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8A0E4C1" w14:textId="0F71F5F9" w:rsidR="009C00EC" w:rsidRDefault="00CB5DF5" w:rsidP="00AC643E">
      <w:pPr>
        <w:spacing w:line="360" w:lineRule="auto"/>
        <w:rPr>
          <w:rFonts w:ascii="Times New Roman" w:hAnsi="Times New Roman" w:cs="Times New Roman"/>
          <w:b/>
          <w:bCs/>
          <w:sz w:val="28"/>
          <w:szCs w:val="28"/>
        </w:rPr>
      </w:pPr>
      <w:r>
        <w:rPr>
          <w:rFonts w:ascii="Times New Roman" w:hAnsi="Times New Roman" w:cs="Times New Roman"/>
          <w:b/>
          <w:bCs/>
          <w:sz w:val="28"/>
          <w:szCs w:val="28"/>
        </w:rPr>
        <w:t>Incidence t</w:t>
      </w:r>
      <w:r w:rsidRPr="002E1C92">
        <w:rPr>
          <w:rFonts w:ascii="Times New Roman" w:hAnsi="Times New Roman" w:cs="Times New Roman"/>
          <w:b/>
          <w:bCs/>
          <w:sz w:val="28"/>
          <w:szCs w:val="28"/>
        </w:rPr>
        <w:t xml:space="preserve">rends in ischaemic and non-ischaemic heart failure in people with </w:t>
      </w:r>
      <w:r>
        <w:rPr>
          <w:rFonts w:ascii="Times New Roman" w:hAnsi="Times New Roman" w:cs="Times New Roman"/>
          <w:b/>
          <w:bCs/>
          <w:sz w:val="28"/>
          <w:szCs w:val="28"/>
        </w:rPr>
        <w:t xml:space="preserve">and without </w:t>
      </w:r>
      <w:r w:rsidRPr="002E1C92">
        <w:rPr>
          <w:rFonts w:ascii="Times New Roman" w:hAnsi="Times New Roman" w:cs="Times New Roman"/>
          <w:b/>
          <w:bCs/>
          <w:sz w:val="28"/>
          <w:szCs w:val="28"/>
        </w:rPr>
        <w:t>type 2 diabetes</w:t>
      </w:r>
      <w:r>
        <w:rPr>
          <w:rFonts w:ascii="Times New Roman" w:hAnsi="Times New Roman" w:cs="Times New Roman"/>
          <w:b/>
          <w:bCs/>
          <w:sz w:val="28"/>
          <w:szCs w:val="28"/>
        </w:rPr>
        <w:t xml:space="preserve">, 2000-2019: an observational study </w:t>
      </w:r>
      <w:r w:rsidRPr="002E1C92">
        <w:rPr>
          <w:rFonts w:ascii="Times New Roman" w:hAnsi="Times New Roman" w:cs="Times New Roman"/>
          <w:b/>
          <w:bCs/>
          <w:sz w:val="28"/>
          <w:szCs w:val="28"/>
        </w:rPr>
        <w:t>in England</w:t>
      </w:r>
      <w:r w:rsidR="00623D1F">
        <w:rPr>
          <w:rFonts w:ascii="Times New Roman" w:hAnsi="Times New Roman" w:cs="Times New Roman"/>
          <w:b/>
          <w:bCs/>
          <w:sz w:val="28"/>
          <w:szCs w:val="28"/>
        </w:rPr>
        <w:br/>
      </w:r>
    </w:p>
    <w:p w14:paraId="66ACDBB3" w14:textId="29FA9BCC" w:rsidR="00B4536F" w:rsidRPr="00AA7938" w:rsidRDefault="00B4536F" w:rsidP="00B4536F">
      <w:pPr>
        <w:spacing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Panchal K, MSc</w:t>
      </w:r>
      <w:r w:rsidRPr="00AA7938">
        <w:rPr>
          <w:rStyle w:val="Heading1Char"/>
          <w:rFonts w:ascii="Times New Roman" w:hAnsi="Times New Roman" w:cs="Times New Roman"/>
          <w:color w:val="000000" w:themeColor="text1"/>
          <w:sz w:val="22"/>
          <w:szCs w:val="22"/>
          <w:vertAlign w:val="superscript"/>
        </w:rPr>
        <w:t xml:space="preserve">1   </w:t>
      </w:r>
      <w:r w:rsidRPr="00AA7938">
        <w:rPr>
          <w:rStyle w:val="Heading1Char"/>
          <w:rFonts w:ascii="Times New Roman" w:hAnsi="Times New Roman" w:cs="Times New Roman"/>
          <w:color w:val="000000" w:themeColor="text1"/>
          <w:sz w:val="22"/>
          <w:szCs w:val="22"/>
        </w:rPr>
        <w:br/>
        <w:t>Lawson C PhD</w:t>
      </w:r>
      <w:r w:rsidRPr="00AA7938">
        <w:rPr>
          <w:rStyle w:val="Heading1Char"/>
          <w:rFonts w:ascii="Times New Roman" w:hAnsi="Times New Roman" w:cs="Times New Roman"/>
          <w:color w:val="000000" w:themeColor="text1"/>
          <w:sz w:val="22"/>
          <w:szCs w:val="22"/>
          <w:vertAlign w:val="superscript"/>
        </w:rPr>
        <w:t>2</w:t>
      </w:r>
      <w:r w:rsidRPr="00AA7938">
        <w:rPr>
          <w:rStyle w:val="Heading1Char"/>
          <w:rFonts w:ascii="Times New Roman" w:hAnsi="Times New Roman" w:cs="Times New Roman"/>
          <w:color w:val="000000" w:themeColor="text1"/>
          <w:sz w:val="22"/>
          <w:szCs w:val="22"/>
        </w:rPr>
        <w:br/>
        <w:t xml:space="preserve">Shabnam S </w:t>
      </w:r>
      <w:r w:rsidR="00CE19C8">
        <w:rPr>
          <w:rStyle w:val="Heading1Char"/>
          <w:rFonts w:ascii="Times New Roman" w:hAnsi="Times New Roman" w:cs="Times New Roman"/>
          <w:color w:val="000000" w:themeColor="text1"/>
          <w:sz w:val="22"/>
          <w:szCs w:val="22"/>
        </w:rPr>
        <w:t>PhD</w:t>
      </w:r>
      <w:r w:rsidR="006C6264" w:rsidRPr="00AA7938">
        <w:rPr>
          <w:rStyle w:val="Heading1Char"/>
          <w:rFonts w:ascii="Times New Roman" w:hAnsi="Times New Roman" w:cs="Times New Roman"/>
          <w:color w:val="000000" w:themeColor="text1"/>
          <w:sz w:val="22"/>
          <w:szCs w:val="22"/>
          <w:vertAlign w:val="superscript"/>
        </w:rPr>
        <w:t>1</w:t>
      </w:r>
      <w:r w:rsidRPr="00AA7938">
        <w:rPr>
          <w:rStyle w:val="Heading1Char"/>
          <w:rFonts w:ascii="Times New Roman" w:hAnsi="Times New Roman" w:cs="Times New Roman"/>
          <w:color w:val="000000" w:themeColor="text1"/>
          <w:sz w:val="22"/>
          <w:szCs w:val="22"/>
        </w:rPr>
        <w:br/>
        <w:t>Khunti K PhD</w:t>
      </w:r>
      <w:r w:rsidR="006C6264" w:rsidRPr="00AA7938">
        <w:rPr>
          <w:rStyle w:val="Heading1Char"/>
          <w:rFonts w:ascii="Times New Roman" w:hAnsi="Times New Roman" w:cs="Times New Roman"/>
          <w:color w:val="000000" w:themeColor="text1"/>
          <w:sz w:val="22"/>
          <w:szCs w:val="22"/>
          <w:vertAlign w:val="superscript"/>
        </w:rPr>
        <w:t>1</w:t>
      </w:r>
      <w:r w:rsidRPr="00AA7938">
        <w:rPr>
          <w:rStyle w:val="Heading1Char"/>
          <w:rFonts w:ascii="Times New Roman" w:hAnsi="Times New Roman" w:cs="Times New Roman"/>
          <w:color w:val="000000" w:themeColor="text1"/>
          <w:sz w:val="22"/>
          <w:szCs w:val="22"/>
        </w:rPr>
        <w:br/>
        <w:t xml:space="preserve">Zaccardi F </w:t>
      </w:r>
      <w:r w:rsidR="00CE19C8" w:rsidRPr="00AA7938">
        <w:rPr>
          <w:rStyle w:val="Heading1Char"/>
          <w:rFonts w:ascii="Times New Roman" w:hAnsi="Times New Roman" w:cs="Times New Roman"/>
          <w:color w:val="000000" w:themeColor="text1"/>
          <w:sz w:val="22"/>
          <w:szCs w:val="22"/>
        </w:rPr>
        <w:t>PhD</w:t>
      </w:r>
      <w:r w:rsidR="00CE19C8" w:rsidRPr="00AA7938">
        <w:rPr>
          <w:rStyle w:val="Heading1Char"/>
          <w:rFonts w:ascii="Times New Roman" w:hAnsi="Times New Roman" w:cs="Times New Roman"/>
          <w:color w:val="000000" w:themeColor="text1"/>
          <w:sz w:val="22"/>
          <w:szCs w:val="22"/>
          <w:vertAlign w:val="superscript"/>
        </w:rPr>
        <w:t>1</w:t>
      </w:r>
    </w:p>
    <w:p w14:paraId="74F5B1D2" w14:textId="77777777" w:rsidR="009C00EC" w:rsidRDefault="009C00EC" w:rsidP="00B4536F">
      <w:pPr>
        <w:spacing w:line="360" w:lineRule="auto"/>
        <w:rPr>
          <w:rStyle w:val="Heading1Char"/>
          <w:rFonts w:ascii="Times New Roman" w:hAnsi="Times New Roman" w:cs="Times New Roman"/>
          <w:color w:val="000000" w:themeColor="text1"/>
          <w:sz w:val="22"/>
          <w:szCs w:val="22"/>
        </w:rPr>
      </w:pPr>
    </w:p>
    <w:p w14:paraId="10755725" w14:textId="3F748A98" w:rsidR="00B4536F" w:rsidRPr="00AA7938" w:rsidRDefault="00B4536F" w:rsidP="00B4536F">
      <w:pPr>
        <w:spacing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1. Leicester Real World Evidence Unit, Leicester Diabetes Centre, University of Leicester, UK.</w:t>
      </w:r>
      <w:r w:rsidRPr="00AA7938">
        <w:rPr>
          <w:rStyle w:val="Heading1Char"/>
          <w:rFonts w:ascii="Times New Roman" w:hAnsi="Times New Roman" w:cs="Times New Roman"/>
          <w:color w:val="000000" w:themeColor="text1"/>
          <w:sz w:val="22"/>
          <w:szCs w:val="22"/>
        </w:rPr>
        <w:br/>
        <w:t xml:space="preserve">2. </w:t>
      </w:r>
      <w:r w:rsidRPr="00AA7938">
        <w:rPr>
          <w:rFonts w:ascii="Times New Roman" w:hAnsi="Times New Roman" w:cs="Times New Roman"/>
        </w:rPr>
        <w:t xml:space="preserve">Department of Cardiovascular Sciences, </w:t>
      </w:r>
      <w:r w:rsidRPr="00AA7938">
        <w:rPr>
          <w:rStyle w:val="Heading1Char"/>
          <w:rFonts w:ascii="Times New Roman" w:hAnsi="Times New Roman" w:cs="Times New Roman"/>
          <w:color w:val="000000" w:themeColor="text1"/>
          <w:sz w:val="22"/>
          <w:szCs w:val="22"/>
        </w:rPr>
        <w:t>University of Leicester, UK.</w:t>
      </w:r>
    </w:p>
    <w:p w14:paraId="5BBAA3CC" w14:textId="77777777" w:rsidR="009C00EC" w:rsidRDefault="009C00EC" w:rsidP="00B4536F">
      <w:pPr>
        <w:spacing w:after="0" w:line="360" w:lineRule="auto"/>
        <w:rPr>
          <w:rStyle w:val="Heading1Char"/>
          <w:rFonts w:ascii="Times New Roman" w:hAnsi="Times New Roman" w:cs="Times New Roman"/>
          <w:color w:val="000000" w:themeColor="text1"/>
          <w:sz w:val="22"/>
          <w:szCs w:val="22"/>
        </w:rPr>
      </w:pPr>
    </w:p>
    <w:p w14:paraId="009CD640" w14:textId="10B3C5DF" w:rsidR="00B4536F" w:rsidRPr="00AA7938" w:rsidRDefault="00B4536F" w:rsidP="00B4536F">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Corresponding Author:</w:t>
      </w:r>
    </w:p>
    <w:p w14:paraId="1BD40462" w14:textId="77777777" w:rsidR="00B4536F" w:rsidRPr="00AA7938" w:rsidRDefault="00B4536F" w:rsidP="00B4536F">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Miss Kajal Panchal, MSc</w:t>
      </w:r>
    </w:p>
    <w:p w14:paraId="2FB8E0BF" w14:textId="77777777" w:rsidR="00B4536F" w:rsidRPr="00AA7938" w:rsidRDefault="00B4536F" w:rsidP="00B4536F">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 xml:space="preserve">Leicester Real World Evidence Unit, Leicester Diabetes Centre, </w:t>
      </w:r>
    </w:p>
    <w:p w14:paraId="6292C6C1" w14:textId="77777777" w:rsidR="00B4536F" w:rsidRPr="00AA7938" w:rsidRDefault="00B4536F" w:rsidP="00B4536F">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 xml:space="preserve">University of Leicester, </w:t>
      </w:r>
    </w:p>
    <w:p w14:paraId="33DFC79F" w14:textId="77777777" w:rsidR="00B4536F" w:rsidRPr="00AA7938" w:rsidRDefault="00B4536F" w:rsidP="00B4536F">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Leicester General Hospital, LE5 4PW, UK</w:t>
      </w:r>
    </w:p>
    <w:p w14:paraId="4187FEA7" w14:textId="6455E307" w:rsidR="000215AA" w:rsidRDefault="00B4536F" w:rsidP="000215AA">
      <w:pPr>
        <w:spacing w:after="0" w:line="360" w:lineRule="auto"/>
        <w:rPr>
          <w:rStyle w:val="Heading1Char"/>
          <w:rFonts w:ascii="Times New Roman" w:hAnsi="Times New Roman" w:cs="Times New Roman"/>
          <w:color w:val="000000" w:themeColor="text1"/>
          <w:sz w:val="22"/>
          <w:szCs w:val="22"/>
        </w:rPr>
      </w:pPr>
      <w:r w:rsidRPr="00AA7938">
        <w:rPr>
          <w:rStyle w:val="Heading1Char"/>
          <w:rFonts w:ascii="Times New Roman" w:hAnsi="Times New Roman" w:cs="Times New Roman"/>
          <w:color w:val="000000" w:themeColor="text1"/>
          <w:sz w:val="22"/>
          <w:szCs w:val="22"/>
        </w:rPr>
        <w:t xml:space="preserve">Email: </w:t>
      </w:r>
      <w:hyperlink r:id="rId8" w:history="1">
        <w:r w:rsidRPr="00AA7938">
          <w:rPr>
            <w:rStyle w:val="Hyperlink"/>
            <w:rFonts w:ascii="Times New Roman" w:eastAsiaTheme="majorEastAsia" w:hAnsi="Times New Roman" w:cs="Times New Roman"/>
          </w:rPr>
          <w:t>ktmp1@leicester.ac.uk</w:t>
        </w:r>
      </w:hyperlink>
      <w:r w:rsidRPr="00AA7938">
        <w:rPr>
          <w:rStyle w:val="Heading1Char"/>
          <w:rFonts w:ascii="Times New Roman" w:hAnsi="Times New Roman" w:cs="Times New Roman"/>
          <w:b/>
          <w:bCs/>
          <w:color w:val="000000" w:themeColor="text1"/>
          <w:sz w:val="22"/>
          <w:szCs w:val="22"/>
        </w:rPr>
        <w:br/>
      </w:r>
    </w:p>
    <w:p w14:paraId="4DF36EFD" w14:textId="0EF5CBE3" w:rsidR="00C10EF1" w:rsidRDefault="00C10EF1" w:rsidP="000215AA">
      <w:pPr>
        <w:spacing w:after="0" w:line="360" w:lineRule="auto"/>
        <w:rPr>
          <w:rStyle w:val="Heading1Char"/>
          <w:rFonts w:ascii="Times New Roman" w:hAnsi="Times New Roman" w:cs="Times New Roman"/>
          <w:color w:val="000000" w:themeColor="text1"/>
          <w:sz w:val="22"/>
          <w:szCs w:val="22"/>
        </w:rPr>
      </w:pPr>
    </w:p>
    <w:p w14:paraId="4A4EA24A" w14:textId="77777777" w:rsidR="00BF10CB" w:rsidRDefault="00BF10CB" w:rsidP="000215AA">
      <w:pPr>
        <w:spacing w:after="0" w:line="360" w:lineRule="auto"/>
        <w:rPr>
          <w:rStyle w:val="Heading1Char"/>
          <w:rFonts w:ascii="Times New Roman" w:hAnsi="Times New Roman" w:cs="Times New Roman"/>
          <w:color w:val="000000" w:themeColor="text1"/>
          <w:sz w:val="22"/>
          <w:szCs w:val="22"/>
        </w:rPr>
      </w:pPr>
    </w:p>
    <w:p w14:paraId="0541AE88" w14:textId="77777777" w:rsidR="0023752C" w:rsidRPr="00BF10CB" w:rsidRDefault="0023752C" w:rsidP="000215AA">
      <w:pPr>
        <w:spacing w:after="0" w:line="360" w:lineRule="auto"/>
        <w:rPr>
          <w:rStyle w:val="Heading1Char"/>
          <w:rFonts w:ascii="Times New Roman" w:hAnsi="Times New Roman" w:cs="Times New Roman"/>
          <w:color w:val="000000" w:themeColor="text1"/>
          <w:sz w:val="22"/>
          <w:szCs w:val="22"/>
        </w:rPr>
      </w:pPr>
    </w:p>
    <w:p w14:paraId="38244451" w14:textId="716A5F94" w:rsidR="007D54EB" w:rsidRPr="00912221" w:rsidRDefault="007D54EB" w:rsidP="007D54EB">
      <w:pPr>
        <w:spacing w:after="0" w:line="360" w:lineRule="auto"/>
        <w:rPr>
          <w:rStyle w:val="Heading1Char"/>
          <w:rFonts w:ascii="Times New Roman" w:hAnsi="Times New Roman" w:cs="Times New Roman"/>
          <w:color w:val="000000" w:themeColor="text1"/>
          <w:sz w:val="22"/>
          <w:szCs w:val="22"/>
        </w:rPr>
      </w:pPr>
      <w:r w:rsidRPr="00912221">
        <w:rPr>
          <w:rStyle w:val="Heading1Char"/>
          <w:rFonts w:ascii="Times New Roman" w:hAnsi="Times New Roman" w:cs="Times New Roman"/>
          <w:color w:val="000000" w:themeColor="text1"/>
          <w:sz w:val="22"/>
          <w:szCs w:val="22"/>
        </w:rPr>
        <w:t xml:space="preserve">Word count (Abstract): </w:t>
      </w:r>
      <w:r w:rsidR="00934B8F" w:rsidRPr="00912221">
        <w:rPr>
          <w:rStyle w:val="Heading1Char"/>
          <w:rFonts w:ascii="Times New Roman" w:hAnsi="Times New Roman" w:cs="Times New Roman"/>
          <w:color w:val="000000" w:themeColor="text1"/>
          <w:sz w:val="22"/>
          <w:szCs w:val="22"/>
        </w:rPr>
        <w:t>1</w:t>
      </w:r>
      <w:r w:rsidR="002468D8" w:rsidRPr="00912221">
        <w:rPr>
          <w:rStyle w:val="Heading1Char"/>
          <w:rFonts w:ascii="Times New Roman" w:hAnsi="Times New Roman" w:cs="Times New Roman"/>
          <w:color w:val="000000" w:themeColor="text1"/>
          <w:sz w:val="22"/>
          <w:szCs w:val="22"/>
        </w:rPr>
        <w:t>9</w:t>
      </w:r>
      <w:r w:rsidR="00746DD4">
        <w:rPr>
          <w:rStyle w:val="Heading1Char"/>
          <w:rFonts w:ascii="Times New Roman" w:hAnsi="Times New Roman" w:cs="Times New Roman"/>
          <w:color w:val="000000" w:themeColor="text1"/>
          <w:sz w:val="22"/>
          <w:szCs w:val="22"/>
        </w:rPr>
        <w:t>8</w:t>
      </w:r>
      <w:r w:rsidR="00934B8F" w:rsidRPr="00912221">
        <w:rPr>
          <w:rStyle w:val="Heading1Char"/>
          <w:rFonts w:ascii="Times New Roman" w:hAnsi="Times New Roman" w:cs="Times New Roman"/>
          <w:color w:val="000000" w:themeColor="text1"/>
          <w:sz w:val="22"/>
          <w:szCs w:val="22"/>
        </w:rPr>
        <w:t xml:space="preserve"> (Maximum 200 words) </w:t>
      </w:r>
    </w:p>
    <w:p w14:paraId="625DB130" w14:textId="60EA8A25" w:rsidR="007D54EB" w:rsidRPr="00201D59" w:rsidRDefault="007D54EB" w:rsidP="007D54EB">
      <w:pPr>
        <w:spacing w:after="0" w:line="360" w:lineRule="auto"/>
        <w:rPr>
          <w:rStyle w:val="Heading1Char"/>
          <w:rFonts w:ascii="Times New Roman" w:hAnsi="Times New Roman" w:cs="Times New Roman"/>
          <w:color w:val="000000" w:themeColor="text1"/>
          <w:sz w:val="22"/>
          <w:szCs w:val="22"/>
        </w:rPr>
      </w:pPr>
      <w:r w:rsidRPr="007550A1">
        <w:rPr>
          <w:rStyle w:val="Heading1Char"/>
          <w:rFonts w:ascii="Times New Roman" w:hAnsi="Times New Roman" w:cs="Times New Roman"/>
          <w:color w:val="000000" w:themeColor="text1"/>
          <w:sz w:val="22"/>
          <w:szCs w:val="22"/>
        </w:rPr>
        <w:t>Word count (Main Text</w:t>
      </w:r>
      <w:r w:rsidR="00CB4CF7" w:rsidRPr="007550A1">
        <w:rPr>
          <w:rStyle w:val="Heading1Char"/>
          <w:rFonts w:ascii="Times New Roman" w:hAnsi="Times New Roman" w:cs="Times New Roman"/>
          <w:color w:val="000000" w:themeColor="text1"/>
          <w:sz w:val="22"/>
          <w:szCs w:val="22"/>
        </w:rPr>
        <w:t>)</w:t>
      </w:r>
      <w:r w:rsidRPr="007550A1">
        <w:rPr>
          <w:rStyle w:val="Heading1Char"/>
          <w:rFonts w:ascii="Times New Roman" w:hAnsi="Times New Roman" w:cs="Times New Roman"/>
          <w:color w:val="000000" w:themeColor="text1"/>
          <w:sz w:val="22"/>
          <w:szCs w:val="22"/>
        </w:rPr>
        <w:t xml:space="preserve">: </w:t>
      </w:r>
      <w:r w:rsidR="00CE6A80" w:rsidRPr="007550A1">
        <w:rPr>
          <w:rStyle w:val="Heading1Char"/>
          <w:rFonts w:ascii="Times New Roman" w:hAnsi="Times New Roman" w:cs="Times New Roman"/>
          <w:color w:val="000000" w:themeColor="text1"/>
          <w:sz w:val="22"/>
          <w:szCs w:val="22"/>
        </w:rPr>
        <w:t>4,1</w:t>
      </w:r>
      <w:r w:rsidR="001D26A1" w:rsidRPr="007550A1">
        <w:rPr>
          <w:rStyle w:val="Heading1Char"/>
          <w:rFonts w:ascii="Times New Roman" w:hAnsi="Times New Roman" w:cs="Times New Roman"/>
          <w:color w:val="000000" w:themeColor="text1"/>
          <w:sz w:val="22"/>
          <w:szCs w:val="22"/>
        </w:rPr>
        <w:t>84</w:t>
      </w:r>
    </w:p>
    <w:p w14:paraId="3F636F81" w14:textId="77777777" w:rsidR="007D54EB" w:rsidRPr="00EE6A98" w:rsidRDefault="007D54EB" w:rsidP="007D54EB">
      <w:pPr>
        <w:spacing w:after="0" w:line="360" w:lineRule="auto"/>
        <w:rPr>
          <w:rStyle w:val="Heading1Char"/>
          <w:rFonts w:ascii="Times New Roman" w:hAnsi="Times New Roman" w:cs="Times New Roman"/>
          <w:color w:val="000000" w:themeColor="text1"/>
          <w:sz w:val="22"/>
          <w:szCs w:val="22"/>
        </w:rPr>
      </w:pPr>
      <w:r w:rsidRPr="00EE6A98">
        <w:rPr>
          <w:rStyle w:val="Heading1Char"/>
          <w:rFonts w:ascii="Times New Roman" w:hAnsi="Times New Roman" w:cs="Times New Roman"/>
          <w:color w:val="000000" w:themeColor="text1"/>
          <w:sz w:val="22"/>
          <w:szCs w:val="22"/>
        </w:rPr>
        <w:t>Main Results: Tables: 2; Figures; 2</w:t>
      </w:r>
    </w:p>
    <w:p w14:paraId="64B9855F" w14:textId="77777777" w:rsidR="007D54EB" w:rsidRDefault="007D54EB" w:rsidP="007D54EB">
      <w:pPr>
        <w:spacing w:after="0" w:line="360" w:lineRule="auto"/>
        <w:rPr>
          <w:rStyle w:val="Heading1Char"/>
          <w:rFonts w:ascii="Times New Roman" w:hAnsi="Times New Roman" w:cs="Times New Roman"/>
          <w:color w:val="000000" w:themeColor="text1"/>
          <w:sz w:val="22"/>
          <w:szCs w:val="22"/>
        </w:rPr>
      </w:pPr>
      <w:r w:rsidRPr="003142D8">
        <w:rPr>
          <w:rStyle w:val="Heading1Char"/>
          <w:rFonts w:ascii="Times New Roman" w:hAnsi="Times New Roman" w:cs="Times New Roman"/>
          <w:color w:val="000000" w:themeColor="text1"/>
          <w:sz w:val="22"/>
          <w:szCs w:val="22"/>
        </w:rPr>
        <w:t>Supplementary Appendix: Table: 1; Figures: 6; RECORD checklist</w:t>
      </w:r>
      <w:r>
        <w:rPr>
          <w:rStyle w:val="Heading1Char"/>
          <w:rFonts w:ascii="Times New Roman" w:hAnsi="Times New Roman" w:cs="Times New Roman"/>
          <w:color w:val="000000" w:themeColor="text1"/>
          <w:sz w:val="22"/>
          <w:szCs w:val="22"/>
        </w:rPr>
        <w:t xml:space="preserve"> </w:t>
      </w:r>
    </w:p>
    <w:p w14:paraId="4B98D1F5" w14:textId="77777777" w:rsidR="00902F0C" w:rsidRDefault="00902F0C" w:rsidP="00902F0C">
      <w:pPr>
        <w:spacing w:after="0" w:line="360" w:lineRule="auto"/>
        <w:rPr>
          <w:rStyle w:val="Heading1Char"/>
          <w:rFonts w:ascii="Times New Roman" w:hAnsi="Times New Roman" w:cs="Times New Roman"/>
          <w:color w:val="000000" w:themeColor="text1"/>
          <w:sz w:val="22"/>
          <w:szCs w:val="22"/>
        </w:rPr>
      </w:pPr>
    </w:p>
    <w:p w14:paraId="43C4B7FD" w14:textId="77777777" w:rsidR="00902F0C" w:rsidRDefault="00902F0C" w:rsidP="00902F0C">
      <w:pPr>
        <w:spacing w:after="0" w:line="360" w:lineRule="auto"/>
        <w:rPr>
          <w:rStyle w:val="Heading1Char"/>
          <w:rFonts w:ascii="Times New Roman" w:hAnsi="Times New Roman" w:cs="Times New Roman"/>
          <w:color w:val="000000" w:themeColor="text1"/>
          <w:sz w:val="22"/>
          <w:szCs w:val="22"/>
        </w:rPr>
      </w:pPr>
    </w:p>
    <w:p w14:paraId="3E032CBD" w14:textId="77777777" w:rsidR="009A7D45" w:rsidRDefault="009A7D45" w:rsidP="00902F0C">
      <w:pPr>
        <w:spacing w:after="0" w:line="360" w:lineRule="auto"/>
        <w:rPr>
          <w:rStyle w:val="Heading1Char"/>
          <w:rFonts w:ascii="Times New Roman" w:hAnsi="Times New Roman" w:cs="Times New Roman"/>
          <w:color w:val="000000" w:themeColor="text1"/>
          <w:sz w:val="22"/>
          <w:szCs w:val="22"/>
        </w:rPr>
      </w:pPr>
    </w:p>
    <w:p w14:paraId="1A2E9F3D" w14:textId="77777777" w:rsidR="003C471F" w:rsidRDefault="003C471F" w:rsidP="00902F0C">
      <w:pPr>
        <w:spacing w:after="0" w:line="360" w:lineRule="auto"/>
        <w:rPr>
          <w:rStyle w:val="Heading1Char"/>
          <w:rFonts w:ascii="Times New Roman" w:hAnsi="Times New Roman" w:cs="Times New Roman"/>
          <w:color w:val="000000" w:themeColor="text1"/>
          <w:sz w:val="22"/>
          <w:szCs w:val="22"/>
        </w:rPr>
      </w:pPr>
    </w:p>
    <w:p w14:paraId="16A7BB06" w14:textId="77777777" w:rsidR="008F6E72" w:rsidRDefault="008F6E72" w:rsidP="00902F0C">
      <w:pPr>
        <w:spacing w:after="0" w:line="360" w:lineRule="auto"/>
        <w:rPr>
          <w:rStyle w:val="Heading1Char"/>
          <w:rFonts w:ascii="Times New Roman" w:hAnsi="Times New Roman" w:cs="Times New Roman"/>
          <w:color w:val="000000" w:themeColor="text1"/>
          <w:sz w:val="22"/>
          <w:szCs w:val="22"/>
        </w:rPr>
      </w:pPr>
    </w:p>
    <w:p w14:paraId="4C32A2EB" w14:textId="77777777" w:rsidR="003C471F" w:rsidRDefault="003C471F" w:rsidP="00902F0C">
      <w:pPr>
        <w:spacing w:after="0" w:line="360" w:lineRule="auto"/>
        <w:rPr>
          <w:rStyle w:val="Heading1Char"/>
          <w:rFonts w:ascii="Times New Roman" w:hAnsi="Times New Roman" w:cs="Times New Roman"/>
          <w:color w:val="000000" w:themeColor="text1"/>
          <w:sz w:val="22"/>
          <w:szCs w:val="22"/>
        </w:rPr>
      </w:pPr>
    </w:p>
    <w:p w14:paraId="33A56EAF" w14:textId="77777777" w:rsidR="003C471F" w:rsidRDefault="003C471F" w:rsidP="00902F0C">
      <w:pPr>
        <w:spacing w:after="0" w:line="360" w:lineRule="auto"/>
        <w:rPr>
          <w:rStyle w:val="Heading1Char"/>
          <w:rFonts w:ascii="Times New Roman" w:hAnsi="Times New Roman" w:cs="Times New Roman"/>
          <w:color w:val="000000" w:themeColor="text1"/>
          <w:sz w:val="22"/>
          <w:szCs w:val="22"/>
        </w:rPr>
      </w:pPr>
    </w:p>
    <w:p w14:paraId="1D16C8A3" w14:textId="7A846FCC" w:rsidR="00515EDF" w:rsidRPr="00612920" w:rsidRDefault="00CE5A3F" w:rsidP="00BB02F0">
      <w:pPr>
        <w:spacing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Abstract </w:t>
      </w:r>
      <w:r w:rsidR="00385427">
        <w:rPr>
          <w:rFonts w:ascii="Times New Roman" w:hAnsi="Times New Roman" w:cs="Times New Roman"/>
          <w:b/>
          <w:bCs/>
          <w:sz w:val="24"/>
          <w:szCs w:val="24"/>
        </w:rPr>
        <w:t xml:space="preserve"> </w:t>
      </w:r>
    </w:p>
    <w:p w14:paraId="5D16E724" w14:textId="15D066CB" w:rsidR="00515EDF" w:rsidRDefault="00BB02F0" w:rsidP="006F2E32">
      <w:pPr>
        <w:spacing w:line="360" w:lineRule="auto"/>
        <w:jc w:val="both"/>
        <w:rPr>
          <w:rFonts w:ascii="Times New Roman" w:hAnsi="Times New Roman" w:cs="Times New Roman"/>
          <w:b/>
          <w:bCs/>
        </w:rPr>
      </w:pPr>
      <w:r>
        <w:rPr>
          <w:rFonts w:ascii="Times New Roman" w:hAnsi="Times New Roman" w:cs="Times New Roman"/>
          <w:b/>
          <w:bCs/>
        </w:rPr>
        <w:t>Aim</w:t>
      </w:r>
      <w:r w:rsidRPr="00AA7938">
        <w:rPr>
          <w:rFonts w:ascii="Times New Roman" w:hAnsi="Times New Roman" w:cs="Times New Roman"/>
          <w:b/>
          <w:bCs/>
        </w:rPr>
        <w:t xml:space="preserve">: </w:t>
      </w:r>
      <w:r>
        <w:rPr>
          <w:rFonts w:ascii="Times New Roman" w:hAnsi="Times New Roman" w:cs="Times New Roman"/>
        </w:rPr>
        <w:t>To</w:t>
      </w:r>
      <w:r w:rsidRPr="004571E1">
        <w:rPr>
          <w:rFonts w:ascii="Times New Roman" w:hAnsi="Times New Roman" w:cs="Times New Roman"/>
        </w:rPr>
        <w:t xml:space="preserve"> investigate trends </w:t>
      </w:r>
      <w:r>
        <w:rPr>
          <w:rFonts w:ascii="Times New Roman" w:hAnsi="Times New Roman" w:cs="Times New Roman"/>
        </w:rPr>
        <w:t>in</w:t>
      </w:r>
      <w:r w:rsidRPr="004571E1">
        <w:rPr>
          <w:rFonts w:ascii="Times New Roman" w:hAnsi="Times New Roman" w:cs="Times New Roman"/>
        </w:rPr>
        <w:t xml:space="preserve"> ischaemic and non-ischaemic </w:t>
      </w:r>
      <w:r>
        <w:rPr>
          <w:rFonts w:ascii="Times New Roman" w:hAnsi="Times New Roman" w:cs="Times New Roman"/>
        </w:rPr>
        <w:t>heart failure (H</w:t>
      </w:r>
      <w:r w:rsidRPr="004571E1">
        <w:rPr>
          <w:rFonts w:ascii="Times New Roman" w:hAnsi="Times New Roman" w:cs="Times New Roman"/>
        </w:rPr>
        <w:t>F</w:t>
      </w:r>
      <w:r>
        <w:rPr>
          <w:rFonts w:ascii="Times New Roman" w:hAnsi="Times New Roman" w:cs="Times New Roman"/>
        </w:rPr>
        <w:t>)</w:t>
      </w:r>
      <w:r w:rsidRPr="004571E1">
        <w:rPr>
          <w:rFonts w:ascii="Times New Roman" w:hAnsi="Times New Roman" w:cs="Times New Roman"/>
        </w:rPr>
        <w:t xml:space="preserve"> in </w:t>
      </w:r>
      <w:r w:rsidR="005029DB" w:rsidRPr="00C7004D">
        <w:rPr>
          <w:rFonts w:ascii="Times New Roman" w:hAnsi="Times New Roman" w:cs="Times New Roman"/>
        </w:rPr>
        <w:t xml:space="preserve">adults with type 2 diabetes and without diabetes </w:t>
      </w:r>
      <w:r w:rsidR="00A24938" w:rsidRPr="00C7004D">
        <w:rPr>
          <w:rFonts w:ascii="Times New Roman" w:hAnsi="Times New Roman" w:cs="Times New Roman"/>
        </w:rPr>
        <w:t xml:space="preserve">between </w:t>
      </w:r>
      <w:r w:rsidR="00A24938" w:rsidRPr="004571E1">
        <w:rPr>
          <w:rFonts w:ascii="Times New Roman" w:hAnsi="Times New Roman" w:cs="Times New Roman"/>
        </w:rPr>
        <w:t>1</w:t>
      </w:r>
      <w:r w:rsidR="00A24938" w:rsidRPr="004571E1">
        <w:rPr>
          <w:rFonts w:ascii="Times New Roman" w:hAnsi="Times New Roman" w:cs="Times New Roman"/>
          <w:vertAlign w:val="superscript"/>
        </w:rPr>
        <w:t>st</w:t>
      </w:r>
      <w:r w:rsidR="00A24938" w:rsidRPr="004571E1">
        <w:rPr>
          <w:rFonts w:ascii="Times New Roman" w:hAnsi="Times New Roman" w:cs="Times New Roman"/>
        </w:rPr>
        <w:t xml:space="preserve"> January 2000</w:t>
      </w:r>
      <w:r w:rsidR="00A24938">
        <w:rPr>
          <w:rFonts w:ascii="Times New Roman" w:hAnsi="Times New Roman" w:cs="Times New Roman"/>
        </w:rPr>
        <w:t xml:space="preserve"> and 31</w:t>
      </w:r>
      <w:r w:rsidR="00A24938" w:rsidRPr="002B5F5F">
        <w:rPr>
          <w:rFonts w:ascii="Times New Roman" w:hAnsi="Times New Roman" w:cs="Times New Roman"/>
          <w:vertAlign w:val="superscript"/>
        </w:rPr>
        <w:t>st</w:t>
      </w:r>
      <w:r w:rsidR="00A24938">
        <w:rPr>
          <w:rFonts w:ascii="Times New Roman" w:hAnsi="Times New Roman" w:cs="Times New Roman"/>
        </w:rPr>
        <w:t xml:space="preserve"> December 2019 </w:t>
      </w:r>
      <w:r w:rsidR="00A24938" w:rsidRPr="004571E1">
        <w:rPr>
          <w:rFonts w:ascii="Times New Roman" w:hAnsi="Times New Roman" w:cs="Times New Roman"/>
        </w:rPr>
        <w:t xml:space="preserve">in </w:t>
      </w:r>
      <w:r w:rsidR="00A24938">
        <w:rPr>
          <w:rFonts w:ascii="Times New Roman" w:hAnsi="Times New Roman" w:cs="Times New Roman"/>
        </w:rPr>
        <w:t>England.</w:t>
      </w:r>
    </w:p>
    <w:p w14:paraId="604550FB" w14:textId="0B3B1D39" w:rsidR="00583C95" w:rsidRDefault="00BB02F0" w:rsidP="006F2E32">
      <w:pPr>
        <w:spacing w:line="360" w:lineRule="auto"/>
        <w:jc w:val="both"/>
        <w:rPr>
          <w:rFonts w:ascii="Times New Roman" w:hAnsi="Times New Roman" w:cs="Times New Roman"/>
        </w:rPr>
      </w:pPr>
      <w:r>
        <w:rPr>
          <w:rFonts w:ascii="Times New Roman" w:hAnsi="Times New Roman" w:cs="Times New Roman"/>
          <w:b/>
          <w:bCs/>
        </w:rPr>
        <w:t>Methods:</w:t>
      </w:r>
      <w:r w:rsidR="007B4158">
        <w:rPr>
          <w:rFonts w:ascii="Times New Roman" w:hAnsi="Times New Roman" w:cs="Times New Roman"/>
        </w:rPr>
        <w:t xml:space="preserve"> We used t</w:t>
      </w:r>
      <w:r w:rsidR="004224B8">
        <w:rPr>
          <w:rFonts w:ascii="Times New Roman" w:hAnsi="Times New Roman" w:cs="Times New Roman"/>
        </w:rPr>
        <w:t xml:space="preserve">he </w:t>
      </w:r>
      <w:r w:rsidRPr="00341EE6">
        <w:rPr>
          <w:rFonts w:ascii="Times New Roman" w:hAnsi="Times New Roman" w:cs="Times New Roman"/>
        </w:rPr>
        <w:t xml:space="preserve">Clinical Practice Research Datalink datasets, linked to the </w:t>
      </w:r>
      <w:r w:rsidR="00F232A6" w:rsidRPr="00341EE6">
        <w:rPr>
          <w:rFonts w:ascii="Times New Roman" w:hAnsi="Times New Roman" w:cs="Times New Roman"/>
        </w:rPr>
        <w:t>Hospital</w:t>
      </w:r>
      <w:r w:rsidRPr="00341EE6">
        <w:rPr>
          <w:rFonts w:ascii="Times New Roman" w:hAnsi="Times New Roman" w:cs="Times New Roman"/>
        </w:rPr>
        <w:t xml:space="preserve"> Episode Statistics and Office for National Statistics</w:t>
      </w:r>
      <w:r w:rsidR="007550A1" w:rsidRPr="00341EE6">
        <w:rPr>
          <w:rFonts w:ascii="Times New Roman" w:hAnsi="Times New Roman" w:cs="Times New Roman"/>
        </w:rPr>
        <w:t>,</w:t>
      </w:r>
      <w:r w:rsidR="00A44CAC" w:rsidRPr="00341EE6">
        <w:rPr>
          <w:rFonts w:ascii="Times New Roman" w:hAnsi="Times New Roman" w:cs="Times New Roman"/>
        </w:rPr>
        <w:t xml:space="preserve"> t</w:t>
      </w:r>
      <w:r w:rsidR="00515EDF" w:rsidRPr="00341EE6">
        <w:rPr>
          <w:rFonts w:ascii="Times New Roman" w:hAnsi="Times New Roman" w:cs="Times New Roman"/>
        </w:rPr>
        <w:t>o estimate</w:t>
      </w:r>
      <w:r w:rsidR="00515EDF">
        <w:rPr>
          <w:rFonts w:ascii="Times New Roman" w:hAnsi="Times New Roman" w:cs="Times New Roman"/>
        </w:rPr>
        <w:t xml:space="preserve"> </w:t>
      </w:r>
      <w:r w:rsidRPr="004571E1">
        <w:rPr>
          <w:rFonts w:ascii="Times New Roman" w:hAnsi="Times New Roman" w:cs="Times New Roman"/>
        </w:rPr>
        <w:t xml:space="preserve">sex-specific crude and age-standardised rates </w:t>
      </w:r>
      <w:r>
        <w:rPr>
          <w:rFonts w:ascii="Times New Roman" w:hAnsi="Times New Roman" w:cs="Times New Roman"/>
        </w:rPr>
        <w:t xml:space="preserve">of </w:t>
      </w:r>
      <w:r w:rsidRPr="004571E1">
        <w:rPr>
          <w:rFonts w:ascii="Times New Roman" w:hAnsi="Times New Roman" w:cs="Times New Roman"/>
        </w:rPr>
        <w:t>incident ischaemic and non-ischaemic HF</w:t>
      </w:r>
      <w:r w:rsidR="00141E39">
        <w:rPr>
          <w:rFonts w:ascii="Times New Roman" w:hAnsi="Times New Roman" w:cs="Times New Roman"/>
        </w:rPr>
        <w:t xml:space="preserve"> </w:t>
      </w:r>
      <w:r>
        <w:rPr>
          <w:rFonts w:ascii="Times New Roman" w:hAnsi="Times New Roman" w:cs="Times New Roman"/>
        </w:rPr>
        <w:t xml:space="preserve">up to 10 years </w:t>
      </w:r>
      <w:r w:rsidRPr="004571E1">
        <w:rPr>
          <w:rFonts w:ascii="Times New Roman" w:hAnsi="Times New Roman" w:cs="Times New Roman"/>
        </w:rPr>
        <w:t xml:space="preserve">per calendar year </w:t>
      </w:r>
      <w:r>
        <w:rPr>
          <w:rFonts w:ascii="Times New Roman" w:hAnsi="Times New Roman" w:cs="Times New Roman"/>
        </w:rPr>
        <w:t>of diabetes diagnosis and diabetes status</w:t>
      </w:r>
      <w:r w:rsidRPr="004571E1">
        <w:rPr>
          <w:rFonts w:ascii="Times New Roman" w:hAnsi="Times New Roman" w:cs="Times New Roman"/>
        </w:rPr>
        <w:t>.</w:t>
      </w:r>
      <w:r>
        <w:rPr>
          <w:rFonts w:ascii="Times New Roman" w:hAnsi="Times New Roman" w:cs="Times New Roman"/>
        </w:rPr>
        <w:t xml:space="preserve"> </w:t>
      </w:r>
    </w:p>
    <w:p w14:paraId="15300918" w14:textId="4F157EA5" w:rsidR="00706F2E" w:rsidRDefault="00583C95" w:rsidP="006F2E32">
      <w:pPr>
        <w:spacing w:line="360" w:lineRule="auto"/>
        <w:jc w:val="both"/>
        <w:rPr>
          <w:rFonts w:ascii="Times New Roman" w:hAnsi="Times New Roman" w:cs="Times New Roman"/>
        </w:rPr>
      </w:pPr>
      <w:r w:rsidRPr="009F2F24">
        <w:rPr>
          <w:rFonts w:ascii="Times New Roman" w:hAnsi="Times New Roman" w:cs="Times New Roman"/>
          <w:b/>
          <w:bCs/>
        </w:rPr>
        <w:t>Results:</w:t>
      </w:r>
      <w:r w:rsidR="00F42FD2">
        <w:rPr>
          <w:rFonts w:ascii="Times New Roman" w:hAnsi="Times New Roman" w:cs="Times New Roman"/>
        </w:rPr>
        <w:t xml:space="preserve"> </w:t>
      </w:r>
      <w:r w:rsidR="00375A28">
        <w:rPr>
          <w:rFonts w:ascii="Times New Roman" w:hAnsi="Times New Roman" w:cs="Times New Roman"/>
        </w:rPr>
        <w:t>In a</w:t>
      </w:r>
      <w:r w:rsidR="00375A28" w:rsidRPr="00815F21">
        <w:rPr>
          <w:rFonts w:ascii="Times New Roman" w:hAnsi="Times New Roman" w:cs="Times New Roman"/>
        </w:rPr>
        <w:t xml:space="preserve"> cohort </w:t>
      </w:r>
      <w:r w:rsidR="00375A28">
        <w:rPr>
          <w:rFonts w:ascii="Times New Roman" w:hAnsi="Times New Roman" w:cs="Times New Roman"/>
        </w:rPr>
        <w:t xml:space="preserve">of </w:t>
      </w:r>
      <w:r w:rsidR="00375A28" w:rsidRPr="00815F21">
        <w:rPr>
          <w:rFonts w:ascii="Times New Roman" w:hAnsi="Times New Roman" w:cs="Times New Roman"/>
        </w:rPr>
        <w:t>735,810 individuals,</w:t>
      </w:r>
      <w:r w:rsidR="00375A28">
        <w:rPr>
          <w:rFonts w:ascii="Times New Roman" w:hAnsi="Times New Roman" w:cs="Times New Roman"/>
        </w:rPr>
        <w:t xml:space="preserve"> 5,073 ischaemic</w:t>
      </w:r>
      <w:r w:rsidR="00EB092B">
        <w:rPr>
          <w:rFonts w:ascii="Times New Roman" w:hAnsi="Times New Roman" w:cs="Times New Roman"/>
        </w:rPr>
        <w:t xml:space="preserve"> </w:t>
      </w:r>
      <w:r w:rsidR="00375A28">
        <w:rPr>
          <w:rFonts w:ascii="Times New Roman" w:hAnsi="Times New Roman" w:cs="Times New Roman"/>
        </w:rPr>
        <w:t xml:space="preserve">(2,038 in </w:t>
      </w:r>
      <w:r w:rsidR="00D3470A">
        <w:rPr>
          <w:rFonts w:ascii="Times New Roman" w:hAnsi="Times New Roman" w:cs="Times New Roman"/>
        </w:rPr>
        <w:t>people</w:t>
      </w:r>
      <w:r w:rsidR="00375A28">
        <w:rPr>
          <w:rFonts w:ascii="Times New Roman" w:hAnsi="Times New Roman" w:cs="Times New Roman"/>
        </w:rPr>
        <w:t xml:space="preserve"> with type 2 diabetes and 3,035 in those without) and 16,501 non-ischaemic (6,358 and 10,143, respectively) HF events were recorded during a median follow-up of 10 years. </w:t>
      </w:r>
      <w:r w:rsidR="00706F2E">
        <w:rPr>
          <w:rFonts w:ascii="Times New Roman" w:hAnsi="Times New Roman" w:cs="Times New Roman"/>
        </w:rPr>
        <w:t xml:space="preserve">From 2000-2004 to 2005-2009, </w:t>
      </w:r>
      <w:r w:rsidR="006F6A2B">
        <w:rPr>
          <w:rFonts w:ascii="Times New Roman" w:hAnsi="Times New Roman" w:cs="Times New Roman"/>
        </w:rPr>
        <w:t xml:space="preserve">the </w:t>
      </w:r>
      <w:r w:rsidR="00706F2E">
        <w:rPr>
          <w:rFonts w:ascii="Times New Roman" w:hAnsi="Times New Roman" w:cs="Times New Roman"/>
        </w:rPr>
        <w:t>age-standardised rates</w:t>
      </w:r>
      <w:r w:rsidR="00DA5029">
        <w:rPr>
          <w:rFonts w:ascii="Times New Roman" w:hAnsi="Times New Roman" w:cs="Times New Roman"/>
        </w:rPr>
        <w:t xml:space="preserve"> of</w:t>
      </w:r>
      <w:r w:rsidR="00B23F14">
        <w:rPr>
          <w:rFonts w:ascii="Times New Roman" w:hAnsi="Times New Roman" w:cs="Times New Roman"/>
        </w:rPr>
        <w:t xml:space="preserve"> </w:t>
      </w:r>
      <w:r w:rsidR="00706F2E">
        <w:rPr>
          <w:rFonts w:ascii="Times New Roman" w:hAnsi="Times New Roman" w:cs="Times New Roman"/>
        </w:rPr>
        <w:t xml:space="preserve">ischaemic </w:t>
      </w:r>
      <w:r w:rsidR="00706F2E" w:rsidRPr="004571E1">
        <w:rPr>
          <w:rFonts w:ascii="Times New Roman" w:hAnsi="Times New Roman" w:cs="Times New Roman"/>
        </w:rPr>
        <w:t>HF</w:t>
      </w:r>
      <w:r w:rsidR="00706F2E">
        <w:rPr>
          <w:rFonts w:ascii="Times New Roman" w:hAnsi="Times New Roman" w:cs="Times New Roman"/>
        </w:rPr>
        <w:t xml:space="preserve"> </w:t>
      </w:r>
      <w:r w:rsidR="001B1CFB">
        <w:rPr>
          <w:rFonts w:ascii="Times New Roman" w:hAnsi="Times New Roman" w:cs="Times New Roman"/>
        </w:rPr>
        <w:t xml:space="preserve">marginally </w:t>
      </w:r>
      <w:r w:rsidR="00706F2E">
        <w:rPr>
          <w:rFonts w:ascii="Times New Roman" w:hAnsi="Times New Roman" w:cs="Times New Roman"/>
        </w:rPr>
        <w:t>declined</w:t>
      </w:r>
      <w:r w:rsidR="0090088F">
        <w:rPr>
          <w:rFonts w:ascii="Times New Roman" w:hAnsi="Times New Roman" w:cs="Times New Roman"/>
        </w:rPr>
        <w:t>, while</w:t>
      </w:r>
      <w:r w:rsidR="004D52D5">
        <w:rPr>
          <w:rFonts w:ascii="Times New Roman" w:hAnsi="Times New Roman" w:cs="Times New Roman"/>
        </w:rPr>
        <w:t xml:space="preserve"> </w:t>
      </w:r>
      <w:r w:rsidR="00BD6D63">
        <w:rPr>
          <w:rFonts w:ascii="Times New Roman" w:hAnsi="Times New Roman" w:cs="Times New Roman"/>
        </w:rPr>
        <w:t xml:space="preserve">rates </w:t>
      </w:r>
      <w:r w:rsidR="00D84D70">
        <w:rPr>
          <w:rFonts w:ascii="Times New Roman" w:hAnsi="Times New Roman" w:cs="Times New Roman"/>
        </w:rPr>
        <w:t>remained</w:t>
      </w:r>
      <w:r w:rsidR="00BD6D63">
        <w:rPr>
          <w:rFonts w:ascii="Times New Roman" w:hAnsi="Times New Roman" w:cs="Times New Roman"/>
        </w:rPr>
        <w:t xml:space="preserve"> stable </w:t>
      </w:r>
      <w:r w:rsidR="005A74DA">
        <w:rPr>
          <w:rFonts w:ascii="Times New Roman" w:hAnsi="Times New Roman" w:cs="Times New Roman"/>
        </w:rPr>
        <w:t xml:space="preserve">for non-ischaemic HF </w:t>
      </w:r>
      <w:r w:rsidR="00BD6D63">
        <w:rPr>
          <w:rFonts w:ascii="Times New Roman" w:hAnsi="Times New Roman" w:cs="Times New Roman"/>
        </w:rPr>
        <w:t xml:space="preserve">and </w:t>
      </w:r>
      <w:r w:rsidR="00E84329">
        <w:rPr>
          <w:rFonts w:ascii="Times New Roman" w:hAnsi="Times New Roman" w:cs="Times New Roman"/>
        </w:rPr>
        <w:t xml:space="preserve">were </w:t>
      </w:r>
      <w:r w:rsidR="00462A6B">
        <w:rPr>
          <w:rFonts w:ascii="Times New Roman" w:hAnsi="Times New Roman" w:cs="Times New Roman"/>
        </w:rPr>
        <w:t xml:space="preserve">consistently </w:t>
      </w:r>
      <w:r w:rsidR="00BD6D63">
        <w:rPr>
          <w:rFonts w:ascii="Times New Roman" w:hAnsi="Times New Roman" w:cs="Times New Roman"/>
        </w:rPr>
        <w:t>higher for non-ischaemic</w:t>
      </w:r>
      <w:r w:rsidR="005E6695">
        <w:rPr>
          <w:rFonts w:ascii="Times New Roman" w:hAnsi="Times New Roman" w:cs="Times New Roman"/>
        </w:rPr>
        <w:t xml:space="preserve"> </w:t>
      </w:r>
      <w:r w:rsidR="00E456A0">
        <w:rPr>
          <w:rFonts w:ascii="Times New Roman" w:hAnsi="Times New Roman" w:cs="Times New Roman"/>
        </w:rPr>
        <w:t>than ischaemic HF</w:t>
      </w:r>
      <w:r w:rsidR="003728F7">
        <w:rPr>
          <w:rFonts w:ascii="Times New Roman" w:hAnsi="Times New Roman" w:cs="Times New Roman"/>
        </w:rPr>
        <w:t xml:space="preserve">, </w:t>
      </w:r>
      <w:r w:rsidR="00986BA2">
        <w:rPr>
          <w:rFonts w:ascii="Times New Roman" w:hAnsi="Times New Roman" w:cs="Times New Roman"/>
        </w:rPr>
        <w:t xml:space="preserve">regardless of </w:t>
      </w:r>
      <w:r w:rsidR="00240FF0">
        <w:rPr>
          <w:rFonts w:ascii="Times New Roman" w:hAnsi="Times New Roman" w:cs="Times New Roman"/>
        </w:rPr>
        <w:t>diabetes status or sex</w:t>
      </w:r>
      <w:r w:rsidR="00A817DE">
        <w:rPr>
          <w:rFonts w:ascii="Times New Roman" w:hAnsi="Times New Roman" w:cs="Times New Roman"/>
        </w:rPr>
        <w:t xml:space="preserve">. </w:t>
      </w:r>
      <w:r w:rsidR="00706F2E">
        <w:rPr>
          <w:rFonts w:ascii="Times New Roman" w:hAnsi="Times New Roman" w:cs="Times New Roman"/>
        </w:rPr>
        <w:t>Adjusted incidence rate ratios</w:t>
      </w:r>
      <w:r w:rsidR="00B666BD">
        <w:rPr>
          <w:rFonts w:ascii="Times New Roman" w:hAnsi="Times New Roman" w:cs="Times New Roman"/>
        </w:rPr>
        <w:t xml:space="preserve"> </w:t>
      </w:r>
      <w:r w:rsidR="003F12E4">
        <w:rPr>
          <w:rFonts w:ascii="Times New Roman" w:hAnsi="Times New Roman" w:cs="Times New Roman"/>
        </w:rPr>
        <w:t xml:space="preserve">demonstrated </w:t>
      </w:r>
      <w:r w:rsidR="00706F2E">
        <w:rPr>
          <w:rFonts w:ascii="Times New Roman" w:hAnsi="Times New Roman" w:cs="Times New Roman"/>
        </w:rPr>
        <w:t>negligible impact on trends after accounting for differences in demographics, comorbidities and medications</w:t>
      </w:r>
    </w:p>
    <w:p w14:paraId="7A76EAE7" w14:textId="74C62628" w:rsidR="00515EDF" w:rsidRPr="00A3629B" w:rsidRDefault="00841B64" w:rsidP="00A3629B">
      <w:pPr>
        <w:spacing w:line="360" w:lineRule="auto"/>
        <w:jc w:val="both"/>
        <w:rPr>
          <w:rFonts w:ascii="Times New Roman" w:hAnsi="Times New Roman" w:cs="Times New Roman"/>
        </w:rPr>
      </w:pPr>
      <w:r>
        <w:rPr>
          <w:rFonts w:ascii="Times New Roman" w:hAnsi="Times New Roman" w:cs="Times New Roman"/>
          <w:b/>
          <w:bCs/>
        </w:rPr>
        <w:t>Conclusions</w:t>
      </w:r>
      <w:r w:rsidRPr="004571E1">
        <w:rPr>
          <w:rFonts w:ascii="Times New Roman" w:hAnsi="Times New Roman" w:cs="Times New Roman"/>
          <w:b/>
          <w:bCs/>
        </w:rPr>
        <w:t xml:space="preserve">: </w:t>
      </w:r>
      <w:r w:rsidR="00555007">
        <w:rPr>
          <w:rFonts w:ascii="Times New Roman" w:hAnsi="Times New Roman" w:cs="Times New Roman"/>
        </w:rPr>
        <w:t xml:space="preserve">Improving </w:t>
      </w:r>
      <w:r w:rsidR="00E96442">
        <w:rPr>
          <w:rFonts w:ascii="Times New Roman" w:hAnsi="Times New Roman" w:cs="Times New Roman"/>
        </w:rPr>
        <w:t xml:space="preserve">HF </w:t>
      </w:r>
      <w:r w:rsidR="00634EA6">
        <w:rPr>
          <w:rFonts w:ascii="Times New Roman" w:hAnsi="Times New Roman" w:cs="Times New Roman"/>
        </w:rPr>
        <w:t xml:space="preserve">prevention and management </w:t>
      </w:r>
      <w:r w:rsidR="000E1B99">
        <w:rPr>
          <w:rFonts w:ascii="Times New Roman" w:hAnsi="Times New Roman" w:cs="Times New Roman"/>
        </w:rPr>
        <w:t xml:space="preserve">strategies </w:t>
      </w:r>
      <w:r w:rsidR="00634EA6">
        <w:rPr>
          <w:rFonts w:ascii="Times New Roman" w:hAnsi="Times New Roman" w:cs="Times New Roman"/>
        </w:rPr>
        <w:t>remain</w:t>
      </w:r>
      <w:r w:rsidR="003A517D">
        <w:rPr>
          <w:rFonts w:ascii="Times New Roman" w:hAnsi="Times New Roman" w:cs="Times New Roman"/>
        </w:rPr>
        <w:t xml:space="preserve">s </w:t>
      </w:r>
      <w:r w:rsidR="00634EA6">
        <w:rPr>
          <w:rFonts w:ascii="Times New Roman" w:hAnsi="Times New Roman" w:cs="Times New Roman"/>
        </w:rPr>
        <w:t>crucial to decrease the risk of HF in the general population and reduce the persistent risk-gap associated with type 2 diabetes</w:t>
      </w:r>
      <w:r w:rsidR="00CD7689">
        <w:rPr>
          <w:rFonts w:ascii="Times New Roman" w:hAnsi="Times New Roman" w:cs="Times New Roman"/>
        </w:rPr>
        <w:t xml:space="preserve"> in England. </w:t>
      </w:r>
    </w:p>
    <w:p w14:paraId="2B17CB5F" w14:textId="7616ABDC" w:rsidR="002C57B4" w:rsidRPr="00224DDF" w:rsidRDefault="002C57B4" w:rsidP="006F2E32">
      <w:pPr>
        <w:jc w:val="both"/>
      </w:pPr>
      <w:r w:rsidRPr="00224DDF">
        <w:rPr>
          <w:rFonts w:ascii="Times New Roman" w:hAnsi="Times New Roman" w:cs="Times New Roman"/>
          <w:b/>
          <w:bCs/>
        </w:rPr>
        <w:t xml:space="preserve">Key words: </w:t>
      </w:r>
      <w:r w:rsidRPr="00224DDF">
        <w:rPr>
          <w:rFonts w:ascii="Times New Roman" w:eastAsiaTheme="majorEastAsia" w:hAnsi="Times New Roman" w:cs="Times New Roman"/>
          <w:color w:val="000000" w:themeColor="text1"/>
        </w:rPr>
        <w:t>Diabetes; Trends; Heart Failure Aetiology; Epidemiology</w:t>
      </w:r>
      <w:r w:rsidR="002F5DB6" w:rsidRPr="00224DDF">
        <w:rPr>
          <w:rFonts w:ascii="Times New Roman" w:eastAsiaTheme="majorEastAsia" w:hAnsi="Times New Roman" w:cs="Times New Roman"/>
          <w:color w:val="000000" w:themeColor="text1"/>
        </w:rPr>
        <w:t>; England.</w:t>
      </w:r>
      <w:r w:rsidRPr="00224DDF">
        <w:rPr>
          <w:rFonts w:ascii="Times New Roman" w:eastAsiaTheme="majorEastAsia" w:hAnsi="Times New Roman" w:cs="Times New Roman"/>
          <w:color w:val="000000" w:themeColor="text1"/>
        </w:rPr>
        <w:t xml:space="preserve"> </w:t>
      </w:r>
    </w:p>
    <w:p w14:paraId="4D8A2111" w14:textId="77777777" w:rsidR="003678E0" w:rsidRDefault="003678E0" w:rsidP="00F963CE">
      <w:pPr>
        <w:spacing w:line="360" w:lineRule="auto"/>
        <w:rPr>
          <w:rFonts w:ascii="Times New Roman" w:hAnsi="Times New Roman" w:cs="Times New Roman"/>
          <w:b/>
          <w:bCs/>
          <w:sz w:val="24"/>
          <w:szCs w:val="24"/>
        </w:rPr>
      </w:pPr>
    </w:p>
    <w:p w14:paraId="168C90E6" w14:textId="77777777" w:rsidR="00A3629B" w:rsidRDefault="00A3629B" w:rsidP="00F963CE">
      <w:pPr>
        <w:spacing w:line="360" w:lineRule="auto"/>
        <w:rPr>
          <w:rFonts w:ascii="Times New Roman" w:hAnsi="Times New Roman" w:cs="Times New Roman"/>
        </w:rPr>
      </w:pPr>
    </w:p>
    <w:p w14:paraId="726B2435" w14:textId="77777777" w:rsidR="00286084" w:rsidRDefault="00286084" w:rsidP="00F963CE">
      <w:pPr>
        <w:spacing w:line="360" w:lineRule="auto"/>
        <w:rPr>
          <w:rFonts w:ascii="Times New Roman" w:hAnsi="Times New Roman" w:cs="Times New Roman"/>
        </w:rPr>
      </w:pPr>
    </w:p>
    <w:p w14:paraId="572AE2BC" w14:textId="77777777" w:rsidR="00286084" w:rsidRDefault="00286084" w:rsidP="00F963CE">
      <w:pPr>
        <w:spacing w:line="360" w:lineRule="auto"/>
        <w:rPr>
          <w:rFonts w:ascii="Times New Roman" w:hAnsi="Times New Roman" w:cs="Times New Roman"/>
          <w:b/>
          <w:bCs/>
          <w:sz w:val="24"/>
          <w:szCs w:val="24"/>
        </w:rPr>
      </w:pPr>
    </w:p>
    <w:p w14:paraId="5324F106" w14:textId="77777777" w:rsidR="00B16AD7" w:rsidRDefault="00B16AD7" w:rsidP="00F963CE">
      <w:pPr>
        <w:spacing w:line="360" w:lineRule="auto"/>
        <w:rPr>
          <w:rFonts w:ascii="Times New Roman" w:hAnsi="Times New Roman" w:cs="Times New Roman"/>
          <w:b/>
          <w:bCs/>
          <w:sz w:val="24"/>
          <w:szCs w:val="24"/>
        </w:rPr>
      </w:pPr>
    </w:p>
    <w:p w14:paraId="57E7B111" w14:textId="77777777" w:rsidR="00B16AD7" w:rsidRPr="009738D5" w:rsidRDefault="00B16AD7" w:rsidP="00F963CE">
      <w:pPr>
        <w:spacing w:line="360" w:lineRule="auto"/>
        <w:rPr>
          <w:rFonts w:ascii="Times New Roman" w:hAnsi="Times New Roman" w:cs="Times New Roman"/>
          <w:b/>
          <w:bCs/>
          <w:sz w:val="24"/>
          <w:szCs w:val="24"/>
        </w:rPr>
      </w:pPr>
    </w:p>
    <w:p w14:paraId="31D4D8DD" w14:textId="77777777" w:rsidR="007C5915" w:rsidRDefault="007C5915" w:rsidP="00221F92">
      <w:pPr>
        <w:spacing w:line="360" w:lineRule="auto"/>
        <w:rPr>
          <w:rFonts w:ascii="Times New Roman" w:hAnsi="Times New Roman" w:cs="Times New Roman"/>
          <w:b/>
          <w:bCs/>
        </w:rPr>
      </w:pPr>
      <w:bookmarkStart w:id="0" w:name="_Toc152255638"/>
    </w:p>
    <w:p w14:paraId="30EE182C" w14:textId="77777777" w:rsidR="007C5915" w:rsidRDefault="007C5915" w:rsidP="00221F92">
      <w:pPr>
        <w:spacing w:line="360" w:lineRule="auto"/>
        <w:rPr>
          <w:rFonts w:ascii="Times New Roman" w:hAnsi="Times New Roman" w:cs="Times New Roman"/>
          <w:b/>
          <w:bCs/>
        </w:rPr>
      </w:pPr>
    </w:p>
    <w:p w14:paraId="341B5C58" w14:textId="77777777" w:rsidR="007C5915" w:rsidRDefault="007C5915" w:rsidP="00221F92">
      <w:pPr>
        <w:spacing w:line="360" w:lineRule="auto"/>
        <w:rPr>
          <w:rFonts w:ascii="Times New Roman" w:hAnsi="Times New Roman" w:cs="Times New Roman"/>
          <w:b/>
          <w:bCs/>
        </w:rPr>
      </w:pPr>
    </w:p>
    <w:p w14:paraId="1C38962B" w14:textId="77777777" w:rsidR="00B82FF4" w:rsidRDefault="00B82FF4" w:rsidP="00221F92">
      <w:pPr>
        <w:spacing w:line="360" w:lineRule="auto"/>
        <w:rPr>
          <w:rFonts w:ascii="Times New Roman" w:hAnsi="Times New Roman" w:cs="Times New Roman"/>
          <w:b/>
          <w:bCs/>
        </w:rPr>
      </w:pPr>
    </w:p>
    <w:p w14:paraId="6419A81B" w14:textId="77777777" w:rsidR="004F0B5F" w:rsidRDefault="004F0B5F" w:rsidP="00221F92">
      <w:pPr>
        <w:spacing w:line="360" w:lineRule="auto"/>
        <w:rPr>
          <w:rFonts w:ascii="Times New Roman" w:hAnsi="Times New Roman" w:cs="Times New Roman"/>
          <w:b/>
          <w:bCs/>
        </w:rPr>
      </w:pPr>
    </w:p>
    <w:bookmarkEnd w:id="0"/>
    <w:p w14:paraId="19B7F326" w14:textId="4B971A81" w:rsidR="00967D12" w:rsidRDefault="002535E9" w:rsidP="00221F92">
      <w:pPr>
        <w:spacing w:line="360" w:lineRule="auto"/>
        <w:rPr>
          <w:rFonts w:ascii="Times New Roman" w:hAnsi="Times New Roman" w:cs="Times New Roman"/>
        </w:rPr>
      </w:pPr>
      <w:r>
        <w:rPr>
          <w:rStyle w:val="Heading2Char"/>
          <w:rFonts w:ascii="Times New Roman" w:hAnsi="Times New Roman" w:cs="Times New Roman"/>
          <w:b/>
          <w:bCs/>
          <w:color w:val="auto"/>
          <w:sz w:val="24"/>
          <w:szCs w:val="24"/>
        </w:rPr>
        <w:lastRenderedPageBreak/>
        <w:t xml:space="preserve">Introduction </w:t>
      </w:r>
    </w:p>
    <w:p w14:paraId="0F4D889C" w14:textId="18EAB649" w:rsidR="00DD5D4A" w:rsidRDefault="009A610D" w:rsidP="00231DC1">
      <w:pPr>
        <w:spacing w:line="360" w:lineRule="auto"/>
        <w:jc w:val="both"/>
        <w:rPr>
          <w:rFonts w:ascii="Times New Roman" w:hAnsi="Times New Roman" w:cs="Times New Roman"/>
        </w:rPr>
      </w:pPr>
      <w:r>
        <w:rPr>
          <w:rFonts w:ascii="Times New Roman" w:hAnsi="Times New Roman" w:cs="Times New Roman"/>
        </w:rPr>
        <w:t>Type 2 diabetes</w:t>
      </w:r>
      <w:r w:rsidR="00DC71DD" w:rsidRPr="00AA7938">
        <w:rPr>
          <w:rFonts w:ascii="Times New Roman" w:hAnsi="Times New Roman" w:cs="Times New Roman"/>
        </w:rPr>
        <w:t xml:space="preserve"> is a </w:t>
      </w:r>
      <w:r w:rsidR="00224DDF">
        <w:rPr>
          <w:rFonts w:ascii="Times New Roman" w:hAnsi="Times New Roman" w:cs="Times New Roman"/>
        </w:rPr>
        <w:t xml:space="preserve">common </w:t>
      </w:r>
      <w:r w:rsidR="00DC71DD" w:rsidRPr="00AA7938">
        <w:rPr>
          <w:rFonts w:ascii="Times New Roman" w:hAnsi="Times New Roman" w:cs="Times New Roman"/>
        </w:rPr>
        <w:t xml:space="preserve">chronic metabolic disorder </w:t>
      </w:r>
      <w:r w:rsidR="00DC71DD" w:rsidRPr="00AA7938">
        <w:rPr>
          <w:rFonts w:ascii="Times New Roman" w:hAnsi="Times New Roman" w:cs="Times New Roman"/>
        </w:rPr>
        <w:fldChar w:fldCharType="begin"/>
      </w:r>
      <w:r w:rsidR="00DC71DD" w:rsidRPr="00AA7938">
        <w:rPr>
          <w:rFonts w:ascii="Times New Roman" w:hAnsi="Times New Roman" w:cs="Times New Roman"/>
        </w:rPr>
        <w:instrText xml:space="preserve"> ADDIN ZOTERO_ITEM CSL_CITATION {"citationID":"uhwT7krT","properties":{"formattedCitation":"(1)","plainCitation":"(1)","noteIndex":0},"citationItems":[{"id":3515,"uris":["http://zotero.org/users/11770095/items/Z9KFD9AC"],"itemData":{"id":3515,"type":"article-journal","container-title":"Diabetologia","DOI":"10.1007/s00125-019-4909-y","ISSN":"0012-186X, 1432-0428","issue":"7","journalAbbreviation":"Diabetologia","language":"en","page":"1107-1112","source":"DOI.org (Crossref)","title":"Type 2 diabetes: a multifaceted disease","title-short":"Type 2 diabetes","volume":"62","author":[{"family":"Pearson","given":"Ewan R."}],"issued":{"date-parts":[["2019",7]]}}}],"schema":"https://github.com/citation-style-language/schema/raw/master/csl-citation.json"} </w:instrText>
      </w:r>
      <w:r w:rsidR="00DC71DD" w:rsidRPr="00AA7938">
        <w:rPr>
          <w:rFonts w:ascii="Times New Roman" w:hAnsi="Times New Roman" w:cs="Times New Roman"/>
        </w:rPr>
        <w:fldChar w:fldCharType="separate"/>
      </w:r>
      <w:r w:rsidR="00DC71DD" w:rsidRPr="00AA7938">
        <w:rPr>
          <w:rFonts w:ascii="Times New Roman" w:hAnsi="Times New Roman" w:cs="Times New Roman"/>
        </w:rPr>
        <w:t>(1)</w:t>
      </w:r>
      <w:r w:rsidR="00DC71DD" w:rsidRPr="00AA7938">
        <w:rPr>
          <w:rFonts w:ascii="Times New Roman" w:hAnsi="Times New Roman" w:cs="Times New Roman"/>
        </w:rPr>
        <w:fldChar w:fldCharType="end"/>
      </w:r>
      <w:r w:rsidR="00DC71DD">
        <w:rPr>
          <w:rFonts w:ascii="Times New Roman" w:hAnsi="Times New Roman" w:cs="Times New Roman"/>
        </w:rPr>
        <w:t xml:space="preserve">, </w:t>
      </w:r>
      <w:r w:rsidR="00772CD8">
        <w:rPr>
          <w:rFonts w:ascii="Times New Roman" w:hAnsi="Times New Roman" w:cs="Times New Roman"/>
        </w:rPr>
        <w:t xml:space="preserve">with 2021 data </w:t>
      </w:r>
      <w:r w:rsidR="00772CD8" w:rsidRPr="00ED4F9D">
        <w:rPr>
          <w:rFonts w:ascii="Times New Roman" w:hAnsi="Times New Roman" w:cs="Times New Roman"/>
        </w:rPr>
        <w:t>indicat</w:t>
      </w:r>
      <w:r w:rsidR="00772CD8">
        <w:rPr>
          <w:rFonts w:ascii="Times New Roman" w:hAnsi="Times New Roman" w:cs="Times New Roman"/>
        </w:rPr>
        <w:t xml:space="preserve">ing </w:t>
      </w:r>
      <w:r w:rsidR="00772CD8" w:rsidRPr="00ED4F9D">
        <w:rPr>
          <w:rFonts w:ascii="Times New Roman" w:hAnsi="Times New Roman" w:cs="Times New Roman"/>
        </w:rPr>
        <w:t xml:space="preserve">that </w:t>
      </w:r>
      <w:r w:rsidR="00772CD8" w:rsidRPr="00406370">
        <w:rPr>
          <w:rFonts w:ascii="Times New Roman" w:hAnsi="Times New Roman" w:cs="Times New Roman"/>
        </w:rPr>
        <w:t>approximately</w:t>
      </w:r>
      <w:r w:rsidR="00772CD8">
        <w:rPr>
          <w:rFonts w:ascii="Times New Roman" w:hAnsi="Times New Roman" w:cs="Times New Roman"/>
        </w:rPr>
        <w:t xml:space="preserve"> </w:t>
      </w:r>
      <w:r w:rsidR="00772CD8" w:rsidRPr="00406370">
        <w:rPr>
          <w:rFonts w:ascii="Times New Roman" w:hAnsi="Times New Roman" w:cs="Times New Roman"/>
        </w:rPr>
        <w:t xml:space="preserve">537 million adults </w:t>
      </w:r>
      <w:r w:rsidR="00772CD8">
        <w:rPr>
          <w:rFonts w:ascii="Times New Roman" w:hAnsi="Times New Roman" w:cs="Times New Roman"/>
        </w:rPr>
        <w:t>are</w:t>
      </w:r>
      <w:r w:rsidR="00772CD8" w:rsidRPr="00406370">
        <w:rPr>
          <w:rFonts w:ascii="Times New Roman" w:hAnsi="Times New Roman" w:cs="Times New Roman"/>
        </w:rPr>
        <w:t xml:space="preserve"> living with diabetes world-wide</w:t>
      </w:r>
      <w:r w:rsidR="00772CD8">
        <w:rPr>
          <w:rFonts w:ascii="Times New Roman" w:hAnsi="Times New Roman" w:cs="Times New Roman"/>
        </w:rPr>
        <w:t xml:space="preserve"> </w:t>
      </w:r>
      <w:r w:rsidR="00772CD8" w:rsidRPr="00406370">
        <w:rPr>
          <w:rFonts w:ascii="Times New Roman" w:hAnsi="Times New Roman" w:cs="Times New Roman"/>
        </w:rPr>
        <w:fldChar w:fldCharType="begin" w:fldLock="1"/>
      </w:r>
      <w:r w:rsidR="003A0636">
        <w:rPr>
          <w:rFonts w:ascii="Times New Roman" w:hAnsi="Times New Roman" w:cs="Times New Roman"/>
        </w:rPr>
        <w:instrText xml:space="preserve"> ADDIN ZOTERO_ITEM CSL_CITATION {"citationID":"uEU1ptgI","properties":{"formattedCitation":"(2)","plainCitation":"(2)","noteIndex":0},"citationItems":[{"id":"8k23aM3Z/QEgKZOs8","uris":["http://www.mendeley.com/documents/?uuid=a5fa4e8b-72aa-4e43-8ef7-57e41273f04a"],"itemData":{"DOI":"10.1016/j.diabres.2013.10.013","ISBN":"9782930229980","ISSN":"18728227","author":[{"dropping-particle":"","family":"Webber","given":"Sara","non-dropping-particle":"","parse-names":false,"suffix":""}],"container-title":"Diabetes Research and Clinical Practice","id":"ITEM-1","issue":"2","issued":{"date-parts":[["2013"]]},"number-of-pages":"147-148","title":"International Diabetes Federation","type":"book","volume":"102"}}],"schema":"https://github.com/citation-style-language/schema/raw/master/csl-citation.json"} </w:instrText>
      </w:r>
      <w:r w:rsidR="00772CD8" w:rsidRPr="00406370">
        <w:rPr>
          <w:rFonts w:ascii="Times New Roman" w:hAnsi="Times New Roman" w:cs="Times New Roman"/>
        </w:rPr>
        <w:fldChar w:fldCharType="separate"/>
      </w:r>
      <w:r w:rsidR="00726AF4" w:rsidRPr="00726AF4">
        <w:rPr>
          <w:rFonts w:ascii="Times New Roman" w:hAnsi="Times New Roman" w:cs="Times New Roman"/>
        </w:rPr>
        <w:t>(2)</w:t>
      </w:r>
      <w:r w:rsidR="00772CD8" w:rsidRPr="00406370">
        <w:rPr>
          <w:rFonts w:ascii="Times New Roman" w:hAnsi="Times New Roman" w:cs="Times New Roman"/>
        </w:rPr>
        <w:fldChar w:fldCharType="end"/>
      </w:r>
      <w:r w:rsidR="00772CD8">
        <w:rPr>
          <w:rFonts w:ascii="Times New Roman" w:hAnsi="Times New Roman" w:cs="Times New Roman"/>
        </w:rPr>
        <w:t xml:space="preserve">, of which </w:t>
      </w:r>
      <w:r w:rsidR="00772CD8" w:rsidRPr="00AA7938">
        <w:rPr>
          <w:rFonts w:ascii="Times New Roman" w:hAnsi="Times New Roman" w:cs="Times New Roman"/>
        </w:rPr>
        <w:t xml:space="preserve">90% </w:t>
      </w:r>
      <w:r w:rsidR="00772CD8">
        <w:rPr>
          <w:rFonts w:ascii="Times New Roman" w:hAnsi="Times New Roman" w:cs="Times New Roman"/>
        </w:rPr>
        <w:t>have</w:t>
      </w:r>
      <w:r w:rsidR="00772CD8" w:rsidRPr="00AA7938">
        <w:rPr>
          <w:rFonts w:ascii="Times New Roman" w:hAnsi="Times New Roman" w:cs="Times New Roman"/>
        </w:rPr>
        <w:t xml:space="preserve"> </w:t>
      </w:r>
      <w:r w:rsidR="00772CD8">
        <w:rPr>
          <w:rFonts w:ascii="Times New Roman" w:hAnsi="Times New Roman" w:cs="Times New Roman"/>
        </w:rPr>
        <w:t>type 2 diabetes</w:t>
      </w:r>
      <w:r w:rsidR="00772CD8" w:rsidRPr="00AA7938">
        <w:rPr>
          <w:rFonts w:ascii="Times New Roman" w:hAnsi="Times New Roman" w:cs="Times New Roman"/>
        </w:rPr>
        <w:t xml:space="preserve"> </w:t>
      </w:r>
      <w:r w:rsidR="00772CD8"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{"citationID":"tJmLXWxt","properties":{"formattedCitation":"(3)","plainCitation":"(3)","noteIndex":0},"citationItems":[{"id":3509,"uris":["http://zotero.org/users/11770095/items/JZ478CP6"],"itemData":{"id":3509,"type":"article-journal","abstract":"Abstract\n            \n              Aim\n              Diabetes impairs the quality of life of people living with the condition and is a major public health concern. The aim of this paper is to create a state of the nation report of diabetes in the UK.\n            \n            \n              Methods\n              Diabetes UK collates information about diabetes from diverse sources. This paper synthesizes these data to create a national report.\n            \n            \n              Results\n              Some 7% of the UK population are now living with diabetes; approximately one million people have undiagnosed type 2 diabetes, 40 000 children have diabetes and more than 3000 children are diagnosed every year. Forty‐nine per cent of people with type 1 diabetes were offered structured education, but only 7.6% attended; the corresponding figures for type 2 diabetes were 90% and 10.4%, respectively. Among people with diabetes, 28% reported having issues obtaining medication or equipment for self‐management. Fifty‐seven per cent of people with type 1 diabetes and 42% with type 2 diabetes do not receive all eight annual health checks. Around 40% of people with diabetes have diminished psychological well‐being. One‐third of people have a microvascular complication at the time of diagnosis of type 2 diabetes. Diabetes is responsible for 530 myocardial infarctions and 175 amputations every week. The National Health Service spends at least £10 billion a year on diabetes, equivalent to 10% of its budget; 80% is spent treating complications. One in six hospital inpatients has diabetes.\n            \n            \n              Conclusion\n              Diabetes continues to place a significant burden on the individual with diabetes and wider UK society. This report will be updated annually to understand how diabetes is changing across the UK.\n            \n          , \n            What's new?\n            \n              \n                \n                  This paper provides a state‐of‐the‐nation report on diabetes in the UK.\n                \n                \n                  Some 7% of the UK population have diabetes.\n                \n                \n                  Uptake of diabetes structured education is poor.\n                \n                \n                  Fewer than one half of people with diabetes receive all eight annual health checks.\n                \n                \n                  Diabetes is responsible for 530 myocardial infarctions and 175 amputations every week.\n                \n                \n                  The National Health Service spends at least £10 billion a year on diabetes, equivalent to 10% of its budget; 80% is spent treating complications.\n                \n                \n                  One in six hospital inpatients has diabetes.\n                \n                \n                  Annual state‐of‐the‐nation reports will allow an assessment of the changing epidemiology of diabetes in the UK.","container-title":"Diabetic Medicine","DOI":"10.1111/dme.14225","ISSN":"0742-3071, 1464-5491","issue":"2","journalAbbreviation":"Diabet. Med.","language":"en","page":"242-247","source":"DOI.org (Crossref)","title":"Diabetes in the UK: 2019","title-short":"Diabetes in the UK","volume":"37","author":[{"family":"Whicher","given":"C. A."},{"family":"O’Neill","given":"S."},{"family":"Holt","given":"R. I. G"}],"issued":{"date-parts":[["2020",2]]}}}],"schema":"https://github.com/citation-style-language/schema/raw/master/csl-citation.json"} </w:instrText>
      </w:r>
      <w:r w:rsidR="00772CD8" w:rsidRPr="00AA7938">
        <w:rPr>
          <w:rFonts w:ascii="Times New Roman" w:hAnsi="Times New Roman" w:cs="Times New Roman"/>
        </w:rPr>
        <w:fldChar w:fldCharType="separate"/>
      </w:r>
      <w:r w:rsidR="00726AF4" w:rsidRPr="00726AF4">
        <w:rPr>
          <w:rFonts w:ascii="Times New Roman" w:hAnsi="Times New Roman" w:cs="Times New Roman"/>
        </w:rPr>
        <w:t>(3)</w:t>
      </w:r>
      <w:r w:rsidR="00772CD8" w:rsidRPr="00AA7938">
        <w:rPr>
          <w:rFonts w:ascii="Times New Roman" w:hAnsi="Times New Roman" w:cs="Times New Roman"/>
        </w:rPr>
        <w:fldChar w:fldCharType="end"/>
      </w:r>
      <w:r w:rsidR="00772CD8">
        <w:rPr>
          <w:rFonts w:ascii="Times New Roman" w:hAnsi="Times New Roman" w:cs="Times New Roman"/>
        </w:rPr>
        <w:t>. This figure is predicted</w:t>
      </w:r>
      <w:r w:rsidR="00772CD8" w:rsidRPr="00406370">
        <w:rPr>
          <w:rFonts w:ascii="Times New Roman" w:hAnsi="Times New Roman" w:cs="Times New Roman"/>
        </w:rPr>
        <w:t xml:space="preserve"> to rise to 643 million by 2030 </w:t>
      </w:r>
      <w:r w:rsidR="00772CD8" w:rsidRPr="00406370">
        <w:rPr>
          <w:rFonts w:ascii="Times New Roman" w:hAnsi="Times New Roman" w:cs="Times New Roman"/>
        </w:rPr>
        <w:fldChar w:fldCharType="begin" w:fldLock="1"/>
      </w:r>
      <w:r w:rsidR="003A0636">
        <w:rPr>
          <w:rFonts w:ascii="Times New Roman" w:hAnsi="Times New Roman" w:cs="Times New Roman"/>
        </w:rPr>
        <w:instrText xml:space="preserve"> ADDIN ZOTERO_ITEM CSL_CITATION {"citationID":"tuzoDU2V","properties":{"formattedCitation":"(2)","plainCitation":"(2)","noteIndex":0},"citationItems":[{"id":"8k23aM3Z/QEgKZOs8","uris":["http://www.mendeley.com/documents/?uuid=a5fa4e8b-72aa-4e43-8ef7-57e41273f04a"],"itemData":{"DOI":"10.1016/j.diabres.2013.10.013","ISBN":"9782930229980","ISSN":"18728227","author":[{"dropping-particle":"","family":"Webber","given":"Sara","non-dropping-particle":"","parse-names":false,"suffix":""}],"container-title":"Diabetes Research and Clinical Practice","id":"ITEM-1","issue":"2","issued":{"date-parts":[["2013"]]},"number-of-pages":"147-148","title":"International Diabetes Federation","type":"book","volume":"102"}}],"schema":"https://github.com/citation-style-language/schema/raw/master/csl-citation.json"} </w:instrText>
      </w:r>
      <w:r w:rsidR="00772CD8" w:rsidRPr="00406370">
        <w:rPr>
          <w:rFonts w:ascii="Times New Roman" w:hAnsi="Times New Roman" w:cs="Times New Roman"/>
        </w:rPr>
        <w:fldChar w:fldCharType="separate"/>
      </w:r>
      <w:r w:rsidR="00726AF4" w:rsidRPr="00726AF4">
        <w:rPr>
          <w:rFonts w:ascii="Times New Roman" w:hAnsi="Times New Roman" w:cs="Times New Roman"/>
        </w:rPr>
        <w:t>(2)</w:t>
      </w:r>
      <w:r w:rsidR="00772CD8" w:rsidRPr="00406370">
        <w:rPr>
          <w:rFonts w:ascii="Times New Roman" w:hAnsi="Times New Roman" w:cs="Times New Roman"/>
        </w:rPr>
        <w:fldChar w:fldCharType="end"/>
      </w:r>
      <w:r w:rsidR="005346DC">
        <w:rPr>
          <w:rFonts w:ascii="Times New Roman" w:hAnsi="Times New Roman" w:cs="Times New Roman"/>
        </w:rPr>
        <w:t>. Additionally, recent data from England</w:t>
      </w:r>
      <w:r w:rsidR="00772CD8">
        <w:rPr>
          <w:rFonts w:ascii="Times New Roman" w:hAnsi="Times New Roman" w:cs="Times New Roman"/>
        </w:rPr>
        <w:t xml:space="preserve"> indicates that </w:t>
      </w:r>
      <w:r w:rsidR="00772CD8" w:rsidRPr="00ED4F9D">
        <w:rPr>
          <w:rFonts w:ascii="Times New Roman" w:hAnsi="Times New Roman" w:cs="Times New Roman"/>
        </w:rPr>
        <w:t xml:space="preserve">3.96 million </w:t>
      </w:r>
      <w:r w:rsidR="00772CD8">
        <w:rPr>
          <w:rFonts w:ascii="Times New Roman" w:hAnsi="Times New Roman" w:cs="Times New Roman"/>
        </w:rPr>
        <w:t>people have been</w:t>
      </w:r>
      <w:r w:rsidR="00772CD8" w:rsidRPr="00ED4F9D">
        <w:rPr>
          <w:rFonts w:ascii="Times New Roman" w:hAnsi="Times New Roman" w:cs="Times New Roman"/>
        </w:rPr>
        <w:t xml:space="preserve"> </w:t>
      </w:r>
      <w:r w:rsidR="00772CD8">
        <w:rPr>
          <w:rFonts w:ascii="Times New Roman" w:hAnsi="Times New Roman" w:cs="Times New Roman"/>
        </w:rPr>
        <w:t>diagnosed with this type 2 diabetes between 2022-2023</w:t>
      </w:r>
      <w:r w:rsidR="00772CD8" w:rsidRPr="00254897">
        <w:rPr>
          <w:rFonts w:ascii="Times New Roman" w:hAnsi="Times New Roman" w:cs="Times New Roman"/>
        </w:rPr>
        <w:t xml:space="preserve"> </w:t>
      </w:r>
      <w:r w:rsidR="00772CD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{"citationID":"opAIibR6","properties":{"formattedCitation":"(4)","plainCitation":"(4)","noteIndex":0},"citationItems":[{"id":3660,"uris":["http://zotero.org/users/11770095/items/X9WE87S7"],"itemData":{"id":3660,"type":"webpage","container-title":"Diabetes UK","title":"Type 2 Diabetes Prevention Week 2024: Action needed to tackle rising type 2 cases among under-40s","URL":"https://www.diabetes.org.uk/about-us/news-and-views/diabetes-prevention-week-2024-action-needed-tackle-rising-type-2-cases#","issued":{"date-parts":[["2024",5,22]]}}}],"schema":"https://github.com/citation-style-language/schema/raw/master/csl-citation.json"} </w:instrText>
      </w:r>
      <w:r w:rsidR="00772CD8">
        <w:rPr>
          <w:rFonts w:ascii="Times New Roman" w:hAnsi="Times New Roman" w:cs="Times New Roman"/>
        </w:rPr>
        <w:fldChar w:fldCharType="separate"/>
      </w:r>
      <w:r w:rsidR="00726AF4" w:rsidRPr="00726AF4">
        <w:rPr>
          <w:rFonts w:ascii="Times New Roman" w:hAnsi="Times New Roman" w:cs="Times New Roman"/>
        </w:rPr>
        <w:t>(4)</w:t>
      </w:r>
      <w:r w:rsidR="00772CD8">
        <w:rPr>
          <w:rFonts w:ascii="Times New Roman" w:hAnsi="Times New Roman" w:cs="Times New Roman"/>
        </w:rPr>
        <w:fldChar w:fldCharType="end"/>
      </w:r>
      <w:r w:rsidR="00772CD8">
        <w:rPr>
          <w:rFonts w:ascii="Times New Roman" w:hAnsi="Times New Roman" w:cs="Times New Roman"/>
        </w:rPr>
        <w:t xml:space="preserve">. </w:t>
      </w:r>
      <w:r w:rsidR="00C85022">
        <w:rPr>
          <w:rFonts w:ascii="Times New Roman" w:hAnsi="Times New Roman" w:cs="Times New Roman"/>
        </w:rPr>
        <w:t xml:space="preserve">Notably, this number is predicted to rise, as </w:t>
      </w:r>
      <w:r w:rsidR="00C85022" w:rsidRPr="00ED4F9D">
        <w:rPr>
          <w:rFonts w:ascii="Times New Roman" w:hAnsi="Times New Roman" w:cs="Times New Roman"/>
        </w:rPr>
        <w:t xml:space="preserve">an additional </w:t>
      </w:r>
      <w:r w:rsidR="00C85022" w:rsidRPr="001924EB">
        <w:rPr>
          <w:rFonts w:ascii="Times New Roman" w:hAnsi="Times New Roman" w:cs="Times New Roman"/>
        </w:rPr>
        <w:t>3,615,330</w:t>
      </w:r>
      <w:r w:rsidR="00C85022">
        <w:rPr>
          <w:rFonts w:ascii="Times New Roman" w:hAnsi="Times New Roman" w:cs="Times New Roman"/>
        </w:rPr>
        <w:t xml:space="preserve"> </w:t>
      </w:r>
      <w:r w:rsidR="00C85022" w:rsidRPr="00ED4F9D">
        <w:rPr>
          <w:rFonts w:ascii="Times New Roman" w:hAnsi="Times New Roman" w:cs="Times New Roman"/>
        </w:rPr>
        <w:t>million</w:t>
      </w:r>
      <w:r w:rsidR="00C85022">
        <w:rPr>
          <w:rFonts w:ascii="Times New Roman" w:hAnsi="Times New Roman" w:cs="Times New Roman"/>
        </w:rPr>
        <w:t xml:space="preserve"> people</w:t>
      </w:r>
      <w:r w:rsidR="00C85022" w:rsidRPr="00ED4F9D">
        <w:rPr>
          <w:rFonts w:ascii="Times New Roman" w:hAnsi="Times New Roman" w:cs="Times New Roman"/>
        </w:rPr>
        <w:t xml:space="preserve"> </w:t>
      </w:r>
      <w:r w:rsidR="00C85022">
        <w:rPr>
          <w:rFonts w:ascii="Times New Roman" w:hAnsi="Times New Roman" w:cs="Times New Roman"/>
        </w:rPr>
        <w:t>have been considered at</w:t>
      </w:r>
      <w:r w:rsidR="00C85022" w:rsidRPr="00ED4F9D">
        <w:rPr>
          <w:rFonts w:ascii="Times New Roman" w:hAnsi="Times New Roman" w:cs="Times New Roman"/>
        </w:rPr>
        <w:t xml:space="preserve"> </w:t>
      </w:r>
      <w:r w:rsidR="00C85022">
        <w:rPr>
          <w:rFonts w:ascii="Times New Roman" w:hAnsi="Times New Roman" w:cs="Times New Roman"/>
        </w:rPr>
        <w:t>‘</w:t>
      </w:r>
      <w:r w:rsidR="00C85022" w:rsidRPr="00ED4F9D">
        <w:rPr>
          <w:rFonts w:ascii="Times New Roman" w:hAnsi="Times New Roman" w:cs="Times New Roman"/>
        </w:rPr>
        <w:t>high risk</w:t>
      </w:r>
      <w:r w:rsidR="00C85022">
        <w:rPr>
          <w:rFonts w:ascii="Times New Roman" w:hAnsi="Times New Roman" w:cs="Times New Roman"/>
        </w:rPr>
        <w:t>’</w:t>
      </w:r>
      <w:r w:rsidR="00C85022" w:rsidRPr="00ED4F9D">
        <w:rPr>
          <w:rFonts w:ascii="Times New Roman" w:hAnsi="Times New Roman" w:cs="Times New Roman"/>
        </w:rPr>
        <w:t xml:space="preserve"> of developing </w:t>
      </w:r>
      <w:r w:rsidR="00C85022">
        <w:rPr>
          <w:rFonts w:ascii="Times New Roman" w:hAnsi="Times New Roman" w:cs="Times New Roman"/>
        </w:rPr>
        <w:t xml:space="preserve">type 2 diabetes from the National Health Service (NHS) in England </w:t>
      </w:r>
      <w:r w:rsidR="00DC71DD">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{"citationID":"chd5aYXC","properties":{"formattedCitation":"(5)","plainCitation":"(5)","noteIndex":0},"citationItems":[{"id":3659,"uris":["http://zotero.org/users/11770095/items/BSAJIXK7"],"itemData":{"id":3659,"type":"webpage","container-title":"NHS England","title":"NHS identifies over half a million more people at risk of type 2 diabetes in a Year","URL":"https://www.england.nhs.uk/2024/06/nhs-identifies-over-half-a-million-more-people-at-risk-of-type-2-diabetes-in-a-year/","issued":{"date-parts":[["2024",12,6]]}}}],"schema":"https://github.com/citation-style-language/schema/raw/master/csl-citation.json"} </w:instrText>
      </w:r>
      <w:r w:rsidR="00DC71DD">
        <w:rPr>
          <w:rFonts w:ascii="Times New Roman" w:hAnsi="Times New Roman" w:cs="Times New Roman"/>
        </w:rPr>
        <w:fldChar w:fldCharType="separate"/>
      </w:r>
      <w:r w:rsidR="00726AF4" w:rsidRPr="00726AF4">
        <w:rPr>
          <w:rFonts w:ascii="Times New Roman" w:hAnsi="Times New Roman" w:cs="Times New Roman"/>
        </w:rPr>
        <w:t>(5)</w:t>
      </w:r>
      <w:r w:rsidR="00DC71DD">
        <w:rPr>
          <w:rFonts w:ascii="Times New Roman" w:hAnsi="Times New Roman" w:cs="Times New Roman"/>
        </w:rPr>
        <w:fldChar w:fldCharType="end"/>
      </w:r>
      <w:r w:rsidR="00DC71DD">
        <w:rPr>
          <w:rFonts w:ascii="Times New Roman" w:hAnsi="Times New Roman" w:cs="Times New Roman"/>
        </w:rPr>
        <w:t>. Given</w:t>
      </w:r>
      <w:r w:rsidR="00DC71DD" w:rsidRPr="00AA7938">
        <w:rPr>
          <w:rFonts w:ascii="Times New Roman" w:hAnsi="Times New Roman" w:cs="Times New Roman"/>
        </w:rPr>
        <w:t xml:space="preserve"> </w:t>
      </w:r>
      <w:r w:rsidR="0077119A">
        <w:rPr>
          <w:rFonts w:ascii="Times New Roman" w:hAnsi="Times New Roman" w:cs="Times New Roman"/>
        </w:rPr>
        <w:t>its</w:t>
      </w:r>
      <w:r w:rsidR="00DC71DD" w:rsidRPr="00AA7938">
        <w:rPr>
          <w:rFonts w:ascii="Times New Roman" w:hAnsi="Times New Roman" w:cs="Times New Roman"/>
        </w:rPr>
        <w:t xml:space="preserve"> increasing </w:t>
      </w:r>
      <w:r w:rsidR="00DC71DD">
        <w:rPr>
          <w:rFonts w:ascii="Times New Roman" w:hAnsi="Times New Roman" w:cs="Times New Roman"/>
        </w:rPr>
        <w:t xml:space="preserve">incidence and </w:t>
      </w:r>
      <w:r w:rsidR="00DC71DD" w:rsidRPr="00AA7938">
        <w:rPr>
          <w:rFonts w:ascii="Times New Roman" w:hAnsi="Times New Roman" w:cs="Times New Roman"/>
        </w:rPr>
        <w:t>prevalence</w:t>
      </w:r>
      <w:r w:rsidR="0077119A">
        <w:rPr>
          <w:rFonts w:ascii="Times New Roman" w:hAnsi="Times New Roman" w:cs="Times New Roman"/>
        </w:rPr>
        <w:t xml:space="preserve"> </w:t>
      </w:r>
      <w:r w:rsidR="00DC71DD"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{"citationID":"OG2C7WCG","properties":{"formattedCitation":"(6)","plainCitation":"(6)","noteIndex":0},"citationItems":[{"id":3507,"uris":["http://zotero.org/users/11770095/items/TPW495E6"],"itemData":{"id":3507,"type":"article-journal","abstract":"Aims\n              \n                Contemporary data describing type 2 diabetes prevalence, incidence and mortality are limited. We aimed to (1) estimate annual incidence and prevalence rates of\n                type 2 diabetes\n                in the\n                UK\n                between 2004 and 2014, (2) examine relationships between observed rates with age, gender, socio‐economic status and geographic region, and (3) assess how temporal changes in incidence and all‐cause mortality rates influence changes in prevalence.\n              \n            \n            \n              Methods\n              \n                Type 2 diabetes\n                patients aged ≥16 years between\n                J\n                anuary 2004 and\n                D\n                ecember 2014 were identified using the\n                Clinical Practice Research Datalink\n                (\n                CPRD\n                ). Up to 5 individuals without diabetes were matched to diabetes patients based on age, gender and the general practice. Annual incidence, prevalence and mortality rates were calculated per 10 000 person‐years at risk (95%\n                CI\n                ). Survival models compared mortality rates in patients with and without\n                type 2 diabetes\n                .\n              \n            \n            \n              Results\n              \n                Prevalence rates of\n                type 2 diabetes\n                increased from 3.21% (3.19; 3.22) in 2004 to 5.26% (5.24; 5.29) in 2014. Incidence rates remained stable, overall, throughout the study period. Higher incidence and prevalence rates were related to male gender and deprivation. Individuals with\n                type 2 diabetes\n                were associated with higher risk of mortality (\n                H\n                azard ratio 1.26 [1.20; 1.32]). Mortality rates declined in patients with and without diabetes throughout the study period. The incidence and prevalence of\n                type 2 diabetes\n                in patients aged 16 to 34 years increased over time.\n              \n            \n            \n              Conclusions\n              \n                The rising prevalence of\n                type 2 diabetes\n                in the\n                UK\n                over the last decade is probably explained by patients living longer rather than by increasing incidence of\n                type 2 diabetes\n                .","container-title":"Diabetes, Obesity and Metabolism","DOI":"10.1111/dom.12964","ISSN":"1462-8902, 1463-1326","issue":"11","journalAbbreviation":"Diabetes Obesity Metabolism","language":"en","page":"1537-1545","source":"DOI.org (Crossref)","title":"Examining trends in type 2 diabetes incidence, prevalence and mortality in the &lt;span style=\"font-variant:small-caps;\"&gt;UK&lt;/span&gt; between 2004 and 2014","title-short":"Examining trends in type 2 diabetes incidence, prevalence and mortality in the &lt;span style=\"font-variant","volume":"19","author":[{"family":"Zghebi","given":"Salwa S."},{"family":"Steinke","given":"Douglas T."},{"family":"Carr","given":"Matthew J."},{"family":"Rutter","given":"Martin K."},{"family":"Emsley","given":"Richard A."},{"family":"Ashcroft","given":"Darren M."}],"issued":{"date-parts":[["2017",11]]}}}],"schema":"https://github.com/citation-style-language/schema/raw/master/csl-citation.json"} </w:instrText>
      </w:r>
      <w:r w:rsidR="00DC71DD" w:rsidRPr="00AA7938">
        <w:rPr>
          <w:rFonts w:ascii="Times New Roman" w:hAnsi="Times New Roman" w:cs="Times New Roman"/>
        </w:rPr>
        <w:fldChar w:fldCharType="separate"/>
      </w:r>
      <w:r w:rsidR="00726AF4" w:rsidRPr="00726AF4">
        <w:rPr>
          <w:rFonts w:ascii="Times New Roman" w:hAnsi="Times New Roman" w:cs="Times New Roman"/>
        </w:rPr>
        <w:t>(6)</w:t>
      </w:r>
      <w:r w:rsidR="00DC71DD" w:rsidRPr="00AA7938">
        <w:rPr>
          <w:rFonts w:ascii="Times New Roman" w:hAnsi="Times New Roman" w:cs="Times New Roman"/>
        </w:rPr>
        <w:fldChar w:fldCharType="end"/>
      </w:r>
      <w:r w:rsidR="00DC71DD" w:rsidRPr="00AA7938">
        <w:rPr>
          <w:rFonts w:ascii="Times New Roman" w:hAnsi="Times New Roman" w:cs="Times New Roman"/>
        </w:rPr>
        <w:t xml:space="preserve">, approaches to lower the risk of </w:t>
      </w:r>
      <w:r w:rsidR="00DC71DD">
        <w:rPr>
          <w:rFonts w:ascii="Times New Roman" w:hAnsi="Times New Roman" w:cs="Times New Roman"/>
        </w:rPr>
        <w:t xml:space="preserve">diabetes, as well as </w:t>
      </w:r>
      <w:r w:rsidR="00224DDF">
        <w:rPr>
          <w:rFonts w:ascii="Times New Roman" w:hAnsi="Times New Roman" w:cs="Times New Roman"/>
        </w:rPr>
        <w:t xml:space="preserve">of </w:t>
      </w:r>
      <w:r w:rsidR="00DC71DD">
        <w:rPr>
          <w:rFonts w:ascii="Times New Roman" w:hAnsi="Times New Roman" w:cs="Times New Roman"/>
        </w:rPr>
        <w:t xml:space="preserve">its </w:t>
      </w:r>
      <w:r w:rsidR="00DC71DD" w:rsidRPr="00AA7938">
        <w:rPr>
          <w:rFonts w:ascii="Times New Roman" w:hAnsi="Times New Roman" w:cs="Times New Roman"/>
        </w:rPr>
        <w:t>subsequent complications</w:t>
      </w:r>
      <w:r w:rsidR="00224DDF">
        <w:rPr>
          <w:rFonts w:ascii="Times New Roman" w:hAnsi="Times New Roman" w:cs="Times New Roman"/>
        </w:rPr>
        <w:t>,</w:t>
      </w:r>
      <w:r w:rsidR="00DC71DD" w:rsidRPr="00AA7938">
        <w:rPr>
          <w:rFonts w:ascii="Times New Roman" w:hAnsi="Times New Roman" w:cs="Times New Roman"/>
        </w:rPr>
        <w:t xml:space="preserve"> is of major public health importance.</w:t>
      </w:r>
      <w:r w:rsidR="00432964">
        <w:rPr>
          <w:rFonts w:ascii="Times New Roman" w:hAnsi="Times New Roman" w:cs="Times New Roman"/>
        </w:rPr>
        <w:t xml:space="preserve"> This is</w:t>
      </w:r>
      <w:r w:rsidR="00DC71DD" w:rsidRPr="00AA7938">
        <w:rPr>
          <w:rFonts w:ascii="Times New Roman" w:hAnsi="Times New Roman" w:cs="Times New Roman"/>
        </w:rPr>
        <w:t xml:space="preserve"> </w:t>
      </w:r>
      <w:r w:rsidR="00DC71DD">
        <w:rPr>
          <w:rFonts w:ascii="Times New Roman" w:hAnsi="Times New Roman" w:cs="Times New Roman"/>
        </w:rPr>
        <w:t>particularly relevant</w:t>
      </w:r>
      <w:r w:rsidR="00984918">
        <w:rPr>
          <w:rFonts w:ascii="Times New Roman" w:hAnsi="Times New Roman" w:cs="Times New Roman"/>
        </w:rPr>
        <w:t xml:space="preserve"> si</w:t>
      </w:r>
      <w:r w:rsidR="008B7A6B">
        <w:rPr>
          <w:rFonts w:ascii="Times New Roman" w:hAnsi="Times New Roman" w:cs="Times New Roman"/>
        </w:rPr>
        <w:t>nc</w:t>
      </w:r>
      <w:r w:rsidR="00984918">
        <w:rPr>
          <w:rFonts w:ascii="Times New Roman" w:hAnsi="Times New Roman" w:cs="Times New Roman"/>
        </w:rPr>
        <w:t xml:space="preserve">e it was estimated </w:t>
      </w:r>
      <w:r w:rsidR="00984918" w:rsidRPr="00CA4F33">
        <w:rPr>
          <w:rFonts w:ascii="Times New Roman" w:hAnsi="Times New Roman" w:cs="Times New Roman"/>
        </w:rPr>
        <w:t>that</w:t>
      </w:r>
      <w:r w:rsidR="00DC71DD" w:rsidRPr="00CA4F33">
        <w:rPr>
          <w:rFonts w:ascii="Times New Roman" w:hAnsi="Times New Roman" w:cs="Times New Roman"/>
        </w:rPr>
        <w:t xml:space="preserve"> </w:t>
      </w:r>
      <w:r w:rsidR="00984918" w:rsidRPr="00CA4F33">
        <w:rPr>
          <w:rFonts w:ascii="Times New Roman" w:hAnsi="Times New Roman" w:cs="Times New Roman"/>
        </w:rPr>
        <w:t>$966 billion</w:t>
      </w:r>
      <w:r w:rsidR="00984918" w:rsidRPr="00984918">
        <w:rPr>
          <w:rFonts w:ascii="Times New Roman" w:hAnsi="Times New Roman" w:cs="Times New Roman"/>
        </w:rPr>
        <w:t xml:space="preserve"> was spent on</w:t>
      </w:r>
      <w:r w:rsidR="00D70C96">
        <w:rPr>
          <w:rFonts w:ascii="Times New Roman" w:hAnsi="Times New Roman" w:cs="Times New Roman"/>
        </w:rPr>
        <w:t xml:space="preserve"> global</w:t>
      </w:r>
      <w:r w:rsidR="00984918" w:rsidRPr="00984918">
        <w:rPr>
          <w:rFonts w:ascii="Times New Roman" w:hAnsi="Times New Roman" w:cs="Times New Roman"/>
        </w:rPr>
        <w:t xml:space="preserve"> diabetes-related healthcar</w:t>
      </w:r>
      <w:r w:rsidR="00991DB9">
        <w:rPr>
          <w:rFonts w:ascii="Times New Roman" w:hAnsi="Times New Roman" w:cs="Times New Roman"/>
        </w:rPr>
        <w:t>e</w:t>
      </w:r>
      <w:r w:rsidR="004F522A">
        <w:rPr>
          <w:rFonts w:ascii="Times New Roman" w:hAnsi="Times New Roman" w:cs="Times New Roman"/>
        </w:rPr>
        <w:t xml:space="preserve"> </w:t>
      </w:r>
      <w:r w:rsidR="00D70C96">
        <w:rPr>
          <w:rFonts w:ascii="Times New Roman" w:hAnsi="Times New Roman" w:cs="Times New Roman"/>
        </w:rPr>
        <w:t xml:space="preserve">expenses </w:t>
      </w:r>
      <w:r w:rsidR="007723F1">
        <w:rPr>
          <w:rFonts w:ascii="Times New Roman" w:hAnsi="Times New Roman" w:cs="Times New Roman"/>
        </w:rPr>
        <w:t>in 2021</w:t>
      </w:r>
      <w:r w:rsidR="006D6AE9">
        <w:rPr>
          <w:rFonts w:ascii="Times New Roman" w:hAnsi="Times New Roman" w:cs="Times New Roman"/>
        </w:rPr>
        <w:t xml:space="preserve"> </w:t>
      </w:r>
      <w:r w:rsidR="006D6AE9" w:rsidRPr="00406370">
        <w:rPr>
          <w:rFonts w:ascii="Times New Roman" w:hAnsi="Times New Roman" w:cs="Times New Roman"/>
        </w:rPr>
        <w:fldChar w:fldCharType="begin" w:fldLock="1"/>
      </w:r>
      <w:r w:rsidR="003A0636">
        <w:rPr>
          <w:rFonts w:ascii="Times New Roman" w:hAnsi="Times New Roman" w:cs="Times New Roman"/>
        </w:rPr>
        <w:instrText xml:space="preserve"> ADDIN ZOTERO_ITEM CSL_CITATION {"citationID":"Lk1MOqC3","properties":{"formattedCitation":"(2)","plainCitation":"(2)","noteIndex":0},"citationItems":[{"id":"8k23aM3Z/QEgKZOs8","uris":["http://www.mendeley.com/documents/?uuid=a5fa4e8b-72aa-4e43-8ef7-57e41273f04a"],"itemData":{"DOI":"10.1016/j.diabres.2013.10.013","ISBN":"9782930229980","ISSN":"18728227","author":[{"dropping-particle":"","family":"Webber","given":"Sara","non-dropping-particle":"","parse-names":false,"suffix":""}],"container-title":"Diabetes Research and Clinical Practice","id":"ITEM-1","issue":"2","issued":{"date-parts":[["2013"]]},"number-of-pages":"147-148","title":"International Diabetes Federation","type":"book","volume":"102"}}],"schema":"https://github.com/citation-style-language/schema/raw/master/csl-citation.json"} </w:instrText>
      </w:r>
      <w:r w:rsidR="006D6AE9" w:rsidRPr="00406370">
        <w:rPr>
          <w:rFonts w:ascii="Times New Roman" w:hAnsi="Times New Roman" w:cs="Times New Roman"/>
        </w:rPr>
        <w:fldChar w:fldCharType="separate"/>
      </w:r>
      <w:r w:rsidR="00726AF4" w:rsidRPr="00726AF4">
        <w:rPr>
          <w:rFonts w:ascii="Times New Roman" w:hAnsi="Times New Roman" w:cs="Times New Roman"/>
        </w:rPr>
        <w:t>(2)</w:t>
      </w:r>
      <w:r w:rsidR="006D6AE9" w:rsidRPr="00406370">
        <w:rPr>
          <w:rFonts w:ascii="Times New Roman" w:hAnsi="Times New Roman" w:cs="Times New Roman"/>
        </w:rPr>
        <w:fldChar w:fldCharType="end"/>
      </w:r>
      <w:r w:rsidR="006D6AE9">
        <w:rPr>
          <w:rFonts w:ascii="Times New Roman" w:hAnsi="Times New Roman" w:cs="Times New Roman"/>
        </w:rPr>
        <w:t>.</w:t>
      </w:r>
      <w:r w:rsidR="00E07B61">
        <w:rPr>
          <w:rFonts w:ascii="Times New Roman" w:hAnsi="Times New Roman" w:cs="Times New Roman"/>
        </w:rPr>
        <w:t xml:space="preserve"> </w:t>
      </w:r>
      <w:r w:rsidR="00B30AA7">
        <w:rPr>
          <w:rFonts w:ascii="Times New Roman" w:hAnsi="Times New Roman" w:cs="Times New Roman"/>
        </w:rPr>
        <w:t>Furthermor</w:t>
      </w:r>
      <w:r w:rsidR="00054C79">
        <w:rPr>
          <w:rFonts w:ascii="Times New Roman" w:hAnsi="Times New Roman" w:cs="Times New Roman"/>
        </w:rPr>
        <w:t xml:space="preserve">e, </w:t>
      </w:r>
      <w:r w:rsidR="00466D27">
        <w:rPr>
          <w:rFonts w:ascii="Times New Roman" w:hAnsi="Times New Roman" w:cs="Times New Roman"/>
        </w:rPr>
        <w:t>the</w:t>
      </w:r>
      <w:r w:rsidR="00DC71DD" w:rsidRPr="00AA7938">
        <w:rPr>
          <w:rFonts w:ascii="Times New Roman" w:hAnsi="Times New Roman" w:cs="Times New Roman"/>
        </w:rPr>
        <w:t xml:space="preserve"> </w:t>
      </w:r>
      <w:r w:rsidR="00C236C1">
        <w:rPr>
          <w:rFonts w:ascii="Times New Roman" w:hAnsi="Times New Roman" w:cs="Times New Roman"/>
        </w:rPr>
        <w:t xml:space="preserve">NHS </w:t>
      </w:r>
      <w:r w:rsidR="002E64E0">
        <w:rPr>
          <w:rFonts w:ascii="Times New Roman" w:hAnsi="Times New Roman" w:cs="Times New Roman"/>
        </w:rPr>
        <w:t>in</w:t>
      </w:r>
      <w:r w:rsidR="00B476D6">
        <w:rPr>
          <w:rFonts w:ascii="Times New Roman" w:hAnsi="Times New Roman" w:cs="Times New Roman"/>
        </w:rPr>
        <w:t xml:space="preserve"> England </w:t>
      </w:r>
      <w:r w:rsidR="00DC71DD">
        <w:rPr>
          <w:rFonts w:ascii="Times New Roman" w:hAnsi="Times New Roman" w:cs="Times New Roman"/>
        </w:rPr>
        <w:t>currently s</w:t>
      </w:r>
      <w:r w:rsidR="00DC71DD" w:rsidRPr="00AA7938">
        <w:rPr>
          <w:rFonts w:ascii="Times New Roman" w:hAnsi="Times New Roman" w:cs="Times New Roman"/>
        </w:rPr>
        <w:t>pends</w:t>
      </w:r>
      <w:r w:rsidR="00DC71DD">
        <w:rPr>
          <w:rFonts w:ascii="Times New Roman" w:hAnsi="Times New Roman" w:cs="Times New Roman"/>
        </w:rPr>
        <w:t xml:space="preserve"> around</w:t>
      </w:r>
      <w:r w:rsidR="00DC71DD" w:rsidRPr="00AA7938">
        <w:rPr>
          <w:rFonts w:ascii="Times New Roman" w:hAnsi="Times New Roman" w:cs="Times New Roman"/>
        </w:rPr>
        <w:t xml:space="preserve"> £10 billion per year on diabetes</w:t>
      </w:r>
      <w:r w:rsidR="00DC71DD">
        <w:rPr>
          <w:rFonts w:ascii="Times New Roman" w:hAnsi="Times New Roman" w:cs="Times New Roman"/>
        </w:rPr>
        <w:t xml:space="preserve"> </w:t>
      </w:r>
      <w:r w:rsidR="00DC71DD">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{"citationID":"LVXaXm5L","properties":{"formattedCitation":"(5)","plainCitation":"(5)","noteIndex":0},"citationItems":[{"id":3659,"uris":["http://zotero.org/users/11770095/items/BSAJIXK7"],"itemData":{"id":3659,"type":"webpage","container-title":"NHS England","title":"NHS identifies over half a million more people at risk of type 2 diabetes in a Year","URL":"https://www.england.nhs.uk/2024/06/nhs-identifies-over-half-a-million-more-people-at-risk-of-type-2-diabetes-in-a-year/","issued":{"date-parts":[["2024",12,6]]}}}],"schema":"https://github.com/citation-style-language/schema/raw/master/csl-citation.json"} </w:instrText>
      </w:r>
      <w:r w:rsidR="00DC71DD">
        <w:rPr>
          <w:rFonts w:ascii="Times New Roman" w:hAnsi="Times New Roman" w:cs="Times New Roman"/>
        </w:rPr>
        <w:fldChar w:fldCharType="separate"/>
      </w:r>
      <w:r w:rsidR="00726AF4" w:rsidRPr="00726AF4">
        <w:rPr>
          <w:rFonts w:ascii="Times New Roman" w:hAnsi="Times New Roman" w:cs="Times New Roman"/>
        </w:rPr>
        <w:t>(5)</w:t>
      </w:r>
      <w:r w:rsidR="00DC71DD">
        <w:rPr>
          <w:rFonts w:ascii="Times New Roman" w:hAnsi="Times New Roman" w:cs="Times New Roman"/>
        </w:rPr>
        <w:fldChar w:fldCharType="end"/>
      </w:r>
      <w:r w:rsidR="00DC71DD">
        <w:rPr>
          <w:rFonts w:ascii="Times New Roman" w:hAnsi="Times New Roman" w:cs="Times New Roman"/>
        </w:rPr>
        <w:t xml:space="preserve">, of which an estimated </w:t>
      </w:r>
      <w:r w:rsidR="00DC71DD" w:rsidRPr="005A17DA">
        <w:rPr>
          <w:rFonts w:ascii="Times New Roman" w:hAnsi="Times New Roman" w:cs="Times New Roman"/>
        </w:rPr>
        <w:t>80% is</w:t>
      </w:r>
      <w:r w:rsidR="00DC71DD">
        <w:rPr>
          <w:rFonts w:ascii="Times New Roman" w:hAnsi="Times New Roman" w:cs="Times New Roman"/>
        </w:rPr>
        <w:t xml:space="preserve"> </w:t>
      </w:r>
      <w:r w:rsidR="00224DDF">
        <w:rPr>
          <w:rFonts w:ascii="Times New Roman" w:hAnsi="Times New Roman" w:cs="Times New Roman"/>
        </w:rPr>
        <w:t>for</w:t>
      </w:r>
      <w:r w:rsidR="00DC71DD">
        <w:rPr>
          <w:rFonts w:ascii="Times New Roman" w:hAnsi="Times New Roman" w:cs="Times New Roman"/>
        </w:rPr>
        <w:t xml:space="preserve"> </w:t>
      </w:r>
      <w:r w:rsidR="00DC71DD" w:rsidRPr="005A17DA">
        <w:rPr>
          <w:rFonts w:ascii="Times New Roman" w:hAnsi="Times New Roman" w:cs="Times New Roman"/>
        </w:rPr>
        <w:t>diabetes-related complication</w:t>
      </w:r>
      <w:r w:rsidR="00DC71DD">
        <w:rPr>
          <w:rFonts w:ascii="Times New Roman" w:hAnsi="Times New Roman" w:cs="Times New Roman"/>
        </w:rPr>
        <w:t xml:space="preserve">s alone </w:t>
      </w:r>
      <w:r w:rsidR="00DC71DD"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{"citationID":"Dr68diw8","properties":{"formattedCitation":"(3)","plainCitation":"(3)","noteIndex":0},"citationItems":[{"id":3509,"uris":["http://zotero.org/users/11770095/items/JZ478CP6"],"itemData":{"id":3509,"type":"article-journal","abstract":"Abstract\n            \n              Aim\n              Diabetes impairs the quality of life of people living with the condition and is a major public health concern. The aim of this paper is to create a state of the nation report of diabetes in the UK.\n            \n            \n              Methods\n              Diabetes UK collates information about diabetes from diverse sources. This paper synthesizes these data to create a national report.\n            \n            \n              Results\n              Some 7% of the UK population are now living with diabetes; approximately one million people have undiagnosed type 2 diabetes, 40 000 children have diabetes and more than 3000 children are diagnosed every year. Forty‐nine per cent of people with type 1 diabetes were offered structured education, but only 7.6% attended; the corresponding figures for type 2 diabetes were 90% and 10.4%, respectively. Among people with diabetes, 28% reported having issues obtaining medication or equipment for self‐management. Fifty‐seven per cent of people with type 1 diabetes and 42% with type 2 diabetes do not receive all eight annual health checks. Around 40% of people with diabetes have diminished psychological well‐being. One‐third of people have a microvascular complication at the time of diagnosis of type 2 diabetes. Diabetes is responsible for 530 myocardial infarctions and 175 amputations every week. The National Health Service spends at least £10 billion a year on diabetes, equivalent to 10% of its budget; 80% is spent treating complications. One in six hospital inpatients has diabetes.\n            \n            \n              Conclusion\n              Diabetes continues to place a significant burden on the individual with diabetes and wider UK society. This report will be updated annually to understand how diabetes is changing across the UK.\n            \n          , \n            What's new?\n            \n              \n                \n                  This paper provides a state‐of‐the‐nation report on diabetes in the UK.\n                \n                \n                  Some 7% of the UK population have diabetes.\n                \n                \n                  Uptake of diabetes structured education is poor.\n                \n                \n                  Fewer than one half of people with diabetes receive all eight annual health checks.\n                \n                \n                  Diabetes is responsible for 530 myocardial infarctions and 175 amputations every week.\n                \n                \n                  The National Health Service spends at least £10 billion a year on diabetes, equivalent to 10% of its budget; 80% is spent treating complications.\n                \n                \n                  One in six hospital inpatients has diabetes.\n                \n                \n                  Annual state‐of‐the‐nation reports will allow an assessment of the changing epidemiology of diabetes in the UK.","container-title":"Diabetic Medicine","DOI":"10.1111/dme.14225","ISSN":"0742-3071, 1464-5491","issue":"2","journalAbbreviation":"Diabet. Med.","language":"en","page":"242-247","source":"DOI.org (Crossref)","title":"Diabetes in the UK: 2019","title-short":"Diabetes in the UK","volume":"37","author":[{"family":"Whicher","given":"C. A."},{"family":"O’Neill","given":"S."},{"family":"Holt","given":"R. I. G"}],"issued":{"date-parts":[["2020",2]]}}}],"schema":"https://github.com/citation-style-language/schema/raw/master/csl-citation.json"} </w:instrText>
      </w:r>
      <w:r w:rsidR="00DC71DD" w:rsidRPr="00AA7938">
        <w:rPr>
          <w:rFonts w:ascii="Times New Roman" w:hAnsi="Times New Roman" w:cs="Times New Roman"/>
        </w:rPr>
        <w:fldChar w:fldCharType="separate"/>
      </w:r>
      <w:r w:rsidR="00726AF4" w:rsidRPr="00726AF4">
        <w:rPr>
          <w:rFonts w:ascii="Times New Roman" w:hAnsi="Times New Roman" w:cs="Times New Roman"/>
        </w:rPr>
        <w:t>(3)</w:t>
      </w:r>
      <w:r w:rsidR="00DC71DD" w:rsidRPr="00AA7938">
        <w:rPr>
          <w:rFonts w:ascii="Times New Roman" w:hAnsi="Times New Roman" w:cs="Times New Roman"/>
        </w:rPr>
        <w:fldChar w:fldCharType="end"/>
      </w:r>
      <w:r w:rsidR="00DC71DD" w:rsidRPr="00AA7938">
        <w:rPr>
          <w:rFonts w:ascii="Times New Roman" w:hAnsi="Times New Roman" w:cs="Times New Roman"/>
        </w:rPr>
        <w:t>.</w:t>
      </w:r>
      <w:r w:rsidR="00DC71DD">
        <w:rPr>
          <w:rFonts w:ascii="Times New Roman" w:hAnsi="Times New Roman" w:cs="Times New Roman"/>
        </w:rPr>
        <w:t xml:space="preserve"> </w:t>
      </w:r>
      <w:r w:rsidR="003A5577" w:rsidRPr="00AA7938">
        <w:rPr>
          <w:rFonts w:ascii="Times New Roman" w:hAnsi="Times New Roman" w:cs="Times New Roman"/>
        </w:rPr>
        <w:t xml:space="preserve">This budget is predicted to rise to 15.1 billion by 2035/2036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{"citationID":"VRHJJ5y7","properties":{"formattedCitation":"(7)","plainCitation":"(7)","noteIndex":0},"citationItems":[{"id":3514,"uris":["http://zotero.org/users/11770095/items/DNTN6DA2"],"itemData":{"id":3514,"type":"article-journal","abstract":"Diabet. Med. 29, 855–862 (2012)\n            \n            \n              Abstract\n              \n                Aims \n                To estimate the current and future economic burdens of Type 1 and Type 2 diabetes in the UK.\n              \n              \n                Methods \n                A top‐down approach was used to estimate costs for 2010/2011 from aggregated data sets and literature. Prevalence and population data were used to project costs for 2035/2036. Direct health costs were estimated from data on diagnosis, lifestyle interventions, ongoing treatment and management, and complications. Indirect costs were estimated from data on mortality, sickness, presenteeism (potential loss of productivity among people who remain in work) and informal care.\n              \n              \n                Results \n                Diabetes cost approximately £23.7bn in the UK in 2010/2011: £9.8bn in direct costs (£1bn for Type 1 diabetes and £8.8bn for Type 2 diabetes) and £13.9bn in indirect costs (£0.9bn and £13bn). In real terms, the 2035/2036 cost is estimated at £39.8bn: £16.9bn in direct costs (£1.8bn for Type 1 diabetes and £15.1bn for Type 2 diabetes) and £22.9bn in indirect costs (£2.4bn and £20.5bn). Sensitivity analysis applied to the direct costs produced a range of costs: between £7.9bn and £11.7bn in 2010/2011 and between £13.8bn and £20bn in 2035/2036. Diabetes currently accounts for approximately 10% of the total health resource expenditure and is projected to account for around 17% in 2035/2036.\n              \n              \n                Conclusions \n                Type 1 and Type 2 diabetes are prominent diseases in the UK and are a significant economic burden. Data differentiating between the costs of Type 1 and Type 2 diabetes are sparse. Complications related to the diseases account for a substantial proportion of the direct health costs. As prevalence increases, the cost of treating complications will grow if current care regimes are maintained.","container-title":"Diabetic Medicine","DOI":"10.1111/j.1464-5491.2012.03698.x","ISSN":"0742-3071, 1464-5491","issue":"7","journalAbbreviation":"Diabetic Medicine","language":"en","page":"855-862","source":"DOI.org (Crossref)","title":"Estimating the current and future costs of Type 1 and Type 2 diabetes in the UK, including direct health costs and indirect societal and productivity costs","volume":"29","author":[{"family":"Hex","given":"N."},{"family":"Bartlett","given":"C."},{"family":"Wright","given":"D."},{"family":"Taylor","given":"M."},{"family":"Varley","given":"D."}],"issued":{"date-parts":[["2012",7]]}}}],"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rPr>
        <w:t>(7)</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w:t>
      </w:r>
    </w:p>
    <w:p w14:paraId="366721BA" w14:textId="0177C7C4" w:rsidR="003A5577" w:rsidRPr="00AA7938" w:rsidRDefault="002755E7" w:rsidP="00221F92">
      <w:pPr>
        <w:spacing w:line="360" w:lineRule="auto"/>
        <w:jc w:val="both"/>
        <w:rPr>
          <w:rFonts w:ascii="Times New Roman" w:hAnsi="Times New Roman" w:cs="Times New Roman"/>
        </w:rPr>
      </w:pPr>
      <w:r w:rsidRPr="00AA7938">
        <w:rPr>
          <w:rFonts w:ascii="Times New Roman" w:hAnsi="Times New Roman" w:cs="Times New Roman"/>
        </w:rPr>
        <w:t xml:space="preserve">Since recent studies </w:t>
      </w:r>
      <w:r>
        <w:rPr>
          <w:rFonts w:ascii="Times New Roman" w:hAnsi="Times New Roman" w:cs="Times New Roman"/>
        </w:rPr>
        <w:t xml:space="preserve">have </w:t>
      </w:r>
      <w:r w:rsidRPr="00AA7938">
        <w:rPr>
          <w:rFonts w:ascii="Times New Roman" w:hAnsi="Times New Roman" w:cs="Times New Roman"/>
        </w:rPr>
        <w:t>show</w:t>
      </w:r>
      <w:r>
        <w:rPr>
          <w:rFonts w:ascii="Times New Roman" w:hAnsi="Times New Roman" w:cs="Times New Roman"/>
        </w:rPr>
        <w:t>n</w:t>
      </w:r>
      <w:r w:rsidRPr="00AA7938">
        <w:rPr>
          <w:rFonts w:ascii="Times New Roman" w:hAnsi="Times New Roman" w:cs="Times New Roman"/>
        </w:rPr>
        <w:t xml:space="preserve"> heart failure (HF) </w:t>
      </w:r>
      <w:r>
        <w:rPr>
          <w:rFonts w:ascii="Times New Roman" w:hAnsi="Times New Roman" w:cs="Times New Roman"/>
        </w:rPr>
        <w:t>as</w:t>
      </w:r>
      <w:r w:rsidRPr="00AA7938">
        <w:rPr>
          <w:rFonts w:ascii="Times New Roman" w:hAnsi="Times New Roman" w:cs="Times New Roman"/>
        </w:rPr>
        <w:t xml:space="preserve"> </w:t>
      </w:r>
      <w:r>
        <w:rPr>
          <w:rFonts w:ascii="Times New Roman" w:hAnsi="Times New Roman" w:cs="Times New Roman"/>
        </w:rPr>
        <w:t xml:space="preserve">one of </w:t>
      </w:r>
      <w:r w:rsidRPr="00AA7938">
        <w:rPr>
          <w:rFonts w:ascii="Times New Roman" w:hAnsi="Times New Roman" w:cs="Times New Roman"/>
        </w:rPr>
        <w:t>the most common first presentation</w:t>
      </w:r>
      <w:r>
        <w:rPr>
          <w:rFonts w:ascii="Times New Roman" w:hAnsi="Times New Roman" w:cs="Times New Roman"/>
        </w:rPr>
        <w:t>s</w:t>
      </w:r>
      <w:r w:rsidRPr="00AA7938">
        <w:rPr>
          <w:rFonts w:ascii="Times New Roman" w:hAnsi="Times New Roman" w:cs="Times New Roman"/>
        </w:rPr>
        <w:t xml:space="preserve"> of cardiovascular diseases in people with diabetes </w:t>
      </w:r>
      <w:r w:rsidRPr="00AA7938">
        <w:rPr>
          <w:rFonts w:ascii="Times New Roman" w:hAnsi="Times New Roman" w:cs="Times New Roman"/>
        </w:rPr>
        <w:fldChar w:fldCharType="begin"/>
      </w:r>
      <w:r>
        <w:rPr>
          <w:rFonts w:ascii="Times New Roman" w:hAnsi="Times New Roman" w:cs="Times New Roman"/>
        </w:rPr>
        <w:instrText xml:space="preserve"> ADDIN ZOTERO_ITEM CSL_CITATION {"citationID":"Z07oZKZa","properties":{"formattedCitation":"(8)","plainCitation":"(8)","noteIndex":0},"citationItems":[{"id":49,"uris":["http://zotero.org/users/11770095/items/K9D3AWR3"],"itemData":{"id":49,"type":"article-journal","abstract":"Background\nThe contemporary associations of type 2 diabetes with a wide range of incident cardiovascular diseases have not been compared. We aimed to study associations between type 2 diabetes and 12 initial manifestations of cardiovascular disease.\n\nMethods\nWe used linked primary care, hospital admission, disease registry, and death certificate records from the CALIBER programme, which links data for people in England recorded in four electronic health data sources. We included people who were (or turned) 30 years or older between Jan 1, 1998, to March 25, 2010, who were free from cardiovascular disease at baseline. The primary endpoint was the first record of one of 12 cardiovascular presentations in any of the data sources. We compared cumulative incidence curves for the initial presentation of cardiovascular disease and used Cox models to estimate cause-specific hazard ratios (HRs). This study is registered at ClinicalTrials.gov (NCT01804439).\n\nFindings\nOur cohort consisted of 1 921 260 individuals, of whom 1 887 062 (98·2%) did not have diabetes and 34 198 (1·8%) had type 2 diabetes. We observed 113 638 first presentations of cardiovascular disease during a median follow-up of 5·5 years (IQR 2·1–10·1). Of people with type 2 diabetes, 6137 (17·9%) had a first cardiovascular presentation, the most common of which were peripheral arterial disease (reported in 992 [16·2%] of 6137 patients) and heart failure (866 [14·1%] of 6137 patients). Type 2 diabetes was positively associated with peripheral arterial disease (adjusted HR 2·98 [95% CI 2·76–3·22]), ischaemic stroke (1·72 [1·52–1·95]), stable angina (1·62 [1·49–1·77]), heart failure (1·56 [1·45–1·69]), and non-fatal myocardial infarction (1·54 [1·42–1·67]), but was inversely associated with abdominal aortic aneurysm (0·46 [0·35–0·59]) and subarachnoid haemorrhage (0·48 [0·26–0.89]), and not associated with arrhythmia or sudden cardiac death (0·95 [0·76–1·19]).\n\nInterpretation\nHeart failure and peripheral arterial disease are the most common initial manifestations of cardiovascular disease in type 2 diabetes. The differences between relative risks of different cardiovascular diseases in patients with type 2 diabetes have implications for clinical risk assessment and trial design.\n\nFunding\nWellcome Trust, National Institute for Health Research, and Medical Research Council.","container-title":"The Lancet. Diabetes &amp; Endocrinology","DOI":"10.1016/S2213-8587(14)70219-0","ISSN":"2213-8587","issue":"2","journalAbbreviation":"Lancet Diabetes Endocrinol","note":"PMID: 25466521\nPMCID: PMC4303913","page":"105-113","source":"PubMed Central","title":"Type 2 diabetes and incidence of cardiovascular diseases: a cohort study in 1·9 million people","title-short":"Type 2 diabetes and incidence of cardiovascular diseases","volume":"3","author":[{"family":"Shah","given":"Anoop Dinesh"},{"family":"Langenberg","given":"Claudia"},{"family":"Rapsomaniki","given":"Eleni"},{"family":"Denaxas","given":"Spiros"},{"family":"Pujades-Rodriguez","given":"Mar"},{"family":"Gale","given":"Chris P"},{"family":"Deanfield","given":"John"},{"family":"Smeeth","given":"Liam"},{"family":"Timmis","given":"Adam"},{"family":"Hemingway","given":"Harry"}],"issued":{"date-parts":[["2015",2]]}}}],"schema":"https://github.com/citation-style-language/schema/raw/master/csl-citation.json"} </w:instrText>
      </w:r>
      <w:r w:rsidRPr="00AA7938">
        <w:rPr>
          <w:rFonts w:ascii="Times New Roman" w:hAnsi="Times New Roman" w:cs="Times New Roman"/>
        </w:rPr>
        <w:fldChar w:fldCharType="separate"/>
      </w:r>
      <w:r w:rsidRPr="00726AF4">
        <w:rPr>
          <w:rFonts w:ascii="Times New Roman" w:hAnsi="Times New Roman" w:cs="Times New Roman"/>
        </w:rPr>
        <w:t>(8)</w:t>
      </w:r>
      <w:r w:rsidRPr="00AA7938">
        <w:rPr>
          <w:rFonts w:ascii="Times New Roman" w:hAnsi="Times New Roman" w:cs="Times New Roman"/>
        </w:rPr>
        <w:fldChar w:fldCharType="end"/>
      </w:r>
      <w:r>
        <w:rPr>
          <w:rFonts w:ascii="Times New Roman" w:hAnsi="Times New Roman" w:cs="Times New Roman"/>
        </w:rPr>
        <w:t>, l</w:t>
      </w:r>
      <w:r w:rsidRPr="00AA7938">
        <w:rPr>
          <w:rFonts w:ascii="Times New Roman" w:hAnsi="Times New Roman" w:cs="Times New Roman"/>
        </w:rPr>
        <w:t xml:space="preserve">owering the risk of HF </w:t>
      </w:r>
      <w:r w:rsidR="009423AC">
        <w:rPr>
          <w:rFonts w:ascii="Times New Roman" w:hAnsi="Times New Roman" w:cs="Times New Roman"/>
        </w:rPr>
        <w:t>in</w:t>
      </w:r>
      <w:r w:rsidR="008951C9">
        <w:rPr>
          <w:rFonts w:ascii="Times New Roman" w:hAnsi="Times New Roman" w:cs="Times New Roman"/>
        </w:rPr>
        <w:t xml:space="preserve"> </w:t>
      </w:r>
      <w:r w:rsidRPr="00AA7938">
        <w:rPr>
          <w:rFonts w:ascii="Times New Roman" w:hAnsi="Times New Roman" w:cs="Times New Roman"/>
        </w:rPr>
        <w:t xml:space="preserve">people with </w:t>
      </w:r>
      <w:r>
        <w:rPr>
          <w:rFonts w:ascii="Times New Roman" w:hAnsi="Times New Roman" w:cs="Times New Roman"/>
        </w:rPr>
        <w:t>type 2 diabetes</w:t>
      </w:r>
      <w:r w:rsidRPr="00AA7938">
        <w:rPr>
          <w:rFonts w:ascii="Times New Roman" w:hAnsi="Times New Roman" w:cs="Times New Roman"/>
        </w:rPr>
        <w:t xml:space="preserve"> is of major public health interest.</w:t>
      </w:r>
      <w:r>
        <w:rPr>
          <w:rFonts w:ascii="Times New Roman" w:hAnsi="Times New Roman" w:cs="Times New Roman"/>
        </w:rPr>
        <w:t xml:space="preserve"> </w:t>
      </w:r>
      <w:r w:rsidR="003A5577" w:rsidRPr="00AA7938">
        <w:rPr>
          <w:rFonts w:ascii="Times New Roman" w:hAnsi="Times New Roman" w:cs="Times New Roman"/>
        </w:rPr>
        <w:t xml:space="preserve">Previous observational studies from the UK </w:t>
      </w:r>
      <w:r w:rsidR="00583F87">
        <w:rPr>
          <w:rFonts w:ascii="Times New Roman" w:hAnsi="Times New Roman" w:cs="Times New Roman"/>
        </w:rPr>
        <w:t xml:space="preserve">have </w:t>
      </w:r>
      <w:r w:rsidR="00583F87" w:rsidRPr="00AA7938">
        <w:rPr>
          <w:rFonts w:ascii="Times New Roman" w:hAnsi="Times New Roman" w:cs="Times New Roman"/>
        </w:rPr>
        <w:t>show</w:t>
      </w:r>
      <w:r w:rsidR="00583F87">
        <w:rPr>
          <w:rFonts w:ascii="Times New Roman" w:hAnsi="Times New Roman" w:cs="Times New Roman"/>
        </w:rPr>
        <w:t>n</w:t>
      </w:r>
      <w:r w:rsidR="00583F87" w:rsidRPr="00AA7938">
        <w:rPr>
          <w:rFonts w:ascii="Times New Roman" w:hAnsi="Times New Roman" w:cs="Times New Roman"/>
        </w:rPr>
        <w:t xml:space="preserve"> </w:t>
      </w:r>
      <w:r w:rsidR="003A5577" w:rsidRPr="00AA7938">
        <w:rPr>
          <w:rFonts w:ascii="Times New Roman" w:hAnsi="Times New Roman" w:cs="Times New Roman"/>
        </w:rPr>
        <w:t xml:space="preserve">that people with </w:t>
      </w:r>
      <w:r w:rsidR="003F73AA">
        <w:rPr>
          <w:rFonts w:ascii="Times New Roman" w:hAnsi="Times New Roman" w:cs="Times New Roman"/>
        </w:rPr>
        <w:t>type 2 diabetes</w:t>
      </w:r>
      <w:r w:rsidR="003A5577" w:rsidRPr="00AA7938">
        <w:rPr>
          <w:rFonts w:ascii="Times New Roman" w:hAnsi="Times New Roman" w:cs="Times New Roman"/>
        </w:rPr>
        <w:t xml:space="preserve"> have a 1.5-2.2 </w:t>
      </w:r>
      <w:r w:rsidR="00533B66">
        <w:rPr>
          <w:rFonts w:ascii="Times New Roman" w:hAnsi="Times New Roman" w:cs="Times New Roman"/>
        </w:rPr>
        <w:t xml:space="preserve">fold </w:t>
      </w:r>
      <w:r w:rsidR="003A5577" w:rsidRPr="00AA7938">
        <w:rPr>
          <w:rFonts w:ascii="Times New Roman" w:hAnsi="Times New Roman" w:cs="Times New Roman"/>
        </w:rPr>
        <w:t xml:space="preserve">increased risk of incident HF compared to those without diabetes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rWCYaMOh","properties":{"formattedCitation":"(8\\uc0\\u8211{}11)","plainCitation":"(8–11)","noteIndex":0},"citationItems":[{"id":49,"uris":["http://zotero.org/users/11770095/items/K9D3AWR3"],"itemData":{"id":49,"type":"article-journal","abstract":"Background\nThe contemporary associations of type 2 diabetes with a wide range of incident cardiovascular diseases have not been compared. We aimed to study associations between type 2 diabetes and 12 initial manifestations of cardiovascular disease.\n\nMethods\nWe used linked primary care, hospital admission, disease registry, and death certificate records from the CALIBER programme, which links data for people in England recorded in four electronic health data sources. We included people who were (or turned) 30 years or older between Jan 1, 1998, to March 25, 2010, who were free from cardiovascular disease at baseline. The primary endpoint was the first record of one of 12 cardiovascular presentations in any of the data sources. We compared cumulative incidence curves for the initial presentation of cardiovascular disease and used Cox models to estimate cause-specific hazard ratios (HRs). This study is registered at ClinicalTrials.gov (NCT01804439).\n\nFindings\nOur cohort consisted of 1 921 260 individuals, of whom 1 887 062 (98·2%) did not have diabetes and 34 198 (1·8%) had type 2 diabetes. We observed 113 638 first presentations of cardiovascular disease during a median follow-up of 5·5 years (IQR 2·1–10·1). Of people with type 2 diabetes, 6137 (17·9%) had a first cardiovascular presentation, the most common of which were peripheral arterial disease (reported in 992 [16·2%] of 6137 patients) and heart failure (866 [14·1%] of 6137 patients). Type 2 diabetes was positively associated with peripheral arterial disease (adjusted HR 2·98 [95% CI 2·76–3·22]), ischaemic stroke (1·72 [1·52–1·95]), stable angina (1·62 [1·49–1·77]), heart failure (1·56 [1·45–1·69]), and non-fatal myocardial infarction (1·54 [1·42–1·67]), but was inversely associated with abdominal aortic aneurysm (0·46 [0·35–0·59]) and subarachnoid haemorrhage (0·48 [0·26–0.89]), and not associated with arrhythmia or sudden cardiac death (0·95 [0·76–1·19]).\n\nInterpretation\nHeart failure and peripheral arterial disease are the most common initial manifestations of cardiovascular disease in type 2 diabetes. The differences between relative risks of different cardiovascular diseases in patients with type 2 diabetes have implications for clinical risk assessment and trial design.\n\nFunding\nWellcome Trust, National Institute for Health Research, and Medical Research Council.","container-title":"The Lancet. Diabetes &amp; Endocrinology","DOI":"10.1016/S2213-8587(14)70219-0","ISSN":"2213-8587","issue":"2","journalAbbreviation":"Lancet Diabetes Endocrinol","note":"PMID: 25466521\nPMCID: PMC4303913","page":"105-113","source":"PubMed Central","title":"Type 2 diabetes and incidence of cardiovascular diseases: a cohort study in 1·9 million people","title-short":"Type 2 diabetes and incidence of cardiovascular diseases","volume":"3","author":[{"family":"Shah","given":"Anoop Dinesh"},{"family":"Langenberg","given":"Claudia"},{"family":"Rapsomaniki","given":"Eleni"},{"family":"Denaxas","given":"Spiros"},{"family":"Pujades-Rodriguez","given":"Mar"},{"family":"Gale","given":"Chris P"},{"family":"Deanfield","given":"John"},{"family":"Smeeth","given":"Liam"},{"family":"Timmis","given":"Adam"},{"family":"Hemingway","given":"Harry"}],"issued":{"date-parts":[["2015",2]]}}},{"id":135,"uris":["http://zotero.org/users/11770095/items/79CCPKNV"],"itemData":{"id":135,"type":"article-journal","abstract":"Aims: To investigate the effect of diabetes on mortality and incident heart failure (HF) according to sex, in the low risk population of UK Biobank. To evaluate potential contributing factors for any differences seen in HF end-point.Methods: The entire UK Biobank study population were included. Participants that withdrew consent or were diagnosed with diabetes after enrolment were excluded from the study. Univariate and multivariate cox regression models were used to assess endpoints of mortality and incident HF, with median follow-up periods of 9 years and 8 years respectively.Results: A total of 493,167 participants were included, hereof 22,685 with diabetes (4.6%). Two thousand four hundred fifty four died and 1,223 were diagnosed or admitted with HF during the follow up periods of 9 and 8 years respectively. Overall, the mortality and HF risk were almost doubled in those with diabetes compared to those without diabetes (hazard ratio (HR) of 1.9 for both mortality and heart failure) in the UK Biobank population. Women with diabetes (both types) experience a 22% increased risk of HF compared to men (HR of 2.2 (95% CI: 1.9–2.5) vs. 1.8 (1.7–2.0) respectively). Women with type 1 diabetes (T1DM) were associated with 88% increased risk of HF compared to men (HR 4.7 (3.6–6.2) vs. 2.5 (2.0–3.0) respectively), while the risk of HF for type 2 diabetes (T2DM) was 17% higher in women compared to men (2.0 (1.7–2.3) vs. 1.7 (1.6–1.9) respectively). The increased risk of HF in women was independent of confounding factors. The findings were similar in a model with all-cause mortality as a competing risk. This interaction between sex, diabetes and outcome of HF is much more prominent for T1DM (p = 0.0001) than T2DM (p = 0.1).Conclusion: Women with diabetes, particularly those with T1DM, experience a greater increase in risk of heart failure compared to men with diabetes, which cannot be explained by the increased prevalence of cardiac risk factors in this cohort.","container-title":"Frontiers in Cardiovascular Medicine","ISSN":"2297-055X","source":"Frontiers","title":"Women With Diabetes Are at Increased Relative Risk of Heart Failure Compared to Men: Insights From UK Biobank","title-short":"Women With Diabetes Are at Increased Relative Risk of Heart Failure Compared to Men","URL":"https://www.frontiersin.org/articles/10.3389/fcvm.2021.658726","volume":"8","author":[{"family":"Chadalavada","given":"Sucharitha"},{"family":"Jensen","given":"Magnus T."},{"family":"Aung","given":"Nay"},{"family":"Cooper","given":"Jackie"},{"family":"Lekadir","given":"Karim"},{"family":"Munroe","given":"Patricia B."},{"family":"Petersen","given":"Steffen E."}],"accessed":{"date-parts":[["2023",5,24]]},"issued":{"date-parts":[["2021"]]}}},{"id":139,"uris":["http://zotero.org/users/11770095/items/PVTEPN3R"],"itemData":{"id":139,"type":"article-journal","container-title":"Journal of Diabetes Investigation","DOI":"10.1111/jdi.13464","ISSN":"2040-1116, 2040-1124","issue":"7","journalAbbreviation":"J Diabetes Investig","language":"en","page":"1175-1182","source":"DOI.org (Crossref)","title":"Cardiovascular events and mortality in people with and without type 2 diabetes: An observational study in a contemporary multi‐ethnic population","title-short":"Cardiovascular events and mortality in people with and without type 2 diabetes","volume":"12","author":[{"family":"Coles","given":"Briana"},{"family":"Zaccardi","given":"Francesco"},{"family":"Ling","given":"Suping"},{"family":"Davies","given":"Melanie J"},{"family":"Samani","given":"Nilesh J"},{"family":"Khunti","given":"Kamlesh"}],"issued":{"date-parts":[["2021",7]]}}},{"id":26,"uris":["http://zotero.org/users/11770095/items/48AJUE72"],"itemData":{"id":26,"type":"article-journal","abstract":"BACKGROUND: Recent clinical trials of new glucose-lowering treatments have drawn attention to the importance of hospitalization for heart failure as a complication of diabetes mellitus. However, the epidemiology is not well described, particularly for type 1 diabetes mellitus. We examined the incidence and case-fatality of heart failure hospitalizations in the entire population aged ≥30 years resident in Scotland during 2004 to 2013.\nMETHODS: Date and type of diabetes mellitus diagnosis were linked to heart failure hospitalizations and deaths using the national Scottish registers. Incidence rates and case-fatality were estimated in regression models (quasi-Poisson and logistic regression respectively). All estimates are adjusted for age, sex, socioeconomic status, and calendar-year.\nRESULTS: Over the 10-year period of the study, among 3.25 million people there were 91, 429, 22 959, and 1313 incident heart failure events among those without diabetes mellitus, with type 2, and type 1 diabetes mellitus, respectively. The crude incidence rates of heart failure hospitalization were therefore 2.4, 12.4, and 5.6 per 1000 person-years for these 3 groups. Heart failure hospitalization incidence was higher in people with diabetes mellitus, regardless of type, than in people without. Relative differences were smallest for older men, in whom the difference was nonetheless large (men aged 80, rate ratio 1.78; 95% CI, 1.45-2.19). Rates declined similarly, by 0.2% per calendar-year, in people with type 2 diabetes mellitus and without diabetes mellitus. Rates fell faster, however, in those with type 1 diabetes mellitus (2.2% per calendar-year, rate ratio for type 1/calendar-year interaction 0.978; 95% CI, 0.959-0.998). Thirty-day case-fatality was similar among people with type 2 diabetes mellitus and without diabetes mellitus, but was higher in type 1 diabetes mellitus for men (odds ratio, 0.96; 95% CI, 0.95-0.96) and women (odds ratio, 0.98; 95% CI, 0.97-0.98). Case-fatality declined over time for all groups (3.3% per calendar-year, odds ratio per calendar-year 0.967; 95% CI, 0.961-0.973).\nCONCLUSIONS: Despite falling incidence, particularly in type 1 diabetes mellitus, heart failure remains ≈2-fold higher than in people without diabetes mellitus, with higher case-fatality in those with type 1 diabetes mellitus. These findings support the view that heart failure is an under-recognized and important complication in diabetes mellitus, particularly for type 1 disease.","container-title":"Circulation","DOI":"10.1161/CIRCULATIONAHA.118.034986","ISSN":"1524-4539","issue":"24","journalAbbreviation":"Circulation","language":"eng","note":"PMID: 29950404\nPMCID: PMC6287897","page":"2774-2786","source":"PubMed","title":"Incidence of Hospitalization for Heart Failure and Case-Fatality Among 3.25 Million People With and Without Diabetes Mellitus","volume":"138","author":[{"family":"McAllister","given":"David A."},{"family":"Read","given":"Stephanie H."},{"family":"Kerssens","given":"Jan"},{"family":"Livingstone","given":"Shona"},{"family":"McGurnaghan","given":"Stuart"},{"family":"Jhund","given":"Pardeep"},{"family":"Petrie","given":"John"},{"family":"Sattar","given":"Naveed"},{"family":"Fischbacher","given":"Colin"},{"family":"Kristensen","given":"Soren Lund"},{"family":"McMurray","given":"John"},{"family":"Colhoun","given":"Helen M."},{"family":"Wild","given":"Sarah H."}],"issued":{"date-parts":[["2018",12,11]]}}}],"schema":"https://github.com/citation-style-language/schema/raw/master/csl-citation.json"}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kern w:val="0"/>
        </w:rPr>
        <w:t>(8–11)</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Nonetheless, a 2018 trend analysis reported decreasing incidence of HF between 2002-2014 in the UK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{"citationID":"ZkinlJBT","properties":{"formattedCitation":"(12)","plainCitation":"(12)","noteIndex":0},"citationItems":[{"id":3220,"uris":["http://zotero.org/users/11770095/items/IVGDXEX4"],"itemData":{"id":3220,"type":"article-journal","container-title":"The Lancet","DOI":"10.1016/S0140-6736(17)32520-5","ISSN":"01406736","issue":"10120","journalAbbreviation":"The Lancet","language":"en","page":"572-580","source":"DOI.org (Crossref)","title":"Temporal trends and patterns in heart failure incidence: a population-based study of 4 million individuals","title-short":"Temporal trends and patterns in heart failure incidence","volume":"391","author":[{"family":"Conrad","given":"Nathalie"},{"family":"Judge","given":"Andrew"},{"family":"Tran","given":"Jenny"},{"family":"Mohseni","given":"Hamid"},{"family":"Hedgecott","given":"Deborah"},{"family":"Crespillo","given":"Abel Perez"},{"family":"Allison","given":"Moira"},{"family":"Hemingway","given":"Harry"},{"family":"Cleland","given":"John G"},{"family":"McMurray","given":"John J V"},{"family":"Rahimi","given":"Kazem"}],"issued":{"date-parts":[["2018",2]]}}}],"schema":"https://github.com/citation-style-language/schema/raw/master/csl-citation.json"}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rPr>
        <w:t>(12)</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w:t>
      </w:r>
      <w:r w:rsidR="00A35BFB">
        <w:rPr>
          <w:rFonts w:ascii="Times New Roman" w:hAnsi="Times New Roman" w:cs="Times New Roman"/>
        </w:rPr>
        <w:t>Similarly</w:t>
      </w:r>
      <w:r w:rsidR="003A5577" w:rsidRPr="00AA7938">
        <w:rPr>
          <w:rFonts w:ascii="Times New Roman" w:hAnsi="Times New Roman" w:cs="Times New Roman"/>
        </w:rPr>
        <w:t xml:space="preserve">, a 2018 cohort study reported decreasing incidence of HF among the Scottish population between 2004-2013, with </w:t>
      </w:r>
      <w:r w:rsidR="003F12E4">
        <w:rPr>
          <w:rFonts w:ascii="Times New Roman" w:hAnsi="Times New Roman" w:cs="Times New Roman"/>
        </w:rPr>
        <w:t xml:space="preserve">approximately </w:t>
      </w:r>
      <w:r w:rsidR="003A5577" w:rsidRPr="00AA7938">
        <w:rPr>
          <w:rFonts w:ascii="Times New Roman" w:hAnsi="Times New Roman" w:cs="Times New Roman"/>
        </w:rPr>
        <w:t>2</w:t>
      </w:r>
      <w:r w:rsidR="003F12E4">
        <w:rPr>
          <w:rFonts w:ascii="Times New Roman" w:hAnsi="Times New Roman" w:cs="Times New Roman"/>
        </w:rPr>
        <w:t>-</w:t>
      </w:r>
      <w:r w:rsidR="00576D26">
        <w:rPr>
          <w:rFonts w:ascii="Times New Roman" w:hAnsi="Times New Roman" w:cs="Times New Roman"/>
        </w:rPr>
        <w:t xml:space="preserve">fold </w:t>
      </w:r>
      <w:r w:rsidR="003A5577" w:rsidRPr="00AA7938">
        <w:rPr>
          <w:rFonts w:ascii="Times New Roman" w:hAnsi="Times New Roman" w:cs="Times New Roman"/>
        </w:rPr>
        <w:t xml:space="preserve">higher rates in those with </w:t>
      </w:r>
      <w:r w:rsidR="003F73AA">
        <w:rPr>
          <w:rFonts w:ascii="Times New Roman" w:hAnsi="Times New Roman" w:cs="Times New Roman"/>
        </w:rPr>
        <w:t>type 2 diabetes</w:t>
      </w:r>
      <w:r w:rsidR="003A5577" w:rsidRPr="00AA7938">
        <w:rPr>
          <w:rFonts w:ascii="Times New Roman" w:hAnsi="Times New Roman" w:cs="Times New Roman"/>
        </w:rPr>
        <w:t xml:space="preserve"> vs. without diabetes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{"citationID":"IJvFaV0J","properties":{"formattedCitation":"(11)","plainCitation":"(11)","noteIndex":0},"citationItems":[{"id":26,"uris":["http://zotero.org/users/11770095/items/48AJUE72"],"itemData":{"id":26,"type":"article-journal","abstract":"BACKGROUND: Recent clinical trials of new glucose-lowering treatments have drawn attention to the importance of hospitalization for heart failure as a complication of diabetes mellitus. However, the epidemiology is not well described, particularly for type 1 diabetes mellitus. We examined the incidence and case-fatality of heart failure hospitalizations in the entire population aged ≥30 years resident in Scotland during 2004 to 2013.\nMETHODS: Date and type of diabetes mellitus diagnosis were linked to heart failure hospitalizations and deaths using the national Scottish registers. Incidence rates and case-fatality were estimated in regression models (quasi-Poisson and logistic regression respectively). All estimates are adjusted for age, sex, socioeconomic status, and calendar-year.\nRESULTS: Over the 10-year period of the study, among 3.25 million people there were 91, 429, 22 959, and 1313 incident heart failure events among those without diabetes mellitus, with type 2, and type 1 diabetes mellitus, respectively. The crude incidence rates of heart failure hospitalization were therefore 2.4, 12.4, and 5.6 per 1000 person-years for these 3 groups. Heart failure hospitalization incidence was higher in people with diabetes mellitus, regardless of type, than in people without. Relative differences were smallest for older men, in whom the difference was nonetheless large (men aged 80, rate ratio 1.78; 95% CI, 1.45-2.19). Rates declined similarly, by 0.2% per calendar-year, in people with type 2 diabetes mellitus and without diabetes mellitus. Rates fell faster, however, in those with type 1 diabetes mellitus (2.2% per calendar-year, rate ratio for type 1/calendar-year interaction 0.978; 95% CI, 0.959-0.998). Thirty-day case-fatality was similar among people with type 2 diabetes mellitus and without diabetes mellitus, but was higher in type 1 diabetes mellitus for men (odds ratio, 0.96; 95% CI, 0.95-0.96) and women (odds ratio, 0.98; 95% CI, 0.97-0.98). Case-fatality declined over time for all groups (3.3% per calendar-year, odds ratio per calendar-year 0.967; 95% CI, 0.961-0.973).\nCONCLUSIONS: Despite falling incidence, particularly in type 1 diabetes mellitus, heart failure remains ≈2-fold higher than in people without diabetes mellitus, with higher case-fatality in those with type 1 diabetes mellitus. These findings support the view that heart failure is an under-recognized and important complication in diabetes mellitus, particularly for type 1 disease.","container-title":"Circulation","DOI":"10.1161/CIRCULATIONAHA.118.034986","ISSN":"1524-4539","issue":"24","journalAbbreviation":"Circulation","language":"eng","note":"PMID: 29950404\nPMCID: PMC6287897","page":"2774-2786","source":"PubMed","title":"Incidence of Hospitalization for Heart Failure and Case-Fatality Among 3.25 Million People With and Without Diabetes Mellitus","volume":"138","author":[{"family":"McAllister","given":"David A."},{"family":"Read","given":"Stephanie H."},{"family":"Kerssens","given":"Jan"},{"family":"Livingstone","given":"Shona"},{"family":"McGurnaghan","given":"Stuart"},{"family":"Jhund","given":"Pardeep"},{"family":"Petrie","given":"John"},{"family":"Sattar","given":"Naveed"},{"family":"Fischbacher","given":"Colin"},{"family":"Kristensen","given":"Soren Lund"},{"family":"McMurray","given":"John"},{"family":"Colhoun","given":"Helen M."},{"family":"Wild","given":"Sarah H."}],"issued":{"date-parts":[["2018",12,11]]}}}],"schema":"https://github.com/citation-style-language/schema/raw/master/csl-citation.json"}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rPr>
        <w:t>(11)</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However, </w:t>
      </w:r>
      <w:r w:rsidR="003F12E4">
        <w:rPr>
          <w:rFonts w:ascii="Times New Roman" w:hAnsi="Times New Roman" w:cs="Times New Roman"/>
        </w:rPr>
        <w:t>more contemporary</w:t>
      </w:r>
      <w:r w:rsidR="003A5577" w:rsidRPr="00AA7938">
        <w:rPr>
          <w:rFonts w:ascii="Times New Roman" w:hAnsi="Times New Roman" w:cs="Times New Roman"/>
        </w:rPr>
        <w:t xml:space="preserve"> data </w:t>
      </w:r>
      <w:r w:rsidR="003F12E4">
        <w:rPr>
          <w:rFonts w:ascii="Times New Roman" w:hAnsi="Times New Roman" w:cs="Times New Roman"/>
        </w:rPr>
        <w:t>are</w:t>
      </w:r>
      <w:r w:rsidR="003F12E4" w:rsidRPr="00AA7938">
        <w:rPr>
          <w:rFonts w:ascii="Times New Roman" w:hAnsi="Times New Roman" w:cs="Times New Roman"/>
        </w:rPr>
        <w:t xml:space="preserve"> </w:t>
      </w:r>
      <w:r w:rsidR="003A5577" w:rsidRPr="00AA7938">
        <w:rPr>
          <w:rFonts w:ascii="Times New Roman" w:hAnsi="Times New Roman" w:cs="Times New Roman"/>
        </w:rPr>
        <w:t xml:space="preserve">necessary especially given the recent advancements </w:t>
      </w:r>
      <w:r w:rsidR="00A35BFB">
        <w:rPr>
          <w:rFonts w:ascii="Times New Roman" w:hAnsi="Times New Roman" w:cs="Times New Roman"/>
        </w:rPr>
        <w:t>in</w:t>
      </w:r>
      <w:r w:rsidR="003A5577" w:rsidRPr="00AA7938">
        <w:rPr>
          <w:rFonts w:ascii="Times New Roman" w:hAnsi="Times New Roman" w:cs="Times New Roman"/>
        </w:rPr>
        <w:t xml:space="preserve"> cardiovascular disease </w:t>
      </w:r>
      <w:r w:rsidR="00A35BFB">
        <w:rPr>
          <w:rFonts w:ascii="Times New Roman" w:hAnsi="Times New Roman" w:cs="Times New Roman"/>
        </w:rPr>
        <w:t xml:space="preserve">prevention </w:t>
      </w:r>
      <w:r w:rsidR="003A5577" w:rsidRPr="00AA7938">
        <w:rPr>
          <w:rFonts w:ascii="Times New Roman" w:hAnsi="Times New Roman" w:cs="Times New Roman"/>
        </w:rPr>
        <w:t xml:space="preserve">in people with </w:t>
      </w:r>
      <w:r w:rsidR="00A35BFB">
        <w:rPr>
          <w:rFonts w:ascii="Times New Roman" w:hAnsi="Times New Roman" w:cs="Times New Roman"/>
        </w:rPr>
        <w:t xml:space="preserve">type 2 </w:t>
      </w:r>
      <w:r w:rsidR="003A5577" w:rsidRPr="00AA7938">
        <w:rPr>
          <w:rFonts w:ascii="Times New Roman" w:hAnsi="Times New Roman" w:cs="Times New Roman"/>
        </w:rPr>
        <w:t xml:space="preserve">diabetes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{"citationID":"Cetf4M1N","properties":{"formattedCitation":"(13)","plainCitation":"(13)","noteIndex":0},"citationItems":[{"id":3517,"uris":["http://zotero.org/users/11770095/items/CYK35CDJ"],"itemData":{"id":3517,"type":"article-journal","abstract":"Type 2 diabetes is a chronic and progressive cardiometabolic disorder that affects more than 10% of adults worldwide and is a major cause of morbidity, mortality, disability, and high costs. Over the past decade, the pattern of management of diabetes has shifted from a predominantly glucose centric approach, focused on lowering levels of haemoglobin A\n              1c\n              (HbA\n              1c\n              ), to a directed complications centric approach, aimed at preventing short term and long term complications of diabetes, and a pathogenesis centric approach, which looks at the underlying metabolic dysfunction of excess adiposity that both causes and complicates the management of diabetes. In this review, we discuss the latest advances in patient centred care for type 2 diabetes, focusing on drug and non-drug approaches to reducing the risks of complications of diabetes in adults. We also discuss the effects of social determinants of health on the management of diabetes, particularly as they affect the treatment of hyperglycaemia in type 2 diabetes.","container-title":"BMJ Medicine","DOI":"10.1136/bmjmed-2022-000372","ISSN":"2754-0413","issue":"1","journalAbbreviation":"bmjmed","language":"en","page":"e000372","source":"DOI.org (Crossref)","title":"Advances in the management of type 2 diabetes in adults","volume":"2","author":[{"family":"Galindo","given":"Rodolfo J"},{"family":"Trujillo","given":"Jennifer M"},{"family":"Low Wang","given":"Cecilia C"},{"family":"McCoy","given":"Rozalina G"}],"issued":{"date-parts":[["2023",9]]}}}],"schema":"https://github.com/citation-style-language/schema/raw/master/csl-citation.json"}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rPr>
        <w:t>(13)</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as well as the rise in cardiovascular </w:t>
      </w:r>
      <w:r w:rsidR="00A35BFB">
        <w:rPr>
          <w:rFonts w:ascii="Times New Roman" w:hAnsi="Times New Roman" w:cs="Times New Roman"/>
        </w:rPr>
        <w:t>medication</w:t>
      </w:r>
      <w:r w:rsidR="003A5577" w:rsidRPr="00AA7938">
        <w:rPr>
          <w:rFonts w:ascii="Times New Roman" w:hAnsi="Times New Roman" w:cs="Times New Roman"/>
        </w:rPr>
        <w:t xml:space="preserve"> prescriptions over-time in the UK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{"citationID":"hPi0DTnd","properties":{"formattedCitation":"(14)","plainCitation":"(14)","noteIndex":0},"citationItems":[{"id":2149,"uris":["http://zotero.org/users/11770095/items/KME9H5Z7"],"itemData":{"id":2149,"type":"article-journal","abstract":"Objectives: The aim of this study was to explore the trend of ischemic heart disease (IHD) admission and the prescriptions of IHD medications in England and Wales. Methods: A secular trends study was conducted during the period of 1999 to 2019. We extracted hospital admission data for patients from all age groups from the Hospital Episode Statistics database in England and the Patient Episode Database for Wales. Prescriptions of IHD medications were extracted from the Prescription Cost Analysis database from 2004 to 2019. The chi-squared test was used to assess the difference between the admission rates and the difference between IHD medication prescription rates. The trends in IHD-related hospital admission and IHD-related medication prescription were assessed using a Poisson model. The correlation between hospital admissions for IHD and its IHD medication-related prescriptions was assessed using the Pearson correlation coefficient. Results: Our study detected a significant increase in the rate of cardiovascular disease (CVD) medication prescriptions in England and Wales, representing a rise in the CVD medications prescription rate of 41.8% (from 539,334.95 (95% CI = 539,286.30–539,383.59) in 2004 to 764,584.55 (95% CI = 764,545.55–764,623.56) in 2019 prescriptions per 100,000 persons), with a mean increase of 2.8% per year during the past 15 years. This increase was connected with a reduction in the IHD hospital admission rate by 15.4% (from 838.50 (95% CI = 836.05–840.94) in 2004 to 709.78 (95% CI = 707.65–711.92) in 2019 per 100,000 persons, trend test, p &lt; 0.01), with a mean decrease of 1.02% per year during the past 15 years and by 5% (from 747.43 (95% CI = 745.09–749.77) in 1999 to 709.78 (95% CI = 707.65–711.92) in 2019 per 100,000 persons, trend test, p &lt; 0.01) with a mean decrease of 0.25% per year during the past two decades in England and Wales. Conclusion: The rate of hospitalisation due to IHD has decreased in England and Wales during the past two decades. Hospitalisation due to IHD was strongly and negatively correlated with the increase in the rates of dispensing of IHD-related medications. Other factors contributing to this decline could be the increase in controlling IHD risk factors during the past few years. Future studies exploring other risk factors that are associated with IHD hospitalisation are warranted.","container-title":"International Journal of Environmental Research and Public Health","DOI":"10.3390/ijerph18137041","ISSN":"1660-4601","issue":"13","journalAbbreviation":"IJERPH","language":"en","page":"7041","source":"DOI.org (Crossref)","title":"Hospital Admissions Due to Ischemic Heart Diseases and Prescriptions of Cardiovascular Diseases Medications in England and Wales in the Past Two Decades","volume":"18","author":[{"family":"Hemmo","given":"Sara Ibrahim"},{"family":"Naser","given":"Abdallah Y."},{"family":"Alwafi","given":"Hassan"},{"family":"Mansour","given":"Munthir M."},{"family":"Alanazi","given":"Abeer F. R."},{"family":"Jalal","given":"Zahraa"},{"family":"Alsairafi","given":"Zahra Khalil"},{"family":"Paudyal","given":"Vibhu"},{"family":"Alomari","given":"Esra’a"},{"family":"Al-Momani","given":"Hamzeh"},{"family":"Salawati","given":"Emad M."},{"family":"Samannodi","given":"Mohammed"},{"family":"Dairi","given":"Mohammad S."},{"family":"Al Bawab","given":"Abdel Qader"},{"family":"Mustafa Ali","given":"Moaath K."},{"family":"Alkharabsheh","given":"Saqer"}],"issued":{"date-parts":[["2021",7,1]]}}}],"schema":"https://github.com/citation-style-language/schema/raw/master/csl-citation.json"}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rPr>
        <w:t>(14)</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More recent studies from other countries have similarly reported decreasing trends </w:t>
      </w:r>
      <w:r w:rsidR="0027220B">
        <w:rPr>
          <w:rFonts w:ascii="Times New Roman" w:hAnsi="Times New Roman" w:cs="Times New Roman"/>
        </w:rPr>
        <w:t>in</w:t>
      </w:r>
      <w:r w:rsidR="0027220B" w:rsidRPr="00AA7938">
        <w:rPr>
          <w:rFonts w:ascii="Times New Roman" w:hAnsi="Times New Roman" w:cs="Times New Roman"/>
        </w:rPr>
        <w:t xml:space="preserve"> </w:t>
      </w:r>
      <w:r w:rsidR="003A5577" w:rsidRPr="00AA7938">
        <w:rPr>
          <w:rFonts w:ascii="Times New Roman" w:hAnsi="Times New Roman" w:cs="Times New Roman"/>
        </w:rPr>
        <w:t xml:space="preserve">incident HF between 2000-2022 in people with </w:t>
      </w:r>
      <w:r w:rsidR="003F73AA">
        <w:rPr>
          <w:rFonts w:ascii="Times New Roman" w:hAnsi="Times New Roman" w:cs="Times New Roman"/>
        </w:rPr>
        <w:t>type 2 diabetes</w:t>
      </w:r>
      <w:r w:rsidR="003A5577" w:rsidRPr="00AA7938">
        <w:rPr>
          <w:rFonts w:ascii="Times New Roman" w:hAnsi="Times New Roman" w:cs="Times New Roman"/>
        </w:rPr>
        <w:t xml:space="preserve">, with greater rates in older vs. younger age groups </w:t>
      </w:r>
      <w:r w:rsidR="003A5577" w:rsidRPr="00AA7938">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DsD8A4nU","properties":{"formattedCitation":"(15\\uc0\\u8211{}18)","plainCitation":"(15–18)","noteIndex":0},"citationItems":[{"id":1959,"uris":["http://zotero.org/users/11770095/items/WRB2M2EE"],"itemData":{"id":1959,"type":"article-journal","abstract":"Objective  Studies indicate that age-­standardised heart failure (HF) incidence has been decreasing internationally; however, contrasting trends in different age groups have been reported, with rates increasing in younger people and decreasing in the elderly. We aimed to describe age-­specific trends in HF incidence in New Zealand (NZ).\nMethods  In this nationwide data linkage study, we used routinely collected hospitalisation data to identify incident HF hospitalisations in NZ residents aged ≥20 years between 2006 and 2018. Age-­specific and age-­ standardised incidence rates were calculated for each calendar year. Joinpoint regression was used to compare incidence trends.\nResults  116 113 incident HF hospitalisations were identified over the 13-­year study period. Between 2006 and 2013, age-­standardised incidence decreased from 403 to 323 per 100 000 (annual percentage change (APC) −2.6%, 95% CI −3.6 to −1.6%). This reduction then plateaued between 2013 and 2018 (APC 0.8%, 95% CI −0.8 to 2.5%). Between 2006 and 2018, rates in individuals aged 20–49 years old increased by 1.5% per year (95% CI 0.3 to 2.7%) and decreased in those aged ≥80 years old by 1.2% per year (95% CI −1.7 to −0.7%). Rates in individuals aged 50–79 years old initially declined from 2006 to 2013, and then remained stable or increased from 2013 to 2018. The proportion of HF hospitalisations associated with ischaemic heart disease decreased from 35.1% in 2006 to 28.0% in 2018.\nConclusion  HF remains an important problem in NZ. The decline in overall incidence has plateaued since 2013 due to increasing rates of HF in younger age groups despite an ongoing decline in the elderly.","container-title":"Heart","DOI":"10.1136/heartjnl-2021-319853","ISSN":"1355-6037, 1468-201X","issue":"4","journalAbbreviation":"Heart","language":"en","page":"300-306","source":"DOI.org (Crossref)","title":"Contrasting trends in heart failure incidence in younger and older New Zealanders, 2006–2018","volume":"108","author":[{"family":"Chan","given":"Daniel Z L"},{"family":"Kerr","given":"Andrew"},{"family":"Grey","given":"Corina"},{"family":"Selak","given":"Vanessa"},{"family":"Lee","given":"Mildred Ai Wei"},{"family":"Lund","given":"Mayanna"},{"family":"Poppe","given":"Katrina"},{"family":"Doughty","given":"Rob N"}],"issued":{"date-parts":[["2022",2]]}}},{"id":2066,"uris":["http://zotero.org/users/11770095/items/INS8KS8I"],"itemData":{"id":2066,"type":"article-journal","container-title":"American Heart Journal","DOI":"10.1016/j.ahj.2023.07.012","ISSN":"00028703","journalAbbreviation":"American Heart Journal","language":"en","page":"161-169","source":"DOI.org (Crossref)","title":"Temporal trends in cardiovascular outcomes and costs among patients with type 2 diabetes","volume":"265","author":[{"family":"Williams","given":"Brent A."},{"family":"Rajpura","given":"Jigar"},{"family":"Paprocki","given":"Yurek M."},{"family":"Kumar","given":"Neela"},{"family":"Voyce","given":"Stephen"},{"family":"Brady","given":"Jonathan P."},{"family":"Chang","given":"Alexander"}],"issued":{"date-parts":[["2023",11]]}}},{"id":522,"uris":["http://zotero.org/users/11770095/items/QIHAA6T8"],"itemData":{"id":522,"type":"article-journal","abstract":"OBJECTIVE: To determine trends in the incidence of major diabetes-related complications in Australia. RESEARCH DESIGN AND METHODS: This study included  70,885 people with type 1 and 1,089,270 people with type 2 diabetes registered on  the Australian diabetes registry followed from July 2010 to June 2019. Outcomes  (hospitalization for myocardial infarction [MI], stroke, heart failure [HF],  lower-extremity amputation [LEA], hypoglycemia, and hyperglycemia) were obtained  via linkage to hospital admissions databases. Trends over time in the  age-adjusted incidence of hospitalizations were analyzed using joinpoint  regression and summarized as annual percent changes (APCs). RESULTS: In type 1  diabetes, the incidence of all complications remained stable, except for stroke,  which increased from 2010-2011 to 2018-2019 (financial years; APC: +2.5% [95% CI  0.1, 4.8]), and hyperglycemia, which increased from 2010-2011 to 2016-2017 (APC:  +2.7% [1.0, 4.5]). In type 2 diabetes, the incidence of stroke remained stable,  while the incidence of MI decreased from 2012-2013 to 2018-2019 (APC: -1.7% [95%  CI -2.8, -0.5]), as did the incidence of HF and hypoglycemia from 2010-2011 to  2018-2019 (APCs: -0.8% [-1.5, 0.0] and -5.3% [-6.7, -3.9], respectively); the  incidence of LEA and hyperglycemia increased (APCs: +3.1% [1.9, 4.4], and +7.4%  [5.9, 9.0]). Most trends were consistent by sex, but differed by age; in type 2  diabetes most improvements were confined to individuals aged ≥60 years.  CONCLUSIONS: Trends in admissions for diabetes-related complications were largely  stable in type 1 diabetes. In type 2 diabetes, hospitalization rates for MI, HF,  and hypoglycemia fell over time, while increasing for LEA and hyperglycemia.","container-title":"Diabetes care","DOI":"10.2337/dc21-2268","ISSN":"1935-5548 0149-5992","issue":"4","journalAbbreviation":"Diabetes Care","language":"eng","license":"© 2022 by the American Diabetes Association.","note":"publisher-place: United States\nPMID: 35085387","page":"789-797","title":"Trends in the Incidence of Hospitalization for Major Diabetes-Related Complications in People With Type 1 and Type 2 Diabetes in Australia, 2010-2019.","volume":"45","author":[{"family":"Morton","given":"Jedidiah I."},{"family":"Lazzarini","given":"Peter A."},{"family":"Shaw","given":"Jonathan E."},{"family":"Magliano","given":"Dianna J."}],"issued":{"date-parts":[["2022",4,1]]}}},{"id":218,"uris":["http://zotero.org/users/11770095/items/59CY8J9R"],"itemData":{"id":218,"type":"article-journal","abstract":"Background There are limited data on the lifetime risk of heart failure (HF) in people with type 2 diabetes and how incidence has changed over time. We estimated  the cumulative incidence and incidence rates of HF among Danish adults with type  2 diabetes between 1995 and 2018 using nationwide data. Methods and Results In  total, 398 422 patients (49% women) with type 2 diabetes were identified. During  follow-up, 36 400 (9%) were diagnosed with HF and 121 459 (30%) were censored due  to death. Using the Aalen-Johansen estimators, accounting for the risk of death,  the estimated residual lifetime risk of HF at age 50 years was calculated as 24%  (95% CI 22%-27%) in women and 27% (25%-28%) in men. During the observational  period, the proportion of patients treated with statins, angiotensin-converting  enzyme inhibitors or angiotensin II receptor blockers, and metformin increased  from &lt;30% to &gt;60%. Similarly, the annual incidence rates of HF decreased  significantly, with declines being greater in older versus younger individuals  (5% versus 2% in age &gt;50 versus ≤50 years, respectively; P&lt;0.0001) and in women  versus men (5% versus 4%, P=0.02), but similar in patients with and without IHD  (4% versus 4%, P=0.53). Conclusions The current lifetime risk of HF in type 2  diabetes approximates 1 in 4 for men and women. Paralleled by an increase in use  of evidence-based pharmacotherapy over the past decades, the risk of developing  HF has declined across several subgroups and regardless of underlying IHD,  suggesting that optimal diabetes treatment can mitigate HF risk.","container-title":"Journal of the American Heart Association","DOI":"10.1161/JAHA.121.021230","ISSN":"2047-9980","issue":"21","journalAbbreviation":"J Am Heart Assoc","language":"eng","note":"publisher-place: England\nPMID: 34713706 \nPMCID: PMC8751848","page":"e021230","title":"Lifetime Risk of Heart Failure and Trends in Incidence Rates Among Individuals With Type 2 Diabetes Between 1995 and 2018.","volume":"10","author":[{"family":"Schwartz","given":"Brian"},{"family":"Pierce","given":"Colin"},{"family":"Vasan","given":"Ramachandran S."},{"family":"Schou","given":"Morten"},{"family":"Ibrahim","given":"Michel"},{"family":"Monahan","given":"Kevin"},{"family":"Lyass","given":"Asya"},{"family":"Malmborg","given":"Morten"},{"family":"Gislason","given":"Gunnar H."},{"family":"Køber","given":"Lars"},{"family":"Torp-Pedersen","given":"Christian"},{"family":"Andersson","given":"Charlotte"}],"issued":{"date-parts":[["2021",11,2]]}},"label":"page"}],"schema":"https://github.com/citation-style-language/schema/raw/master/csl-citation.json"} </w:instrText>
      </w:r>
      <w:r w:rsidR="003A5577" w:rsidRPr="00AA7938">
        <w:rPr>
          <w:rFonts w:ascii="Times New Roman" w:hAnsi="Times New Roman" w:cs="Times New Roman"/>
        </w:rPr>
        <w:fldChar w:fldCharType="separate"/>
      </w:r>
      <w:r w:rsidR="00726AF4" w:rsidRPr="00726AF4">
        <w:rPr>
          <w:rFonts w:ascii="Times New Roman" w:hAnsi="Times New Roman" w:cs="Times New Roman"/>
          <w:kern w:val="0"/>
        </w:rPr>
        <w:t>(15–18)</w:t>
      </w:r>
      <w:r w:rsidR="003A5577" w:rsidRPr="00AA7938">
        <w:rPr>
          <w:rFonts w:ascii="Times New Roman" w:hAnsi="Times New Roman" w:cs="Times New Roman"/>
        </w:rPr>
        <w:fldChar w:fldCharType="end"/>
      </w:r>
      <w:r w:rsidR="003A5577" w:rsidRPr="00AA7938">
        <w:rPr>
          <w:rFonts w:ascii="Times New Roman" w:hAnsi="Times New Roman" w:cs="Times New Roman"/>
        </w:rPr>
        <w:t xml:space="preserve">. However, the majority of studies </w:t>
      </w:r>
      <w:r w:rsidR="00576D26">
        <w:rPr>
          <w:rFonts w:ascii="Times New Roman" w:hAnsi="Times New Roman" w:cs="Times New Roman"/>
        </w:rPr>
        <w:t xml:space="preserve">only </w:t>
      </w:r>
      <w:r w:rsidR="003A5577" w:rsidRPr="00AA7938">
        <w:rPr>
          <w:rFonts w:ascii="Times New Roman" w:hAnsi="Times New Roman" w:cs="Times New Roman"/>
        </w:rPr>
        <w:t xml:space="preserve">identified </w:t>
      </w:r>
      <w:r w:rsidR="00576D26" w:rsidRPr="002A127C">
        <w:rPr>
          <w:rFonts w:ascii="Times New Roman" w:hAnsi="Times New Roman" w:cs="Times New Roman"/>
        </w:rPr>
        <w:t xml:space="preserve">hospitalised </w:t>
      </w:r>
      <w:r w:rsidR="003A5577" w:rsidRPr="002A127C">
        <w:rPr>
          <w:rFonts w:ascii="Times New Roman" w:hAnsi="Times New Roman" w:cs="Times New Roman"/>
        </w:rPr>
        <w:t xml:space="preserve">HF cases, and thereby do not represent the </w:t>
      </w:r>
      <w:r w:rsidR="0027220B" w:rsidRPr="002A127C">
        <w:rPr>
          <w:rFonts w:ascii="Times New Roman" w:hAnsi="Times New Roman" w:cs="Times New Roman"/>
        </w:rPr>
        <w:t xml:space="preserve">whole burden of HF in the </w:t>
      </w:r>
      <w:r w:rsidR="003A5577" w:rsidRPr="002A127C">
        <w:rPr>
          <w:rFonts w:ascii="Times New Roman" w:hAnsi="Times New Roman" w:cs="Times New Roman"/>
        </w:rPr>
        <w:t xml:space="preserve">general population. </w:t>
      </w:r>
      <w:r w:rsidR="003F12E4">
        <w:rPr>
          <w:rFonts w:ascii="Times New Roman" w:hAnsi="Times New Roman" w:cs="Times New Roman"/>
        </w:rPr>
        <w:t>Furthermore</w:t>
      </w:r>
      <w:r w:rsidR="003A5577" w:rsidRPr="002A127C">
        <w:rPr>
          <w:rFonts w:ascii="Times New Roman" w:hAnsi="Times New Roman" w:cs="Times New Roman"/>
        </w:rPr>
        <w:t xml:space="preserve">, </w:t>
      </w:r>
      <w:r w:rsidR="003A5577" w:rsidRPr="002A127C">
        <w:rPr>
          <w:rFonts w:ascii="Times New Roman" w:hAnsi="Times New Roman" w:cs="Times New Roman"/>
          <w:bCs/>
        </w:rPr>
        <w:t xml:space="preserve">trend </w:t>
      </w:r>
      <w:r w:rsidR="003A5577" w:rsidRPr="002A127C">
        <w:rPr>
          <w:rFonts w:ascii="Times New Roman" w:hAnsi="Times New Roman" w:cs="Times New Roman"/>
        </w:rPr>
        <w:t xml:space="preserve">studies accounting for </w:t>
      </w:r>
      <w:r w:rsidR="003A5577" w:rsidRPr="002A127C">
        <w:rPr>
          <w:rFonts w:ascii="Times New Roman" w:hAnsi="Times New Roman" w:cs="Times New Roman"/>
          <w:bCs/>
        </w:rPr>
        <w:t xml:space="preserve">HF aetiology (ischaemic HF and non-ischaemic HF) </w:t>
      </w:r>
      <w:r w:rsidR="0027220B" w:rsidRPr="002A127C">
        <w:rPr>
          <w:rFonts w:ascii="Times New Roman" w:hAnsi="Times New Roman" w:cs="Times New Roman"/>
          <w:bCs/>
        </w:rPr>
        <w:t xml:space="preserve">are </w:t>
      </w:r>
      <w:r w:rsidR="003F12E4">
        <w:rPr>
          <w:rFonts w:ascii="Times New Roman" w:hAnsi="Times New Roman" w:cs="Times New Roman"/>
          <w:bCs/>
        </w:rPr>
        <w:t xml:space="preserve">also </w:t>
      </w:r>
      <w:r w:rsidR="004A1724" w:rsidRPr="002A127C">
        <w:rPr>
          <w:rFonts w:ascii="Times New Roman" w:hAnsi="Times New Roman" w:cs="Times New Roman"/>
          <w:bCs/>
        </w:rPr>
        <w:t>sparse</w:t>
      </w:r>
      <w:r w:rsidR="00B26E43" w:rsidRPr="002A127C">
        <w:rPr>
          <w:rFonts w:ascii="Times New Roman" w:hAnsi="Times New Roman" w:cs="Times New Roman"/>
          <w:bCs/>
        </w:rPr>
        <w:t xml:space="preserve"> </w:t>
      </w:r>
      <w:r w:rsidR="00B26E43" w:rsidRPr="002A127C">
        <w:rPr>
          <w:rFonts w:ascii="Times New Roman" w:hAnsi="Times New Roman" w:cs="Times New Roman"/>
          <w:bCs/>
        </w:rPr>
        <w:fldChar w:fldCharType="begin"/>
      </w:r>
      <w:r w:rsidR="00726AF4">
        <w:rPr>
          <w:rFonts w:ascii="Times New Roman" w:hAnsi="Times New Roman" w:cs="Times New Roman"/>
          <w:bCs/>
        </w:rPr>
        <w:instrText xml:space="preserve"> ADDIN ZOTERO_ITEM CSL_CITATION {"citationID":"QolVTK7l","properties":{"formattedCitation":"(18,19)","plainCitation":"(18,19)","noteIndex":0},"citationItems":[{"id":218,"uris":["http://zotero.org/users/11770095/items/59CY8J9R"],"itemData":{"id":218,"type":"article-journal","abstract":"Background There are limited data on the lifetime risk of heart failure (HF) in people with type 2 diabetes and how incidence has changed over time. We estimated  the cumulative incidence and incidence rates of HF among Danish adults with type  2 diabetes between 1995 and 2018 using nationwide data. Methods and Results In  total, 398 422 patients (49% women) with type 2 diabetes were identified. During  follow-up, 36 400 (9%) were diagnosed with HF and 121 459 (30%) were censored due  to death. Using the Aalen-Johansen estimators, accounting for the risk of death,  the estimated residual lifetime risk of HF at age 50 years was calculated as 24%  (95% CI 22%-27%) in women and 27% (25%-28%) in men. During the observational  period, the proportion of patients treated with statins, angiotensin-converting  enzyme inhibitors or angiotensin II receptor blockers, and metformin increased  from &lt;30% to &gt;60%. Similarly, the annual incidence rates of HF decreased  significantly, with declines being greater in older versus younger individuals  (5% versus 2% in age &gt;50 versus ≤50 years, respectively; P&lt;0.0001) and in women  versus men (5% versus 4%, P=0.02), but similar in patients with and without IHD  (4% versus 4%, P=0.53). Conclusions The current lifetime risk of HF in type 2  diabetes approximates 1 in 4 for men and women. Paralleled by an increase in use  of evidence-based pharmacotherapy over the past decades, the risk of developing  HF has declined across several subgroups and regardless of underlying IHD,  suggesting that optimal diabetes treatment can mitigate HF risk.","container-title":"Journal of the American Heart Association","DOI":"10.1161/JAHA.121.021230","ISSN":"2047-9980","issue":"21","journalAbbreviation":"J Am Heart Assoc","language":"eng","note":"publisher-place: England\nPMID: 34713706 \nPMCID: PMC8751848","page":"e021230","title":"Lifetime Risk of Heart Failure and Trends in Incidence Rates Among Individuals With Type 2 Diabetes Between 1995 and 2018.","volume":"10","author":[{"family":"Schwartz","given":"Brian"},{"family":"Pierce","given":"Colin"},{"family":"Vasan","given":"Ramachandran S."},{"family":"Schou","given":"Morten"},{"family":"Ibrahim","given":"Michel"},{"family":"Monahan","given":"Kevin"},{"family":"Lyass","given":"Asya"},{"family":"Malmborg","given":"Morten"},{"family":"Gislason","given":"Gunnar H."},{"family":"Køber","given":"Lars"},{"family":"Torp-Pedersen","given":"Christian"},{"family":"Andersson","given":"Charlotte"}],"issued":{"date-parts":[["2021",11,2]]}}},{"id":266,"uris":["http://zotero.org/users/11770095/items/3582EP5Q"],"itemData":{"id":266,"type":"article-journal","abstract":"BACKGROUND: The cumulative burden and importance of cardiovascular risk factors have changed over the past decades. Specifically, obesity rates have increased  among younger people, whereas cardiovascular health has improved in the elderly.  Little is known regarding how these changes have impacted the incidence and the  mortality rates of heart failure. Therefore, we aimed to investigate the  age-specific trends in the incidence and 1-year mortality rates following a  first-time diagnosis of heart failure in Denmark between 1995 and 2012. METHODS:  We included all Danish individuals &gt;18 years of age with a first-time in-hospital  diagnosis of heart failure. Data were collected from 3 nationwide Danish  registries. Annual incidence rates of heart failure and 1-year standardized  mortality rates were calculated under the assumption of a Poisson distribution.  RESULTS: We identified 210 430 individuals with a first-time diagnosis of heart  failure between 1995 and 2012; the annual incidence rates per 10 000 person-years  declined among older individuals (rates in 1995 versus 2012: 164 versus 115 in  individuals &gt;74 years, 63 versus 35 in individuals 65-74 years, and 20 versus 17  in individuals 55-64 years; P&lt;0.0001 for all) but increased among the younger  (0.4 versus 0.7 in individuals 18-34 years, 1.3 versus 2.0 in individuals 35-44  years, and 5.0 versus 6.4 in individuals 45-54 years; P&lt;0.0001 for all). The  proportion of patients with incident heart failure ≤50 years of age doubled from  3% in 1995 to 6% in 2012 (P&lt;0.0001). Sex- and age-adjusted incidence rate ratios  for 2012 versus 1996 were 0.69 (95% confidence interval, 0.67-0.71; P&lt;0.0001)  among people &gt;50 years of age, and 1.52 (95% confidence interval, 1.33-1.73;  P&lt;0.0001) among individuals ≤50 years of age; it remained essentially unchanged  on additional adjustment for diabetes mellitus, ischemic heart disease, and  hypertension. Standardized 1-year mortality rates declined for middle-aged  patients with heart failure but remained constant for younger (&lt;45 years) and  elderly (≥65 years) patients. The prevalence of comorbidities (including diabetes  mellitus, hypertension, and atrial fibrillation) increased, especially in younger  patients with heart failure. CONCLUSIONS: Over the past 2 decades, the incidence  of heart failure in Denmark declined among older individuals (&gt;50 years), but  increased among younger (≤50 years) individuals. These observations may portend a  rising burden of heart failure in the community.","container-title":"Circulation","DOI":"10.1161/CIRCULATIONAHA.116.025941","ISSN":"1524-4539 0009-7322","issue":"13","journalAbbreviation":"Circulation","language":"eng","license":"© 2017 American Heart Association, Inc.","note":"publisher-place: United States\nPMID: 28174193","page":"1214-1223","title":"Age-Specific Trends in Incidence, Mortality, and Comorbidities of Heart Failure in Denmark, 1995 to 2012.","volume":"135","author":[{"family":"Christiansen","given":"Mia N."},{"family":"Køber","given":"Lars"},{"family":"Weeke","given":"Peter"},{"family":"Vasan","given":"Ramachandran S."},{"family":"Jeppesen","given":"Jørgen L."},{"family":"Smith","given":"J. Gustav"},{"family":"Gislason","given":"Gunnar H."},{"family":"Torp-Pedersen","given":"Christian"},{"family":"Andersson","given":"Charlotte"}],"issued":{"date-parts":[["2017",3,28]]}}}],"schema":"https://github.com/citation-style-language/schema/raw/master/csl-citation.json"} </w:instrText>
      </w:r>
      <w:r w:rsidR="00B26E43" w:rsidRPr="002A127C">
        <w:rPr>
          <w:rFonts w:ascii="Times New Roman" w:hAnsi="Times New Roman" w:cs="Times New Roman"/>
          <w:bCs/>
        </w:rPr>
        <w:fldChar w:fldCharType="separate"/>
      </w:r>
      <w:r w:rsidR="00726AF4" w:rsidRPr="00726AF4">
        <w:rPr>
          <w:rFonts w:ascii="Times New Roman" w:hAnsi="Times New Roman" w:cs="Times New Roman"/>
        </w:rPr>
        <w:t>(18,19)</w:t>
      </w:r>
      <w:r w:rsidR="00B26E43" w:rsidRPr="002A127C">
        <w:rPr>
          <w:rFonts w:ascii="Times New Roman" w:hAnsi="Times New Roman" w:cs="Times New Roman"/>
          <w:bCs/>
        </w:rPr>
        <w:fldChar w:fldCharType="end"/>
      </w:r>
      <w:r w:rsidR="00B26E43" w:rsidRPr="002A127C">
        <w:rPr>
          <w:rStyle w:val="CommentReference"/>
          <w:rFonts w:ascii="Times New Roman" w:hAnsi="Times New Roman" w:cs="Times New Roman"/>
          <w:kern w:val="0"/>
          <w:sz w:val="22"/>
          <w:szCs w:val="22"/>
          <w14:ligatures w14:val="none"/>
        </w:rPr>
        <w:t>, pa</w:t>
      </w:r>
      <w:r w:rsidR="00B83919" w:rsidRPr="002A127C">
        <w:rPr>
          <w:rFonts w:ascii="Times New Roman" w:hAnsi="Times New Roman" w:cs="Times New Roman"/>
          <w:bCs/>
        </w:rPr>
        <w:t xml:space="preserve">rticularly when </w:t>
      </w:r>
      <w:r w:rsidR="006D20DD" w:rsidRPr="002A127C">
        <w:rPr>
          <w:rFonts w:ascii="Times New Roman" w:hAnsi="Times New Roman" w:cs="Times New Roman"/>
          <w:bCs/>
        </w:rPr>
        <w:t>explored in relation to</w:t>
      </w:r>
      <w:r w:rsidR="00B83919" w:rsidRPr="002A127C">
        <w:rPr>
          <w:rFonts w:ascii="Times New Roman" w:hAnsi="Times New Roman" w:cs="Times New Roman"/>
          <w:bCs/>
        </w:rPr>
        <w:t xml:space="preserve"> diabetes, age, sex</w:t>
      </w:r>
      <w:r w:rsidR="006D20DD" w:rsidRPr="002A127C">
        <w:rPr>
          <w:rFonts w:ascii="Times New Roman" w:hAnsi="Times New Roman" w:cs="Times New Roman"/>
          <w:bCs/>
        </w:rPr>
        <w:t>,</w:t>
      </w:r>
      <w:r w:rsidR="00B83919" w:rsidRPr="002A127C">
        <w:rPr>
          <w:rFonts w:ascii="Times New Roman" w:hAnsi="Times New Roman" w:cs="Times New Roman"/>
          <w:bCs/>
        </w:rPr>
        <w:t xml:space="preserve"> or </w:t>
      </w:r>
      <w:r w:rsidR="006D20DD" w:rsidRPr="002A127C">
        <w:rPr>
          <w:rFonts w:ascii="Times New Roman" w:hAnsi="Times New Roman" w:cs="Times New Roman"/>
          <w:bCs/>
        </w:rPr>
        <w:t>socioeconomic status.</w:t>
      </w:r>
      <w:r w:rsidR="00B83919" w:rsidRPr="002A127C">
        <w:rPr>
          <w:rFonts w:ascii="Times New Roman" w:hAnsi="Times New Roman" w:cs="Times New Roman"/>
          <w:bCs/>
        </w:rPr>
        <w:t xml:space="preserve"> </w:t>
      </w:r>
      <w:r w:rsidR="003A5577" w:rsidRPr="002A127C">
        <w:rPr>
          <w:rFonts w:ascii="Times New Roman" w:hAnsi="Times New Roman" w:cs="Times New Roman"/>
          <w:bCs/>
        </w:rPr>
        <w:t>This is important to develop more</w:t>
      </w:r>
      <w:r w:rsidR="003A5577" w:rsidRPr="00AA7938">
        <w:rPr>
          <w:rFonts w:ascii="Times New Roman" w:hAnsi="Times New Roman" w:cs="Times New Roman"/>
          <w:bCs/>
        </w:rPr>
        <w:t xml:space="preserve"> tailored HF prevention strategies to most optimally lower </w:t>
      </w:r>
      <w:r w:rsidR="00A35BFB">
        <w:rPr>
          <w:rFonts w:ascii="Times New Roman" w:hAnsi="Times New Roman" w:cs="Times New Roman"/>
          <w:bCs/>
        </w:rPr>
        <w:t xml:space="preserve">the risk of </w:t>
      </w:r>
      <w:r w:rsidR="003A5577" w:rsidRPr="00AA7938">
        <w:rPr>
          <w:rFonts w:ascii="Times New Roman" w:hAnsi="Times New Roman" w:cs="Times New Roman"/>
          <w:bCs/>
        </w:rPr>
        <w:t xml:space="preserve">HF </w:t>
      </w:r>
      <w:r w:rsidR="006D20DD">
        <w:rPr>
          <w:rFonts w:ascii="Times New Roman" w:hAnsi="Times New Roman" w:cs="Times New Roman"/>
          <w:bCs/>
        </w:rPr>
        <w:t xml:space="preserve">in people </w:t>
      </w:r>
      <w:r w:rsidR="005E21E8">
        <w:rPr>
          <w:rFonts w:ascii="Times New Roman" w:hAnsi="Times New Roman" w:cs="Times New Roman"/>
          <w:bCs/>
        </w:rPr>
        <w:t xml:space="preserve">with </w:t>
      </w:r>
      <w:r w:rsidR="003F73AA">
        <w:rPr>
          <w:rFonts w:ascii="Times New Roman" w:hAnsi="Times New Roman" w:cs="Times New Roman"/>
          <w:bCs/>
        </w:rPr>
        <w:t>type 2 diabetes</w:t>
      </w:r>
      <w:r w:rsidR="005E21E8">
        <w:rPr>
          <w:rFonts w:ascii="Times New Roman" w:hAnsi="Times New Roman" w:cs="Times New Roman"/>
          <w:bCs/>
        </w:rPr>
        <w:t xml:space="preserve">. </w:t>
      </w:r>
    </w:p>
    <w:p w14:paraId="210B2397" w14:textId="4071DC69" w:rsidR="005E551F" w:rsidRPr="00AA7938" w:rsidRDefault="003A5577" w:rsidP="005E551F">
      <w:pPr>
        <w:spacing w:line="360" w:lineRule="auto"/>
        <w:jc w:val="both"/>
        <w:rPr>
          <w:rFonts w:ascii="Times New Roman" w:eastAsia="Arial" w:hAnsi="Times New Roman" w:cs="Times New Roman"/>
          <w:color w:val="000000"/>
          <w:lang w:eastAsia="en-GB"/>
        </w:rPr>
      </w:pPr>
      <w:r w:rsidRPr="00AA7938">
        <w:rPr>
          <w:rFonts w:ascii="Times New Roman" w:eastAsia="Calibri" w:hAnsi="Times New Roman" w:cs="Times New Roman"/>
          <w:lang w:eastAsia="en-GB"/>
        </w:rPr>
        <w:t xml:space="preserve">Therefore, </w:t>
      </w:r>
      <w:r w:rsidR="00A35BFB">
        <w:rPr>
          <w:rFonts w:ascii="Times New Roman" w:eastAsia="Calibri" w:hAnsi="Times New Roman" w:cs="Times New Roman"/>
          <w:lang w:eastAsia="en-GB"/>
        </w:rPr>
        <w:t xml:space="preserve">in </w:t>
      </w:r>
      <w:r w:rsidRPr="00AA7938">
        <w:rPr>
          <w:rFonts w:ascii="Times New Roman" w:eastAsia="Calibri" w:hAnsi="Times New Roman" w:cs="Times New Roman"/>
          <w:lang w:eastAsia="en-GB"/>
        </w:rPr>
        <w:t xml:space="preserve">this study </w:t>
      </w:r>
      <w:r w:rsidR="00A35BFB">
        <w:rPr>
          <w:rFonts w:ascii="Times New Roman" w:eastAsia="Calibri" w:hAnsi="Times New Roman" w:cs="Times New Roman"/>
          <w:lang w:eastAsia="en-GB"/>
        </w:rPr>
        <w:t xml:space="preserve">we </w:t>
      </w:r>
      <w:r w:rsidRPr="00AA7938">
        <w:rPr>
          <w:rFonts w:ascii="Times New Roman" w:eastAsia="Calibri" w:hAnsi="Times New Roman" w:cs="Times New Roman"/>
          <w:lang w:eastAsia="en-GB"/>
        </w:rPr>
        <w:t>aim</w:t>
      </w:r>
      <w:r w:rsidR="00A35BFB">
        <w:rPr>
          <w:rFonts w:ascii="Times New Roman" w:eastAsia="Calibri" w:hAnsi="Times New Roman" w:cs="Times New Roman"/>
          <w:lang w:eastAsia="en-GB"/>
        </w:rPr>
        <w:t>ed</w:t>
      </w:r>
      <w:r w:rsidRPr="00AA7938">
        <w:rPr>
          <w:rFonts w:ascii="Times New Roman" w:eastAsia="Calibri" w:hAnsi="Times New Roman" w:cs="Times New Roman"/>
          <w:lang w:eastAsia="en-GB"/>
        </w:rPr>
        <w:t xml:space="preserve"> to (1) investigate trends </w:t>
      </w:r>
      <w:r w:rsidR="00A35BFB">
        <w:rPr>
          <w:rFonts w:ascii="Times New Roman" w:eastAsia="Calibri" w:hAnsi="Times New Roman" w:cs="Times New Roman"/>
          <w:lang w:eastAsia="en-GB"/>
        </w:rPr>
        <w:t>of</w:t>
      </w:r>
      <w:r w:rsidR="00B359BF">
        <w:rPr>
          <w:rFonts w:ascii="Times New Roman" w:eastAsia="Calibri" w:hAnsi="Times New Roman" w:cs="Times New Roman"/>
          <w:lang w:eastAsia="en-GB"/>
        </w:rPr>
        <w:t xml:space="preserve"> i</w:t>
      </w:r>
      <w:r w:rsidRPr="00AA7938">
        <w:rPr>
          <w:rFonts w:ascii="Times New Roman" w:eastAsia="Calibri" w:hAnsi="Times New Roman" w:cs="Times New Roman"/>
          <w:lang w:eastAsia="en-GB"/>
        </w:rPr>
        <w:t xml:space="preserve">ncident ischaemic and non-ischaemic HF </w:t>
      </w:r>
      <w:r w:rsidRPr="00AA7938">
        <w:rPr>
          <w:rFonts w:ascii="Times New Roman" w:eastAsia="Arial" w:hAnsi="Times New Roman" w:cs="Times New Roman"/>
          <w:color w:val="000000"/>
          <w:lang w:eastAsia="en-GB"/>
        </w:rPr>
        <w:t xml:space="preserve">in people with </w:t>
      </w:r>
      <w:r w:rsidR="003F73AA">
        <w:rPr>
          <w:rFonts w:ascii="Times New Roman" w:eastAsia="Arial" w:hAnsi="Times New Roman" w:cs="Times New Roman"/>
          <w:color w:val="000000"/>
          <w:lang w:eastAsia="en-GB"/>
        </w:rPr>
        <w:t>type 2 diabetes</w:t>
      </w:r>
      <w:r w:rsidRPr="00AA7938">
        <w:rPr>
          <w:rFonts w:ascii="Times New Roman" w:eastAsia="Arial" w:hAnsi="Times New Roman" w:cs="Times New Roman"/>
          <w:color w:val="000000"/>
          <w:lang w:eastAsia="en-GB"/>
        </w:rPr>
        <w:t xml:space="preserve"> and without diabete</w:t>
      </w:r>
      <w:r w:rsidR="00D21BD9">
        <w:rPr>
          <w:rFonts w:ascii="Times New Roman" w:eastAsia="Arial" w:hAnsi="Times New Roman" w:cs="Times New Roman"/>
          <w:color w:val="000000"/>
          <w:lang w:eastAsia="en-GB"/>
        </w:rPr>
        <w:t>s</w:t>
      </w:r>
      <w:r w:rsidR="009E06C9">
        <w:rPr>
          <w:rFonts w:ascii="Times New Roman" w:eastAsia="Arial" w:hAnsi="Times New Roman" w:cs="Times New Roman"/>
          <w:color w:val="000000"/>
          <w:lang w:eastAsia="en-GB"/>
        </w:rPr>
        <w:t>,</w:t>
      </w:r>
      <w:r w:rsidR="00C23D4B">
        <w:rPr>
          <w:rFonts w:ascii="Times New Roman" w:eastAsia="Arial" w:hAnsi="Times New Roman" w:cs="Times New Roman"/>
          <w:color w:val="000000"/>
          <w:lang w:eastAsia="en-GB"/>
        </w:rPr>
        <w:t xml:space="preserve"> </w:t>
      </w:r>
      <w:r w:rsidR="00B81108" w:rsidRPr="00B81108">
        <w:rPr>
          <w:rFonts w:ascii="Times New Roman" w:eastAsia="Arial" w:hAnsi="Times New Roman" w:cs="Times New Roman"/>
          <w:color w:val="000000"/>
          <w:lang w:eastAsia="en-GB"/>
        </w:rPr>
        <w:t>using UK primary care</w:t>
      </w:r>
      <w:r w:rsidR="000F4B3E">
        <w:rPr>
          <w:rFonts w:ascii="Times New Roman" w:eastAsia="Arial" w:hAnsi="Times New Roman" w:cs="Times New Roman"/>
          <w:color w:val="000000"/>
          <w:lang w:eastAsia="en-GB"/>
        </w:rPr>
        <w:t xml:space="preserve">, </w:t>
      </w:r>
      <w:r w:rsidR="00B81108" w:rsidRPr="00B81108">
        <w:rPr>
          <w:rFonts w:ascii="Times New Roman" w:eastAsia="Arial" w:hAnsi="Times New Roman" w:cs="Times New Roman"/>
          <w:color w:val="000000"/>
          <w:lang w:eastAsia="en-GB"/>
        </w:rPr>
        <w:t xml:space="preserve">hospital </w:t>
      </w:r>
      <w:r w:rsidR="000F4B3E">
        <w:rPr>
          <w:rFonts w:ascii="Times New Roman" w:eastAsia="Arial" w:hAnsi="Times New Roman" w:cs="Times New Roman"/>
          <w:color w:val="000000"/>
          <w:lang w:eastAsia="en-GB"/>
        </w:rPr>
        <w:t xml:space="preserve">and mortality </w:t>
      </w:r>
      <w:r w:rsidR="00B81108" w:rsidRPr="00B81108">
        <w:rPr>
          <w:rFonts w:ascii="Times New Roman" w:eastAsia="Arial" w:hAnsi="Times New Roman" w:cs="Times New Roman"/>
          <w:color w:val="000000"/>
          <w:lang w:eastAsia="en-GB"/>
        </w:rPr>
        <w:t>data</w:t>
      </w:r>
      <w:r w:rsidR="006D20DD">
        <w:rPr>
          <w:rFonts w:ascii="Times New Roman" w:eastAsia="Arial" w:hAnsi="Times New Roman" w:cs="Times New Roman"/>
          <w:color w:val="000000"/>
          <w:lang w:eastAsia="en-GB"/>
        </w:rPr>
        <w:t>;</w:t>
      </w:r>
      <w:r w:rsidR="00B81108" w:rsidRPr="00B81108">
        <w:rPr>
          <w:rFonts w:ascii="Times New Roman" w:eastAsia="Arial" w:hAnsi="Times New Roman" w:cs="Times New Roman"/>
          <w:color w:val="000000"/>
          <w:lang w:eastAsia="en-GB"/>
        </w:rPr>
        <w:t xml:space="preserve"> (2) </w:t>
      </w:r>
      <w:r w:rsidR="005E551F">
        <w:rPr>
          <w:rFonts w:ascii="Times New Roman" w:eastAsia="Arial" w:hAnsi="Times New Roman" w:cs="Times New Roman"/>
          <w:color w:val="000000"/>
          <w:lang w:eastAsia="en-GB"/>
        </w:rPr>
        <w:t>investigate</w:t>
      </w:r>
      <w:r w:rsidR="005E551F" w:rsidRPr="00B81108">
        <w:rPr>
          <w:rFonts w:ascii="Times New Roman" w:eastAsia="Arial" w:hAnsi="Times New Roman" w:cs="Times New Roman"/>
          <w:color w:val="000000"/>
          <w:lang w:eastAsia="en-GB"/>
        </w:rPr>
        <w:t xml:space="preserve"> whether these trends differ</w:t>
      </w:r>
      <w:r w:rsidR="00A35BFB">
        <w:rPr>
          <w:rFonts w:ascii="Times New Roman" w:eastAsia="Arial" w:hAnsi="Times New Roman" w:cs="Times New Roman"/>
          <w:color w:val="000000"/>
          <w:lang w:eastAsia="en-GB"/>
        </w:rPr>
        <w:t>ed</w:t>
      </w:r>
      <w:r w:rsidR="005E551F" w:rsidRPr="00B81108">
        <w:rPr>
          <w:rFonts w:ascii="Times New Roman" w:eastAsia="Arial" w:hAnsi="Times New Roman" w:cs="Times New Roman"/>
          <w:color w:val="000000"/>
          <w:lang w:eastAsia="en-GB"/>
        </w:rPr>
        <w:t xml:space="preserve"> </w:t>
      </w:r>
      <w:r w:rsidR="006D20DD">
        <w:rPr>
          <w:rFonts w:ascii="Times New Roman" w:eastAsia="Arial" w:hAnsi="Times New Roman" w:cs="Times New Roman"/>
          <w:color w:val="000000"/>
          <w:lang w:eastAsia="en-GB"/>
        </w:rPr>
        <w:t>across groups defined by</w:t>
      </w:r>
      <w:r w:rsidR="00A35BFB">
        <w:rPr>
          <w:rFonts w:ascii="Times New Roman" w:eastAsia="Arial" w:hAnsi="Times New Roman" w:cs="Times New Roman"/>
          <w:color w:val="000000"/>
          <w:lang w:eastAsia="en-GB"/>
        </w:rPr>
        <w:t xml:space="preserve"> sex, </w:t>
      </w:r>
      <w:r w:rsidR="005E551F" w:rsidRPr="00B81108">
        <w:rPr>
          <w:rFonts w:ascii="Times New Roman" w:eastAsia="Arial" w:hAnsi="Times New Roman" w:cs="Times New Roman"/>
          <w:color w:val="000000"/>
          <w:lang w:eastAsia="en-GB"/>
        </w:rPr>
        <w:t xml:space="preserve">age </w:t>
      </w:r>
      <w:r w:rsidR="00A35BFB">
        <w:rPr>
          <w:rFonts w:ascii="Times New Roman" w:eastAsia="Arial" w:hAnsi="Times New Roman" w:cs="Times New Roman"/>
          <w:color w:val="000000"/>
          <w:lang w:eastAsia="en-GB"/>
        </w:rPr>
        <w:t xml:space="preserve">at diabetes diagnosis, </w:t>
      </w:r>
      <w:r w:rsidR="005E551F" w:rsidRPr="00B81108">
        <w:rPr>
          <w:rFonts w:ascii="Times New Roman" w:eastAsia="Arial" w:hAnsi="Times New Roman" w:cs="Times New Roman"/>
          <w:color w:val="000000"/>
          <w:lang w:eastAsia="en-GB"/>
        </w:rPr>
        <w:t xml:space="preserve">and </w:t>
      </w:r>
      <w:r w:rsidR="00A35BFB">
        <w:rPr>
          <w:rFonts w:ascii="Times New Roman" w:eastAsia="Arial" w:hAnsi="Times New Roman" w:cs="Times New Roman"/>
          <w:color w:val="000000"/>
          <w:lang w:eastAsia="en-GB"/>
        </w:rPr>
        <w:t>socioeconomic</w:t>
      </w:r>
      <w:r w:rsidR="005E551F" w:rsidRPr="00B81108">
        <w:rPr>
          <w:rFonts w:ascii="Times New Roman" w:eastAsia="Arial" w:hAnsi="Times New Roman" w:cs="Times New Roman"/>
          <w:color w:val="000000"/>
          <w:lang w:eastAsia="en-GB"/>
        </w:rPr>
        <w:t xml:space="preserve"> status.</w:t>
      </w:r>
    </w:p>
    <w:p w14:paraId="23F333F5" w14:textId="436114A0" w:rsidR="00812B7F" w:rsidRPr="00AA7938" w:rsidRDefault="00812B7F" w:rsidP="001316DC">
      <w:pPr>
        <w:spacing w:line="360" w:lineRule="auto"/>
        <w:jc w:val="both"/>
        <w:rPr>
          <w:rFonts w:ascii="Times New Roman" w:eastAsia="Arial" w:hAnsi="Times New Roman" w:cs="Times New Roman"/>
          <w:color w:val="000000"/>
          <w:lang w:eastAsia="en-GB"/>
        </w:rPr>
      </w:pPr>
    </w:p>
    <w:p w14:paraId="48297AC7" w14:textId="3251871D" w:rsidR="00BA4FDD" w:rsidRDefault="00AC3833" w:rsidP="00BA4FDD">
      <w:pPr>
        <w:jc w:val="both"/>
        <w:rPr>
          <w:rFonts w:ascii="Times New Roman" w:hAnsi="Times New Roman" w:cs="Times New Roman"/>
          <w:b/>
          <w:bCs/>
        </w:rPr>
      </w:pPr>
      <w:bookmarkStart w:id="1" w:name="_Toc152255639"/>
      <w:r w:rsidRPr="00AA7938">
        <w:rPr>
          <w:rFonts w:ascii="Times New Roman" w:eastAsia="Arial" w:hAnsi="Times New Roman" w:cs="Times New Roman"/>
          <w:color w:val="000000"/>
          <w:lang w:eastAsia="en-GB"/>
        </w:rPr>
        <w:br w:type="page"/>
      </w:r>
      <w:bookmarkEnd w:id="1"/>
      <w:r w:rsidR="002535E9">
        <w:rPr>
          <w:rFonts w:ascii="Times New Roman" w:hAnsi="Times New Roman" w:cs="Times New Roman"/>
          <w:b/>
          <w:bCs/>
        </w:rPr>
        <w:lastRenderedPageBreak/>
        <w:t xml:space="preserve">Methods </w:t>
      </w:r>
    </w:p>
    <w:p w14:paraId="40F398F8" w14:textId="498681AC" w:rsidR="004B38DE" w:rsidRPr="00BA4FDD" w:rsidRDefault="006A1864" w:rsidP="00BA4FDD">
      <w:pPr>
        <w:jc w:val="both"/>
        <w:rPr>
          <w:rFonts w:ascii="Times New Roman" w:hAnsi="Times New Roman" w:cs="Times New Roman"/>
          <w:b/>
          <w:bCs/>
        </w:rPr>
      </w:pPr>
      <w:r w:rsidRPr="00AA7938">
        <w:rPr>
          <w:rFonts w:ascii="Times New Roman" w:hAnsi="Times New Roman" w:cs="Times New Roman"/>
          <w:b/>
          <w:bCs/>
        </w:rPr>
        <w:t>Data sources</w:t>
      </w:r>
    </w:p>
    <w:p w14:paraId="1C5282F1" w14:textId="2A913F0B" w:rsidR="00224DDF" w:rsidRPr="00AB73D0" w:rsidRDefault="003D2F89">
      <w:pPr>
        <w:spacing w:line="360" w:lineRule="auto"/>
        <w:jc w:val="both"/>
        <w:rPr>
          <w:rFonts w:ascii="Times New Roman" w:hAnsi="Times New Roman" w:cs="Times New Roman"/>
          <w:bCs/>
          <w:shd w:val="clear" w:color="auto" w:fill="FFFFFF"/>
        </w:rPr>
      </w:pPr>
      <w:r w:rsidRPr="00054B5E">
        <w:rPr>
          <w:rFonts w:ascii="Times New Roman" w:hAnsi="Times New Roman" w:cs="Times New Roman"/>
          <w:color w:val="000000" w:themeColor="text1"/>
        </w:rPr>
        <w:t xml:space="preserve">This cohort study used </w:t>
      </w:r>
      <w:r w:rsidR="004C6B86">
        <w:rPr>
          <w:rFonts w:ascii="Times New Roman" w:hAnsi="Times New Roman" w:cs="Times New Roman"/>
          <w:color w:val="000000" w:themeColor="text1"/>
        </w:rPr>
        <w:t xml:space="preserve">data from </w:t>
      </w:r>
      <w:r w:rsidRPr="00054B5E">
        <w:rPr>
          <w:rFonts w:ascii="Times New Roman" w:hAnsi="Times New Roman" w:cs="Times New Roman"/>
          <w:color w:val="000000" w:themeColor="text1"/>
        </w:rPr>
        <w:t xml:space="preserve">the Clinical Practice Research Datalink (CPRD) GOLD and Aurum datasets, linked to the Hospital Episode Statistics Admitted Patient Care (HES APC) and the Office for National Statistics (ONS) death registration data. The CPRD is a large, routinely collected primary care database, representative of the UK population in terms of age and sex </w:t>
      </w:r>
      <w:r w:rsidRPr="00054B5E">
        <w:rPr>
          <w:rFonts w:ascii="Times New Roman" w:hAnsi="Times New Roman" w:cs="Times New Roman"/>
          <w:color w:val="000000" w:themeColor="text1"/>
        </w:rPr>
        <w:fldChar w:fldCharType="begin"/>
      </w:r>
      <w:r w:rsidR="00726AF4">
        <w:rPr>
          <w:rFonts w:ascii="Times New Roman" w:hAnsi="Times New Roman" w:cs="Times New Roman"/>
          <w:color w:val="000000" w:themeColor="text1"/>
        </w:rPr>
        <w:instrText xml:space="preserve"> ADDIN ZOTERO_ITEM CSL_CITATION {"citationID":"dXHXUNRJ","properties":{"formattedCitation":"(20,21)","plainCitation":"(20,21)","noteIndex":0},"citationItems":[{"id":2096,"uris":["http://zotero.org/users/11770095/items/ACK24XVZ","http://zotero.org/users/11770095/items/94WZPKFD"],"itemData":{"id":2096,"type":"article-journal","container-title":"International Journal of Epidemiology","DOI":"10.1093/ije/dyz034","ISSN":"0300-5771, 1464-3685","issue":"6","language":"en","page":"1740-1740g","source":"DOI.org (Crossref)","title":"Data resource profile: Clinical Practice Research Datalink (CPRD) Aurum","title-short":"Data resource profile","volume":"48","author":[{"family":"Wolf","given":"Achim"},{"family":"Dedman","given":"Daniel"},{"family":"Campbell","given":"Jennifer"},{"family":"Booth","given":"Helen"},{"family":"Lunn","given":"Darren"},{"family":"Chapman","given":"Jennifer"},{"family":"Myles","given":"Puja"}],"issued":{"date-parts":[["2019",12,1]]}}},{"id":1647,"uris":["http://zotero.org/users/11770095/items/IA8CHU5R","http://zotero.org/users/11770095/items/MT6VIMXC"],"itemData":{"id":1647,"type":"article-journal","container-title":"International Journal of Epidemiology","DOI":"10.1093/ije/dyv098","ISSN":"0300-5771, 1464-3685","issue":"3","journalAbbreviation":"Int. J. Epidemiol.","language":"en","page":"827-836","source":"DOI.org (Crossref)","title":"Data Resource Profile: Clinical Practice Research Datalink (CPRD)","title-short":"Data Resource Profile","volume":"44","author":[{"family":"Herrett","given":"Emily"},{"family":"Gallagher","given":"Arlene M"},{"family":"Bhaskaran","given":"Krishnan"},{"family":"Forbes","given":"Harriet"},{"family":"Mathur","given":"Rohini"},{"family":"Van Staa","given":"Tjeerd"},{"family":"Smeeth","given":"Liam"}],"issued":{"date-parts":[["2015",6]]}},"label":"page"}],"schema":"https://github.com/citation-style-language/schema/raw/master/csl-citation.json"} </w:instrText>
      </w:r>
      <w:r w:rsidRPr="00054B5E">
        <w:rPr>
          <w:rFonts w:ascii="Times New Roman" w:hAnsi="Times New Roman" w:cs="Times New Roman"/>
          <w:color w:val="000000" w:themeColor="text1"/>
        </w:rPr>
        <w:fldChar w:fldCharType="separate"/>
      </w:r>
      <w:r w:rsidR="00726AF4" w:rsidRPr="00726AF4">
        <w:rPr>
          <w:rFonts w:ascii="Times New Roman" w:hAnsi="Times New Roman" w:cs="Times New Roman"/>
        </w:rPr>
        <w:t>(20,21)</w:t>
      </w:r>
      <w:r w:rsidRPr="00054B5E">
        <w:rPr>
          <w:rFonts w:ascii="Times New Roman" w:hAnsi="Times New Roman" w:cs="Times New Roman"/>
          <w:color w:val="000000" w:themeColor="text1"/>
        </w:rPr>
        <w:fldChar w:fldCharType="end"/>
      </w:r>
      <w:r w:rsidRPr="00054B5E">
        <w:rPr>
          <w:rFonts w:ascii="Times New Roman" w:hAnsi="Times New Roman" w:cs="Times New Roman"/>
          <w:color w:val="000000" w:themeColor="text1"/>
        </w:rPr>
        <w:t>. It includes information on patient demographic</w:t>
      </w:r>
      <w:r w:rsidR="001D2F5A">
        <w:rPr>
          <w:rFonts w:ascii="Times New Roman" w:hAnsi="Times New Roman" w:cs="Times New Roman"/>
          <w:color w:val="000000" w:themeColor="text1"/>
        </w:rPr>
        <w:t>s</w:t>
      </w:r>
      <w:r w:rsidRPr="00054B5E">
        <w:rPr>
          <w:rFonts w:ascii="Times New Roman" w:hAnsi="Times New Roman" w:cs="Times New Roman"/>
          <w:color w:val="000000" w:themeColor="text1"/>
        </w:rPr>
        <w:t>, clinical, laboratory</w:t>
      </w:r>
      <w:r w:rsidR="001D2F5A">
        <w:rPr>
          <w:rFonts w:ascii="Times New Roman" w:hAnsi="Times New Roman" w:cs="Times New Roman"/>
          <w:color w:val="000000" w:themeColor="text1"/>
        </w:rPr>
        <w:t>,</w:t>
      </w:r>
      <w:r w:rsidRPr="00054B5E">
        <w:rPr>
          <w:rFonts w:ascii="Times New Roman" w:hAnsi="Times New Roman" w:cs="Times New Roman"/>
          <w:color w:val="000000" w:themeColor="text1"/>
        </w:rPr>
        <w:t xml:space="preserve"> and medical records, comprising ~11.3 million people from 674 general practices (CPRD GOLD) and ~23.1 million patients from 993 general practices (CPRD Aurum). The HES database details all patient admissions to NHS hospitals while ONS collects information on death (i.e., date and cause): both datasets were linked to CPRD only for individuals in England. </w:t>
      </w:r>
      <w:r w:rsidR="004B38DE" w:rsidRPr="00AA7938">
        <w:rPr>
          <w:rFonts w:ascii="Times New Roman" w:hAnsi="Times New Roman" w:cs="Times New Roman"/>
          <w:color w:val="000000" w:themeColor="text1"/>
        </w:rPr>
        <w:t xml:space="preserve">This study has been conducted in line with the RECORD guidelines </w:t>
      </w:r>
      <w:r w:rsidR="004B38DE" w:rsidRPr="005E5462">
        <w:rPr>
          <w:rFonts w:ascii="Times New Roman" w:hAnsi="Times New Roman" w:cs="Times New Roman"/>
          <w:color w:val="000000" w:themeColor="text1"/>
        </w:rPr>
        <w:t>(</w:t>
      </w:r>
      <w:r w:rsidR="004B38DE" w:rsidRPr="00AA7938">
        <w:rPr>
          <w:rFonts w:ascii="Times New Roman" w:hAnsi="Times New Roman" w:cs="Times New Roman"/>
          <w:b/>
          <w:bCs/>
          <w:color w:val="000000" w:themeColor="text1"/>
        </w:rPr>
        <w:t>Supplement</w:t>
      </w:r>
      <w:r w:rsidR="004B38DE" w:rsidRPr="005E5462">
        <w:rPr>
          <w:rFonts w:ascii="Times New Roman" w:hAnsi="Times New Roman" w:cs="Times New Roman"/>
          <w:color w:val="000000" w:themeColor="text1"/>
        </w:rPr>
        <w:t>)</w:t>
      </w:r>
      <w:r w:rsidR="004B38DE" w:rsidRPr="00AA7938">
        <w:rPr>
          <w:rFonts w:ascii="Times New Roman" w:hAnsi="Times New Roman" w:cs="Times New Roman"/>
          <w:color w:val="000000" w:themeColor="text1"/>
        </w:rPr>
        <w:t xml:space="preserve"> and a pre-registered protocol approved by an Independent Scientific Advisory Committee (protocol: </w:t>
      </w:r>
      <w:r w:rsidR="004B38DE" w:rsidRPr="00AA7938">
        <w:rPr>
          <w:rFonts w:ascii="Times New Roman" w:hAnsi="Times New Roman" w:cs="Times New Roman"/>
          <w:bCs/>
          <w:color w:val="000000" w:themeColor="text1"/>
          <w:shd w:val="clear" w:color="auto" w:fill="FFFFFF"/>
        </w:rPr>
        <w:t xml:space="preserve">21_000355). </w:t>
      </w:r>
      <w:r w:rsidR="00DA2B56">
        <w:rPr>
          <w:rFonts w:ascii="Times New Roman" w:hAnsi="Times New Roman" w:cs="Times New Roman"/>
          <w:bCs/>
          <w:color w:val="000000" w:themeColor="text1"/>
          <w:shd w:val="clear" w:color="auto" w:fill="FFFFFF"/>
        </w:rPr>
        <w:t>The e</w:t>
      </w:r>
      <w:r w:rsidR="00DA2B56" w:rsidRPr="00AA7938">
        <w:rPr>
          <w:rFonts w:ascii="Times New Roman" w:hAnsi="Times New Roman" w:cs="Times New Roman"/>
          <w:bCs/>
          <w:color w:val="000000" w:themeColor="text1"/>
          <w:shd w:val="clear" w:color="auto" w:fill="FFFFFF"/>
        </w:rPr>
        <w:t>lectronic record codes used to define the population</w:t>
      </w:r>
      <w:r w:rsidR="00DA2B56">
        <w:rPr>
          <w:rFonts w:ascii="Times New Roman" w:hAnsi="Times New Roman" w:cs="Times New Roman"/>
          <w:bCs/>
          <w:color w:val="000000" w:themeColor="text1"/>
          <w:shd w:val="clear" w:color="auto" w:fill="FFFFFF"/>
        </w:rPr>
        <w:t xml:space="preserve"> </w:t>
      </w:r>
      <w:r w:rsidR="00DA2B56" w:rsidRPr="00AA7938">
        <w:rPr>
          <w:rFonts w:ascii="Times New Roman" w:hAnsi="Times New Roman" w:cs="Times New Roman"/>
          <w:bCs/>
          <w:color w:val="000000" w:themeColor="text1"/>
          <w:shd w:val="clear" w:color="auto" w:fill="FFFFFF"/>
        </w:rPr>
        <w:t xml:space="preserve">and outcomes are available </w:t>
      </w:r>
      <w:r w:rsidR="00DA2B56">
        <w:rPr>
          <w:rFonts w:ascii="Times New Roman" w:hAnsi="Times New Roman" w:cs="Times New Roman"/>
          <w:bCs/>
          <w:color w:val="000000" w:themeColor="text1"/>
          <w:shd w:val="clear" w:color="auto" w:fill="FFFFFF"/>
        </w:rPr>
        <w:t xml:space="preserve">on GitHub (link: </w:t>
      </w:r>
      <w:hyperlink r:id="rId9" w:history="1">
        <w:r w:rsidR="00DA2B56" w:rsidRPr="00F44EB9">
          <w:rPr>
            <w:rStyle w:val="Hyperlink"/>
            <w:rFonts w:ascii="Times New Roman" w:hAnsi="Times New Roman" w:cs="Times New Roman"/>
            <w:bCs/>
            <w:shd w:val="clear" w:color="auto" w:fill="FFFFFF"/>
          </w:rPr>
          <w:t>https://github.com/KajalPanchalProjects/Codelists-and-Statacode2</w:t>
        </w:r>
      </w:hyperlink>
      <w:r w:rsidR="00DA2B56">
        <w:rPr>
          <w:rFonts w:ascii="Times New Roman" w:hAnsi="Times New Roman" w:cs="Times New Roman"/>
          <w:bCs/>
          <w:shd w:val="clear" w:color="auto" w:fill="FFFFFF"/>
        </w:rPr>
        <w:t>).</w:t>
      </w:r>
    </w:p>
    <w:p w14:paraId="68FED712" w14:textId="5798CF38" w:rsidR="001316DC" w:rsidRDefault="006A1864">
      <w:pPr>
        <w:spacing w:line="360" w:lineRule="auto"/>
        <w:jc w:val="both"/>
        <w:rPr>
          <w:rFonts w:ascii="Times New Roman" w:hAnsi="Times New Roman" w:cs="Times New Roman"/>
          <w:color w:val="000000" w:themeColor="text1"/>
        </w:rPr>
      </w:pPr>
      <w:r w:rsidRPr="00AA7938">
        <w:rPr>
          <w:rFonts w:ascii="Times New Roman" w:hAnsi="Times New Roman" w:cs="Times New Roman"/>
          <w:b/>
          <w:bCs/>
        </w:rPr>
        <w:t>Study population</w:t>
      </w:r>
    </w:p>
    <w:p w14:paraId="70EF939E" w14:textId="7EEBD7F3" w:rsidR="00967D12" w:rsidRPr="00602D7E" w:rsidRDefault="00054B5E" w:rsidP="00BE3218">
      <w:pPr>
        <w:spacing w:line="360" w:lineRule="auto"/>
        <w:jc w:val="both"/>
        <w:rPr>
          <w:rFonts w:ascii="Times New Roman" w:hAnsi="Times New Roman" w:cs="Times New Roman"/>
          <w:color w:val="000000" w:themeColor="text1"/>
        </w:rPr>
      </w:pPr>
      <w:r w:rsidRPr="00054B5E">
        <w:rPr>
          <w:rFonts w:ascii="Times New Roman" w:hAnsi="Times New Roman" w:cs="Times New Roman"/>
          <w:color w:val="000000" w:themeColor="text1"/>
        </w:rPr>
        <w:t xml:space="preserve">We identified all adults (≥18 years) in CPRD GOLD and Aurum with a first recorded date of type 2 diabetes </w:t>
      </w:r>
      <w:r w:rsidR="005B46DE" w:rsidRPr="00054B5E">
        <w:rPr>
          <w:rFonts w:ascii="Times New Roman" w:hAnsi="Times New Roman" w:cs="Times New Roman"/>
          <w:color w:val="000000" w:themeColor="text1"/>
        </w:rPr>
        <w:t xml:space="preserve">diagnosis </w:t>
      </w:r>
      <w:r w:rsidRPr="00054B5E">
        <w:rPr>
          <w:rFonts w:ascii="Times New Roman" w:hAnsi="Times New Roman" w:cs="Times New Roman"/>
          <w:color w:val="000000" w:themeColor="text1"/>
        </w:rPr>
        <w:t xml:space="preserve">(index date of main exposure) </w:t>
      </w:r>
      <w:r w:rsidR="00B64D67" w:rsidRPr="00054B5E">
        <w:rPr>
          <w:rFonts w:ascii="Times New Roman" w:hAnsi="Times New Roman" w:cs="Times New Roman"/>
          <w:color w:val="000000" w:themeColor="text1"/>
        </w:rPr>
        <w:t>between 1</w:t>
      </w:r>
      <w:r w:rsidR="00B64D67" w:rsidRPr="00054B5E">
        <w:rPr>
          <w:rFonts w:ascii="Times New Roman" w:hAnsi="Times New Roman" w:cs="Times New Roman"/>
          <w:color w:val="000000" w:themeColor="text1"/>
          <w:vertAlign w:val="superscript"/>
        </w:rPr>
        <w:t>st</w:t>
      </w:r>
      <w:r w:rsidR="00B64D67" w:rsidRPr="00054B5E">
        <w:rPr>
          <w:rFonts w:ascii="Times New Roman" w:hAnsi="Times New Roman" w:cs="Times New Roman"/>
          <w:color w:val="000000" w:themeColor="text1"/>
        </w:rPr>
        <w:t xml:space="preserve"> January 2000 and 31</w:t>
      </w:r>
      <w:r w:rsidR="00B64D67" w:rsidRPr="00054B5E">
        <w:rPr>
          <w:rFonts w:ascii="Times New Roman" w:hAnsi="Times New Roman" w:cs="Times New Roman"/>
          <w:color w:val="000000" w:themeColor="text1"/>
          <w:vertAlign w:val="superscript"/>
        </w:rPr>
        <w:t>st</w:t>
      </w:r>
      <w:r w:rsidR="00B64D67" w:rsidRPr="00054B5E">
        <w:rPr>
          <w:rFonts w:ascii="Times New Roman" w:hAnsi="Times New Roman" w:cs="Times New Roman"/>
          <w:color w:val="000000" w:themeColor="text1"/>
        </w:rPr>
        <w:t xml:space="preserve"> December 2009. </w:t>
      </w:r>
      <w:r w:rsidR="001427FC">
        <w:rPr>
          <w:rFonts w:ascii="Times New Roman" w:hAnsi="Times New Roman" w:cs="Times New Roman"/>
          <w:color w:val="000000" w:themeColor="text1"/>
        </w:rPr>
        <w:t>People</w:t>
      </w:r>
      <w:r w:rsidR="006A1864" w:rsidRPr="00AA7938">
        <w:rPr>
          <w:rFonts w:ascii="Times New Roman" w:hAnsi="Times New Roman" w:cs="Times New Roman"/>
          <w:color w:val="000000" w:themeColor="text1"/>
        </w:rPr>
        <w:t xml:space="preserve"> were excluded </w:t>
      </w:r>
      <w:r w:rsidR="006A1864" w:rsidRPr="00AA7938">
        <w:rPr>
          <w:rFonts w:ascii="Times New Roman" w:hAnsi="Times New Roman" w:cs="Times New Roman"/>
        </w:rPr>
        <w:t xml:space="preserve">if they did not have available linkage with </w:t>
      </w:r>
      <w:r w:rsidR="00FB74F4" w:rsidRPr="00AA7938">
        <w:rPr>
          <w:rFonts w:ascii="Times New Roman" w:hAnsi="Times New Roman" w:cs="Times New Roman"/>
        </w:rPr>
        <w:t>HES</w:t>
      </w:r>
      <w:r w:rsidR="006A1864" w:rsidRPr="00AA7938">
        <w:rPr>
          <w:rFonts w:ascii="Times New Roman" w:hAnsi="Times New Roman" w:cs="Times New Roman"/>
        </w:rPr>
        <w:t xml:space="preserve"> </w:t>
      </w:r>
      <w:r w:rsidR="00FB74F4" w:rsidRPr="00AA7938">
        <w:rPr>
          <w:rFonts w:ascii="Times New Roman" w:hAnsi="Times New Roman" w:cs="Times New Roman"/>
        </w:rPr>
        <w:t>APC</w:t>
      </w:r>
      <w:r w:rsidR="006A1864" w:rsidRPr="00AA7938">
        <w:rPr>
          <w:rFonts w:ascii="Times New Roman" w:hAnsi="Times New Roman" w:cs="Times New Roman"/>
        </w:rPr>
        <w:t xml:space="preserve"> and </w:t>
      </w:r>
      <w:r w:rsidR="00FB74F4" w:rsidRPr="00AA7938">
        <w:rPr>
          <w:rFonts w:ascii="Times New Roman" w:hAnsi="Times New Roman" w:cs="Times New Roman"/>
        </w:rPr>
        <w:t>ONS</w:t>
      </w:r>
      <w:r w:rsidR="006A1864" w:rsidRPr="00AA7938">
        <w:rPr>
          <w:rFonts w:ascii="Times New Roman" w:hAnsi="Times New Roman" w:cs="Times New Roman"/>
        </w:rPr>
        <w:t xml:space="preserve"> data</w:t>
      </w:r>
      <w:r w:rsidR="00FF140E">
        <w:rPr>
          <w:rFonts w:ascii="Times New Roman" w:hAnsi="Times New Roman" w:cs="Times New Roman"/>
        </w:rPr>
        <w:t>sets</w:t>
      </w:r>
      <w:r w:rsidR="006A1864" w:rsidRPr="00AA7938">
        <w:rPr>
          <w:rFonts w:ascii="Times New Roman" w:hAnsi="Times New Roman" w:cs="Times New Roman"/>
        </w:rPr>
        <w:t xml:space="preserve"> </w:t>
      </w:r>
      <w:r w:rsidR="00E84329">
        <w:rPr>
          <w:rFonts w:ascii="Times New Roman" w:hAnsi="Times New Roman" w:cs="Times New Roman"/>
          <w:color w:val="000000" w:themeColor="text1"/>
        </w:rPr>
        <w:t xml:space="preserve">or did not have a least </w:t>
      </w:r>
      <w:r w:rsidR="002C0604" w:rsidRPr="00AA7938">
        <w:rPr>
          <w:rFonts w:ascii="Times New Roman" w:hAnsi="Times New Roman" w:cs="Times New Roman"/>
          <w:color w:val="000000" w:themeColor="text1"/>
        </w:rPr>
        <w:t>12-month</w:t>
      </w:r>
      <w:r w:rsidR="00E84329">
        <w:rPr>
          <w:rFonts w:ascii="Times New Roman" w:hAnsi="Times New Roman" w:cs="Times New Roman"/>
          <w:color w:val="000000" w:themeColor="text1"/>
        </w:rPr>
        <w:t>s of prior</w:t>
      </w:r>
      <w:r w:rsidR="00EB4104" w:rsidRPr="00AA7938">
        <w:rPr>
          <w:rFonts w:ascii="Times New Roman" w:hAnsi="Times New Roman" w:cs="Times New Roman"/>
          <w:color w:val="000000" w:themeColor="text1"/>
        </w:rPr>
        <w:t xml:space="preserve"> registration to an </w:t>
      </w:r>
      <w:r w:rsidR="00A54BD9" w:rsidRPr="00AA7938">
        <w:rPr>
          <w:rFonts w:ascii="Times New Roman" w:hAnsi="Times New Roman" w:cs="Times New Roman"/>
          <w:color w:val="000000" w:themeColor="text1"/>
        </w:rPr>
        <w:t>‘up to standard’ practice</w:t>
      </w:r>
      <w:r w:rsidR="00EB4104" w:rsidRPr="00AA7938">
        <w:rPr>
          <w:rFonts w:ascii="Times New Roman" w:hAnsi="Times New Roman" w:cs="Times New Roman"/>
          <w:color w:val="000000" w:themeColor="text1"/>
        </w:rPr>
        <w:t xml:space="preserve"> </w:t>
      </w:r>
      <w:r w:rsidR="00A54BD9" w:rsidRPr="00AA7938">
        <w:rPr>
          <w:rFonts w:ascii="Times New Roman" w:hAnsi="Times New Roman" w:cs="Times New Roman"/>
          <w:color w:val="000000" w:themeColor="text1"/>
        </w:rPr>
        <w:t xml:space="preserve">since their index date. </w:t>
      </w:r>
      <w:r w:rsidR="0023053F" w:rsidRPr="00AA7938">
        <w:rPr>
          <w:rFonts w:ascii="Times New Roman" w:hAnsi="Times New Roman" w:cs="Times New Roman"/>
          <w:color w:val="000000" w:themeColor="text1"/>
        </w:rPr>
        <w:t xml:space="preserve"> </w:t>
      </w:r>
      <w:r w:rsidR="00E84329">
        <w:rPr>
          <w:rFonts w:ascii="Times New Roman" w:hAnsi="Times New Roman" w:cs="Times New Roman"/>
          <w:color w:val="000000" w:themeColor="text1"/>
        </w:rPr>
        <w:t>In case of overlapping practices from</w:t>
      </w:r>
      <w:r w:rsidR="00224E7B" w:rsidRPr="00882423">
        <w:rPr>
          <w:rFonts w:ascii="Times New Roman" w:hAnsi="Times New Roman" w:cs="Times New Roman"/>
          <w:color w:val="000000" w:themeColor="text1"/>
        </w:rPr>
        <w:t xml:space="preserve"> </w:t>
      </w:r>
      <w:r w:rsidR="003E0258">
        <w:rPr>
          <w:rFonts w:ascii="Times New Roman" w:hAnsi="Times New Roman" w:cs="Times New Roman"/>
          <w:color w:val="000000" w:themeColor="text1"/>
        </w:rPr>
        <w:t xml:space="preserve">CPRD </w:t>
      </w:r>
      <w:r w:rsidR="00224E7B" w:rsidRPr="00882423">
        <w:rPr>
          <w:rFonts w:ascii="Times New Roman" w:hAnsi="Times New Roman" w:cs="Times New Roman"/>
          <w:color w:val="000000" w:themeColor="text1"/>
        </w:rPr>
        <w:t xml:space="preserve">GOLD and AURUM, </w:t>
      </w:r>
      <w:r w:rsidR="00224E7B">
        <w:rPr>
          <w:rFonts w:ascii="Times New Roman" w:hAnsi="Times New Roman" w:cs="Times New Roman"/>
          <w:color w:val="000000" w:themeColor="text1"/>
        </w:rPr>
        <w:t xml:space="preserve">practices from CPRD </w:t>
      </w:r>
      <w:r w:rsidR="00E84329">
        <w:rPr>
          <w:rFonts w:ascii="Times New Roman" w:hAnsi="Times New Roman" w:cs="Times New Roman"/>
          <w:color w:val="000000" w:themeColor="text1"/>
        </w:rPr>
        <w:t>Aurum</w:t>
      </w:r>
      <w:r w:rsidR="00E84329" w:rsidRPr="00882423">
        <w:rPr>
          <w:rFonts w:ascii="Times New Roman" w:hAnsi="Times New Roman" w:cs="Times New Roman"/>
          <w:color w:val="000000" w:themeColor="text1"/>
        </w:rPr>
        <w:t xml:space="preserve"> </w:t>
      </w:r>
      <w:r w:rsidR="00B35D3E">
        <w:rPr>
          <w:rFonts w:ascii="Times New Roman" w:hAnsi="Times New Roman" w:cs="Times New Roman"/>
          <w:color w:val="000000" w:themeColor="text1"/>
        </w:rPr>
        <w:t xml:space="preserve">were </w:t>
      </w:r>
      <w:r w:rsidR="00E84329">
        <w:rPr>
          <w:rFonts w:ascii="Times New Roman" w:hAnsi="Times New Roman" w:cs="Times New Roman"/>
          <w:color w:val="000000" w:themeColor="text1"/>
        </w:rPr>
        <w:t xml:space="preserve">removed </w:t>
      </w:r>
      <w:r w:rsidR="00DD5D4A">
        <w:rPr>
          <w:rFonts w:ascii="Times New Roman" w:hAnsi="Times New Roman" w:cs="Times New Roman"/>
          <w:color w:val="000000" w:themeColor="text1"/>
        </w:rPr>
        <w:t xml:space="preserve">to avoid </w:t>
      </w:r>
      <w:r w:rsidR="00E84329">
        <w:rPr>
          <w:rFonts w:ascii="Times New Roman" w:hAnsi="Times New Roman" w:cs="Times New Roman"/>
          <w:color w:val="000000" w:themeColor="text1"/>
        </w:rPr>
        <w:t>duplication of data</w:t>
      </w:r>
      <w:r w:rsidR="00224E7B">
        <w:rPr>
          <w:rFonts w:ascii="Times New Roman" w:hAnsi="Times New Roman" w:cs="Times New Roman"/>
          <w:color w:val="000000" w:themeColor="text1"/>
        </w:rPr>
        <w:t xml:space="preserve">. </w:t>
      </w:r>
      <w:r w:rsidR="00513D2A" w:rsidRPr="00AA7938">
        <w:rPr>
          <w:rFonts w:ascii="Times New Roman" w:hAnsi="Times New Roman" w:cs="Times New Roman"/>
          <w:color w:val="000000" w:themeColor="text1"/>
        </w:rPr>
        <w:t>Patients</w:t>
      </w:r>
      <w:r w:rsidR="00513D2A" w:rsidRPr="00AA7938">
        <w:rPr>
          <w:rFonts w:ascii="Times New Roman" w:hAnsi="Times New Roman" w:cs="Times New Roman"/>
        </w:rPr>
        <w:t xml:space="preserve"> with prevalent cardiovascular disease (heart failure, peripheral vascular disease, stroke, and ischaemic heart disease [</w:t>
      </w:r>
      <w:r w:rsidR="004D410B">
        <w:rPr>
          <w:rFonts w:ascii="Times New Roman" w:hAnsi="Times New Roman" w:cs="Times New Roman"/>
        </w:rPr>
        <w:t xml:space="preserve">defined as </w:t>
      </w:r>
      <w:r w:rsidR="00BF1EA9">
        <w:rPr>
          <w:rFonts w:ascii="Times New Roman" w:hAnsi="Times New Roman" w:cs="Times New Roman"/>
        </w:rPr>
        <w:t xml:space="preserve">having either </w:t>
      </w:r>
      <w:r w:rsidR="00BE6929" w:rsidRPr="00674FD0">
        <w:rPr>
          <w:rFonts w:ascii="Times New Roman" w:hAnsi="Times New Roman" w:cs="Times New Roman"/>
        </w:rPr>
        <w:t xml:space="preserve">coronary heart disease, angina, </w:t>
      </w:r>
      <w:r w:rsidR="00BE6929">
        <w:rPr>
          <w:rFonts w:ascii="Times New Roman" w:hAnsi="Times New Roman" w:cs="Times New Roman"/>
        </w:rPr>
        <w:t>myocardial infarction, coronary artery bypass graft or p</w:t>
      </w:r>
      <w:r w:rsidR="00BE6929" w:rsidRPr="000B6327">
        <w:rPr>
          <w:rFonts w:ascii="Times New Roman" w:hAnsi="Times New Roman" w:cs="Times New Roman"/>
        </w:rPr>
        <w:t xml:space="preserve">ercutaneous </w:t>
      </w:r>
      <w:r w:rsidR="00BE6929">
        <w:rPr>
          <w:rFonts w:ascii="Times New Roman" w:hAnsi="Times New Roman" w:cs="Times New Roman"/>
        </w:rPr>
        <w:t>c</w:t>
      </w:r>
      <w:r w:rsidR="00BE6929" w:rsidRPr="000B6327">
        <w:rPr>
          <w:rFonts w:ascii="Times New Roman" w:hAnsi="Times New Roman" w:cs="Times New Roman"/>
        </w:rPr>
        <w:t xml:space="preserve">oronary </w:t>
      </w:r>
      <w:r w:rsidR="00BE6929">
        <w:rPr>
          <w:rFonts w:ascii="Times New Roman" w:hAnsi="Times New Roman" w:cs="Times New Roman"/>
        </w:rPr>
        <w:t>i</w:t>
      </w:r>
      <w:r w:rsidR="00BE6929" w:rsidRPr="000B6327">
        <w:rPr>
          <w:rFonts w:ascii="Times New Roman" w:hAnsi="Times New Roman" w:cs="Times New Roman"/>
        </w:rPr>
        <w:t>ntervention</w:t>
      </w:r>
      <w:r w:rsidR="00513D2A" w:rsidRPr="00AA7938">
        <w:rPr>
          <w:rFonts w:ascii="Times New Roman" w:hAnsi="Times New Roman" w:cs="Times New Roman"/>
        </w:rPr>
        <w:t xml:space="preserve">]) prior to </w:t>
      </w:r>
      <w:r w:rsidR="00FF140E">
        <w:rPr>
          <w:rFonts w:ascii="Times New Roman" w:hAnsi="Times New Roman" w:cs="Times New Roman"/>
        </w:rPr>
        <w:t xml:space="preserve">or </w:t>
      </w:r>
      <w:r w:rsidR="00EF7F68">
        <w:rPr>
          <w:rFonts w:ascii="Times New Roman" w:hAnsi="Times New Roman" w:cs="Times New Roman"/>
        </w:rPr>
        <w:t xml:space="preserve">at </w:t>
      </w:r>
      <w:r w:rsidR="007E368F">
        <w:rPr>
          <w:rFonts w:ascii="Times New Roman" w:hAnsi="Times New Roman" w:cs="Times New Roman"/>
        </w:rPr>
        <w:t xml:space="preserve">the </w:t>
      </w:r>
      <w:r w:rsidR="00513D2A" w:rsidRPr="00AA7938">
        <w:rPr>
          <w:rFonts w:ascii="Times New Roman" w:hAnsi="Times New Roman" w:cs="Times New Roman"/>
        </w:rPr>
        <w:t xml:space="preserve">index date were excluded. </w:t>
      </w:r>
      <w:r w:rsidR="00742CA0" w:rsidRPr="00AA7938">
        <w:rPr>
          <w:rFonts w:ascii="Times New Roman" w:eastAsia="Calibri" w:hAnsi="Times New Roman" w:cs="Times New Roman"/>
          <w:bdr w:val="none" w:sz="0" w:space="0" w:color="auto" w:frame="1"/>
          <w:lang w:eastAsia="en-GB"/>
        </w:rPr>
        <w:t>We also</w:t>
      </w:r>
      <w:r w:rsidR="00513D2A" w:rsidRPr="00AA7938">
        <w:rPr>
          <w:rFonts w:ascii="Times New Roman" w:eastAsia="Calibri" w:hAnsi="Times New Roman" w:cs="Times New Roman"/>
          <w:bdr w:val="none" w:sz="0" w:space="0" w:color="auto" w:frame="1"/>
          <w:lang w:eastAsia="en-GB"/>
        </w:rPr>
        <w:t xml:space="preserve"> excluded people with missing </w:t>
      </w:r>
      <w:r w:rsidR="007E368F">
        <w:rPr>
          <w:rFonts w:ascii="Times New Roman" w:eastAsia="Calibri" w:hAnsi="Times New Roman" w:cs="Times New Roman"/>
          <w:bdr w:val="none" w:sz="0" w:space="0" w:color="auto" w:frame="1"/>
          <w:lang w:eastAsia="en-GB"/>
        </w:rPr>
        <w:t xml:space="preserve">information on </w:t>
      </w:r>
      <w:r w:rsidR="00513D2A" w:rsidRPr="00AA7938">
        <w:rPr>
          <w:rFonts w:ascii="Times New Roman" w:eastAsia="Calibri" w:hAnsi="Times New Roman" w:cs="Times New Roman"/>
          <w:bdr w:val="none" w:sz="0" w:space="0" w:color="auto" w:frame="1"/>
          <w:lang w:eastAsia="en-GB"/>
        </w:rPr>
        <w:t>age, sex, ethnicity, deprivation, systolic blood pressure, smoking</w:t>
      </w:r>
      <w:r w:rsidR="00286AAA">
        <w:rPr>
          <w:rFonts w:ascii="Times New Roman" w:eastAsia="Calibri" w:hAnsi="Times New Roman" w:cs="Times New Roman"/>
          <w:bdr w:val="none" w:sz="0" w:space="0" w:color="auto" w:frame="1"/>
          <w:lang w:eastAsia="en-GB"/>
        </w:rPr>
        <w:t>,</w:t>
      </w:r>
      <w:r w:rsidR="00513D2A" w:rsidRPr="00AA7938">
        <w:rPr>
          <w:rFonts w:ascii="Times New Roman" w:eastAsia="Calibri" w:hAnsi="Times New Roman" w:cs="Times New Roman"/>
          <w:bdr w:val="none" w:sz="0" w:space="0" w:color="auto" w:frame="1"/>
          <w:lang w:eastAsia="en-GB"/>
        </w:rPr>
        <w:t xml:space="preserve"> and</w:t>
      </w:r>
      <w:r w:rsidR="009E14E4" w:rsidRPr="00AA7938">
        <w:rPr>
          <w:rFonts w:ascii="Times New Roman" w:eastAsia="Calibri" w:hAnsi="Times New Roman" w:cs="Times New Roman"/>
          <w:bdr w:val="none" w:sz="0" w:space="0" w:color="auto" w:frame="1"/>
          <w:lang w:eastAsia="en-GB"/>
        </w:rPr>
        <w:t xml:space="preserve"> body mass index (BMI)</w:t>
      </w:r>
      <w:r w:rsidR="001B29BB" w:rsidRPr="00AA7938">
        <w:rPr>
          <w:rFonts w:ascii="Times New Roman" w:eastAsia="Calibri" w:hAnsi="Times New Roman" w:cs="Times New Roman"/>
          <w:bdr w:val="none" w:sz="0" w:space="0" w:color="auto" w:frame="1"/>
          <w:lang w:eastAsia="en-GB"/>
        </w:rPr>
        <w:t xml:space="preserve">. </w:t>
      </w:r>
      <w:r w:rsidR="00513D2A" w:rsidRPr="00AA7938">
        <w:rPr>
          <w:rFonts w:ascii="Times New Roman" w:hAnsi="Times New Roman" w:cs="Times New Roman"/>
        </w:rPr>
        <w:t xml:space="preserve">Further details of the cohort inclusion and exclusion </w:t>
      </w:r>
      <w:r w:rsidR="00EF7F68" w:rsidRPr="00AA7938">
        <w:rPr>
          <w:rFonts w:ascii="Times New Roman" w:hAnsi="Times New Roman" w:cs="Times New Roman"/>
        </w:rPr>
        <w:t>criteri</w:t>
      </w:r>
      <w:r w:rsidR="00EF7F68">
        <w:rPr>
          <w:rFonts w:ascii="Times New Roman" w:hAnsi="Times New Roman" w:cs="Times New Roman"/>
        </w:rPr>
        <w:t>a</w:t>
      </w:r>
      <w:r w:rsidR="00EF7F68" w:rsidRPr="00AA7938">
        <w:rPr>
          <w:rFonts w:ascii="Times New Roman" w:hAnsi="Times New Roman" w:cs="Times New Roman"/>
        </w:rPr>
        <w:t xml:space="preserve"> </w:t>
      </w:r>
      <w:r w:rsidR="007E368F">
        <w:rPr>
          <w:rFonts w:ascii="Times New Roman" w:hAnsi="Times New Roman" w:cs="Times New Roman"/>
        </w:rPr>
        <w:t>are reported</w:t>
      </w:r>
      <w:r w:rsidR="00513D2A" w:rsidRPr="00AA7938">
        <w:rPr>
          <w:rFonts w:ascii="Times New Roman" w:hAnsi="Times New Roman" w:cs="Times New Roman"/>
        </w:rPr>
        <w:t xml:space="preserve"> in </w:t>
      </w:r>
      <w:r w:rsidR="00513D2A" w:rsidRPr="00BE3218">
        <w:rPr>
          <w:rFonts w:ascii="Times New Roman" w:hAnsi="Times New Roman" w:cs="Times New Roman"/>
          <w:b/>
          <w:bCs/>
        </w:rPr>
        <w:t>Supplementary Figure S1</w:t>
      </w:r>
      <w:r w:rsidR="00513D2A" w:rsidRPr="00417C03">
        <w:rPr>
          <w:rFonts w:ascii="Times New Roman" w:hAnsi="Times New Roman" w:cs="Times New Roman"/>
        </w:rPr>
        <w:t xml:space="preserve"> and</w:t>
      </w:r>
      <w:r w:rsidR="00513D2A" w:rsidRPr="00EA0D68">
        <w:rPr>
          <w:rFonts w:ascii="Times New Roman" w:hAnsi="Times New Roman" w:cs="Times New Roman"/>
        </w:rPr>
        <w:t xml:space="preserve"> </w:t>
      </w:r>
      <w:r w:rsidR="00513D2A" w:rsidRPr="00BE3218">
        <w:rPr>
          <w:rFonts w:ascii="Times New Roman" w:hAnsi="Times New Roman" w:cs="Times New Roman"/>
          <w:b/>
          <w:bCs/>
        </w:rPr>
        <w:t>S2</w:t>
      </w:r>
      <w:r w:rsidR="00513D2A" w:rsidRPr="00417C03">
        <w:rPr>
          <w:rFonts w:ascii="Times New Roman" w:hAnsi="Times New Roman" w:cs="Times New Roman"/>
        </w:rPr>
        <w:t>.</w:t>
      </w:r>
    </w:p>
    <w:p w14:paraId="47CD21E4" w14:textId="24762B19" w:rsidR="001E1133" w:rsidRDefault="006A1864" w:rsidP="001E1133">
      <w:pPr>
        <w:spacing w:line="360" w:lineRule="auto"/>
        <w:jc w:val="both"/>
        <w:rPr>
          <w:rFonts w:ascii="Times New Roman" w:hAnsi="Times New Roman" w:cs="Times New Roman"/>
        </w:rPr>
      </w:pPr>
      <w:r w:rsidRPr="00AA7938">
        <w:rPr>
          <w:rFonts w:ascii="Times New Roman" w:hAnsi="Times New Roman" w:cs="Times New Roman"/>
          <w:b/>
        </w:rPr>
        <w:t>Diabetes and covariates</w:t>
      </w:r>
    </w:p>
    <w:p w14:paraId="33740186" w14:textId="4A98261D" w:rsidR="00224DDF" w:rsidRDefault="00905F55" w:rsidP="004350DE">
      <w:pPr>
        <w:spacing w:line="360" w:lineRule="auto"/>
        <w:jc w:val="both"/>
        <w:rPr>
          <w:rFonts w:ascii="Times New Roman" w:hAnsi="Times New Roman" w:cs="Times New Roman"/>
          <w:b/>
        </w:rPr>
      </w:pPr>
      <w:r w:rsidRPr="00AA7938">
        <w:rPr>
          <w:rFonts w:ascii="Times New Roman" w:hAnsi="Times New Roman" w:cs="Times New Roman"/>
        </w:rPr>
        <w:t>We defined people with</w:t>
      </w:r>
      <w:r w:rsidR="00B527D3" w:rsidRPr="00AA7938">
        <w:rPr>
          <w:rFonts w:ascii="Times New Roman" w:hAnsi="Times New Roman" w:cs="Times New Roman"/>
        </w:rPr>
        <w:t xml:space="preserve"> </w:t>
      </w:r>
      <w:r w:rsidR="003F73AA">
        <w:rPr>
          <w:rFonts w:ascii="Times New Roman" w:hAnsi="Times New Roman" w:cs="Times New Roman"/>
        </w:rPr>
        <w:t>type 2 diabetes</w:t>
      </w:r>
      <w:r w:rsidR="00B527D3" w:rsidRPr="00AA7938">
        <w:rPr>
          <w:rFonts w:ascii="Times New Roman" w:hAnsi="Times New Roman" w:cs="Times New Roman"/>
        </w:rPr>
        <w:t xml:space="preserve"> </w:t>
      </w:r>
      <w:r w:rsidR="00AE717D">
        <w:rPr>
          <w:rFonts w:ascii="Times New Roman" w:hAnsi="Times New Roman" w:cs="Times New Roman"/>
        </w:rPr>
        <w:t>based on t</w:t>
      </w:r>
      <w:r w:rsidR="006A1864" w:rsidRPr="00AA7938">
        <w:rPr>
          <w:rFonts w:ascii="Times New Roman" w:hAnsi="Times New Roman" w:cs="Times New Roman"/>
        </w:rPr>
        <w:t xml:space="preserve">he first </w:t>
      </w:r>
      <w:r w:rsidR="00BE7714" w:rsidRPr="00AA7938">
        <w:rPr>
          <w:rFonts w:ascii="Times New Roman" w:hAnsi="Times New Roman" w:cs="Times New Roman"/>
        </w:rPr>
        <w:t xml:space="preserve">ever </w:t>
      </w:r>
      <w:r w:rsidR="006A1864" w:rsidRPr="00AA7938">
        <w:rPr>
          <w:rFonts w:ascii="Times New Roman" w:hAnsi="Times New Roman" w:cs="Times New Roman"/>
        </w:rPr>
        <w:t xml:space="preserve">recorded Read </w:t>
      </w:r>
      <w:r w:rsidR="00AE717D">
        <w:rPr>
          <w:rFonts w:ascii="Times New Roman" w:hAnsi="Times New Roman" w:cs="Times New Roman"/>
        </w:rPr>
        <w:t>(</w:t>
      </w:r>
      <w:r w:rsidR="006A1864" w:rsidRPr="00AA7938">
        <w:rPr>
          <w:rFonts w:ascii="Times New Roman" w:hAnsi="Times New Roman" w:cs="Times New Roman"/>
        </w:rPr>
        <w:t>CPRD GOLD</w:t>
      </w:r>
      <w:r w:rsidR="00AE717D">
        <w:rPr>
          <w:rFonts w:ascii="Times New Roman" w:hAnsi="Times New Roman" w:cs="Times New Roman"/>
        </w:rPr>
        <w:t>)</w:t>
      </w:r>
      <w:r w:rsidR="006A1864" w:rsidRPr="00AA7938">
        <w:rPr>
          <w:rFonts w:ascii="Times New Roman" w:hAnsi="Times New Roman" w:cs="Times New Roman"/>
        </w:rPr>
        <w:t xml:space="preserve"> and SNOMED-CT </w:t>
      </w:r>
      <w:r w:rsidR="00AE717D">
        <w:rPr>
          <w:rFonts w:ascii="Times New Roman" w:hAnsi="Times New Roman" w:cs="Times New Roman"/>
        </w:rPr>
        <w:t>(</w:t>
      </w:r>
      <w:r w:rsidR="00AE717D" w:rsidRPr="00AA7938">
        <w:rPr>
          <w:rFonts w:ascii="Times New Roman" w:hAnsi="Times New Roman" w:cs="Times New Roman"/>
        </w:rPr>
        <w:t>CPRD Aurum</w:t>
      </w:r>
      <w:r w:rsidR="00AE717D">
        <w:rPr>
          <w:rFonts w:ascii="Times New Roman" w:hAnsi="Times New Roman" w:cs="Times New Roman"/>
        </w:rPr>
        <w:t xml:space="preserve">) </w:t>
      </w:r>
      <w:r w:rsidR="006A1864" w:rsidRPr="00AA7938">
        <w:rPr>
          <w:rFonts w:ascii="Times New Roman" w:hAnsi="Times New Roman" w:cs="Times New Roman"/>
        </w:rPr>
        <w:t xml:space="preserve">codes. All </w:t>
      </w:r>
      <w:r w:rsidR="00C56DDA" w:rsidRPr="00AA7938">
        <w:rPr>
          <w:rFonts w:ascii="Times New Roman" w:hAnsi="Times New Roman" w:cs="Times New Roman"/>
        </w:rPr>
        <w:t>people</w:t>
      </w:r>
      <w:r w:rsidR="006A1864" w:rsidRPr="00AA7938">
        <w:rPr>
          <w:rFonts w:ascii="Times New Roman" w:hAnsi="Times New Roman" w:cs="Times New Roman"/>
        </w:rPr>
        <w:t xml:space="preserve"> with </w:t>
      </w:r>
      <w:r w:rsidR="003F73AA">
        <w:rPr>
          <w:rFonts w:ascii="Times New Roman" w:hAnsi="Times New Roman" w:cs="Times New Roman"/>
        </w:rPr>
        <w:t>type 2 diabetes</w:t>
      </w:r>
      <w:r w:rsidR="006A1864" w:rsidRPr="00AA7938">
        <w:rPr>
          <w:rFonts w:ascii="Times New Roman" w:hAnsi="Times New Roman" w:cs="Times New Roman"/>
        </w:rPr>
        <w:t xml:space="preserve"> </w:t>
      </w:r>
      <w:r w:rsidR="006A1864" w:rsidRPr="00AA7938">
        <w:rPr>
          <w:rFonts w:ascii="Times New Roman" w:hAnsi="Times New Roman" w:cs="Times New Roman"/>
          <w:color w:val="000000"/>
        </w:rPr>
        <w:t xml:space="preserve">were matched up to 1:4 to </w:t>
      </w:r>
      <w:r w:rsidR="004C3BC5" w:rsidRPr="00AA7938">
        <w:rPr>
          <w:rFonts w:ascii="Times New Roman" w:hAnsi="Times New Roman" w:cs="Times New Roman"/>
          <w:color w:val="000000"/>
        </w:rPr>
        <w:t>people without</w:t>
      </w:r>
      <w:r w:rsidR="006A1864" w:rsidRPr="00AA7938">
        <w:rPr>
          <w:rFonts w:ascii="Times New Roman" w:hAnsi="Times New Roman" w:cs="Times New Roman"/>
          <w:color w:val="000000"/>
        </w:rPr>
        <w:t xml:space="preserve"> diabetes with the same sex, year of birth, </w:t>
      </w:r>
      <w:r w:rsidR="00534000" w:rsidRPr="00AA7938">
        <w:rPr>
          <w:rFonts w:ascii="Times New Roman" w:hAnsi="Times New Roman" w:cs="Times New Roman"/>
          <w:color w:val="000000"/>
        </w:rPr>
        <w:t xml:space="preserve">and </w:t>
      </w:r>
      <w:r w:rsidR="006A1864" w:rsidRPr="00AA7938">
        <w:rPr>
          <w:rFonts w:ascii="Times New Roman" w:hAnsi="Times New Roman" w:cs="Times New Roman"/>
          <w:color w:val="000000"/>
        </w:rPr>
        <w:t>practice</w:t>
      </w:r>
      <w:r w:rsidR="00A6349F" w:rsidRPr="00AA7938">
        <w:rPr>
          <w:rFonts w:ascii="Times New Roman" w:hAnsi="Times New Roman" w:cs="Times New Roman"/>
          <w:color w:val="000000"/>
        </w:rPr>
        <w:t xml:space="preserve">; the index date for the nonexposed population (i.e., those without diabetes) </w:t>
      </w:r>
      <w:r w:rsidR="00A6349F" w:rsidRPr="00AA7938">
        <w:rPr>
          <w:rFonts w:ascii="Times New Roman" w:hAnsi="Times New Roman" w:cs="Times New Roman"/>
          <w:color w:val="000000" w:themeColor="text1"/>
        </w:rPr>
        <w:t xml:space="preserve">was the same </w:t>
      </w:r>
      <w:r w:rsidR="00E93A8F">
        <w:rPr>
          <w:rFonts w:ascii="Times New Roman" w:hAnsi="Times New Roman" w:cs="Times New Roman"/>
          <w:color w:val="000000" w:themeColor="text1"/>
        </w:rPr>
        <w:t xml:space="preserve">as that </w:t>
      </w:r>
      <w:r w:rsidR="00A6349F" w:rsidRPr="00AA7938">
        <w:rPr>
          <w:rFonts w:ascii="Times New Roman" w:hAnsi="Times New Roman" w:cs="Times New Roman"/>
          <w:color w:val="000000" w:themeColor="text1"/>
        </w:rPr>
        <w:t>of the matched individual with diabetes</w:t>
      </w:r>
      <w:r w:rsidR="00A816BE" w:rsidRPr="00AA7938">
        <w:rPr>
          <w:rFonts w:ascii="Times New Roman" w:hAnsi="Times New Roman" w:cs="Times New Roman"/>
          <w:color w:val="000000" w:themeColor="text1"/>
        </w:rPr>
        <w:t>.</w:t>
      </w:r>
      <w:r w:rsidR="006A1864" w:rsidRPr="00AA7938">
        <w:rPr>
          <w:rFonts w:ascii="Times New Roman" w:hAnsi="Times New Roman" w:cs="Times New Roman"/>
          <w:color w:val="000000"/>
        </w:rPr>
        <w:t xml:space="preserve"> </w:t>
      </w:r>
      <w:r w:rsidR="00A6349F" w:rsidRPr="00AA7938">
        <w:rPr>
          <w:rFonts w:ascii="Times New Roman" w:hAnsi="Times New Roman" w:cs="Times New Roman"/>
          <w:color w:val="000000"/>
        </w:rPr>
        <w:t xml:space="preserve">For each </w:t>
      </w:r>
      <w:r w:rsidR="00EE6F1B">
        <w:rPr>
          <w:rFonts w:ascii="Times New Roman" w:hAnsi="Times New Roman" w:cs="Times New Roman"/>
          <w:color w:val="000000"/>
        </w:rPr>
        <w:t>individual</w:t>
      </w:r>
      <w:r w:rsidR="00A6349F" w:rsidRPr="00AA7938">
        <w:rPr>
          <w:rFonts w:ascii="Times New Roman" w:hAnsi="Times New Roman" w:cs="Times New Roman"/>
          <w:color w:val="000000"/>
        </w:rPr>
        <w:t>, w</w:t>
      </w:r>
      <w:r w:rsidR="00FE6D81" w:rsidRPr="00AA7938">
        <w:rPr>
          <w:rFonts w:ascii="Times New Roman" w:hAnsi="Times New Roman" w:cs="Times New Roman"/>
          <w:color w:val="000000"/>
        </w:rPr>
        <w:t xml:space="preserve">e </w:t>
      </w:r>
      <w:r w:rsidR="00A6349F" w:rsidRPr="00AA7938">
        <w:rPr>
          <w:rFonts w:ascii="Times New Roman" w:hAnsi="Times New Roman" w:cs="Times New Roman"/>
          <w:color w:val="000000"/>
        </w:rPr>
        <w:t xml:space="preserve">extracted the following </w:t>
      </w:r>
      <w:r w:rsidR="00C964A1" w:rsidRPr="00AA7938">
        <w:rPr>
          <w:rFonts w:ascii="Times New Roman" w:hAnsi="Times New Roman" w:cs="Times New Roman"/>
        </w:rPr>
        <w:t>information</w:t>
      </w:r>
      <w:r w:rsidR="00A6349F" w:rsidRPr="00AA7938">
        <w:rPr>
          <w:rFonts w:ascii="Times New Roman" w:hAnsi="Times New Roman" w:cs="Times New Roman"/>
        </w:rPr>
        <w:t>:</w:t>
      </w:r>
      <w:r w:rsidR="00AA2BA2" w:rsidRPr="00AA7938">
        <w:rPr>
          <w:rFonts w:ascii="Times New Roman" w:hAnsi="Times New Roman" w:cs="Times New Roman"/>
        </w:rPr>
        <w:t xml:space="preserve"> </w:t>
      </w:r>
      <w:r w:rsidR="006A1864" w:rsidRPr="00AA7938">
        <w:rPr>
          <w:rFonts w:ascii="Times New Roman" w:hAnsi="Times New Roman" w:cs="Times New Roman"/>
        </w:rPr>
        <w:t>age (years)</w:t>
      </w:r>
      <w:r w:rsidR="00A6349F" w:rsidRPr="00AA7938">
        <w:rPr>
          <w:rFonts w:ascii="Times New Roman" w:hAnsi="Times New Roman" w:cs="Times New Roman"/>
        </w:rPr>
        <w:t xml:space="preserve"> at index date</w:t>
      </w:r>
      <w:r w:rsidR="006A1864" w:rsidRPr="00AA7938">
        <w:rPr>
          <w:rFonts w:ascii="Times New Roman" w:hAnsi="Times New Roman" w:cs="Times New Roman"/>
        </w:rPr>
        <w:t>, sex</w:t>
      </w:r>
      <w:r w:rsidR="00A6349F" w:rsidRPr="00AA7938">
        <w:rPr>
          <w:rFonts w:ascii="Times New Roman" w:hAnsi="Times New Roman" w:cs="Times New Roman"/>
        </w:rPr>
        <w:t>,</w:t>
      </w:r>
      <w:r w:rsidR="006A1864" w:rsidRPr="00AA7938">
        <w:rPr>
          <w:rFonts w:ascii="Times New Roman" w:hAnsi="Times New Roman" w:cs="Times New Roman"/>
        </w:rPr>
        <w:t xml:space="preserve"> ethnicity (</w:t>
      </w:r>
      <w:r w:rsidR="00A6349F" w:rsidRPr="00AA7938">
        <w:rPr>
          <w:rFonts w:ascii="Times New Roman" w:hAnsi="Times New Roman" w:cs="Times New Roman"/>
        </w:rPr>
        <w:t xml:space="preserve">extracted in HES: </w:t>
      </w:r>
      <w:r w:rsidR="006A1864" w:rsidRPr="00AA7938">
        <w:rPr>
          <w:rFonts w:ascii="Times New Roman" w:hAnsi="Times New Roman" w:cs="Times New Roman"/>
        </w:rPr>
        <w:t>White, Black, South Asian, Mixed/Other, Unknown)</w:t>
      </w:r>
      <w:r w:rsidR="00A6349F" w:rsidRPr="00AA7938">
        <w:rPr>
          <w:rFonts w:ascii="Times New Roman" w:hAnsi="Times New Roman" w:cs="Times New Roman"/>
        </w:rPr>
        <w:t xml:space="preserve">, </w:t>
      </w:r>
      <w:r w:rsidR="009C1454" w:rsidRPr="00AA7938">
        <w:rPr>
          <w:rFonts w:ascii="Times New Roman" w:hAnsi="Times New Roman" w:cs="Times New Roman"/>
        </w:rPr>
        <w:t>smoking status (ever-smoker, never-smoker), alcohol consumption (current, ex, never)</w:t>
      </w:r>
      <w:r w:rsidR="009C1454">
        <w:rPr>
          <w:rFonts w:ascii="Times New Roman" w:hAnsi="Times New Roman" w:cs="Times New Roman"/>
        </w:rPr>
        <w:t xml:space="preserve"> and </w:t>
      </w:r>
      <w:r w:rsidR="009C1454" w:rsidRPr="00AA7938">
        <w:rPr>
          <w:rFonts w:ascii="Times New Roman" w:hAnsi="Times New Roman" w:cs="Times New Roman"/>
        </w:rPr>
        <w:t xml:space="preserve">deprivation (measured in Index of </w:t>
      </w:r>
      <w:r w:rsidR="009C1454" w:rsidRPr="00AA7938">
        <w:rPr>
          <w:rFonts w:ascii="Times New Roman" w:hAnsi="Times New Roman" w:cs="Times New Roman"/>
        </w:rPr>
        <w:lastRenderedPageBreak/>
        <w:t>Multiple Deprivation (IMD)</w:t>
      </w:r>
      <w:r w:rsidR="00F501C1">
        <w:rPr>
          <w:rFonts w:ascii="Times New Roman" w:hAnsi="Times New Roman" w:cs="Times New Roman"/>
        </w:rPr>
        <w:t xml:space="preserve"> as fifths</w:t>
      </w:r>
      <w:r w:rsidR="0098605E">
        <w:rPr>
          <w:rFonts w:ascii="Times New Roman" w:hAnsi="Times New Roman" w:cs="Times New Roman"/>
        </w:rPr>
        <w:t>:</w:t>
      </w:r>
      <w:r w:rsidR="008A4F21">
        <w:rPr>
          <w:rFonts w:ascii="Times New Roman" w:hAnsi="Times New Roman" w:cs="Times New Roman"/>
        </w:rPr>
        <w:t xml:space="preserve"> </w:t>
      </w:r>
      <w:r w:rsidR="0008733D" w:rsidRPr="00AA7938">
        <w:rPr>
          <w:rFonts w:ascii="Times New Roman" w:hAnsi="Times New Roman" w:cs="Times New Roman"/>
        </w:rPr>
        <w:t xml:space="preserve">1, </w:t>
      </w:r>
      <w:r w:rsidR="0008733D">
        <w:rPr>
          <w:rFonts w:ascii="Times New Roman" w:hAnsi="Times New Roman" w:cs="Times New Roman"/>
        </w:rPr>
        <w:t>least deprived</w:t>
      </w:r>
      <w:r w:rsidR="0008733D" w:rsidRPr="00AA7938">
        <w:rPr>
          <w:rFonts w:ascii="Times New Roman" w:hAnsi="Times New Roman" w:cs="Times New Roman"/>
        </w:rPr>
        <w:t>; 5,</w:t>
      </w:r>
      <w:r w:rsidR="0008733D">
        <w:rPr>
          <w:rFonts w:ascii="Times New Roman" w:hAnsi="Times New Roman" w:cs="Times New Roman"/>
        </w:rPr>
        <w:t xml:space="preserve"> most </w:t>
      </w:r>
      <w:r w:rsidR="0008733D" w:rsidRPr="00AA7938">
        <w:rPr>
          <w:rFonts w:ascii="Times New Roman" w:hAnsi="Times New Roman" w:cs="Times New Roman"/>
        </w:rPr>
        <w:t>deprived</w:t>
      </w:r>
      <w:r w:rsidR="0008733D">
        <w:rPr>
          <w:rFonts w:ascii="Times New Roman" w:hAnsi="Times New Roman" w:cs="Times New Roman"/>
        </w:rPr>
        <w:t>))</w:t>
      </w:r>
      <w:r w:rsidR="009C1454">
        <w:rPr>
          <w:rFonts w:ascii="Times New Roman" w:hAnsi="Times New Roman" w:cs="Times New Roman"/>
        </w:rPr>
        <w:t xml:space="preserve">. IMD </w:t>
      </w:r>
      <w:r w:rsidR="009C1454" w:rsidRPr="00830E81">
        <w:rPr>
          <w:rFonts w:ascii="Times New Roman" w:hAnsi="Times New Roman" w:cs="Times New Roman"/>
        </w:rPr>
        <w:t>combines data from seven domain indices: income, employment, education, skills and training, health and disability, crime, barriers to housing and services, and living environment</w:t>
      </w:r>
      <w:r w:rsidR="009C1454">
        <w:rPr>
          <w:rFonts w:ascii="Times New Roman" w:hAnsi="Times New Roman" w:cs="Times New Roman"/>
        </w:rPr>
        <w:t xml:space="preserve"> </w:t>
      </w:r>
      <w:r w:rsidR="009C1454" w:rsidRPr="009774F8">
        <w:rPr>
          <w:rFonts w:ascii="Times New Roman" w:hAnsi="Times New Roman" w:cs="Times New Roman"/>
        </w:rPr>
        <w:t>to produce a</w:t>
      </w:r>
      <w:r w:rsidR="009C1454">
        <w:rPr>
          <w:rFonts w:ascii="Times New Roman" w:hAnsi="Times New Roman" w:cs="Times New Roman"/>
        </w:rPr>
        <w:t xml:space="preserve"> singular, summative relative </w:t>
      </w:r>
      <w:r w:rsidR="009C1454" w:rsidRPr="009774F8">
        <w:rPr>
          <w:rFonts w:ascii="Times New Roman" w:hAnsi="Times New Roman" w:cs="Times New Roman"/>
        </w:rPr>
        <w:t>measure of deprivation</w:t>
      </w:r>
      <w:r w:rsidR="009C1454">
        <w:rPr>
          <w:rFonts w:ascii="Times New Roman" w:hAnsi="Times New Roman" w:cs="Times New Roman"/>
        </w:rPr>
        <w:t xml:space="preserve"> </w:t>
      </w:r>
      <w:r w:rsidR="009C1454" w:rsidRPr="00C66DDC">
        <w:rPr>
          <w:rFonts w:ascii="Times New Roman" w:hAnsi="Times New Roman" w:cs="Times New Roman"/>
        </w:rPr>
        <w:t>at small local area level in Englan</w:t>
      </w:r>
      <w:r w:rsidR="00AB336C">
        <w:rPr>
          <w:rFonts w:ascii="Times New Roman" w:hAnsi="Times New Roman" w:cs="Times New Roman"/>
        </w:rPr>
        <w:t>d</w:t>
      </w:r>
      <w:r w:rsidR="001B78E2">
        <w:rPr>
          <w:rFonts w:ascii="Times New Roman" w:hAnsi="Times New Roman" w:cs="Times New Roman"/>
        </w:rPr>
        <w:t xml:space="preserve"> </w:t>
      </w:r>
      <w:r w:rsidR="001B78E2">
        <w:rPr>
          <w:rFonts w:ascii="Times New Roman" w:hAnsi="Times New Roman" w:cs="Times New Roman"/>
        </w:rPr>
        <w:fldChar w:fldCharType="begin"/>
      </w:r>
      <w:r w:rsidR="00780E3F">
        <w:rPr>
          <w:rFonts w:ascii="Times New Roman" w:hAnsi="Times New Roman" w:cs="Times New Roman"/>
        </w:rPr>
        <w:instrText xml:space="preserve"> ADDIN ZOTERO_ITEM CSL_CITATION {"citationID":"iGB7oMyF","properties":{"formattedCitation":"(22)","plainCitation":"(22)","noteIndex":0},"citationItems":[{"id":3682,"uris":["http://zotero.org/users/11770095/items/KQ8KD9A9"],"itemData":{"id":3682,"type":"webpage","title":"English indices of deprivation 2019","URL":"https://www.gov.uk/government/statistics/english-indices-of-deprivation-2019"}}],"schema":"https://github.com/citation-style-language/schema/raw/master/csl-citation.json"} </w:instrText>
      </w:r>
      <w:r w:rsidR="001B78E2">
        <w:rPr>
          <w:rFonts w:ascii="Times New Roman" w:hAnsi="Times New Roman" w:cs="Times New Roman"/>
        </w:rPr>
        <w:fldChar w:fldCharType="separate"/>
      </w:r>
      <w:r w:rsidR="001B78E2" w:rsidRPr="001B78E2">
        <w:rPr>
          <w:rFonts w:ascii="Times New Roman" w:hAnsi="Times New Roman" w:cs="Times New Roman"/>
        </w:rPr>
        <w:t>(22)</w:t>
      </w:r>
      <w:r w:rsidR="001B78E2">
        <w:rPr>
          <w:rFonts w:ascii="Times New Roman" w:hAnsi="Times New Roman" w:cs="Times New Roman"/>
        </w:rPr>
        <w:fldChar w:fldCharType="end"/>
      </w:r>
      <w:r w:rsidR="008F5E8E">
        <w:rPr>
          <w:rFonts w:ascii="Times New Roman" w:hAnsi="Times New Roman" w:cs="Times New Roman"/>
        </w:rPr>
        <w:t xml:space="preserve">. </w:t>
      </w:r>
      <w:r w:rsidR="009C1454" w:rsidRPr="00830E81">
        <w:rPr>
          <w:rFonts w:ascii="Times New Roman" w:hAnsi="Times New Roman" w:cs="Times New Roman"/>
        </w:rPr>
        <w:t>We</w:t>
      </w:r>
      <w:r w:rsidR="009C1454">
        <w:rPr>
          <w:rFonts w:ascii="Times New Roman" w:hAnsi="Times New Roman" w:cs="Times New Roman"/>
        </w:rPr>
        <w:t xml:space="preserve"> also extracted information on </w:t>
      </w:r>
      <w:r w:rsidR="00474645" w:rsidRPr="00AA7938">
        <w:rPr>
          <w:rFonts w:ascii="Times New Roman" w:hAnsi="Times New Roman" w:cs="Times New Roman"/>
        </w:rPr>
        <w:t>comorbidities</w:t>
      </w:r>
      <w:r w:rsidR="00CC3CA7" w:rsidRPr="00AA7938">
        <w:rPr>
          <w:rFonts w:ascii="Times New Roman" w:hAnsi="Times New Roman" w:cs="Times New Roman"/>
        </w:rPr>
        <w:t xml:space="preserve"> (</w:t>
      </w:r>
      <w:r w:rsidR="006776BF" w:rsidRPr="00AA7938">
        <w:rPr>
          <w:rFonts w:ascii="Times New Roman" w:hAnsi="Times New Roman" w:cs="Times New Roman"/>
        </w:rPr>
        <w:t xml:space="preserve">anaemia, asthma, </w:t>
      </w:r>
      <w:r w:rsidR="006A1864" w:rsidRPr="00AA7938">
        <w:rPr>
          <w:rFonts w:ascii="Times New Roman" w:hAnsi="Times New Roman" w:cs="Times New Roman"/>
        </w:rPr>
        <w:t xml:space="preserve">atrial fibrillation, cancer, chronic kidney disease, chronic liver disease, </w:t>
      </w:r>
      <w:r w:rsidR="00A1247B" w:rsidRPr="00AA7938">
        <w:rPr>
          <w:rFonts w:ascii="Times New Roman" w:hAnsi="Times New Roman" w:cs="Times New Roman"/>
        </w:rPr>
        <w:t>chronic obstructive pulmonary disease (COPD)</w:t>
      </w:r>
      <w:r w:rsidR="00821E4E" w:rsidRPr="00AA7938">
        <w:rPr>
          <w:rFonts w:ascii="Times New Roman" w:hAnsi="Times New Roman" w:cs="Times New Roman"/>
        </w:rPr>
        <w:t xml:space="preserve">, </w:t>
      </w:r>
      <w:r w:rsidR="006A1864" w:rsidRPr="00AA7938">
        <w:rPr>
          <w:rFonts w:ascii="Times New Roman" w:hAnsi="Times New Roman" w:cs="Times New Roman"/>
        </w:rPr>
        <w:t xml:space="preserve">dementia, </w:t>
      </w:r>
      <w:r w:rsidR="00DB2BBF" w:rsidRPr="00AA7938">
        <w:rPr>
          <w:rFonts w:ascii="Times New Roman" w:hAnsi="Times New Roman" w:cs="Times New Roman"/>
        </w:rPr>
        <w:t xml:space="preserve">depression, </w:t>
      </w:r>
      <w:r w:rsidR="00CA7680" w:rsidRPr="00AA7938">
        <w:rPr>
          <w:rFonts w:ascii="Times New Roman" w:hAnsi="Times New Roman" w:cs="Times New Roman"/>
        </w:rPr>
        <w:t xml:space="preserve">hypertension, </w:t>
      </w:r>
      <w:r w:rsidR="006A1864" w:rsidRPr="00AA7938">
        <w:rPr>
          <w:rFonts w:ascii="Times New Roman" w:hAnsi="Times New Roman" w:cs="Times New Roman"/>
        </w:rPr>
        <w:t>osteoarthritis, rheumatoid arthritis</w:t>
      </w:r>
      <w:r w:rsidR="00492AD2" w:rsidRPr="00AA7938">
        <w:rPr>
          <w:rFonts w:ascii="Times New Roman" w:hAnsi="Times New Roman" w:cs="Times New Roman"/>
        </w:rPr>
        <w:t>,</w:t>
      </w:r>
      <w:r w:rsidR="00335618" w:rsidRPr="00AA7938">
        <w:rPr>
          <w:rFonts w:ascii="Times New Roman" w:hAnsi="Times New Roman" w:cs="Times New Roman"/>
        </w:rPr>
        <w:t xml:space="preserve"> </w:t>
      </w:r>
      <w:r w:rsidR="006A1864" w:rsidRPr="00AA7938">
        <w:rPr>
          <w:rFonts w:ascii="Times New Roman" w:hAnsi="Times New Roman" w:cs="Times New Roman"/>
        </w:rPr>
        <w:t xml:space="preserve">and thyroid disorders; </w:t>
      </w:r>
      <w:r w:rsidR="00A816BE" w:rsidRPr="00AA7938">
        <w:rPr>
          <w:rFonts w:ascii="Times New Roman" w:hAnsi="Times New Roman" w:cs="Times New Roman"/>
        </w:rPr>
        <w:t xml:space="preserve">this information was </w:t>
      </w:r>
      <w:r w:rsidR="006A1864" w:rsidRPr="00AA7938">
        <w:rPr>
          <w:rFonts w:ascii="Times New Roman" w:hAnsi="Times New Roman" w:cs="Times New Roman"/>
        </w:rPr>
        <w:t xml:space="preserve">defined as the </w:t>
      </w:r>
      <w:r w:rsidR="00E114A1">
        <w:rPr>
          <w:rFonts w:ascii="Times New Roman" w:hAnsi="Times New Roman" w:cs="Times New Roman"/>
        </w:rPr>
        <w:t xml:space="preserve">latest </w:t>
      </w:r>
      <w:r w:rsidR="000149E7">
        <w:rPr>
          <w:rFonts w:ascii="Times New Roman" w:hAnsi="Times New Roman" w:cs="Times New Roman"/>
        </w:rPr>
        <w:t>documented diagnosis</w:t>
      </w:r>
      <w:r w:rsidR="00E114A1">
        <w:rPr>
          <w:rFonts w:ascii="Times New Roman" w:hAnsi="Times New Roman" w:cs="Times New Roman"/>
        </w:rPr>
        <w:t xml:space="preserve"> </w:t>
      </w:r>
      <w:r w:rsidR="006A1864" w:rsidRPr="00AA7938">
        <w:rPr>
          <w:rFonts w:ascii="Times New Roman" w:hAnsi="Times New Roman" w:cs="Times New Roman"/>
        </w:rPr>
        <w:t xml:space="preserve">code any time prior to or </w:t>
      </w:r>
      <w:r w:rsidR="00F243EF">
        <w:rPr>
          <w:rFonts w:ascii="Times New Roman" w:hAnsi="Times New Roman" w:cs="Times New Roman"/>
        </w:rPr>
        <w:t>at</w:t>
      </w:r>
      <w:r w:rsidR="00A816BE" w:rsidRPr="00AA7938">
        <w:rPr>
          <w:rFonts w:ascii="Times New Roman" w:hAnsi="Times New Roman" w:cs="Times New Roman"/>
        </w:rPr>
        <w:t xml:space="preserve"> </w:t>
      </w:r>
      <w:r w:rsidR="006A1864" w:rsidRPr="00AA7938">
        <w:rPr>
          <w:rFonts w:ascii="Times New Roman" w:hAnsi="Times New Roman" w:cs="Times New Roman"/>
        </w:rPr>
        <w:t xml:space="preserve">index date using CPRD or HES databases. </w:t>
      </w:r>
      <w:r w:rsidR="00CA05F1" w:rsidRPr="00AA7938">
        <w:rPr>
          <w:rFonts w:ascii="Times New Roman" w:hAnsi="Times New Roman" w:cs="Times New Roman"/>
        </w:rPr>
        <w:t>In CPRD, w</w:t>
      </w:r>
      <w:r w:rsidR="004A5B8C" w:rsidRPr="00AA7938">
        <w:rPr>
          <w:rFonts w:ascii="Times New Roman" w:hAnsi="Times New Roman" w:cs="Times New Roman"/>
        </w:rPr>
        <w:t xml:space="preserve">e also </w:t>
      </w:r>
      <w:r w:rsidR="00B61A51" w:rsidRPr="00AA7938">
        <w:rPr>
          <w:rFonts w:ascii="Times New Roman" w:hAnsi="Times New Roman" w:cs="Times New Roman"/>
        </w:rPr>
        <w:t>captured</w:t>
      </w:r>
      <w:r w:rsidR="00A816BE" w:rsidRPr="00AA7938">
        <w:rPr>
          <w:rFonts w:ascii="Times New Roman" w:hAnsi="Times New Roman" w:cs="Times New Roman"/>
        </w:rPr>
        <w:t xml:space="preserve"> information on</w:t>
      </w:r>
      <w:r w:rsidR="004A5B8C" w:rsidRPr="00AA7938">
        <w:rPr>
          <w:rFonts w:ascii="Times New Roman" w:hAnsi="Times New Roman" w:cs="Times New Roman"/>
        </w:rPr>
        <w:t xml:space="preserve"> </w:t>
      </w:r>
      <w:r w:rsidR="001F1863" w:rsidRPr="00AA7938">
        <w:rPr>
          <w:rFonts w:ascii="Times New Roman" w:hAnsi="Times New Roman" w:cs="Times New Roman"/>
        </w:rPr>
        <w:t>prescription</w:t>
      </w:r>
      <w:r w:rsidR="00F243EF">
        <w:rPr>
          <w:rFonts w:ascii="Times New Roman" w:hAnsi="Times New Roman" w:cs="Times New Roman"/>
        </w:rPr>
        <w:t>s</w:t>
      </w:r>
      <w:r w:rsidR="001F1863" w:rsidRPr="00AA7938">
        <w:rPr>
          <w:rFonts w:ascii="Times New Roman" w:hAnsi="Times New Roman" w:cs="Times New Roman"/>
        </w:rPr>
        <w:t xml:space="preserve"> </w:t>
      </w:r>
      <w:r w:rsidR="00A816BE" w:rsidRPr="00AA7938">
        <w:rPr>
          <w:rFonts w:ascii="Times New Roman" w:hAnsi="Times New Roman" w:cs="Times New Roman"/>
        </w:rPr>
        <w:t>(</w:t>
      </w:r>
      <w:r w:rsidR="004A5B8C" w:rsidRPr="00AA7938">
        <w:rPr>
          <w:rFonts w:ascii="Times New Roman" w:hAnsi="Times New Roman" w:cs="Times New Roman"/>
        </w:rPr>
        <w:t xml:space="preserve">including </w:t>
      </w:r>
      <w:r w:rsidR="00560E28" w:rsidRPr="00AA7938">
        <w:rPr>
          <w:rFonts w:ascii="Times New Roman" w:hAnsi="Times New Roman" w:cs="Times New Roman"/>
        </w:rPr>
        <w:t>antihypertensive</w:t>
      </w:r>
      <w:r w:rsidR="00A816BE" w:rsidRPr="00AA7938">
        <w:rPr>
          <w:rFonts w:ascii="Times New Roman" w:hAnsi="Times New Roman" w:cs="Times New Roman"/>
        </w:rPr>
        <w:t>s</w:t>
      </w:r>
      <w:r w:rsidR="00560E28" w:rsidRPr="00AA7938">
        <w:rPr>
          <w:rFonts w:ascii="Times New Roman" w:hAnsi="Times New Roman" w:cs="Times New Roman"/>
        </w:rPr>
        <w:t xml:space="preserve">, </w:t>
      </w:r>
      <w:r w:rsidR="006A1864" w:rsidRPr="00AA7938">
        <w:rPr>
          <w:rFonts w:ascii="Times New Roman" w:hAnsi="Times New Roman" w:cs="Times New Roman"/>
        </w:rPr>
        <w:t>antiplatelet</w:t>
      </w:r>
      <w:r w:rsidR="00A816BE" w:rsidRPr="00AA7938">
        <w:rPr>
          <w:rFonts w:ascii="Times New Roman" w:hAnsi="Times New Roman" w:cs="Times New Roman"/>
        </w:rPr>
        <w:t>s</w:t>
      </w:r>
      <w:r w:rsidR="00164B98" w:rsidRPr="00AA7938">
        <w:rPr>
          <w:rFonts w:ascii="Times New Roman" w:hAnsi="Times New Roman" w:cs="Times New Roman"/>
        </w:rPr>
        <w:t>,</w:t>
      </w:r>
      <w:r w:rsidR="006A1864" w:rsidRPr="00AA7938">
        <w:rPr>
          <w:rFonts w:ascii="Times New Roman" w:hAnsi="Times New Roman" w:cs="Times New Roman"/>
        </w:rPr>
        <w:t xml:space="preserve"> digoxin, and lipid-lowering medications</w:t>
      </w:r>
      <w:r w:rsidR="00CA05F1" w:rsidRPr="00AA7938">
        <w:rPr>
          <w:rFonts w:ascii="Times New Roman" w:hAnsi="Times New Roman" w:cs="Times New Roman"/>
        </w:rPr>
        <w:t>)</w:t>
      </w:r>
      <w:r w:rsidR="006A1864" w:rsidRPr="00AA7938">
        <w:rPr>
          <w:rFonts w:ascii="Times New Roman" w:hAnsi="Times New Roman" w:cs="Times New Roman"/>
        </w:rPr>
        <w:t>,</w:t>
      </w:r>
      <w:r w:rsidR="00CA05F1" w:rsidRPr="00AA7938">
        <w:rPr>
          <w:rFonts w:ascii="Times New Roman" w:hAnsi="Times New Roman" w:cs="Times New Roman"/>
        </w:rPr>
        <w:t xml:space="preserve"> </w:t>
      </w:r>
      <w:r w:rsidR="001D7A22" w:rsidRPr="00AA7938">
        <w:rPr>
          <w:rFonts w:ascii="Times New Roman" w:hAnsi="Times New Roman" w:cs="Times New Roman"/>
        </w:rPr>
        <w:t>BMI</w:t>
      </w:r>
      <w:r w:rsidR="00BA5DAA" w:rsidRPr="00AA7938">
        <w:rPr>
          <w:rFonts w:ascii="Times New Roman" w:hAnsi="Times New Roman" w:cs="Times New Roman"/>
        </w:rPr>
        <w:t xml:space="preserve">, systolic blood </w:t>
      </w:r>
      <w:r w:rsidR="00534000" w:rsidRPr="00AA7938">
        <w:rPr>
          <w:rFonts w:ascii="Times New Roman" w:hAnsi="Times New Roman" w:cs="Times New Roman"/>
        </w:rPr>
        <w:t>pressure</w:t>
      </w:r>
      <w:r w:rsidR="008E7FC6" w:rsidRPr="00AA7938">
        <w:rPr>
          <w:rFonts w:ascii="Times New Roman" w:hAnsi="Times New Roman" w:cs="Times New Roman"/>
        </w:rPr>
        <w:t>,</w:t>
      </w:r>
      <w:r w:rsidR="00534000" w:rsidRPr="00AA7938">
        <w:rPr>
          <w:rFonts w:ascii="Times New Roman" w:hAnsi="Times New Roman" w:cs="Times New Roman"/>
        </w:rPr>
        <w:t xml:space="preserve"> and</w:t>
      </w:r>
      <w:r w:rsidR="003237D5" w:rsidRPr="00AA7938">
        <w:rPr>
          <w:rFonts w:ascii="Times New Roman" w:hAnsi="Times New Roman" w:cs="Times New Roman"/>
        </w:rPr>
        <w:t xml:space="preserve"> total </w:t>
      </w:r>
      <w:r w:rsidR="00CA05F1" w:rsidRPr="00AA7938">
        <w:rPr>
          <w:rFonts w:ascii="Times New Roman" w:hAnsi="Times New Roman" w:cs="Times New Roman"/>
        </w:rPr>
        <w:t xml:space="preserve">cholesterol any time prior to or </w:t>
      </w:r>
      <w:r w:rsidR="00F243EF">
        <w:rPr>
          <w:rFonts w:ascii="Times New Roman" w:hAnsi="Times New Roman" w:cs="Times New Roman"/>
        </w:rPr>
        <w:t>at</w:t>
      </w:r>
      <w:r w:rsidR="00CA05F1" w:rsidRPr="00AA7938">
        <w:rPr>
          <w:rFonts w:ascii="Times New Roman" w:hAnsi="Times New Roman" w:cs="Times New Roman"/>
        </w:rPr>
        <w:t xml:space="preserve"> index date</w:t>
      </w:r>
      <w:r w:rsidR="009D1945">
        <w:rPr>
          <w:rFonts w:ascii="Times New Roman" w:hAnsi="Times New Roman" w:cs="Times New Roman"/>
        </w:rPr>
        <w:t>.</w:t>
      </w:r>
    </w:p>
    <w:p w14:paraId="6F0DFEE6" w14:textId="57996993" w:rsidR="00E12BA4" w:rsidRDefault="006A1864" w:rsidP="004350DE">
      <w:pPr>
        <w:spacing w:line="360" w:lineRule="auto"/>
        <w:jc w:val="both"/>
        <w:rPr>
          <w:rFonts w:ascii="Times New Roman" w:hAnsi="Times New Roman" w:cs="Times New Roman"/>
          <w:b/>
        </w:rPr>
      </w:pPr>
      <w:r w:rsidRPr="00AA7938">
        <w:rPr>
          <w:rFonts w:ascii="Times New Roman" w:hAnsi="Times New Roman" w:cs="Times New Roman"/>
          <w:b/>
        </w:rPr>
        <w:t>Outcomes</w:t>
      </w:r>
    </w:p>
    <w:p w14:paraId="31C784F1" w14:textId="07DEEA63" w:rsidR="00967D12" w:rsidRPr="004350DE" w:rsidRDefault="00662B60" w:rsidP="004350DE">
      <w:pPr>
        <w:spacing w:line="360" w:lineRule="auto"/>
        <w:jc w:val="both"/>
        <w:rPr>
          <w:rFonts w:ascii="Times New Roman" w:hAnsi="Times New Roman" w:cs="Times New Roman"/>
          <w:color w:val="000000" w:themeColor="text1"/>
        </w:rPr>
      </w:pPr>
      <w:r w:rsidRPr="00662B60">
        <w:rPr>
          <w:rFonts w:ascii="Times New Roman" w:hAnsi="Times New Roman" w:cs="Times New Roman"/>
          <w:color w:val="000000" w:themeColor="text1"/>
        </w:rPr>
        <w:t xml:space="preserve">We </w:t>
      </w:r>
      <w:r w:rsidR="00E12BA4">
        <w:rPr>
          <w:rFonts w:ascii="Times New Roman" w:hAnsi="Times New Roman" w:cs="Times New Roman"/>
          <w:color w:val="000000" w:themeColor="text1"/>
        </w:rPr>
        <w:t>identified</w:t>
      </w:r>
      <w:r w:rsidRPr="00662B60">
        <w:rPr>
          <w:rFonts w:ascii="Times New Roman" w:hAnsi="Times New Roman" w:cs="Times New Roman"/>
          <w:color w:val="000000" w:themeColor="text1"/>
        </w:rPr>
        <w:t xml:space="preserve"> incident HF </w:t>
      </w:r>
      <w:r w:rsidR="00E12BA4">
        <w:rPr>
          <w:rFonts w:ascii="Times New Roman" w:hAnsi="Times New Roman" w:cs="Times New Roman"/>
          <w:color w:val="000000" w:themeColor="text1"/>
        </w:rPr>
        <w:t xml:space="preserve">events </w:t>
      </w:r>
      <w:r w:rsidRPr="00662B60">
        <w:rPr>
          <w:rFonts w:ascii="Times New Roman" w:hAnsi="Times New Roman" w:cs="Times New Roman"/>
          <w:color w:val="000000" w:themeColor="text1"/>
        </w:rPr>
        <w:t xml:space="preserve">using the first date of diagnosis </w:t>
      </w:r>
      <w:r w:rsidR="00E12BA4">
        <w:rPr>
          <w:rFonts w:ascii="Times New Roman" w:hAnsi="Times New Roman" w:cs="Times New Roman"/>
          <w:color w:val="000000" w:themeColor="text1"/>
        </w:rPr>
        <w:t>of</w:t>
      </w:r>
      <w:r w:rsidRPr="00662B60">
        <w:rPr>
          <w:rFonts w:ascii="Times New Roman" w:hAnsi="Times New Roman" w:cs="Times New Roman"/>
          <w:color w:val="000000" w:themeColor="text1"/>
        </w:rPr>
        <w:t xml:space="preserve"> HF in either CPRD GOLD, CPRD Aurum, </w:t>
      </w:r>
      <w:r w:rsidR="00555AE2" w:rsidRPr="00662B60">
        <w:rPr>
          <w:rFonts w:ascii="Times New Roman" w:hAnsi="Times New Roman" w:cs="Times New Roman"/>
          <w:color w:val="000000" w:themeColor="text1"/>
        </w:rPr>
        <w:t xml:space="preserve">HES </w:t>
      </w:r>
      <w:r w:rsidR="00F0655E">
        <w:rPr>
          <w:rFonts w:ascii="Times New Roman" w:hAnsi="Times New Roman" w:cs="Times New Roman"/>
          <w:color w:val="000000" w:themeColor="text1"/>
        </w:rPr>
        <w:t>APC</w:t>
      </w:r>
      <w:r w:rsidR="00555AE2" w:rsidRPr="00662B60">
        <w:rPr>
          <w:rFonts w:ascii="Times New Roman" w:hAnsi="Times New Roman" w:cs="Times New Roman"/>
          <w:color w:val="000000" w:themeColor="text1"/>
        </w:rPr>
        <w:t xml:space="preserve"> (primary </w:t>
      </w:r>
      <w:r w:rsidR="00F0655E">
        <w:rPr>
          <w:rFonts w:ascii="Times New Roman" w:hAnsi="Times New Roman" w:cs="Times New Roman"/>
          <w:color w:val="000000" w:themeColor="text1"/>
        </w:rPr>
        <w:t>diagnosis</w:t>
      </w:r>
      <w:r w:rsidR="00555AE2" w:rsidRPr="00662B60">
        <w:rPr>
          <w:rFonts w:ascii="Times New Roman" w:hAnsi="Times New Roman" w:cs="Times New Roman"/>
          <w:color w:val="000000" w:themeColor="text1"/>
        </w:rPr>
        <w:t>)</w:t>
      </w:r>
      <w:r w:rsidR="00E12BA4">
        <w:rPr>
          <w:rFonts w:ascii="Times New Roman" w:hAnsi="Times New Roman" w:cs="Times New Roman"/>
          <w:color w:val="000000" w:themeColor="text1"/>
        </w:rPr>
        <w:t>,</w:t>
      </w:r>
      <w:r w:rsidR="00555AE2" w:rsidRPr="00662B60">
        <w:rPr>
          <w:rFonts w:ascii="Times New Roman" w:hAnsi="Times New Roman" w:cs="Times New Roman"/>
          <w:color w:val="000000" w:themeColor="text1"/>
        </w:rPr>
        <w:t xml:space="preserve"> or ONS</w:t>
      </w:r>
      <w:r w:rsidR="00F0655E">
        <w:rPr>
          <w:rFonts w:ascii="Times New Roman" w:hAnsi="Times New Roman" w:cs="Times New Roman"/>
          <w:color w:val="000000" w:themeColor="text1"/>
        </w:rPr>
        <w:t xml:space="preserve"> mortality</w:t>
      </w:r>
      <w:r w:rsidR="00555AE2" w:rsidRPr="00662B60">
        <w:rPr>
          <w:rFonts w:ascii="Times New Roman" w:hAnsi="Times New Roman" w:cs="Times New Roman"/>
          <w:color w:val="000000" w:themeColor="text1"/>
        </w:rPr>
        <w:t xml:space="preserve"> data (primary cause) </w:t>
      </w:r>
      <w:r w:rsidRPr="00662B60">
        <w:rPr>
          <w:rFonts w:ascii="Times New Roman" w:hAnsi="Times New Roman" w:cs="Times New Roman"/>
          <w:color w:val="000000" w:themeColor="text1"/>
        </w:rPr>
        <w:t xml:space="preserve">after the index date. We defined </w:t>
      </w:r>
      <w:r w:rsidR="00E12BA4">
        <w:rPr>
          <w:rFonts w:ascii="Times New Roman" w:hAnsi="Times New Roman" w:cs="Times New Roman"/>
          <w:color w:val="000000" w:themeColor="text1"/>
        </w:rPr>
        <w:t xml:space="preserve">HF as </w:t>
      </w:r>
      <w:r w:rsidRPr="00662B60">
        <w:rPr>
          <w:rFonts w:ascii="Times New Roman" w:hAnsi="Times New Roman" w:cs="Times New Roman"/>
          <w:color w:val="000000" w:themeColor="text1"/>
        </w:rPr>
        <w:t>ischaemic</w:t>
      </w:r>
      <w:r w:rsidR="00D90D4F">
        <w:rPr>
          <w:rFonts w:ascii="Times New Roman" w:hAnsi="Times New Roman" w:cs="Times New Roman"/>
          <w:color w:val="000000" w:themeColor="text1"/>
        </w:rPr>
        <w:t xml:space="preserve"> </w:t>
      </w:r>
      <w:r w:rsidR="00E12BA4">
        <w:rPr>
          <w:rFonts w:ascii="Times New Roman" w:hAnsi="Times New Roman" w:cs="Times New Roman"/>
          <w:color w:val="000000" w:themeColor="text1"/>
        </w:rPr>
        <w:t>if it followed</w:t>
      </w:r>
      <w:r w:rsidRPr="00662B60">
        <w:rPr>
          <w:rFonts w:ascii="Times New Roman" w:hAnsi="Times New Roman" w:cs="Times New Roman"/>
          <w:color w:val="000000" w:themeColor="text1"/>
        </w:rPr>
        <w:t xml:space="preserve"> </w:t>
      </w:r>
      <w:r w:rsidR="00E12BA4">
        <w:rPr>
          <w:rFonts w:ascii="Times New Roman" w:hAnsi="Times New Roman" w:cs="Times New Roman"/>
          <w:color w:val="000000" w:themeColor="text1"/>
        </w:rPr>
        <w:t>a</w:t>
      </w:r>
      <w:r w:rsidRPr="00662B60">
        <w:rPr>
          <w:rFonts w:ascii="Times New Roman" w:hAnsi="Times New Roman" w:cs="Times New Roman"/>
          <w:color w:val="000000" w:themeColor="text1"/>
        </w:rPr>
        <w:t xml:space="preserve"> diagnosis of IHD </w:t>
      </w:r>
      <w:r w:rsidR="00033FDF">
        <w:rPr>
          <w:rFonts w:ascii="Times New Roman" w:hAnsi="Times New Roman" w:cs="Times New Roman"/>
          <w:color w:val="000000" w:themeColor="text1"/>
        </w:rPr>
        <w:t>(</w:t>
      </w:r>
      <w:r w:rsidR="004F0D4E">
        <w:rPr>
          <w:rFonts w:ascii="Times New Roman" w:hAnsi="Times New Roman" w:cs="Times New Roman"/>
          <w:color w:val="000000" w:themeColor="text1"/>
        </w:rPr>
        <w:t xml:space="preserve">defined as having either </w:t>
      </w:r>
      <w:r w:rsidR="00033FDF" w:rsidRPr="00674FD0">
        <w:rPr>
          <w:rFonts w:ascii="Times New Roman" w:hAnsi="Times New Roman" w:cs="Times New Roman"/>
        </w:rPr>
        <w:t>coronary heart disease, angina,</w:t>
      </w:r>
      <w:r w:rsidR="00A45129">
        <w:rPr>
          <w:rFonts w:ascii="Times New Roman" w:hAnsi="Times New Roman" w:cs="Times New Roman"/>
        </w:rPr>
        <w:t xml:space="preserve"> myocardial infarction</w:t>
      </w:r>
      <w:r w:rsidR="00033FDF">
        <w:rPr>
          <w:rFonts w:ascii="Times New Roman" w:hAnsi="Times New Roman" w:cs="Times New Roman"/>
        </w:rPr>
        <w:t>, coronary artery bypass graft or p</w:t>
      </w:r>
      <w:r w:rsidR="00033FDF" w:rsidRPr="000B6327">
        <w:rPr>
          <w:rFonts w:ascii="Times New Roman" w:hAnsi="Times New Roman" w:cs="Times New Roman"/>
        </w:rPr>
        <w:t xml:space="preserve">ercutaneous </w:t>
      </w:r>
      <w:r w:rsidR="00033FDF">
        <w:rPr>
          <w:rFonts w:ascii="Times New Roman" w:hAnsi="Times New Roman" w:cs="Times New Roman"/>
        </w:rPr>
        <w:t>c</w:t>
      </w:r>
      <w:r w:rsidR="00033FDF" w:rsidRPr="000B6327">
        <w:rPr>
          <w:rFonts w:ascii="Times New Roman" w:hAnsi="Times New Roman" w:cs="Times New Roman"/>
        </w:rPr>
        <w:t xml:space="preserve">oronary </w:t>
      </w:r>
      <w:r w:rsidR="00033FDF">
        <w:rPr>
          <w:rFonts w:ascii="Times New Roman" w:hAnsi="Times New Roman" w:cs="Times New Roman"/>
        </w:rPr>
        <w:t xml:space="preserve">intervention) </w:t>
      </w:r>
      <w:r w:rsidRPr="00662B60">
        <w:rPr>
          <w:rFonts w:ascii="Times New Roman" w:hAnsi="Times New Roman" w:cs="Times New Roman"/>
          <w:color w:val="000000" w:themeColor="text1"/>
        </w:rPr>
        <w:t>since the index date; and non-ischaemic</w:t>
      </w:r>
      <w:r w:rsidR="00E12BA4">
        <w:rPr>
          <w:rFonts w:ascii="Times New Roman" w:hAnsi="Times New Roman" w:cs="Times New Roman"/>
          <w:color w:val="000000" w:themeColor="text1"/>
        </w:rPr>
        <w:t xml:space="preserve"> otherwise.</w:t>
      </w:r>
      <w:r w:rsidRPr="00662B60">
        <w:rPr>
          <w:rFonts w:ascii="Times New Roman" w:hAnsi="Times New Roman" w:cs="Times New Roman"/>
          <w:color w:val="000000" w:themeColor="text1"/>
        </w:rPr>
        <w:t xml:space="preserve"> </w:t>
      </w:r>
      <w:r w:rsidR="00FA46C3" w:rsidRPr="00662B60">
        <w:rPr>
          <w:rFonts w:ascii="Times New Roman" w:hAnsi="Times New Roman" w:cs="Times New Roman"/>
          <w:color w:val="000000" w:themeColor="text1"/>
        </w:rPr>
        <w:t xml:space="preserve">Follow-up </w:t>
      </w:r>
      <w:r w:rsidR="00E12BA4">
        <w:rPr>
          <w:rFonts w:ascii="Times New Roman" w:hAnsi="Times New Roman" w:cs="Times New Roman"/>
          <w:color w:val="000000" w:themeColor="text1"/>
        </w:rPr>
        <w:t xml:space="preserve">was from index date </w:t>
      </w:r>
      <w:r w:rsidR="00FA46C3" w:rsidRPr="00662B60">
        <w:rPr>
          <w:rFonts w:ascii="Times New Roman" w:hAnsi="Times New Roman" w:cs="Times New Roman"/>
          <w:color w:val="000000" w:themeColor="text1"/>
        </w:rPr>
        <w:t>until the occurrence of incident ischaemic or non-ischaemic HF, study exit</w:t>
      </w:r>
      <w:r w:rsidR="00C265FE">
        <w:rPr>
          <w:rFonts w:ascii="Times New Roman" w:hAnsi="Times New Roman" w:cs="Times New Roman"/>
          <w:color w:val="000000" w:themeColor="text1"/>
        </w:rPr>
        <w:t xml:space="preserve"> (transfer out date or last collection date)</w:t>
      </w:r>
      <w:r w:rsidR="00FA46C3" w:rsidRPr="00662B60">
        <w:rPr>
          <w:rFonts w:ascii="Times New Roman" w:hAnsi="Times New Roman" w:cs="Times New Roman"/>
          <w:color w:val="000000" w:themeColor="text1"/>
        </w:rPr>
        <w:t xml:space="preserve">, death, </w:t>
      </w:r>
      <w:r w:rsidR="00E12BA4">
        <w:rPr>
          <w:rFonts w:ascii="Times New Roman" w:hAnsi="Times New Roman" w:cs="Times New Roman"/>
          <w:color w:val="000000" w:themeColor="text1"/>
        </w:rPr>
        <w:t xml:space="preserve">or </w:t>
      </w:r>
      <w:r w:rsidR="00FA46C3">
        <w:rPr>
          <w:rFonts w:ascii="Times New Roman" w:hAnsi="Times New Roman" w:cs="Times New Roman"/>
          <w:color w:val="000000" w:themeColor="text1"/>
        </w:rPr>
        <w:t>10</w:t>
      </w:r>
      <w:r w:rsidR="00E12BA4">
        <w:rPr>
          <w:rFonts w:ascii="Times New Roman" w:hAnsi="Times New Roman" w:cs="Times New Roman"/>
          <w:color w:val="000000" w:themeColor="text1"/>
        </w:rPr>
        <w:t xml:space="preserve"> </w:t>
      </w:r>
      <w:r w:rsidR="00FA46C3">
        <w:rPr>
          <w:rFonts w:ascii="Times New Roman" w:hAnsi="Times New Roman" w:cs="Times New Roman"/>
          <w:color w:val="000000" w:themeColor="text1"/>
        </w:rPr>
        <w:t>year</w:t>
      </w:r>
      <w:r w:rsidR="00E12BA4">
        <w:rPr>
          <w:rFonts w:ascii="Times New Roman" w:hAnsi="Times New Roman" w:cs="Times New Roman"/>
          <w:color w:val="000000" w:themeColor="text1"/>
        </w:rPr>
        <w:t>s</w:t>
      </w:r>
      <w:r w:rsidR="00082704">
        <w:rPr>
          <w:rFonts w:ascii="Times New Roman" w:hAnsi="Times New Roman" w:cs="Times New Roman"/>
          <w:color w:val="000000" w:themeColor="text1"/>
        </w:rPr>
        <w:t>.</w:t>
      </w:r>
    </w:p>
    <w:p w14:paraId="4F778AD3" w14:textId="046B3259" w:rsidR="001E1133" w:rsidRDefault="00C413ED" w:rsidP="001E1133">
      <w:pPr>
        <w:spacing w:line="360" w:lineRule="auto"/>
        <w:jc w:val="both"/>
        <w:rPr>
          <w:rFonts w:ascii="Times New Roman" w:eastAsia="Calibri" w:hAnsi="Times New Roman" w:cs="Times New Roman"/>
          <w:bdr w:val="none" w:sz="0" w:space="0" w:color="auto" w:frame="1"/>
          <w:lang w:eastAsia="en-GB"/>
        </w:rPr>
      </w:pPr>
      <w:r w:rsidRPr="008017D6">
        <w:rPr>
          <w:rFonts w:ascii="Times New Roman" w:hAnsi="Times New Roman" w:cs="Times New Roman"/>
          <w:b/>
          <w:color w:val="000000" w:themeColor="text1"/>
        </w:rPr>
        <w:t>Statistical analysis</w:t>
      </w:r>
    </w:p>
    <w:p w14:paraId="0115DF42" w14:textId="2CD58790" w:rsidR="00B96F2C" w:rsidRDefault="00E12BA4" w:rsidP="006970FD">
      <w:pPr>
        <w:spacing w:line="360" w:lineRule="auto"/>
        <w:jc w:val="both"/>
        <w:rPr>
          <w:rFonts w:ascii="Times New Roman" w:eastAsia="Calibri" w:hAnsi="Times New Roman" w:cs="Times New Roman"/>
          <w:bdr w:val="none" w:sz="0" w:space="0" w:color="auto" w:frame="1"/>
          <w:lang w:eastAsia="en-GB"/>
        </w:rPr>
      </w:pPr>
      <w:r>
        <w:rPr>
          <w:rFonts w:ascii="Times New Roman" w:eastAsia="Calibri" w:hAnsi="Times New Roman" w:cs="Times New Roman"/>
          <w:bdr w:val="none" w:sz="0" w:space="0" w:color="auto" w:frame="1"/>
          <w:lang w:eastAsia="en-GB"/>
        </w:rPr>
        <w:t>We reported s</w:t>
      </w:r>
      <w:r w:rsidR="00B96F2C">
        <w:rPr>
          <w:rFonts w:ascii="Times New Roman" w:eastAsia="Calibri" w:hAnsi="Times New Roman" w:cs="Times New Roman"/>
          <w:bdr w:val="none" w:sz="0" w:space="0" w:color="auto" w:frame="1"/>
          <w:lang w:eastAsia="en-GB"/>
        </w:rPr>
        <w:t>ex-</w:t>
      </w:r>
      <w:r w:rsidR="00D90D4F">
        <w:rPr>
          <w:rFonts w:ascii="Times New Roman" w:eastAsia="Calibri" w:hAnsi="Times New Roman" w:cs="Times New Roman"/>
          <w:bdr w:val="none" w:sz="0" w:space="0" w:color="auto" w:frame="1"/>
          <w:lang w:eastAsia="en-GB"/>
        </w:rPr>
        <w:t>stratified</w:t>
      </w:r>
      <w:r w:rsidR="00B96F2C">
        <w:rPr>
          <w:rFonts w:ascii="Times New Roman" w:eastAsia="Calibri" w:hAnsi="Times New Roman" w:cs="Times New Roman"/>
          <w:bdr w:val="none" w:sz="0" w:space="0" w:color="auto" w:frame="1"/>
          <w:lang w:eastAsia="en-GB"/>
        </w:rPr>
        <w:t xml:space="preserve"> b</w:t>
      </w:r>
      <w:r w:rsidR="00B96F2C" w:rsidRPr="00FC0B9B">
        <w:rPr>
          <w:rFonts w:ascii="Times New Roman" w:eastAsia="Calibri" w:hAnsi="Times New Roman" w:cs="Times New Roman"/>
          <w:bdr w:val="none" w:sz="0" w:space="0" w:color="auto" w:frame="1"/>
          <w:lang w:eastAsia="en-GB"/>
        </w:rPr>
        <w:t>aseline characteristics at the index date by diabetes status</w:t>
      </w:r>
      <w:r w:rsidR="00B96F2C">
        <w:rPr>
          <w:rFonts w:ascii="Times New Roman" w:eastAsia="Calibri" w:hAnsi="Times New Roman" w:cs="Times New Roman"/>
          <w:bdr w:val="none" w:sz="0" w:space="0" w:color="auto" w:frame="1"/>
          <w:lang w:eastAsia="en-GB"/>
        </w:rPr>
        <w:t>,</w:t>
      </w:r>
      <w:r w:rsidR="00B96F2C" w:rsidRPr="00FC0B9B">
        <w:rPr>
          <w:rFonts w:ascii="Times New Roman" w:eastAsia="Calibri" w:hAnsi="Times New Roman" w:cs="Times New Roman"/>
          <w:bdr w:val="none" w:sz="0" w:space="0" w:color="auto" w:frame="1"/>
          <w:lang w:eastAsia="en-GB"/>
        </w:rPr>
        <w:t xml:space="preserve"> using mean (</w:t>
      </w:r>
      <w:r w:rsidR="00527D97">
        <w:rPr>
          <w:rFonts w:ascii="Times New Roman" w:eastAsia="Calibri" w:hAnsi="Times New Roman" w:cs="Times New Roman"/>
          <w:bdr w:val="none" w:sz="0" w:space="0" w:color="auto" w:frame="1"/>
          <w:lang w:eastAsia="en-GB"/>
        </w:rPr>
        <w:t>standard deviation</w:t>
      </w:r>
      <w:r w:rsidR="00A43B81">
        <w:rPr>
          <w:rFonts w:ascii="Times New Roman" w:eastAsia="Calibri" w:hAnsi="Times New Roman" w:cs="Times New Roman"/>
          <w:bdr w:val="none" w:sz="0" w:space="0" w:color="auto" w:frame="1"/>
          <w:lang w:eastAsia="en-GB"/>
        </w:rPr>
        <w:t xml:space="preserve">, </w:t>
      </w:r>
      <w:r w:rsidR="00B96F2C" w:rsidRPr="00FC0B9B">
        <w:rPr>
          <w:rFonts w:ascii="Times New Roman" w:eastAsia="Calibri" w:hAnsi="Times New Roman" w:cs="Times New Roman"/>
          <w:bdr w:val="none" w:sz="0" w:space="0" w:color="auto" w:frame="1"/>
          <w:lang w:eastAsia="en-GB"/>
        </w:rPr>
        <w:t xml:space="preserve">SD) for continuous and number (proportion) for categorical data. Missing baseline data are detailed in </w:t>
      </w:r>
      <w:r w:rsidR="00B96F2C" w:rsidRPr="006970FD">
        <w:rPr>
          <w:rFonts w:ascii="Times New Roman" w:eastAsia="Calibri" w:hAnsi="Times New Roman" w:cs="Times New Roman"/>
          <w:b/>
          <w:bCs/>
          <w:bdr w:val="none" w:sz="0" w:space="0" w:color="auto" w:frame="1"/>
          <w:lang w:eastAsia="en-GB"/>
        </w:rPr>
        <w:t>Supplementary Table S1</w:t>
      </w:r>
      <w:r w:rsidR="00B96F2C" w:rsidRPr="00FC0B9B">
        <w:rPr>
          <w:rFonts w:ascii="Times New Roman" w:eastAsia="Calibri" w:hAnsi="Times New Roman" w:cs="Times New Roman"/>
          <w:bdr w:val="none" w:sz="0" w:space="0" w:color="auto" w:frame="1"/>
          <w:lang w:eastAsia="en-GB"/>
        </w:rPr>
        <w:t xml:space="preserve">. </w:t>
      </w:r>
    </w:p>
    <w:p w14:paraId="3F22979B" w14:textId="11607EEA" w:rsidR="00B96F2C" w:rsidRPr="00662B60" w:rsidRDefault="00E12BA4" w:rsidP="00B96F2C">
      <w:pPr>
        <w:spacing w:line="360" w:lineRule="auto"/>
        <w:jc w:val="both"/>
        <w:rPr>
          <w:rFonts w:ascii="Times New Roman" w:eastAsia="Calibri" w:hAnsi="Times New Roman" w:cs="Times New Roman"/>
          <w:bdr w:val="none" w:sz="0" w:space="0" w:color="auto" w:frame="1"/>
          <w:lang w:eastAsia="en-GB"/>
        </w:rPr>
      </w:pPr>
      <w:r>
        <w:rPr>
          <w:rFonts w:ascii="Times New Roman" w:eastAsia="Calibri" w:hAnsi="Times New Roman" w:cs="Times New Roman"/>
          <w:bdr w:val="none" w:sz="0" w:space="0" w:color="auto" w:frame="1"/>
          <w:lang w:eastAsia="en-GB"/>
        </w:rPr>
        <w:t xml:space="preserve">We used </w:t>
      </w:r>
      <w:r w:rsidR="00B96F2C" w:rsidRPr="00662B60">
        <w:rPr>
          <w:rFonts w:ascii="Times New Roman" w:eastAsia="Calibri" w:hAnsi="Times New Roman" w:cs="Times New Roman"/>
          <w:bdr w:val="none" w:sz="0" w:space="0" w:color="auto" w:frame="1"/>
          <w:lang w:eastAsia="en-GB"/>
        </w:rPr>
        <w:t xml:space="preserve">Poisson regression models to </w:t>
      </w:r>
      <w:r w:rsidR="00D90D4F">
        <w:rPr>
          <w:rFonts w:ascii="Times New Roman" w:eastAsia="Calibri" w:hAnsi="Times New Roman" w:cs="Times New Roman"/>
          <w:bdr w:val="none" w:sz="0" w:space="0" w:color="auto" w:frame="1"/>
          <w:lang w:eastAsia="en-GB"/>
        </w:rPr>
        <w:t>estimate</w:t>
      </w:r>
      <w:r w:rsidR="00B96F2C" w:rsidRPr="00662B60">
        <w:rPr>
          <w:rFonts w:ascii="Times New Roman" w:eastAsia="Calibri" w:hAnsi="Times New Roman" w:cs="Times New Roman"/>
          <w:bdr w:val="none" w:sz="0" w:space="0" w:color="auto" w:frame="1"/>
          <w:lang w:eastAsia="en-GB"/>
        </w:rPr>
        <w:t xml:space="preserve"> </w:t>
      </w:r>
      <w:r w:rsidR="009C0545">
        <w:rPr>
          <w:rFonts w:ascii="Times New Roman" w:eastAsia="Calibri" w:hAnsi="Times New Roman" w:cs="Times New Roman"/>
          <w:bdr w:val="none" w:sz="0" w:space="0" w:color="auto" w:frame="1"/>
          <w:lang w:eastAsia="en-GB"/>
        </w:rPr>
        <w:t xml:space="preserve">sex-stratified </w:t>
      </w:r>
      <w:r w:rsidR="00B96F2C" w:rsidRPr="00662B60">
        <w:rPr>
          <w:rFonts w:ascii="Times New Roman" w:eastAsia="Calibri" w:hAnsi="Times New Roman" w:cs="Times New Roman"/>
          <w:bdr w:val="none" w:sz="0" w:space="0" w:color="auto" w:frame="1"/>
          <w:lang w:eastAsia="en-GB"/>
        </w:rPr>
        <w:t xml:space="preserve">age-standardised rates (at the mean population age of 60 years) </w:t>
      </w:r>
      <w:r w:rsidR="00041DB8">
        <w:rPr>
          <w:rFonts w:ascii="Times New Roman" w:eastAsia="Calibri" w:hAnsi="Times New Roman" w:cs="Times New Roman"/>
          <w:bdr w:val="none" w:sz="0" w:space="0" w:color="auto" w:frame="1"/>
          <w:lang w:eastAsia="en-GB"/>
        </w:rPr>
        <w:t>of</w:t>
      </w:r>
      <w:r w:rsidR="00B96F2C" w:rsidRPr="00662B60">
        <w:rPr>
          <w:rFonts w:ascii="Times New Roman" w:eastAsia="Calibri" w:hAnsi="Times New Roman" w:cs="Times New Roman"/>
          <w:bdr w:val="none" w:sz="0" w:space="0" w:color="auto" w:frame="1"/>
          <w:lang w:eastAsia="en-GB"/>
        </w:rPr>
        <w:t xml:space="preserve"> ischaemic and non-ischaemic HF per calendar year</w:t>
      </w:r>
      <w:r w:rsidR="009C0545">
        <w:rPr>
          <w:rFonts w:ascii="Times New Roman" w:eastAsia="Calibri" w:hAnsi="Times New Roman" w:cs="Times New Roman"/>
          <w:bdr w:val="none" w:sz="0" w:space="0" w:color="auto" w:frame="1"/>
          <w:lang w:eastAsia="en-GB"/>
        </w:rPr>
        <w:t xml:space="preserve"> </w:t>
      </w:r>
      <w:r w:rsidR="00041DB8">
        <w:rPr>
          <w:rFonts w:ascii="Times New Roman" w:eastAsia="Calibri" w:hAnsi="Times New Roman" w:cs="Times New Roman"/>
          <w:bdr w:val="none" w:sz="0" w:space="0" w:color="auto" w:frame="1"/>
          <w:lang w:eastAsia="en-GB"/>
        </w:rPr>
        <w:t xml:space="preserve">of diabetes diagnosis </w:t>
      </w:r>
      <w:r w:rsidR="009C0545">
        <w:rPr>
          <w:rFonts w:ascii="Times New Roman" w:eastAsia="Calibri" w:hAnsi="Times New Roman" w:cs="Times New Roman"/>
          <w:bdr w:val="none" w:sz="0" w:space="0" w:color="auto" w:frame="1"/>
          <w:lang w:eastAsia="en-GB"/>
        </w:rPr>
        <w:t>and</w:t>
      </w:r>
      <w:r w:rsidR="00B96F2C" w:rsidRPr="00662B60">
        <w:rPr>
          <w:rFonts w:ascii="Times New Roman" w:eastAsia="Calibri" w:hAnsi="Times New Roman" w:cs="Times New Roman"/>
          <w:bdr w:val="none" w:sz="0" w:space="0" w:color="auto" w:frame="1"/>
          <w:lang w:eastAsia="en-GB"/>
        </w:rPr>
        <w:t xml:space="preserve"> diabetes</w:t>
      </w:r>
      <w:r w:rsidR="00041DB8">
        <w:rPr>
          <w:rFonts w:ascii="Times New Roman" w:eastAsia="Calibri" w:hAnsi="Times New Roman" w:cs="Times New Roman"/>
          <w:bdr w:val="none" w:sz="0" w:space="0" w:color="auto" w:frame="1"/>
          <w:lang w:eastAsia="en-GB"/>
        </w:rPr>
        <w:t xml:space="preserve"> status</w:t>
      </w:r>
      <w:r w:rsidR="00D90D4F">
        <w:rPr>
          <w:rFonts w:ascii="Times New Roman" w:eastAsia="Calibri" w:hAnsi="Times New Roman" w:cs="Times New Roman"/>
          <w:bdr w:val="none" w:sz="0" w:space="0" w:color="auto" w:frame="1"/>
          <w:lang w:eastAsia="en-GB"/>
        </w:rPr>
        <w:t xml:space="preserve">. </w:t>
      </w:r>
      <w:r w:rsidR="0036144F" w:rsidRPr="00662B60">
        <w:rPr>
          <w:rFonts w:ascii="Times New Roman" w:eastAsia="Calibri" w:hAnsi="Times New Roman" w:cs="Times New Roman"/>
          <w:bdr w:val="none" w:sz="0" w:space="0" w:color="auto" w:frame="1"/>
          <w:lang w:eastAsia="en-GB"/>
        </w:rPr>
        <w:t xml:space="preserve">For the analysis of ischaemic HF, follow-up was censored </w:t>
      </w:r>
      <w:r w:rsidR="0036144F">
        <w:rPr>
          <w:rFonts w:ascii="Times New Roman" w:eastAsia="Calibri" w:hAnsi="Times New Roman" w:cs="Times New Roman"/>
          <w:bdr w:val="none" w:sz="0" w:space="0" w:color="auto" w:frame="1"/>
          <w:lang w:eastAsia="en-GB"/>
        </w:rPr>
        <w:t>at</w:t>
      </w:r>
      <w:r w:rsidR="0036144F" w:rsidRPr="00662B60">
        <w:rPr>
          <w:rFonts w:ascii="Times New Roman" w:eastAsia="Calibri" w:hAnsi="Times New Roman" w:cs="Times New Roman"/>
          <w:bdr w:val="none" w:sz="0" w:space="0" w:color="auto" w:frame="1"/>
          <w:lang w:eastAsia="en-GB"/>
        </w:rPr>
        <w:t xml:space="preserve"> the occurrence of non-ischaemic HF, and vice versa.</w:t>
      </w:r>
      <w:r w:rsidR="0036144F">
        <w:rPr>
          <w:rFonts w:ascii="Times New Roman" w:eastAsia="Calibri" w:hAnsi="Times New Roman" w:cs="Times New Roman"/>
          <w:bdr w:val="none" w:sz="0" w:space="0" w:color="auto" w:frame="1"/>
          <w:lang w:eastAsia="en-GB"/>
        </w:rPr>
        <w:t xml:space="preserve"> </w:t>
      </w:r>
      <w:r w:rsidR="00D90D4F">
        <w:rPr>
          <w:rFonts w:ascii="Times New Roman" w:eastAsia="Calibri" w:hAnsi="Times New Roman" w:cs="Times New Roman"/>
          <w:bdr w:val="none" w:sz="0" w:space="0" w:color="auto" w:frame="1"/>
          <w:lang w:eastAsia="en-GB"/>
        </w:rPr>
        <w:t xml:space="preserve">To account for </w:t>
      </w:r>
      <w:r w:rsidR="00014166">
        <w:rPr>
          <w:rFonts w:ascii="Times New Roman" w:eastAsia="Calibri" w:hAnsi="Times New Roman" w:cs="Times New Roman"/>
          <w:bdr w:val="none" w:sz="0" w:space="0" w:color="auto" w:frame="1"/>
          <w:lang w:eastAsia="en-GB"/>
        </w:rPr>
        <w:t>the</w:t>
      </w:r>
      <w:r w:rsidR="00D90D4F">
        <w:rPr>
          <w:rFonts w:ascii="Times New Roman" w:eastAsia="Calibri" w:hAnsi="Times New Roman" w:cs="Times New Roman"/>
          <w:bdr w:val="none" w:sz="0" w:space="0" w:color="auto" w:frame="1"/>
          <w:lang w:eastAsia="en-GB"/>
        </w:rPr>
        <w:t xml:space="preserve"> potential time-varying effect of diabetes duration on incidence rates, </w:t>
      </w:r>
      <w:r w:rsidR="0036144F">
        <w:rPr>
          <w:rFonts w:ascii="Times New Roman" w:eastAsia="Calibri" w:hAnsi="Times New Roman" w:cs="Times New Roman"/>
          <w:bdr w:val="none" w:sz="0" w:space="0" w:color="auto" w:frame="1"/>
          <w:lang w:eastAsia="en-GB"/>
        </w:rPr>
        <w:t>in</w:t>
      </w:r>
      <w:r w:rsidR="009C0545">
        <w:rPr>
          <w:rFonts w:ascii="Times New Roman" w:eastAsia="Calibri" w:hAnsi="Times New Roman" w:cs="Times New Roman"/>
          <w:bdr w:val="none" w:sz="0" w:space="0" w:color="auto" w:frame="1"/>
          <w:lang w:eastAsia="en-GB"/>
        </w:rPr>
        <w:t xml:space="preserve"> all individuals </w:t>
      </w:r>
      <w:r w:rsidR="00D90D4F">
        <w:rPr>
          <w:rFonts w:ascii="Times New Roman" w:eastAsia="Calibri" w:hAnsi="Times New Roman" w:cs="Times New Roman"/>
          <w:bdr w:val="none" w:sz="0" w:space="0" w:color="auto" w:frame="1"/>
          <w:lang w:eastAsia="en-GB"/>
        </w:rPr>
        <w:t xml:space="preserve">the follow-up was set </w:t>
      </w:r>
      <w:r w:rsidR="00041DB8">
        <w:rPr>
          <w:rFonts w:ascii="Times New Roman" w:eastAsia="Calibri" w:hAnsi="Times New Roman" w:cs="Times New Roman"/>
          <w:bdr w:val="none" w:sz="0" w:space="0" w:color="auto" w:frame="1"/>
          <w:lang w:eastAsia="en-GB"/>
        </w:rPr>
        <w:t>to</w:t>
      </w:r>
      <w:r w:rsidR="00D90D4F">
        <w:rPr>
          <w:rFonts w:ascii="Times New Roman" w:eastAsia="Calibri" w:hAnsi="Times New Roman" w:cs="Times New Roman"/>
          <w:bdr w:val="none" w:sz="0" w:space="0" w:color="auto" w:frame="1"/>
          <w:lang w:eastAsia="en-GB"/>
        </w:rPr>
        <w:t xml:space="preserve"> a maximum of</w:t>
      </w:r>
      <w:r w:rsidR="00B96F2C" w:rsidRPr="00662B60">
        <w:rPr>
          <w:rFonts w:ascii="Times New Roman" w:eastAsia="Calibri" w:hAnsi="Times New Roman" w:cs="Times New Roman"/>
          <w:bdr w:val="none" w:sz="0" w:space="0" w:color="auto" w:frame="1"/>
          <w:lang w:eastAsia="en-GB"/>
        </w:rPr>
        <w:t xml:space="preserve"> 10</w:t>
      </w:r>
      <w:r w:rsidR="00D90D4F">
        <w:rPr>
          <w:rFonts w:ascii="Times New Roman" w:eastAsia="Calibri" w:hAnsi="Times New Roman" w:cs="Times New Roman"/>
          <w:bdr w:val="none" w:sz="0" w:space="0" w:color="auto" w:frame="1"/>
          <w:lang w:eastAsia="en-GB"/>
        </w:rPr>
        <w:t xml:space="preserve"> </w:t>
      </w:r>
      <w:r w:rsidR="00B96F2C" w:rsidRPr="00662B60">
        <w:rPr>
          <w:rFonts w:ascii="Times New Roman" w:eastAsia="Calibri" w:hAnsi="Times New Roman" w:cs="Times New Roman"/>
          <w:bdr w:val="none" w:sz="0" w:space="0" w:color="auto" w:frame="1"/>
          <w:lang w:eastAsia="en-GB"/>
        </w:rPr>
        <w:t>year</w:t>
      </w:r>
      <w:r w:rsidR="00D90D4F">
        <w:rPr>
          <w:rFonts w:ascii="Times New Roman" w:eastAsia="Calibri" w:hAnsi="Times New Roman" w:cs="Times New Roman"/>
          <w:bdr w:val="none" w:sz="0" w:space="0" w:color="auto" w:frame="1"/>
          <w:lang w:eastAsia="en-GB"/>
        </w:rPr>
        <w:t>s; we therefore restricted the cohort to individuals with an</w:t>
      </w:r>
      <w:r w:rsidR="00B96F2C" w:rsidRPr="00662B60">
        <w:rPr>
          <w:rFonts w:ascii="Times New Roman" w:eastAsia="Calibri" w:hAnsi="Times New Roman" w:cs="Times New Roman"/>
          <w:bdr w:val="none" w:sz="0" w:space="0" w:color="auto" w:frame="1"/>
          <w:lang w:eastAsia="en-GB"/>
        </w:rPr>
        <w:t xml:space="preserve"> index date between 1</w:t>
      </w:r>
      <w:r w:rsidR="00B96F2C" w:rsidRPr="00662B60">
        <w:rPr>
          <w:rFonts w:ascii="Times New Roman" w:eastAsia="Calibri" w:hAnsi="Times New Roman" w:cs="Times New Roman"/>
          <w:bdr w:val="none" w:sz="0" w:space="0" w:color="auto" w:frame="1"/>
          <w:vertAlign w:val="superscript"/>
          <w:lang w:eastAsia="en-GB"/>
        </w:rPr>
        <w:t>st</w:t>
      </w:r>
      <w:r w:rsidR="00B96F2C" w:rsidRPr="00662B60">
        <w:rPr>
          <w:rFonts w:ascii="Times New Roman" w:eastAsia="Calibri" w:hAnsi="Times New Roman" w:cs="Times New Roman"/>
          <w:bdr w:val="none" w:sz="0" w:space="0" w:color="auto" w:frame="1"/>
          <w:lang w:eastAsia="en-GB"/>
        </w:rPr>
        <w:t xml:space="preserve"> January 2000 until 31</w:t>
      </w:r>
      <w:r w:rsidR="00B96F2C" w:rsidRPr="00662B60">
        <w:rPr>
          <w:rFonts w:ascii="Times New Roman" w:eastAsia="Calibri" w:hAnsi="Times New Roman" w:cs="Times New Roman"/>
          <w:bdr w:val="none" w:sz="0" w:space="0" w:color="auto" w:frame="1"/>
          <w:vertAlign w:val="superscript"/>
          <w:lang w:eastAsia="en-GB"/>
        </w:rPr>
        <w:t>st</w:t>
      </w:r>
      <w:r w:rsidR="00B96F2C" w:rsidRPr="00662B60">
        <w:rPr>
          <w:rFonts w:ascii="Times New Roman" w:eastAsia="Calibri" w:hAnsi="Times New Roman" w:cs="Times New Roman"/>
          <w:bdr w:val="none" w:sz="0" w:space="0" w:color="auto" w:frame="1"/>
          <w:lang w:eastAsia="en-GB"/>
        </w:rPr>
        <w:t xml:space="preserve"> December 2009</w:t>
      </w:r>
      <w:r w:rsidR="00D90D4F">
        <w:rPr>
          <w:rFonts w:ascii="Times New Roman" w:eastAsia="Calibri" w:hAnsi="Times New Roman" w:cs="Times New Roman"/>
          <w:bdr w:val="none" w:sz="0" w:space="0" w:color="auto" w:frame="1"/>
          <w:lang w:eastAsia="en-GB"/>
        </w:rPr>
        <w:t xml:space="preserve"> (and a maximum follow-up until 31</w:t>
      </w:r>
      <w:r w:rsidR="00D90D4F" w:rsidRPr="006970FD">
        <w:rPr>
          <w:rFonts w:ascii="Times New Roman" w:eastAsia="Calibri" w:hAnsi="Times New Roman" w:cs="Times New Roman"/>
          <w:bdr w:val="none" w:sz="0" w:space="0" w:color="auto" w:frame="1"/>
          <w:vertAlign w:val="superscript"/>
          <w:lang w:eastAsia="en-GB"/>
        </w:rPr>
        <w:t>st</w:t>
      </w:r>
      <w:r w:rsidR="00D90D4F">
        <w:rPr>
          <w:rFonts w:ascii="Times New Roman" w:eastAsia="Calibri" w:hAnsi="Times New Roman" w:cs="Times New Roman"/>
          <w:bdr w:val="none" w:sz="0" w:space="0" w:color="auto" w:frame="1"/>
          <w:lang w:eastAsia="en-GB"/>
        </w:rPr>
        <w:t xml:space="preserve"> December 2019)</w:t>
      </w:r>
      <w:r w:rsidR="00B96F2C" w:rsidRPr="00662B60">
        <w:rPr>
          <w:rFonts w:ascii="Times New Roman" w:eastAsia="Calibri" w:hAnsi="Times New Roman" w:cs="Times New Roman"/>
          <w:bdr w:val="none" w:sz="0" w:space="0" w:color="auto" w:frame="1"/>
          <w:lang w:eastAsia="en-GB"/>
        </w:rPr>
        <w:t xml:space="preserve">. </w:t>
      </w:r>
      <w:r w:rsidR="00D90D4F">
        <w:rPr>
          <w:rFonts w:ascii="Times New Roman" w:eastAsia="Calibri" w:hAnsi="Times New Roman" w:cs="Times New Roman"/>
          <w:bdr w:val="none" w:sz="0" w:space="0" w:color="auto" w:frame="1"/>
          <w:lang w:eastAsia="en-GB"/>
        </w:rPr>
        <w:t xml:space="preserve">We planned sensitivity analyses </w:t>
      </w:r>
      <w:r w:rsidR="00140EBC">
        <w:rPr>
          <w:rFonts w:ascii="Times New Roman" w:eastAsia="Calibri" w:hAnsi="Times New Roman" w:cs="Times New Roman"/>
          <w:bdr w:val="none" w:sz="0" w:space="0" w:color="auto" w:frame="1"/>
          <w:lang w:eastAsia="en-GB"/>
        </w:rPr>
        <w:t xml:space="preserve">using </w:t>
      </w:r>
      <w:r w:rsidR="00D90D4F">
        <w:rPr>
          <w:rFonts w:ascii="Times New Roman" w:eastAsia="Calibri" w:hAnsi="Times New Roman" w:cs="Times New Roman"/>
          <w:bdr w:val="none" w:sz="0" w:space="0" w:color="auto" w:frame="1"/>
          <w:lang w:eastAsia="en-GB"/>
        </w:rPr>
        <w:t xml:space="preserve">maximum </w:t>
      </w:r>
      <w:r w:rsidR="009C0545">
        <w:rPr>
          <w:rFonts w:ascii="Times New Roman" w:eastAsia="Calibri" w:hAnsi="Times New Roman" w:cs="Times New Roman"/>
          <w:bdr w:val="none" w:sz="0" w:space="0" w:color="auto" w:frame="1"/>
          <w:lang w:eastAsia="en-GB"/>
        </w:rPr>
        <w:t xml:space="preserve">follow-up </w:t>
      </w:r>
      <w:r w:rsidR="00D90D4F">
        <w:rPr>
          <w:rFonts w:ascii="Times New Roman" w:eastAsia="Calibri" w:hAnsi="Times New Roman" w:cs="Times New Roman"/>
          <w:bdr w:val="none" w:sz="0" w:space="0" w:color="auto" w:frame="1"/>
          <w:lang w:eastAsia="en-GB"/>
        </w:rPr>
        <w:t>time</w:t>
      </w:r>
      <w:r w:rsidR="009C0545">
        <w:rPr>
          <w:rFonts w:ascii="Times New Roman" w:eastAsia="Calibri" w:hAnsi="Times New Roman" w:cs="Times New Roman"/>
          <w:bdr w:val="none" w:sz="0" w:space="0" w:color="auto" w:frame="1"/>
          <w:lang w:eastAsia="en-GB"/>
        </w:rPr>
        <w:t>s</w:t>
      </w:r>
      <w:r w:rsidR="00D90D4F">
        <w:rPr>
          <w:rFonts w:ascii="Times New Roman" w:eastAsia="Calibri" w:hAnsi="Times New Roman" w:cs="Times New Roman"/>
          <w:bdr w:val="none" w:sz="0" w:space="0" w:color="auto" w:frame="1"/>
          <w:lang w:eastAsia="en-GB"/>
        </w:rPr>
        <w:t xml:space="preserve"> of 3 and 5 years but, given the low incidence rates, it was possible to use </w:t>
      </w:r>
      <w:r w:rsidR="00041DB8">
        <w:rPr>
          <w:rFonts w:ascii="Times New Roman" w:eastAsia="Calibri" w:hAnsi="Times New Roman" w:cs="Times New Roman"/>
          <w:bdr w:val="none" w:sz="0" w:space="0" w:color="auto" w:frame="1"/>
          <w:lang w:eastAsia="en-GB"/>
        </w:rPr>
        <w:t xml:space="preserve">only </w:t>
      </w:r>
      <w:r w:rsidR="009C0545">
        <w:rPr>
          <w:rFonts w:ascii="Times New Roman" w:eastAsia="Calibri" w:hAnsi="Times New Roman" w:cs="Times New Roman"/>
          <w:bdr w:val="none" w:sz="0" w:space="0" w:color="auto" w:frame="1"/>
          <w:lang w:eastAsia="en-GB"/>
        </w:rPr>
        <w:t xml:space="preserve">the threshold of </w:t>
      </w:r>
      <w:r w:rsidR="00D90D4F">
        <w:rPr>
          <w:rFonts w:ascii="Times New Roman" w:eastAsia="Calibri" w:hAnsi="Times New Roman" w:cs="Times New Roman"/>
          <w:bdr w:val="none" w:sz="0" w:space="0" w:color="auto" w:frame="1"/>
          <w:lang w:eastAsia="en-GB"/>
        </w:rPr>
        <w:t>5</w:t>
      </w:r>
      <w:r w:rsidR="009C0545">
        <w:rPr>
          <w:rFonts w:ascii="Times New Roman" w:eastAsia="Calibri" w:hAnsi="Times New Roman" w:cs="Times New Roman"/>
          <w:bdr w:val="none" w:sz="0" w:space="0" w:color="auto" w:frame="1"/>
          <w:lang w:eastAsia="en-GB"/>
        </w:rPr>
        <w:t xml:space="preserve"> </w:t>
      </w:r>
      <w:r w:rsidR="00D90D4F">
        <w:rPr>
          <w:rFonts w:ascii="Times New Roman" w:eastAsia="Calibri" w:hAnsi="Times New Roman" w:cs="Times New Roman"/>
          <w:bdr w:val="none" w:sz="0" w:space="0" w:color="auto" w:frame="1"/>
          <w:lang w:eastAsia="en-GB"/>
        </w:rPr>
        <w:t>year</w:t>
      </w:r>
      <w:r w:rsidR="009C0545">
        <w:rPr>
          <w:rFonts w:ascii="Times New Roman" w:eastAsia="Calibri" w:hAnsi="Times New Roman" w:cs="Times New Roman"/>
          <w:bdr w:val="none" w:sz="0" w:space="0" w:color="auto" w:frame="1"/>
          <w:lang w:eastAsia="en-GB"/>
        </w:rPr>
        <w:t>s</w:t>
      </w:r>
      <w:r w:rsidR="00D90D4F">
        <w:rPr>
          <w:rFonts w:ascii="Times New Roman" w:eastAsia="Calibri" w:hAnsi="Times New Roman" w:cs="Times New Roman"/>
          <w:bdr w:val="none" w:sz="0" w:space="0" w:color="auto" w:frame="1"/>
          <w:lang w:eastAsia="en-GB"/>
        </w:rPr>
        <w:t>.</w:t>
      </w:r>
      <w:r w:rsidR="00B96F2C" w:rsidRPr="00662B60">
        <w:rPr>
          <w:rFonts w:ascii="Times New Roman" w:eastAsia="Calibri" w:hAnsi="Times New Roman" w:cs="Times New Roman"/>
          <w:bdr w:val="none" w:sz="0" w:space="0" w:color="auto" w:frame="1"/>
          <w:lang w:eastAsia="en-GB"/>
        </w:rPr>
        <w:t xml:space="preserve"> </w:t>
      </w:r>
    </w:p>
    <w:p w14:paraId="2D1EEABB" w14:textId="77DE9742" w:rsidR="00B96F2C" w:rsidRPr="00662B60" w:rsidRDefault="00E73CF0" w:rsidP="00B96F2C">
      <w:pPr>
        <w:spacing w:line="360" w:lineRule="auto"/>
        <w:jc w:val="both"/>
        <w:rPr>
          <w:rFonts w:ascii="Times New Roman" w:eastAsia="Calibri" w:hAnsi="Times New Roman" w:cs="Times New Roman"/>
          <w:bdr w:val="none" w:sz="0" w:space="0" w:color="auto" w:frame="1"/>
          <w:lang w:eastAsia="en-GB"/>
        </w:rPr>
      </w:pPr>
      <w:r>
        <w:rPr>
          <w:rFonts w:ascii="Times New Roman" w:eastAsia="Calibri" w:hAnsi="Times New Roman" w:cs="Times New Roman"/>
          <w:bdr w:val="none" w:sz="0" w:space="0" w:color="auto" w:frame="1"/>
          <w:lang w:eastAsia="en-GB"/>
        </w:rPr>
        <w:t>We further estimated a</w:t>
      </w:r>
      <w:r w:rsidR="009C0545" w:rsidRPr="00662B60">
        <w:rPr>
          <w:rFonts w:ascii="Times New Roman" w:eastAsia="Calibri" w:hAnsi="Times New Roman" w:cs="Times New Roman"/>
          <w:bdr w:val="none" w:sz="0" w:space="0" w:color="auto" w:frame="1"/>
          <w:lang w:eastAsia="en-GB"/>
        </w:rPr>
        <w:t xml:space="preserve">ge-standardised rates </w:t>
      </w:r>
      <w:r w:rsidR="00B96F2C" w:rsidRPr="00662B60">
        <w:rPr>
          <w:rFonts w:ascii="Times New Roman" w:eastAsia="Calibri" w:hAnsi="Times New Roman" w:cs="Times New Roman"/>
          <w:bdr w:val="none" w:sz="0" w:space="0" w:color="auto" w:frame="1"/>
          <w:lang w:eastAsia="en-GB"/>
        </w:rPr>
        <w:t xml:space="preserve">stratified by </w:t>
      </w:r>
      <w:r w:rsidR="00360AF8">
        <w:rPr>
          <w:rFonts w:ascii="Times New Roman" w:eastAsia="Calibri" w:hAnsi="Times New Roman" w:cs="Times New Roman"/>
          <w:bdr w:val="none" w:sz="0" w:space="0" w:color="auto" w:frame="1"/>
          <w:lang w:eastAsia="en-GB"/>
        </w:rPr>
        <w:t>deprivation (</w:t>
      </w:r>
      <w:r w:rsidR="00B96F2C" w:rsidRPr="00662B60">
        <w:rPr>
          <w:rFonts w:ascii="Times New Roman" w:eastAsia="Calibri" w:hAnsi="Times New Roman" w:cs="Times New Roman"/>
          <w:bdr w:val="none" w:sz="0" w:space="0" w:color="auto" w:frame="1"/>
          <w:lang w:eastAsia="en-GB"/>
        </w:rPr>
        <w:t>IMD</w:t>
      </w:r>
      <w:r w:rsidR="00360AF8">
        <w:rPr>
          <w:rFonts w:ascii="Times New Roman" w:eastAsia="Calibri" w:hAnsi="Times New Roman" w:cs="Times New Roman"/>
          <w:bdr w:val="none" w:sz="0" w:space="0" w:color="auto" w:frame="1"/>
          <w:lang w:eastAsia="en-GB"/>
        </w:rPr>
        <w:t xml:space="preserve">) </w:t>
      </w:r>
      <w:r w:rsidR="00B96F2C" w:rsidRPr="00662B60">
        <w:rPr>
          <w:rFonts w:ascii="Times New Roman" w:eastAsia="Calibri" w:hAnsi="Times New Roman" w:cs="Times New Roman"/>
          <w:bdr w:val="none" w:sz="0" w:space="0" w:color="auto" w:frame="1"/>
          <w:lang w:eastAsia="en-GB"/>
        </w:rPr>
        <w:t>status</w:t>
      </w:r>
      <w:r w:rsidR="009C0545">
        <w:rPr>
          <w:rFonts w:ascii="Times New Roman" w:eastAsia="Calibri" w:hAnsi="Times New Roman" w:cs="Times New Roman"/>
          <w:bdr w:val="none" w:sz="0" w:space="0" w:color="auto" w:frame="1"/>
          <w:lang w:eastAsia="en-GB"/>
        </w:rPr>
        <w:t>,</w:t>
      </w:r>
      <w:r w:rsidR="00B96F2C" w:rsidRPr="00662B60">
        <w:rPr>
          <w:rFonts w:ascii="Times New Roman" w:eastAsia="Calibri" w:hAnsi="Times New Roman" w:cs="Times New Roman"/>
          <w:bdr w:val="none" w:sz="0" w:space="0" w:color="auto" w:frame="1"/>
          <w:lang w:eastAsia="en-GB"/>
        </w:rPr>
        <w:t xml:space="preserve"> to investigate </w:t>
      </w:r>
      <w:r w:rsidR="009C0545">
        <w:rPr>
          <w:rFonts w:ascii="Times New Roman" w:eastAsia="Calibri" w:hAnsi="Times New Roman" w:cs="Times New Roman"/>
          <w:bdr w:val="none" w:sz="0" w:space="0" w:color="auto" w:frame="1"/>
          <w:lang w:eastAsia="en-GB"/>
        </w:rPr>
        <w:t xml:space="preserve">differences </w:t>
      </w:r>
      <w:r w:rsidR="00B96F2C" w:rsidRPr="00662B60">
        <w:rPr>
          <w:rFonts w:ascii="Times New Roman" w:eastAsia="Calibri" w:hAnsi="Times New Roman" w:cs="Times New Roman"/>
          <w:bdr w:val="none" w:sz="0" w:space="0" w:color="auto" w:frame="1"/>
          <w:lang w:eastAsia="en-GB"/>
        </w:rPr>
        <w:t>between the mos</w:t>
      </w:r>
      <w:r w:rsidR="004417C5">
        <w:rPr>
          <w:rFonts w:ascii="Times New Roman" w:eastAsia="Calibri" w:hAnsi="Times New Roman" w:cs="Times New Roman"/>
          <w:bdr w:val="none" w:sz="0" w:space="0" w:color="auto" w:frame="1"/>
          <w:lang w:eastAsia="en-GB"/>
        </w:rPr>
        <w:t xml:space="preserve">t </w:t>
      </w:r>
      <w:r w:rsidR="00B96F2C" w:rsidRPr="00662B60">
        <w:rPr>
          <w:rFonts w:ascii="Times New Roman" w:eastAsia="Calibri" w:hAnsi="Times New Roman" w:cs="Times New Roman"/>
          <w:bdr w:val="none" w:sz="0" w:space="0" w:color="auto" w:frame="1"/>
          <w:lang w:eastAsia="en-GB"/>
        </w:rPr>
        <w:t>vs. least deprived quintile groups</w:t>
      </w:r>
      <w:r w:rsidR="0036144F">
        <w:rPr>
          <w:rFonts w:ascii="Times New Roman" w:eastAsia="Calibri" w:hAnsi="Times New Roman" w:cs="Times New Roman"/>
          <w:bdr w:val="none" w:sz="0" w:space="0" w:color="auto" w:frame="1"/>
          <w:lang w:eastAsia="en-GB"/>
        </w:rPr>
        <w:t>;</w:t>
      </w:r>
      <w:r w:rsidR="009C0545">
        <w:rPr>
          <w:rFonts w:ascii="Times New Roman" w:eastAsia="Calibri" w:hAnsi="Times New Roman" w:cs="Times New Roman"/>
          <w:bdr w:val="none" w:sz="0" w:space="0" w:color="auto" w:frame="1"/>
          <w:lang w:eastAsia="en-GB"/>
        </w:rPr>
        <w:t xml:space="preserve"> and c</w:t>
      </w:r>
      <w:r w:rsidR="00B96F2C" w:rsidRPr="00662B60">
        <w:rPr>
          <w:rFonts w:ascii="Times New Roman" w:eastAsia="Calibri" w:hAnsi="Times New Roman" w:cs="Times New Roman"/>
          <w:bdr w:val="none" w:sz="0" w:space="0" w:color="auto" w:frame="1"/>
          <w:lang w:eastAsia="en-GB"/>
        </w:rPr>
        <w:t xml:space="preserve">rude rates </w:t>
      </w:r>
      <w:r>
        <w:rPr>
          <w:rFonts w:ascii="Times New Roman" w:eastAsia="Calibri" w:hAnsi="Times New Roman" w:cs="Times New Roman"/>
          <w:bdr w:val="none" w:sz="0" w:space="0" w:color="auto" w:frame="1"/>
          <w:lang w:eastAsia="en-GB"/>
        </w:rPr>
        <w:t>across</w:t>
      </w:r>
      <w:r w:rsidR="00B96F2C" w:rsidRPr="00662B60">
        <w:rPr>
          <w:rFonts w:ascii="Times New Roman" w:eastAsia="Calibri" w:hAnsi="Times New Roman" w:cs="Times New Roman"/>
          <w:bdr w:val="none" w:sz="0" w:space="0" w:color="auto" w:frame="1"/>
          <w:lang w:eastAsia="en-GB"/>
        </w:rPr>
        <w:t xml:space="preserve"> age groups </w:t>
      </w:r>
      <w:r w:rsidR="009C0545">
        <w:rPr>
          <w:rFonts w:ascii="Times New Roman" w:eastAsia="Calibri" w:hAnsi="Times New Roman" w:cs="Times New Roman"/>
          <w:bdr w:val="none" w:sz="0" w:space="0" w:color="auto" w:frame="1"/>
          <w:lang w:eastAsia="en-GB"/>
        </w:rPr>
        <w:t>(</w:t>
      </w:r>
      <w:r w:rsidR="003F3C1D">
        <w:rPr>
          <w:rFonts w:ascii="Times New Roman" w:eastAsia="Calibri" w:hAnsi="Times New Roman" w:cs="Times New Roman"/>
          <w:bdr w:val="none" w:sz="0" w:space="0" w:color="auto" w:frame="1"/>
          <w:lang w:eastAsia="en-GB"/>
        </w:rPr>
        <w:t>&lt;</w:t>
      </w:r>
      <w:r w:rsidR="00B96F2C" w:rsidRPr="00662B60">
        <w:rPr>
          <w:rFonts w:ascii="Times New Roman" w:eastAsia="Calibri" w:hAnsi="Times New Roman" w:cs="Times New Roman"/>
          <w:bdr w:val="none" w:sz="0" w:space="0" w:color="auto" w:frame="1"/>
          <w:lang w:eastAsia="en-GB"/>
        </w:rPr>
        <w:t xml:space="preserve">60, </w:t>
      </w:r>
      <w:r w:rsidR="00B96F2C" w:rsidRPr="00662B60">
        <w:rPr>
          <w:rFonts w:ascii="Times New Roman" w:eastAsia="Calibri" w:hAnsi="Times New Roman" w:cs="Times New Roman"/>
          <w:bdr w:val="none" w:sz="0" w:space="0" w:color="auto" w:frame="1"/>
          <w:lang w:eastAsia="en-GB"/>
        </w:rPr>
        <w:lastRenderedPageBreak/>
        <w:t>6</w:t>
      </w:r>
      <w:r w:rsidR="004D7B5D">
        <w:rPr>
          <w:rFonts w:ascii="Times New Roman" w:eastAsia="Calibri" w:hAnsi="Times New Roman" w:cs="Times New Roman"/>
          <w:bdr w:val="none" w:sz="0" w:space="0" w:color="auto" w:frame="1"/>
          <w:lang w:eastAsia="en-GB"/>
        </w:rPr>
        <w:t>0</w:t>
      </w:r>
      <w:r w:rsidR="00B96F2C" w:rsidRPr="00662B60">
        <w:rPr>
          <w:rFonts w:ascii="Times New Roman" w:eastAsia="Calibri" w:hAnsi="Times New Roman" w:cs="Times New Roman"/>
          <w:bdr w:val="none" w:sz="0" w:space="0" w:color="auto" w:frame="1"/>
          <w:lang w:eastAsia="en-GB"/>
        </w:rPr>
        <w:t>-69, 70-79, and ≥80 years</w:t>
      </w:r>
      <w:r w:rsidR="009C0545">
        <w:rPr>
          <w:rFonts w:ascii="Times New Roman" w:eastAsia="Calibri" w:hAnsi="Times New Roman" w:cs="Times New Roman"/>
          <w:bdr w:val="none" w:sz="0" w:space="0" w:color="auto" w:frame="1"/>
          <w:lang w:eastAsia="en-GB"/>
        </w:rPr>
        <w:t>), to explore the effect of age at type 2 diabetes diagnosis</w:t>
      </w:r>
      <w:r w:rsidR="00B96F2C" w:rsidRPr="00662B60">
        <w:rPr>
          <w:rFonts w:ascii="Times New Roman" w:eastAsia="Calibri" w:hAnsi="Times New Roman" w:cs="Times New Roman"/>
          <w:bdr w:val="none" w:sz="0" w:space="0" w:color="auto" w:frame="1"/>
          <w:lang w:eastAsia="en-GB"/>
        </w:rPr>
        <w:t xml:space="preserve">. Due to </w:t>
      </w:r>
      <w:r w:rsidR="0064694C">
        <w:rPr>
          <w:rFonts w:ascii="Times New Roman" w:eastAsia="Calibri" w:hAnsi="Times New Roman" w:cs="Times New Roman"/>
          <w:bdr w:val="none" w:sz="0" w:space="0" w:color="auto" w:frame="1"/>
          <w:lang w:eastAsia="en-GB"/>
        </w:rPr>
        <w:t xml:space="preserve">the </w:t>
      </w:r>
      <w:r w:rsidR="00B96F2C" w:rsidRPr="00662B60">
        <w:rPr>
          <w:rFonts w:ascii="Times New Roman" w:eastAsia="Calibri" w:hAnsi="Times New Roman" w:cs="Times New Roman"/>
          <w:bdr w:val="none" w:sz="0" w:space="0" w:color="auto" w:frame="1"/>
          <w:lang w:eastAsia="en-GB"/>
        </w:rPr>
        <w:t xml:space="preserve">limited </w:t>
      </w:r>
      <w:r w:rsidR="0064694C">
        <w:rPr>
          <w:rFonts w:ascii="Times New Roman" w:eastAsia="Calibri" w:hAnsi="Times New Roman" w:cs="Times New Roman"/>
          <w:bdr w:val="none" w:sz="0" w:space="0" w:color="auto" w:frame="1"/>
          <w:lang w:eastAsia="en-GB"/>
        </w:rPr>
        <w:t xml:space="preserve">number of events in some groups, </w:t>
      </w:r>
      <w:r w:rsidR="00B96F2C" w:rsidRPr="00662B60">
        <w:rPr>
          <w:rFonts w:ascii="Times New Roman" w:eastAsia="Calibri" w:hAnsi="Times New Roman" w:cs="Times New Roman"/>
          <w:bdr w:val="none" w:sz="0" w:space="0" w:color="auto" w:frame="1"/>
          <w:lang w:eastAsia="en-GB"/>
        </w:rPr>
        <w:t xml:space="preserve">we were unable to </w:t>
      </w:r>
      <w:r w:rsidR="009C0545">
        <w:rPr>
          <w:rFonts w:ascii="Times New Roman" w:eastAsia="Calibri" w:hAnsi="Times New Roman" w:cs="Times New Roman"/>
          <w:bdr w:val="none" w:sz="0" w:space="0" w:color="auto" w:frame="1"/>
          <w:lang w:eastAsia="en-GB"/>
        </w:rPr>
        <w:t xml:space="preserve">stratify </w:t>
      </w:r>
      <w:r w:rsidR="00C56F22" w:rsidRPr="00662B60">
        <w:rPr>
          <w:rFonts w:ascii="Times New Roman" w:eastAsia="Calibri" w:hAnsi="Times New Roman" w:cs="Times New Roman"/>
          <w:bdr w:val="none" w:sz="0" w:space="0" w:color="auto" w:frame="1"/>
          <w:lang w:eastAsia="en-GB"/>
        </w:rPr>
        <w:t>estimat</w:t>
      </w:r>
      <w:r w:rsidR="00C56F22">
        <w:rPr>
          <w:rFonts w:ascii="Times New Roman" w:eastAsia="Calibri" w:hAnsi="Times New Roman" w:cs="Times New Roman"/>
          <w:bdr w:val="none" w:sz="0" w:space="0" w:color="auto" w:frame="1"/>
          <w:lang w:eastAsia="en-GB"/>
        </w:rPr>
        <w:t xml:space="preserve">es </w:t>
      </w:r>
      <w:r w:rsidR="00493B51">
        <w:rPr>
          <w:rFonts w:ascii="Times New Roman" w:eastAsia="Calibri" w:hAnsi="Times New Roman" w:cs="Times New Roman"/>
          <w:bdr w:val="none" w:sz="0" w:space="0" w:color="auto" w:frame="1"/>
          <w:lang w:eastAsia="en-GB"/>
        </w:rPr>
        <w:t xml:space="preserve">across </w:t>
      </w:r>
      <w:r w:rsidR="00C56F22" w:rsidRPr="00662B60">
        <w:rPr>
          <w:rFonts w:ascii="Times New Roman" w:eastAsia="Calibri" w:hAnsi="Times New Roman" w:cs="Times New Roman"/>
          <w:bdr w:val="none" w:sz="0" w:space="0" w:color="auto" w:frame="1"/>
          <w:lang w:eastAsia="en-GB"/>
        </w:rPr>
        <w:t>ethnic</w:t>
      </w:r>
      <w:r w:rsidR="00C56F22">
        <w:rPr>
          <w:rFonts w:ascii="Times New Roman" w:eastAsia="Calibri" w:hAnsi="Times New Roman" w:cs="Times New Roman"/>
          <w:bdr w:val="none" w:sz="0" w:space="0" w:color="auto" w:frame="1"/>
          <w:lang w:eastAsia="en-GB"/>
        </w:rPr>
        <w:t>ity.</w:t>
      </w:r>
    </w:p>
    <w:p w14:paraId="161FC993" w14:textId="4B0B58FB" w:rsidR="00B96F2C" w:rsidRPr="00662B60" w:rsidRDefault="00B96F2C" w:rsidP="00B96F2C">
      <w:pPr>
        <w:spacing w:line="360" w:lineRule="auto"/>
        <w:jc w:val="both"/>
        <w:rPr>
          <w:rFonts w:ascii="Times New Roman" w:eastAsia="Calibri" w:hAnsi="Times New Roman" w:cs="Times New Roman"/>
          <w:bdr w:val="none" w:sz="0" w:space="0" w:color="auto" w:frame="1"/>
          <w:lang w:eastAsia="en-GB"/>
        </w:rPr>
      </w:pPr>
      <w:r w:rsidRPr="00662B60">
        <w:rPr>
          <w:rFonts w:ascii="Times New Roman" w:eastAsia="Calibri" w:hAnsi="Times New Roman" w:cs="Times New Roman"/>
          <w:bdr w:val="none" w:sz="0" w:space="0" w:color="auto" w:frame="1"/>
          <w:lang w:eastAsia="en-GB"/>
        </w:rPr>
        <w:t xml:space="preserve">We utilised Poisson regression models to </w:t>
      </w:r>
      <w:r w:rsidR="00E93A8F">
        <w:rPr>
          <w:rFonts w:ascii="Times New Roman" w:eastAsia="Calibri" w:hAnsi="Times New Roman" w:cs="Times New Roman"/>
          <w:bdr w:val="none" w:sz="0" w:space="0" w:color="auto" w:frame="1"/>
          <w:lang w:eastAsia="en-GB"/>
        </w:rPr>
        <w:t xml:space="preserve">also </w:t>
      </w:r>
      <w:r w:rsidRPr="00662B60">
        <w:rPr>
          <w:rFonts w:ascii="Times New Roman" w:eastAsia="Calibri" w:hAnsi="Times New Roman" w:cs="Times New Roman"/>
          <w:bdr w:val="none" w:sz="0" w:space="0" w:color="auto" w:frame="1"/>
          <w:lang w:eastAsia="en-GB"/>
        </w:rPr>
        <w:t>calculate age-standardised rates at index date of two time periods</w:t>
      </w:r>
      <w:r w:rsidR="00014166">
        <w:rPr>
          <w:rFonts w:ascii="Times New Roman" w:eastAsia="Calibri" w:hAnsi="Times New Roman" w:cs="Times New Roman"/>
          <w:bdr w:val="none" w:sz="0" w:space="0" w:color="auto" w:frame="1"/>
          <w:lang w:eastAsia="en-GB"/>
        </w:rPr>
        <w:t xml:space="preserve"> (</w:t>
      </w:r>
      <w:r w:rsidRPr="00662B60">
        <w:rPr>
          <w:rFonts w:ascii="Times New Roman" w:eastAsia="Calibri" w:hAnsi="Times New Roman" w:cs="Times New Roman"/>
          <w:bdr w:val="none" w:sz="0" w:space="0" w:color="auto" w:frame="1"/>
          <w:lang w:eastAsia="en-GB"/>
        </w:rPr>
        <w:t>2000-2004 and 2005-2009</w:t>
      </w:r>
      <w:r w:rsidR="00014166">
        <w:rPr>
          <w:rFonts w:ascii="Times New Roman" w:eastAsia="Calibri" w:hAnsi="Times New Roman" w:cs="Times New Roman"/>
          <w:bdr w:val="none" w:sz="0" w:space="0" w:color="auto" w:frame="1"/>
          <w:lang w:eastAsia="en-GB"/>
        </w:rPr>
        <w:t xml:space="preserve">) </w:t>
      </w:r>
      <w:r w:rsidR="00EA26AA">
        <w:rPr>
          <w:rFonts w:ascii="Times New Roman" w:eastAsia="Calibri" w:hAnsi="Times New Roman" w:cs="Times New Roman"/>
          <w:bdr w:val="none" w:sz="0" w:space="0" w:color="auto" w:frame="1"/>
          <w:lang w:eastAsia="en-GB"/>
        </w:rPr>
        <w:t xml:space="preserve">and </w:t>
      </w:r>
      <w:r w:rsidR="00EA26AA" w:rsidRPr="00662B60">
        <w:rPr>
          <w:rFonts w:ascii="Times New Roman" w:eastAsia="Calibri" w:hAnsi="Times New Roman" w:cs="Times New Roman"/>
          <w:bdr w:val="none" w:sz="0" w:space="0" w:color="auto" w:frame="1"/>
          <w:lang w:eastAsia="en-GB"/>
        </w:rPr>
        <w:t>age-adjusted</w:t>
      </w:r>
      <w:r w:rsidR="00EA26AA">
        <w:rPr>
          <w:rFonts w:ascii="Times New Roman" w:eastAsia="Calibri" w:hAnsi="Times New Roman" w:cs="Times New Roman"/>
          <w:bdr w:val="none" w:sz="0" w:space="0" w:color="auto" w:frame="1"/>
          <w:lang w:eastAsia="en-GB"/>
        </w:rPr>
        <w:t xml:space="preserve"> </w:t>
      </w:r>
      <w:r w:rsidR="00EA26AA" w:rsidRPr="00662B60">
        <w:rPr>
          <w:rFonts w:ascii="Times New Roman" w:eastAsia="Calibri" w:hAnsi="Times New Roman" w:cs="Times New Roman"/>
          <w:bdr w:val="none" w:sz="0" w:space="0" w:color="auto" w:frame="1"/>
          <w:lang w:eastAsia="en-GB"/>
        </w:rPr>
        <w:t xml:space="preserve">incidence rate ratios (IRR) comparing 2000-2004 </w:t>
      </w:r>
      <w:r w:rsidR="00EA26AA">
        <w:rPr>
          <w:rFonts w:ascii="Times New Roman" w:eastAsia="Calibri" w:hAnsi="Times New Roman" w:cs="Times New Roman"/>
          <w:bdr w:val="none" w:sz="0" w:space="0" w:color="auto" w:frame="1"/>
          <w:lang w:eastAsia="en-GB"/>
        </w:rPr>
        <w:t>to</w:t>
      </w:r>
      <w:r w:rsidR="00EA26AA" w:rsidRPr="00662B60">
        <w:rPr>
          <w:rFonts w:ascii="Times New Roman" w:eastAsia="Calibri" w:hAnsi="Times New Roman" w:cs="Times New Roman"/>
          <w:bdr w:val="none" w:sz="0" w:space="0" w:color="auto" w:frame="1"/>
          <w:lang w:eastAsia="en-GB"/>
        </w:rPr>
        <w:t xml:space="preserve"> 2005-2009.</w:t>
      </w:r>
      <w:r w:rsidR="00EA26AA">
        <w:rPr>
          <w:rFonts w:ascii="Times New Roman" w:eastAsia="Calibri" w:hAnsi="Times New Roman" w:cs="Times New Roman"/>
          <w:bdr w:val="none" w:sz="0" w:space="0" w:color="auto" w:frame="1"/>
          <w:lang w:eastAsia="en-GB"/>
        </w:rPr>
        <w:t xml:space="preserve"> In complete-case models, IRRs were further adjusted for </w:t>
      </w:r>
      <w:r w:rsidR="00D07479">
        <w:rPr>
          <w:rFonts w:ascii="Times New Roman" w:eastAsia="Calibri" w:hAnsi="Times New Roman" w:cs="Times New Roman"/>
          <w:bdr w:val="none" w:sz="0" w:space="0" w:color="auto" w:frame="1"/>
          <w:lang w:eastAsia="en-GB"/>
        </w:rPr>
        <w:t>IMD</w:t>
      </w:r>
      <w:r w:rsidRPr="00662B60">
        <w:rPr>
          <w:rFonts w:ascii="Times New Roman" w:eastAsia="Calibri" w:hAnsi="Times New Roman" w:cs="Times New Roman"/>
          <w:bdr w:val="none" w:sz="0" w:space="0" w:color="auto" w:frame="1"/>
          <w:lang w:eastAsia="en-GB"/>
        </w:rPr>
        <w:t xml:space="preserve">, ethnicity, smoking, alcohol intake status, comorbidities, </w:t>
      </w:r>
      <w:r w:rsidR="00234339">
        <w:rPr>
          <w:rFonts w:ascii="Times New Roman" w:eastAsia="Calibri" w:hAnsi="Times New Roman" w:cs="Times New Roman"/>
          <w:bdr w:val="none" w:sz="0" w:space="0" w:color="auto" w:frame="1"/>
          <w:lang w:eastAsia="en-GB"/>
        </w:rPr>
        <w:t>BMI</w:t>
      </w:r>
      <w:r w:rsidRPr="00662B60">
        <w:rPr>
          <w:rFonts w:ascii="Times New Roman" w:eastAsia="Calibri" w:hAnsi="Times New Roman" w:cs="Times New Roman"/>
          <w:bdr w:val="none" w:sz="0" w:space="0" w:color="auto" w:frame="1"/>
          <w:lang w:eastAsia="en-GB"/>
        </w:rPr>
        <w:t>, systolic blood pressure, total cholesterol level</w:t>
      </w:r>
      <w:r w:rsidR="00EA26AA">
        <w:rPr>
          <w:rFonts w:ascii="Times New Roman" w:eastAsia="Calibri" w:hAnsi="Times New Roman" w:cs="Times New Roman"/>
          <w:bdr w:val="none" w:sz="0" w:space="0" w:color="auto" w:frame="1"/>
          <w:lang w:eastAsia="en-GB"/>
        </w:rPr>
        <w:t>,</w:t>
      </w:r>
      <w:r w:rsidRPr="00662B60">
        <w:rPr>
          <w:rFonts w:ascii="Times New Roman" w:eastAsia="Calibri" w:hAnsi="Times New Roman" w:cs="Times New Roman"/>
          <w:bdr w:val="none" w:sz="0" w:space="0" w:color="auto" w:frame="1"/>
          <w:lang w:eastAsia="en-GB"/>
        </w:rPr>
        <w:t xml:space="preserve"> and </w:t>
      </w:r>
      <w:r w:rsidR="00EA26AA">
        <w:rPr>
          <w:rFonts w:ascii="Times New Roman" w:eastAsia="Calibri" w:hAnsi="Times New Roman" w:cs="Times New Roman"/>
          <w:bdr w:val="none" w:sz="0" w:space="0" w:color="auto" w:frame="1"/>
          <w:lang w:eastAsia="en-GB"/>
        </w:rPr>
        <w:t xml:space="preserve">medication </w:t>
      </w:r>
      <w:r w:rsidRPr="00662B60">
        <w:rPr>
          <w:rFonts w:ascii="Times New Roman" w:eastAsia="Calibri" w:hAnsi="Times New Roman" w:cs="Times New Roman"/>
          <w:bdr w:val="none" w:sz="0" w:space="0" w:color="auto" w:frame="1"/>
          <w:lang w:eastAsia="en-GB"/>
        </w:rPr>
        <w:t>prescriptions.</w:t>
      </w:r>
    </w:p>
    <w:p w14:paraId="5C84C45F" w14:textId="77EC1B8E" w:rsidR="00B96F2C" w:rsidRPr="00662B60" w:rsidRDefault="00B96F2C" w:rsidP="00B96F2C">
      <w:pPr>
        <w:spacing w:line="360" w:lineRule="auto"/>
        <w:jc w:val="both"/>
        <w:rPr>
          <w:rFonts w:ascii="Times New Roman" w:eastAsia="Calibri" w:hAnsi="Times New Roman" w:cs="Times New Roman"/>
          <w:bdr w:val="none" w:sz="0" w:space="0" w:color="auto" w:frame="1"/>
          <w:lang w:eastAsia="en-GB"/>
        </w:rPr>
      </w:pPr>
      <w:r w:rsidRPr="00662B60">
        <w:rPr>
          <w:rFonts w:ascii="Times New Roman" w:eastAsia="Calibri" w:hAnsi="Times New Roman" w:cs="Times New Roman"/>
          <w:bdr w:val="none" w:sz="0" w:space="0" w:color="auto" w:frame="1"/>
          <w:lang w:eastAsia="en-GB"/>
        </w:rPr>
        <w:t xml:space="preserve">In sensitivity analyses, we </w:t>
      </w:r>
      <w:r w:rsidR="0064694C">
        <w:rPr>
          <w:rFonts w:ascii="Times New Roman" w:eastAsia="Calibri" w:hAnsi="Times New Roman" w:cs="Times New Roman"/>
          <w:bdr w:val="none" w:sz="0" w:space="0" w:color="auto" w:frame="1"/>
          <w:lang w:eastAsia="en-GB"/>
        </w:rPr>
        <w:t xml:space="preserve">estimated </w:t>
      </w:r>
      <w:r w:rsidR="00EA26AA" w:rsidRPr="00662B60">
        <w:rPr>
          <w:rFonts w:ascii="Times New Roman" w:eastAsia="Calibri" w:hAnsi="Times New Roman" w:cs="Times New Roman"/>
          <w:bdr w:val="none" w:sz="0" w:space="0" w:color="auto" w:frame="1"/>
          <w:lang w:eastAsia="en-GB"/>
        </w:rPr>
        <w:t xml:space="preserve">age-standardised </w:t>
      </w:r>
      <w:r w:rsidR="0064694C">
        <w:rPr>
          <w:rFonts w:ascii="Times New Roman" w:eastAsia="Calibri" w:hAnsi="Times New Roman" w:cs="Times New Roman"/>
          <w:bdr w:val="none" w:sz="0" w:space="0" w:color="auto" w:frame="1"/>
          <w:lang w:eastAsia="en-GB"/>
        </w:rPr>
        <w:t>rates after</w:t>
      </w:r>
      <w:r w:rsidR="00857CB5">
        <w:rPr>
          <w:rFonts w:ascii="Times New Roman" w:eastAsia="Calibri" w:hAnsi="Times New Roman" w:cs="Times New Roman"/>
          <w:bdr w:val="none" w:sz="0" w:space="0" w:color="auto" w:frame="1"/>
          <w:lang w:eastAsia="en-GB"/>
        </w:rPr>
        <w:t xml:space="preserve"> </w:t>
      </w:r>
      <w:r w:rsidR="000A4CF7">
        <w:rPr>
          <w:rFonts w:ascii="Times New Roman" w:eastAsia="Calibri" w:hAnsi="Times New Roman" w:cs="Times New Roman"/>
          <w:bdr w:val="none" w:sz="0" w:space="0" w:color="auto" w:frame="1"/>
          <w:lang w:eastAsia="en-GB"/>
        </w:rPr>
        <w:t>re</w:t>
      </w:r>
      <w:r w:rsidRPr="00662B60">
        <w:rPr>
          <w:rFonts w:ascii="Times New Roman" w:eastAsia="Calibri" w:hAnsi="Times New Roman" w:cs="Times New Roman"/>
          <w:bdr w:val="none" w:sz="0" w:space="0" w:color="auto" w:frame="1"/>
          <w:lang w:eastAsia="en-GB"/>
        </w:rPr>
        <w:t>defin</w:t>
      </w:r>
      <w:r w:rsidR="003947E4">
        <w:rPr>
          <w:rFonts w:ascii="Times New Roman" w:eastAsia="Calibri" w:hAnsi="Times New Roman" w:cs="Times New Roman"/>
          <w:bdr w:val="none" w:sz="0" w:space="0" w:color="auto" w:frame="1"/>
          <w:lang w:eastAsia="en-GB"/>
        </w:rPr>
        <w:t>ing</w:t>
      </w:r>
      <w:r w:rsidRPr="00662B60">
        <w:rPr>
          <w:rFonts w:ascii="Times New Roman" w:eastAsia="Calibri" w:hAnsi="Times New Roman" w:cs="Times New Roman"/>
          <w:bdr w:val="none" w:sz="0" w:space="0" w:color="auto" w:frame="1"/>
          <w:lang w:eastAsia="en-GB"/>
        </w:rPr>
        <w:t xml:space="preserve"> HF outcomes as </w:t>
      </w:r>
      <w:r w:rsidR="002F41EC">
        <w:rPr>
          <w:rFonts w:ascii="Times New Roman" w:eastAsia="Calibri" w:hAnsi="Times New Roman" w:cs="Times New Roman"/>
          <w:bdr w:val="none" w:sz="0" w:space="0" w:color="auto" w:frame="1"/>
          <w:lang w:eastAsia="en-GB"/>
        </w:rPr>
        <w:t xml:space="preserve">either </w:t>
      </w:r>
      <w:r w:rsidRPr="00662B60">
        <w:rPr>
          <w:rFonts w:ascii="Times New Roman" w:eastAsia="Calibri" w:hAnsi="Times New Roman" w:cs="Times New Roman"/>
          <w:bdr w:val="none" w:sz="0" w:space="0" w:color="auto" w:frame="1"/>
          <w:lang w:eastAsia="en-GB"/>
        </w:rPr>
        <w:t>inpatient HF</w:t>
      </w:r>
      <w:r w:rsidR="000B3ECC">
        <w:rPr>
          <w:rFonts w:ascii="Times New Roman" w:eastAsia="Calibri" w:hAnsi="Times New Roman" w:cs="Times New Roman"/>
          <w:bdr w:val="none" w:sz="0" w:space="0" w:color="auto" w:frame="1"/>
          <w:lang w:eastAsia="en-GB"/>
        </w:rPr>
        <w:t xml:space="preserve"> using HES APC </w:t>
      </w:r>
      <w:r w:rsidR="001852D4">
        <w:rPr>
          <w:rFonts w:ascii="Times New Roman" w:eastAsia="Calibri" w:hAnsi="Times New Roman" w:cs="Times New Roman"/>
          <w:bdr w:val="none" w:sz="0" w:space="0" w:color="auto" w:frame="1"/>
          <w:lang w:eastAsia="en-GB"/>
        </w:rPr>
        <w:t xml:space="preserve">data </w:t>
      </w:r>
      <w:r w:rsidRPr="00662B60">
        <w:rPr>
          <w:rFonts w:ascii="Times New Roman" w:eastAsia="Calibri" w:hAnsi="Times New Roman" w:cs="Times New Roman"/>
          <w:bdr w:val="none" w:sz="0" w:space="0" w:color="auto" w:frame="1"/>
          <w:lang w:eastAsia="en-GB"/>
        </w:rPr>
        <w:t xml:space="preserve">or HF death </w:t>
      </w:r>
      <w:r w:rsidR="000B3ECC">
        <w:rPr>
          <w:rFonts w:ascii="Times New Roman" w:eastAsia="Calibri" w:hAnsi="Times New Roman" w:cs="Times New Roman"/>
          <w:bdr w:val="none" w:sz="0" w:space="0" w:color="auto" w:frame="1"/>
          <w:lang w:eastAsia="en-GB"/>
        </w:rPr>
        <w:t>using</w:t>
      </w:r>
      <w:r w:rsidR="0091651F">
        <w:rPr>
          <w:rFonts w:ascii="Times New Roman" w:eastAsia="Calibri" w:hAnsi="Times New Roman" w:cs="Times New Roman"/>
          <w:bdr w:val="none" w:sz="0" w:space="0" w:color="auto" w:frame="1"/>
          <w:lang w:eastAsia="en-GB"/>
        </w:rPr>
        <w:t xml:space="preserve"> </w:t>
      </w:r>
      <w:r w:rsidR="007A6478">
        <w:rPr>
          <w:rFonts w:ascii="Times New Roman" w:eastAsia="Calibri" w:hAnsi="Times New Roman" w:cs="Times New Roman"/>
          <w:bdr w:val="none" w:sz="0" w:space="0" w:color="auto" w:frame="1"/>
          <w:lang w:eastAsia="en-GB"/>
        </w:rPr>
        <w:t>ONS dat</w:t>
      </w:r>
      <w:r w:rsidR="00072EA1">
        <w:rPr>
          <w:rFonts w:ascii="Times New Roman" w:eastAsia="Calibri" w:hAnsi="Times New Roman" w:cs="Times New Roman"/>
          <w:bdr w:val="none" w:sz="0" w:space="0" w:color="auto" w:frame="1"/>
          <w:lang w:eastAsia="en-GB"/>
        </w:rPr>
        <w:t>a</w:t>
      </w:r>
      <w:r w:rsidRPr="00662B60">
        <w:rPr>
          <w:rFonts w:ascii="Times New Roman" w:eastAsia="Calibri" w:hAnsi="Times New Roman" w:cs="Times New Roman"/>
          <w:bdr w:val="none" w:sz="0" w:space="0" w:color="auto" w:frame="1"/>
          <w:lang w:eastAsia="en-GB"/>
        </w:rPr>
        <w:t xml:space="preserve"> to assess </w:t>
      </w:r>
      <w:r w:rsidR="0064694C">
        <w:rPr>
          <w:rFonts w:ascii="Times New Roman" w:eastAsia="Calibri" w:hAnsi="Times New Roman" w:cs="Times New Roman"/>
          <w:bdr w:val="none" w:sz="0" w:space="0" w:color="auto" w:frame="1"/>
          <w:lang w:eastAsia="en-GB"/>
        </w:rPr>
        <w:t xml:space="preserve">the impact of </w:t>
      </w:r>
      <w:r w:rsidRPr="00662B60">
        <w:rPr>
          <w:rFonts w:ascii="Times New Roman" w:eastAsia="Calibri" w:hAnsi="Times New Roman" w:cs="Times New Roman"/>
          <w:bdr w:val="none" w:sz="0" w:space="0" w:color="auto" w:frame="1"/>
          <w:lang w:eastAsia="en-GB"/>
        </w:rPr>
        <w:t xml:space="preserve">outcome definition </w:t>
      </w:r>
      <w:r w:rsidR="0064694C">
        <w:rPr>
          <w:rFonts w:ascii="Times New Roman" w:eastAsia="Calibri" w:hAnsi="Times New Roman" w:cs="Times New Roman"/>
          <w:bdr w:val="none" w:sz="0" w:space="0" w:color="auto" w:frame="1"/>
          <w:lang w:eastAsia="en-GB"/>
        </w:rPr>
        <w:t>on</w:t>
      </w:r>
      <w:r w:rsidRPr="00662B60">
        <w:rPr>
          <w:rFonts w:ascii="Times New Roman" w:eastAsia="Calibri" w:hAnsi="Times New Roman" w:cs="Times New Roman"/>
          <w:bdr w:val="none" w:sz="0" w:space="0" w:color="auto" w:frame="1"/>
          <w:lang w:eastAsia="en-GB"/>
        </w:rPr>
        <w:t xml:space="preserve"> </w:t>
      </w:r>
      <w:r w:rsidR="0064694C">
        <w:rPr>
          <w:rFonts w:ascii="Times New Roman" w:eastAsia="Calibri" w:hAnsi="Times New Roman" w:cs="Times New Roman"/>
          <w:bdr w:val="none" w:sz="0" w:space="0" w:color="auto" w:frame="1"/>
          <w:lang w:eastAsia="en-GB"/>
        </w:rPr>
        <w:t>rates</w:t>
      </w:r>
      <w:r w:rsidRPr="00662B60">
        <w:rPr>
          <w:rFonts w:ascii="Times New Roman" w:eastAsia="Calibri" w:hAnsi="Times New Roman" w:cs="Times New Roman"/>
          <w:bdr w:val="none" w:sz="0" w:space="0" w:color="auto" w:frame="1"/>
          <w:lang w:eastAsia="en-GB"/>
        </w:rPr>
        <w:t xml:space="preserve">. </w:t>
      </w:r>
      <w:r w:rsidR="00F16BF5">
        <w:rPr>
          <w:rFonts w:ascii="Times New Roman" w:eastAsia="Calibri" w:hAnsi="Times New Roman" w:cs="Times New Roman"/>
          <w:bdr w:val="none" w:sz="0" w:space="0" w:color="auto" w:frame="1"/>
          <w:lang w:eastAsia="en-GB"/>
        </w:rPr>
        <w:t xml:space="preserve">Secondly, </w:t>
      </w:r>
      <w:r w:rsidR="00293FFC">
        <w:rPr>
          <w:rFonts w:ascii="Times New Roman" w:eastAsia="Calibri" w:hAnsi="Times New Roman" w:cs="Times New Roman"/>
          <w:bdr w:val="none" w:sz="0" w:space="0" w:color="auto" w:frame="1"/>
          <w:lang w:eastAsia="en-GB"/>
        </w:rPr>
        <w:t xml:space="preserve">we </w:t>
      </w:r>
      <w:r w:rsidR="0064694C">
        <w:rPr>
          <w:rFonts w:ascii="Times New Roman" w:eastAsia="Calibri" w:hAnsi="Times New Roman" w:cs="Times New Roman"/>
          <w:bdr w:val="none" w:sz="0" w:space="0" w:color="auto" w:frame="1"/>
          <w:lang w:eastAsia="en-GB"/>
        </w:rPr>
        <w:t>quantified incidence rates</w:t>
      </w:r>
      <w:r w:rsidR="00857CB5">
        <w:rPr>
          <w:rFonts w:ascii="Times New Roman" w:eastAsia="Calibri" w:hAnsi="Times New Roman" w:cs="Times New Roman"/>
          <w:bdr w:val="none" w:sz="0" w:space="0" w:color="auto" w:frame="1"/>
          <w:lang w:eastAsia="en-GB"/>
        </w:rPr>
        <w:t xml:space="preserve"> </w:t>
      </w:r>
      <w:r w:rsidR="004C3B94">
        <w:rPr>
          <w:rFonts w:ascii="Times New Roman" w:eastAsia="Calibri" w:hAnsi="Times New Roman" w:cs="Times New Roman"/>
          <w:bdr w:val="none" w:sz="0" w:space="0" w:color="auto" w:frame="1"/>
          <w:lang w:eastAsia="en-GB"/>
        </w:rPr>
        <w:t>after</w:t>
      </w:r>
      <w:r w:rsidR="00857CB5">
        <w:rPr>
          <w:rFonts w:ascii="Times New Roman" w:eastAsia="Calibri" w:hAnsi="Times New Roman" w:cs="Times New Roman"/>
          <w:bdr w:val="none" w:sz="0" w:space="0" w:color="auto" w:frame="1"/>
          <w:lang w:eastAsia="en-GB"/>
        </w:rPr>
        <w:t xml:space="preserve"> </w:t>
      </w:r>
      <w:r w:rsidR="00C12A28" w:rsidRPr="00662B60">
        <w:rPr>
          <w:rFonts w:ascii="Times New Roman" w:eastAsia="Calibri" w:hAnsi="Times New Roman" w:cs="Times New Roman"/>
          <w:bdr w:val="none" w:sz="0" w:space="0" w:color="auto" w:frame="1"/>
          <w:lang w:eastAsia="en-GB"/>
        </w:rPr>
        <w:t>includ</w:t>
      </w:r>
      <w:r w:rsidR="00C12A28">
        <w:rPr>
          <w:rFonts w:ascii="Times New Roman" w:eastAsia="Calibri" w:hAnsi="Times New Roman" w:cs="Times New Roman"/>
          <w:bdr w:val="none" w:sz="0" w:space="0" w:color="auto" w:frame="1"/>
          <w:lang w:eastAsia="en-GB"/>
        </w:rPr>
        <w:t>ing</w:t>
      </w:r>
      <w:r w:rsidRPr="00662B60">
        <w:rPr>
          <w:rFonts w:ascii="Times New Roman" w:eastAsia="Calibri" w:hAnsi="Times New Roman" w:cs="Times New Roman"/>
          <w:bdr w:val="none" w:sz="0" w:space="0" w:color="auto" w:frame="1"/>
          <w:lang w:eastAsia="en-GB"/>
        </w:rPr>
        <w:t xml:space="preserve"> </w:t>
      </w:r>
      <w:r w:rsidR="0086533C">
        <w:rPr>
          <w:rFonts w:ascii="Times New Roman" w:eastAsia="Calibri" w:hAnsi="Times New Roman" w:cs="Times New Roman"/>
          <w:bdr w:val="none" w:sz="0" w:space="0" w:color="auto" w:frame="1"/>
          <w:lang w:eastAsia="en-GB"/>
        </w:rPr>
        <w:t xml:space="preserve">people with </w:t>
      </w:r>
      <w:r w:rsidRPr="00662B60">
        <w:rPr>
          <w:rFonts w:ascii="Times New Roman" w:eastAsia="Calibri" w:hAnsi="Times New Roman" w:cs="Times New Roman"/>
          <w:bdr w:val="none" w:sz="0" w:space="0" w:color="auto" w:frame="1"/>
          <w:lang w:eastAsia="en-GB"/>
        </w:rPr>
        <w:t xml:space="preserve">prevalent IHD at study entry, which considers ischaemic HF as </w:t>
      </w:r>
      <w:r w:rsidR="0036144F">
        <w:rPr>
          <w:rFonts w:ascii="Times New Roman" w:eastAsia="Calibri" w:hAnsi="Times New Roman" w:cs="Times New Roman"/>
          <w:bdr w:val="none" w:sz="0" w:space="0" w:color="auto" w:frame="1"/>
          <w:lang w:eastAsia="en-GB"/>
        </w:rPr>
        <w:t xml:space="preserve">an </w:t>
      </w:r>
      <w:r w:rsidRPr="00662B60">
        <w:rPr>
          <w:rFonts w:ascii="Times New Roman" w:eastAsia="Calibri" w:hAnsi="Times New Roman" w:cs="Times New Roman"/>
          <w:bdr w:val="none" w:sz="0" w:space="0" w:color="auto" w:frame="1"/>
          <w:lang w:eastAsia="en-GB"/>
        </w:rPr>
        <w:t>incident HF with prevalent IHD at or prior to the index date.</w:t>
      </w:r>
    </w:p>
    <w:p w14:paraId="6C6E64A6" w14:textId="79A006F9" w:rsidR="00B96F2C" w:rsidRPr="00662B60" w:rsidRDefault="0036144F" w:rsidP="00B96F2C">
      <w:pPr>
        <w:spacing w:line="360" w:lineRule="auto"/>
        <w:jc w:val="both"/>
        <w:rPr>
          <w:rFonts w:ascii="Times New Roman" w:eastAsia="Calibri" w:hAnsi="Times New Roman" w:cs="Times New Roman"/>
          <w:bdr w:val="none" w:sz="0" w:space="0" w:color="auto" w:frame="1"/>
          <w:lang w:eastAsia="en-GB"/>
        </w:rPr>
      </w:pPr>
      <w:r>
        <w:rPr>
          <w:rFonts w:ascii="Times New Roman" w:eastAsia="Calibri" w:hAnsi="Times New Roman" w:cs="Times New Roman"/>
          <w:bdr w:val="none" w:sz="0" w:space="0" w:color="auto" w:frame="1"/>
          <w:lang w:eastAsia="en-GB"/>
        </w:rPr>
        <w:t xml:space="preserve">We conducted the data </w:t>
      </w:r>
      <w:r w:rsidR="00B96F2C" w:rsidRPr="00662B60">
        <w:rPr>
          <w:rFonts w:ascii="Times New Roman" w:eastAsia="Calibri" w:hAnsi="Times New Roman" w:cs="Times New Roman"/>
          <w:bdr w:val="none" w:sz="0" w:space="0" w:color="auto" w:frame="1"/>
          <w:lang w:eastAsia="en-GB"/>
        </w:rPr>
        <w:t xml:space="preserve">preparation and statistical analyses </w:t>
      </w:r>
      <w:r>
        <w:rPr>
          <w:rFonts w:ascii="Times New Roman" w:eastAsia="Calibri" w:hAnsi="Times New Roman" w:cs="Times New Roman"/>
          <w:bdr w:val="none" w:sz="0" w:space="0" w:color="auto" w:frame="1"/>
          <w:lang w:eastAsia="en-GB"/>
        </w:rPr>
        <w:t>in</w:t>
      </w:r>
      <w:r w:rsidR="00B96F2C" w:rsidRPr="00662B60">
        <w:rPr>
          <w:rFonts w:ascii="Times New Roman" w:eastAsia="Calibri" w:hAnsi="Times New Roman" w:cs="Times New Roman"/>
          <w:bdr w:val="none" w:sz="0" w:space="0" w:color="auto" w:frame="1"/>
          <w:lang w:eastAsia="en-GB"/>
        </w:rPr>
        <w:t xml:space="preserve"> Stata/BE 17, 18</w:t>
      </w:r>
      <w:r w:rsidR="00F64FAB">
        <w:rPr>
          <w:rFonts w:ascii="Times New Roman" w:eastAsia="Calibri" w:hAnsi="Times New Roman" w:cs="Times New Roman"/>
          <w:bdr w:val="none" w:sz="0" w:space="0" w:color="auto" w:frame="1"/>
          <w:lang w:eastAsia="en-GB"/>
        </w:rPr>
        <w:t>,</w:t>
      </w:r>
      <w:r w:rsidR="00B96F2C" w:rsidRPr="00662B60">
        <w:rPr>
          <w:rFonts w:ascii="Times New Roman" w:eastAsia="Calibri" w:hAnsi="Times New Roman" w:cs="Times New Roman"/>
          <w:bdr w:val="none" w:sz="0" w:space="0" w:color="auto" w:frame="1"/>
          <w:lang w:eastAsia="en-GB"/>
        </w:rPr>
        <w:t xml:space="preserve"> and Python </w:t>
      </w:r>
      <w:r w:rsidR="00784365" w:rsidRPr="00674FD0">
        <w:rPr>
          <w:rFonts w:ascii="Times New Roman" w:hAnsi="Times New Roman" w:cs="Times New Roman"/>
        </w:rPr>
        <w:t>3.8</w:t>
      </w:r>
      <w:r>
        <w:rPr>
          <w:rFonts w:ascii="Times New Roman" w:eastAsia="Calibri" w:hAnsi="Times New Roman" w:cs="Times New Roman"/>
          <w:bdr w:val="none" w:sz="0" w:space="0" w:color="auto" w:frame="1"/>
          <w:lang w:eastAsia="en-GB"/>
        </w:rPr>
        <w:t xml:space="preserve"> and </w:t>
      </w:r>
      <w:r w:rsidRPr="00662B60">
        <w:rPr>
          <w:rFonts w:ascii="Times New Roman" w:eastAsia="Calibri" w:hAnsi="Times New Roman" w:cs="Times New Roman"/>
          <w:bdr w:val="none" w:sz="0" w:space="0" w:color="auto" w:frame="1"/>
          <w:lang w:eastAsia="en-GB"/>
        </w:rPr>
        <w:t>reported</w:t>
      </w:r>
      <w:r>
        <w:rPr>
          <w:rFonts w:ascii="Times New Roman" w:eastAsia="Calibri" w:hAnsi="Times New Roman" w:cs="Times New Roman"/>
          <w:bdr w:val="none" w:sz="0" w:space="0" w:color="auto" w:frame="1"/>
          <w:lang w:eastAsia="en-GB"/>
        </w:rPr>
        <w:t xml:space="preserve"> rates with </w:t>
      </w:r>
      <w:r w:rsidRPr="00662B60">
        <w:rPr>
          <w:rFonts w:ascii="Times New Roman" w:eastAsia="Calibri" w:hAnsi="Times New Roman" w:cs="Times New Roman"/>
          <w:bdr w:val="none" w:sz="0" w:space="0" w:color="auto" w:frame="1"/>
          <w:lang w:eastAsia="en-GB"/>
        </w:rPr>
        <w:t>robust</w:t>
      </w:r>
      <w:r>
        <w:rPr>
          <w:rFonts w:ascii="Times New Roman" w:eastAsia="Calibri" w:hAnsi="Times New Roman" w:cs="Times New Roman"/>
          <w:bdr w:val="none" w:sz="0" w:space="0" w:color="auto" w:frame="1"/>
          <w:lang w:eastAsia="en-GB"/>
        </w:rPr>
        <w:t xml:space="preserve"> 95% confidence intervals.</w:t>
      </w:r>
      <w:r w:rsidRPr="00662B60">
        <w:rPr>
          <w:rFonts w:ascii="Times New Roman" w:eastAsia="Calibri" w:hAnsi="Times New Roman" w:cs="Times New Roman"/>
          <w:bdr w:val="none" w:sz="0" w:space="0" w:color="auto" w:frame="1"/>
          <w:lang w:eastAsia="en-GB"/>
        </w:rPr>
        <w:t xml:space="preserve"> </w:t>
      </w:r>
    </w:p>
    <w:p w14:paraId="06A93861" w14:textId="621822F9" w:rsidR="00662B60" w:rsidRPr="00662B60" w:rsidRDefault="00662B60" w:rsidP="00B96F2C">
      <w:pPr>
        <w:spacing w:line="360" w:lineRule="auto"/>
        <w:rPr>
          <w:rFonts w:ascii="Times New Roman" w:eastAsia="Calibri" w:hAnsi="Times New Roman" w:cs="Times New Roman"/>
          <w:bdr w:val="none" w:sz="0" w:space="0" w:color="auto" w:frame="1"/>
          <w:lang w:eastAsia="en-GB"/>
        </w:rPr>
      </w:pPr>
    </w:p>
    <w:p w14:paraId="7A68DB91" w14:textId="28D27A5A" w:rsidR="00AD1A94" w:rsidRPr="003E185E" w:rsidRDefault="00AD1A94" w:rsidP="001316DC">
      <w:pPr>
        <w:spacing w:line="360" w:lineRule="auto"/>
        <w:jc w:val="both"/>
        <w:rPr>
          <w:rFonts w:ascii="Times New Roman" w:eastAsia="Calibri" w:hAnsi="Times New Roman" w:cs="Times New Roman"/>
          <w:bdr w:val="none" w:sz="0" w:space="0" w:color="auto" w:frame="1"/>
          <w:lang w:eastAsia="en-GB"/>
        </w:rPr>
      </w:pPr>
    </w:p>
    <w:p w14:paraId="33183173" w14:textId="77777777" w:rsidR="008A1188" w:rsidRPr="003E185E" w:rsidRDefault="008A1188">
      <w:pPr>
        <w:rPr>
          <w:rFonts w:ascii="Times New Roman" w:hAnsi="Times New Roman" w:cs="Times New Roman"/>
          <w:b/>
          <w:bCs/>
        </w:rPr>
      </w:pPr>
      <w:r w:rsidRPr="003E185E">
        <w:rPr>
          <w:rFonts w:ascii="Times New Roman" w:hAnsi="Times New Roman" w:cs="Times New Roman"/>
          <w:b/>
          <w:bCs/>
        </w:rPr>
        <w:br w:type="page"/>
      </w:r>
    </w:p>
    <w:p w14:paraId="65BB5911" w14:textId="7944E61E" w:rsidR="00224DDF" w:rsidRDefault="00D60085" w:rsidP="005D6791">
      <w:pPr>
        <w:spacing w:line="360" w:lineRule="auto"/>
        <w:rPr>
          <w:rFonts w:ascii="Times New Roman" w:hAnsi="Times New Roman" w:cs="Times New Roman"/>
          <w:b/>
          <w:bCs/>
        </w:rPr>
      </w:pPr>
      <w:r>
        <w:rPr>
          <w:rFonts w:ascii="Times New Roman" w:hAnsi="Times New Roman" w:cs="Times New Roman"/>
          <w:b/>
          <w:bCs/>
        </w:rPr>
        <w:lastRenderedPageBreak/>
        <w:t xml:space="preserve">Results </w:t>
      </w:r>
    </w:p>
    <w:p w14:paraId="1B365ADA" w14:textId="20A857CF" w:rsidR="003D511D" w:rsidRDefault="00A6271E" w:rsidP="00787AA2">
      <w:pPr>
        <w:spacing w:line="360" w:lineRule="auto"/>
        <w:rPr>
          <w:rFonts w:ascii="Times New Roman" w:hAnsi="Times New Roman" w:cs="Times New Roman"/>
          <w:b/>
          <w:bCs/>
        </w:rPr>
      </w:pPr>
      <w:r w:rsidRPr="00AA7938">
        <w:rPr>
          <w:rFonts w:ascii="Times New Roman" w:hAnsi="Times New Roman" w:cs="Times New Roman"/>
          <w:b/>
          <w:bCs/>
        </w:rPr>
        <w:t xml:space="preserve">Study population </w:t>
      </w:r>
      <w:r w:rsidR="00E462FE" w:rsidRPr="00AA7938">
        <w:rPr>
          <w:rFonts w:ascii="Times New Roman" w:hAnsi="Times New Roman" w:cs="Times New Roman"/>
          <w:b/>
          <w:bCs/>
        </w:rPr>
        <w:t>characteristics</w:t>
      </w:r>
    </w:p>
    <w:p w14:paraId="5354BA92" w14:textId="59B6BD62" w:rsidR="00224DDF" w:rsidRPr="00895553" w:rsidRDefault="00844E58" w:rsidP="00787AA2">
      <w:pPr>
        <w:spacing w:line="360" w:lineRule="auto"/>
        <w:rPr>
          <w:rFonts w:ascii="Times New Roman" w:hAnsi="Times New Roman" w:cs="Times New Roman"/>
        </w:rPr>
      </w:pPr>
      <w:r>
        <w:rPr>
          <w:rFonts w:ascii="Times New Roman" w:hAnsi="Times New Roman" w:cs="Times New Roman"/>
        </w:rPr>
        <w:t>A</w:t>
      </w:r>
      <w:r w:rsidR="002F4E00" w:rsidRPr="00FF07DC">
        <w:rPr>
          <w:rFonts w:ascii="Times New Roman" w:hAnsi="Times New Roman" w:cs="Times New Roman"/>
        </w:rPr>
        <w:t xml:space="preserve"> total of 735,810 individuals were </w:t>
      </w:r>
      <w:r w:rsidR="00E97879">
        <w:rPr>
          <w:rFonts w:ascii="Times New Roman" w:hAnsi="Times New Roman" w:cs="Times New Roman"/>
        </w:rPr>
        <w:t>include</w:t>
      </w:r>
      <w:r w:rsidR="004E0F67">
        <w:rPr>
          <w:rFonts w:ascii="Times New Roman" w:hAnsi="Times New Roman" w:cs="Times New Roman"/>
        </w:rPr>
        <w:t>d</w:t>
      </w:r>
      <w:r w:rsidR="00E97879">
        <w:rPr>
          <w:rFonts w:ascii="Times New Roman" w:hAnsi="Times New Roman" w:cs="Times New Roman"/>
        </w:rPr>
        <w:t xml:space="preserve"> in the cohort</w:t>
      </w:r>
      <w:r w:rsidR="002F4E00" w:rsidRPr="00FF07DC">
        <w:rPr>
          <w:rFonts w:ascii="Times New Roman" w:hAnsi="Times New Roman" w:cs="Times New Roman"/>
        </w:rPr>
        <w:t xml:space="preserve"> (</w:t>
      </w:r>
      <w:r w:rsidR="002F4E00" w:rsidRPr="002B5F5F">
        <w:rPr>
          <w:rFonts w:ascii="Times New Roman" w:hAnsi="Times New Roman" w:cs="Times New Roman"/>
          <w:b/>
          <w:bCs/>
        </w:rPr>
        <w:t>Table 1</w:t>
      </w:r>
      <w:r w:rsidR="002F4E00" w:rsidRPr="00FF07DC">
        <w:rPr>
          <w:rFonts w:ascii="Times New Roman" w:hAnsi="Times New Roman" w:cs="Times New Roman"/>
        </w:rPr>
        <w:t>)</w:t>
      </w:r>
      <w:r w:rsidR="00E97879">
        <w:rPr>
          <w:rFonts w:ascii="Times New Roman" w:hAnsi="Times New Roman" w:cs="Times New Roman"/>
        </w:rPr>
        <w:t xml:space="preserve">: </w:t>
      </w:r>
      <w:bookmarkStart w:id="2" w:name="_Hlk174296982"/>
      <w:r w:rsidR="008F3A1B" w:rsidRPr="008F3A1B">
        <w:rPr>
          <w:rFonts w:ascii="Times New Roman" w:hAnsi="Times New Roman" w:cs="Times New Roman"/>
        </w:rPr>
        <w:t>351,874</w:t>
      </w:r>
      <w:r w:rsidR="008F3A1B">
        <w:rPr>
          <w:rFonts w:ascii="Times New Roman" w:hAnsi="Times New Roman" w:cs="Times New Roman"/>
        </w:rPr>
        <w:t xml:space="preserve"> men (</w:t>
      </w:r>
      <w:r w:rsidR="00E97879" w:rsidRPr="00FF07DC">
        <w:rPr>
          <w:rFonts w:ascii="Times New Roman" w:hAnsi="Times New Roman" w:cs="Times New Roman"/>
        </w:rPr>
        <w:t>106,349</w:t>
      </w:r>
      <w:r w:rsidR="00E97879">
        <w:rPr>
          <w:rFonts w:ascii="Times New Roman" w:hAnsi="Times New Roman" w:cs="Times New Roman"/>
        </w:rPr>
        <w:t xml:space="preserve"> </w:t>
      </w:r>
      <w:r w:rsidR="00E97879" w:rsidRPr="00FF07DC">
        <w:rPr>
          <w:rFonts w:ascii="Times New Roman" w:hAnsi="Times New Roman" w:cs="Times New Roman"/>
        </w:rPr>
        <w:t>with type 2</w:t>
      </w:r>
      <w:r w:rsidR="00E97879">
        <w:rPr>
          <w:rFonts w:ascii="Times New Roman" w:hAnsi="Times New Roman" w:cs="Times New Roman"/>
        </w:rPr>
        <w:t xml:space="preserve"> and </w:t>
      </w:r>
      <w:r w:rsidR="00E97879" w:rsidRPr="00FF07DC">
        <w:rPr>
          <w:rFonts w:ascii="Times New Roman" w:hAnsi="Times New Roman" w:cs="Times New Roman"/>
        </w:rPr>
        <w:t>245,525</w:t>
      </w:r>
      <w:r w:rsidR="00E97879">
        <w:rPr>
          <w:rFonts w:ascii="Times New Roman" w:hAnsi="Times New Roman" w:cs="Times New Roman"/>
        </w:rPr>
        <w:t xml:space="preserve"> without</w:t>
      </w:r>
      <w:r w:rsidR="008F3A1B">
        <w:rPr>
          <w:rFonts w:ascii="Times New Roman" w:hAnsi="Times New Roman" w:cs="Times New Roman"/>
        </w:rPr>
        <w:t xml:space="preserve"> diabetes) and </w:t>
      </w:r>
      <w:r w:rsidR="008F3A1B" w:rsidRPr="008F3A1B">
        <w:rPr>
          <w:rFonts w:ascii="Times New Roman" w:hAnsi="Times New Roman" w:cs="Times New Roman"/>
        </w:rPr>
        <w:t>383,936</w:t>
      </w:r>
      <w:r w:rsidR="008F3A1B">
        <w:rPr>
          <w:rFonts w:ascii="Times New Roman" w:hAnsi="Times New Roman" w:cs="Times New Roman"/>
        </w:rPr>
        <w:t xml:space="preserve"> women (</w:t>
      </w:r>
      <w:r w:rsidR="00E97879" w:rsidRPr="00FF07DC">
        <w:rPr>
          <w:rFonts w:ascii="Times New Roman" w:hAnsi="Times New Roman" w:cs="Times New Roman"/>
        </w:rPr>
        <w:t>108,626</w:t>
      </w:r>
      <w:r w:rsidR="008F3A1B">
        <w:rPr>
          <w:rFonts w:ascii="Times New Roman" w:hAnsi="Times New Roman" w:cs="Times New Roman"/>
        </w:rPr>
        <w:t xml:space="preserve"> and </w:t>
      </w:r>
      <w:r w:rsidR="00E97879" w:rsidRPr="00FF07DC">
        <w:rPr>
          <w:rFonts w:ascii="Times New Roman" w:hAnsi="Times New Roman" w:cs="Times New Roman"/>
        </w:rPr>
        <w:t>275,310</w:t>
      </w:r>
      <w:bookmarkEnd w:id="2"/>
      <w:r w:rsidR="008F3A1B">
        <w:rPr>
          <w:rFonts w:ascii="Times New Roman" w:hAnsi="Times New Roman" w:cs="Times New Roman"/>
        </w:rPr>
        <w:t>, respectively</w:t>
      </w:r>
      <w:r w:rsidR="00E97879" w:rsidRPr="00FF07DC">
        <w:rPr>
          <w:rFonts w:ascii="Times New Roman" w:hAnsi="Times New Roman" w:cs="Times New Roman"/>
        </w:rPr>
        <w:t>)</w:t>
      </w:r>
      <w:r w:rsidR="008F3A1B">
        <w:rPr>
          <w:rFonts w:ascii="Times New Roman" w:hAnsi="Times New Roman" w:cs="Times New Roman"/>
        </w:rPr>
        <w:t xml:space="preserve">. </w:t>
      </w:r>
      <w:r w:rsidR="002F4E00" w:rsidRPr="00FF07DC">
        <w:rPr>
          <w:rFonts w:ascii="Times New Roman" w:hAnsi="Times New Roman" w:cs="Times New Roman"/>
        </w:rPr>
        <w:t xml:space="preserve">In both men and women, </w:t>
      </w:r>
      <w:r w:rsidR="008F3A1B">
        <w:rPr>
          <w:rFonts w:ascii="Times New Roman" w:hAnsi="Times New Roman" w:cs="Times New Roman"/>
        </w:rPr>
        <w:t>compared to individuals without diabetes those</w:t>
      </w:r>
      <w:r w:rsidR="002F4E00" w:rsidRPr="00FF07DC">
        <w:rPr>
          <w:rFonts w:ascii="Times New Roman" w:hAnsi="Times New Roman" w:cs="Times New Roman"/>
        </w:rPr>
        <w:t xml:space="preserve"> with </w:t>
      </w:r>
      <w:r w:rsidR="008F3A1B">
        <w:rPr>
          <w:rFonts w:ascii="Times New Roman" w:hAnsi="Times New Roman" w:cs="Times New Roman"/>
        </w:rPr>
        <w:t xml:space="preserve">type 2 </w:t>
      </w:r>
      <w:r w:rsidR="002F4E00" w:rsidRPr="00FF07DC">
        <w:rPr>
          <w:rFonts w:ascii="Times New Roman" w:hAnsi="Times New Roman" w:cs="Times New Roman"/>
        </w:rPr>
        <w:t xml:space="preserve">diabetes were less likely </w:t>
      </w:r>
      <w:r w:rsidR="00527D97">
        <w:rPr>
          <w:rFonts w:ascii="Times New Roman" w:hAnsi="Times New Roman" w:cs="Times New Roman"/>
        </w:rPr>
        <w:t xml:space="preserve">to be </w:t>
      </w:r>
      <w:r w:rsidR="002F4E00" w:rsidRPr="00FF07DC">
        <w:rPr>
          <w:rFonts w:ascii="Times New Roman" w:hAnsi="Times New Roman" w:cs="Times New Roman"/>
        </w:rPr>
        <w:t>of White ethnicity</w:t>
      </w:r>
      <w:r w:rsidR="00B219A5">
        <w:rPr>
          <w:rFonts w:ascii="Times New Roman" w:hAnsi="Times New Roman" w:cs="Times New Roman"/>
        </w:rPr>
        <w:t xml:space="preserve"> and</w:t>
      </w:r>
      <w:r w:rsidR="002F4E00" w:rsidRPr="00FF07DC">
        <w:rPr>
          <w:rFonts w:ascii="Times New Roman" w:hAnsi="Times New Roman" w:cs="Times New Roman"/>
        </w:rPr>
        <w:t xml:space="preserve"> </w:t>
      </w:r>
      <w:r w:rsidR="00450EAE" w:rsidRPr="00FF07DC">
        <w:rPr>
          <w:rFonts w:ascii="Times New Roman" w:hAnsi="Times New Roman" w:cs="Times New Roman"/>
        </w:rPr>
        <w:t xml:space="preserve">from </w:t>
      </w:r>
      <w:r w:rsidR="008F3A1B">
        <w:rPr>
          <w:rFonts w:ascii="Times New Roman" w:hAnsi="Times New Roman" w:cs="Times New Roman"/>
        </w:rPr>
        <w:t xml:space="preserve">the </w:t>
      </w:r>
      <w:r w:rsidR="004D22E2">
        <w:rPr>
          <w:rFonts w:ascii="Times New Roman" w:hAnsi="Times New Roman" w:cs="Times New Roman"/>
        </w:rPr>
        <w:t>least deprived</w:t>
      </w:r>
      <w:r w:rsidR="00450EAE" w:rsidRPr="00FF07DC">
        <w:rPr>
          <w:rFonts w:ascii="Times New Roman" w:hAnsi="Times New Roman" w:cs="Times New Roman"/>
        </w:rPr>
        <w:t xml:space="preserve"> quintile</w:t>
      </w:r>
      <w:r w:rsidR="002F4E00" w:rsidRPr="00FF07DC">
        <w:rPr>
          <w:rFonts w:ascii="Times New Roman" w:hAnsi="Times New Roman" w:cs="Times New Roman"/>
        </w:rPr>
        <w:t xml:space="preserve">. Men with type 2 diabetes had </w:t>
      </w:r>
      <w:r w:rsidR="008521AA">
        <w:rPr>
          <w:rFonts w:ascii="Times New Roman" w:hAnsi="Times New Roman" w:cs="Times New Roman"/>
        </w:rPr>
        <w:t xml:space="preserve">higher </w:t>
      </w:r>
      <w:r w:rsidR="002F4E00" w:rsidRPr="00FF07DC">
        <w:rPr>
          <w:rFonts w:ascii="Times New Roman" w:hAnsi="Times New Roman" w:cs="Times New Roman"/>
        </w:rPr>
        <w:t>BMI (30.5 vs. 26.4</w:t>
      </w:r>
      <w:r w:rsidR="00B219A5">
        <w:rPr>
          <w:rFonts w:ascii="Times New Roman" w:hAnsi="Times New Roman" w:cs="Times New Roman"/>
        </w:rPr>
        <w:t xml:space="preserve"> </w:t>
      </w:r>
      <w:r w:rsidR="00B219A5" w:rsidRPr="00FF07DC">
        <w:rPr>
          <w:rFonts w:ascii="Times New Roman" w:hAnsi="Times New Roman" w:cs="Times New Roman"/>
        </w:rPr>
        <w:t>kg/m</w:t>
      </w:r>
      <w:r w:rsidR="00B219A5" w:rsidRPr="00FF07DC">
        <w:rPr>
          <w:rFonts w:ascii="Times New Roman" w:hAnsi="Times New Roman" w:cs="Times New Roman"/>
          <w:vertAlign w:val="superscript"/>
        </w:rPr>
        <w:t>2</w:t>
      </w:r>
      <w:r w:rsidR="002F4E00" w:rsidRPr="00FF07DC">
        <w:rPr>
          <w:rFonts w:ascii="Times New Roman" w:hAnsi="Times New Roman" w:cs="Times New Roman"/>
        </w:rPr>
        <w:t>) and systolic blood pressure (14</w:t>
      </w:r>
      <w:r w:rsidR="004E008C">
        <w:rPr>
          <w:rFonts w:ascii="Times New Roman" w:hAnsi="Times New Roman" w:cs="Times New Roman"/>
        </w:rPr>
        <w:t>2</w:t>
      </w:r>
      <w:r w:rsidR="002F4E00" w:rsidRPr="00FF07DC">
        <w:rPr>
          <w:rFonts w:ascii="Times New Roman" w:hAnsi="Times New Roman" w:cs="Times New Roman"/>
        </w:rPr>
        <w:t xml:space="preserve"> vs. 13</w:t>
      </w:r>
      <w:r w:rsidR="004E008C">
        <w:rPr>
          <w:rFonts w:ascii="Times New Roman" w:hAnsi="Times New Roman" w:cs="Times New Roman"/>
        </w:rPr>
        <w:t>6</w:t>
      </w:r>
      <w:r w:rsidR="00B219A5">
        <w:rPr>
          <w:rFonts w:ascii="Times New Roman" w:hAnsi="Times New Roman" w:cs="Times New Roman"/>
        </w:rPr>
        <w:t xml:space="preserve"> </w:t>
      </w:r>
      <w:r w:rsidR="00B219A5" w:rsidRPr="00FF07DC">
        <w:rPr>
          <w:rFonts w:ascii="Times New Roman" w:hAnsi="Times New Roman" w:cs="Times New Roman"/>
        </w:rPr>
        <w:t>mmHg</w:t>
      </w:r>
      <w:r w:rsidR="002F4E00" w:rsidRPr="00FF07DC">
        <w:rPr>
          <w:rFonts w:ascii="Times New Roman" w:hAnsi="Times New Roman" w:cs="Times New Roman"/>
        </w:rPr>
        <w:t>)</w:t>
      </w:r>
      <w:r w:rsidR="00B219A5">
        <w:rPr>
          <w:rFonts w:ascii="Times New Roman" w:hAnsi="Times New Roman" w:cs="Times New Roman"/>
        </w:rPr>
        <w:t xml:space="preserve"> compared to those without, </w:t>
      </w:r>
      <w:r w:rsidR="00E12429">
        <w:rPr>
          <w:rFonts w:ascii="Times New Roman" w:hAnsi="Times New Roman" w:cs="Times New Roman"/>
        </w:rPr>
        <w:t xml:space="preserve">whereby a </w:t>
      </w:r>
      <w:r w:rsidR="00527D97">
        <w:rPr>
          <w:rFonts w:ascii="Times New Roman" w:hAnsi="Times New Roman" w:cs="Times New Roman"/>
        </w:rPr>
        <w:t xml:space="preserve">similar </w:t>
      </w:r>
      <w:r w:rsidR="00B219A5">
        <w:rPr>
          <w:rFonts w:ascii="Times New Roman" w:hAnsi="Times New Roman" w:cs="Times New Roman"/>
        </w:rPr>
        <w:t xml:space="preserve">finding </w:t>
      </w:r>
      <w:r w:rsidR="00527D97">
        <w:rPr>
          <w:rFonts w:ascii="Times New Roman" w:hAnsi="Times New Roman" w:cs="Times New Roman"/>
        </w:rPr>
        <w:t xml:space="preserve">was </w:t>
      </w:r>
      <w:r w:rsidR="001A7AEA">
        <w:rPr>
          <w:rFonts w:ascii="Times New Roman" w:hAnsi="Times New Roman" w:cs="Times New Roman"/>
        </w:rPr>
        <w:t xml:space="preserve">also </w:t>
      </w:r>
      <w:r w:rsidR="00B219A5">
        <w:rPr>
          <w:rFonts w:ascii="Times New Roman" w:hAnsi="Times New Roman" w:cs="Times New Roman"/>
        </w:rPr>
        <w:t>observed in women (</w:t>
      </w:r>
      <w:r w:rsidR="002F4E00" w:rsidRPr="00FF07DC">
        <w:rPr>
          <w:rFonts w:ascii="Times New Roman" w:hAnsi="Times New Roman" w:cs="Times New Roman"/>
        </w:rPr>
        <w:t>31.8 vs. 26.3</w:t>
      </w:r>
      <w:r w:rsidR="001E358D">
        <w:rPr>
          <w:rFonts w:ascii="Times New Roman" w:hAnsi="Times New Roman" w:cs="Times New Roman"/>
        </w:rPr>
        <w:t xml:space="preserve"> </w:t>
      </w:r>
      <w:r w:rsidR="001E358D" w:rsidRPr="00FF07DC">
        <w:rPr>
          <w:rFonts w:ascii="Times New Roman" w:hAnsi="Times New Roman" w:cs="Times New Roman"/>
        </w:rPr>
        <w:t>kg/m</w:t>
      </w:r>
      <w:r w:rsidR="001E358D" w:rsidRPr="00FF07DC">
        <w:rPr>
          <w:rFonts w:ascii="Times New Roman" w:hAnsi="Times New Roman" w:cs="Times New Roman"/>
          <w:vertAlign w:val="superscript"/>
        </w:rPr>
        <w:t>2</w:t>
      </w:r>
      <w:r w:rsidR="002F4E00" w:rsidRPr="00FF07DC">
        <w:rPr>
          <w:rFonts w:ascii="Times New Roman" w:hAnsi="Times New Roman" w:cs="Times New Roman"/>
        </w:rPr>
        <w:t xml:space="preserve"> </w:t>
      </w:r>
      <w:r w:rsidR="00B219A5">
        <w:rPr>
          <w:rFonts w:ascii="Times New Roman" w:hAnsi="Times New Roman" w:cs="Times New Roman"/>
        </w:rPr>
        <w:t>and 1</w:t>
      </w:r>
      <w:r w:rsidR="002F4E00" w:rsidRPr="00FF07DC">
        <w:rPr>
          <w:rFonts w:ascii="Times New Roman" w:hAnsi="Times New Roman" w:cs="Times New Roman"/>
        </w:rPr>
        <w:t>4</w:t>
      </w:r>
      <w:r w:rsidR="001E358D">
        <w:rPr>
          <w:rFonts w:ascii="Times New Roman" w:hAnsi="Times New Roman" w:cs="Times New Roman"/>
        </w:rPr>
        <w:t>1</w:t>
      </w:r>
      <w:r w:rsidR="002F4E00" w:rsidRPr="00FF07DC">
        <w:rPr>
          <w:rFonts w:ascii="Times New Roman" w:hAnsi="Times New Roman" w:cs="Times New Roman"/>
        </w:rPr>
        <w:t xml:space="preserve"> vs. 134</w:t>
      </w:r>
      <w:r w:rsidR="001E358D">
        <w:rPr>
          <w:rFonts w:ascii="Times New Roman" w:hAnsi="Times New Roman" w:cs="Times New Roman"/>
        </w:rPr>
        <w:t xml:space="preserve"> </w:t>
      </w:r>
      <w:r w:rsidR="001E358D" w:rsidRPr="00FF07DC">
        <w:rPr>
          <w:rFonts w:ascii="Times New Roman" w:hAnsi="Times New Roman" w:cs="Times New Roman"/>
        </w:rPr>
        <w:t>mmHg</w:t>
      </w:r>
      <w:r w:rsidR="00B219A5">
        <w:rPr>
          <w:rFonts w:ascii="Times New Roman" w:hAnsi="Times New Roman" w:cs="Times New Roman"/>
        </w:rPr>
        <w:t>, respectively)</w:t>
      </w:r>
      <w:r w:rsidR="0013317E">
        <w:rPr>
          <w:rFonts w:ascii="Times New Roman" w:hAnsi="Times New Roman" w:cs="Times New Roman"/>
        </w:rPr>
        <w:t>.</w:t>
      </w:r>
      <w:r w:rsidR="002F4E00" w:rsidRPr="00FF07DC">
        <w:rPr>
          <w:rFonts w:ascii="Times New Roman" w:hAnsi="Times New Roman" w:cs="Times New Roman"/>
        </w:rPr>
        <w:t xml:space="preserve"> In </w:t>
      </w:r>
      <w:r w:rsidR="001E358D">
        <w:rPr>
          <w:rFonts w:ascii="Times New Roman" w:hAnsi="Times New Roman" w:cs="Times New Roman"/>
        </w:rPr>
        <w:t>both men and women</w:t>
      </w:r>
      <w:r w:rsidR="002F4E00" w:rsidRPr="00FF07DC">
        <w:rPr>
          <w:rFonts w:ascii="Times New Roman" w:hAnsi="Times New Roman" w:cs="Times New Roman"/>
        </w:rPr>
        <w:t xml:space="preserve">, </w:t>
      </w:r>
      <w:r w:rsidR="0013317E">
        <w:rPr>
          <w:rFonts w:ascii="Times New Roman" w:hAnsi="Times New Roman" w:cs="Times New Roman"/>
        </w:rPr>
        <w:t xml:space="preserve">total cholesterol levels were similar comparing </w:t>
      </w:r>
      <w:r w:rsidR="001E358D">
        <w:rPr>
          <w:rFonts w:ascii="Times New Roman" w:hAnsi="Times New Roman" w:cs="Times New Roman"/>
        </w:rPr>
        <w:t>individuals with type 2 diabetes vs. without diabetes</w:t>
      </w:r>
      <w:r w:rsidR="00527D97">
        <w:rPr>
          <w:rFonts w:ascii="Times New Roman" w:hAnsi="Times New Roman" w:cs="Times New Roman"/>
        </w:rPr>
        <w:t>. T</w:t>
      </w:r>
      <w:r w:rsidR="0013317E">
        <w:rPr>
          <w:rFonts w:ascii="Times New Roman" w:hAnsi="Times New Roman" w:cs="Times New Roman"/>
        </w:rPr>
        <w:t xml:space="preserve">here was </w:t>
      </w:r>
      <w:r w:rsidR="001E358D">
        <w:rPr>
          <w:rFonts w:ascii="Times New Roman" w:hAnsi="Times New Roman" w:cs="Times New Roman"/>
        </w:rPr>
        <w:t xml:space="preserve">a </w:t>
      </w:r>
      <w:r w:rsidR="002F4E00" w:rsidRPr="00FF07DC">
        <w:rPr>
          <w:rFonts w:ascii="Times New Roman" w:hAnsi="Times New Roman" w:cs="Times New Roman"/>
        </w:rPr>
        <w:t xml:space="preserve">greater prevalence of </w:t>
      </w:r>
      <w:r w:rsidR="001E358D">
        <w:rPr>
          <w:rFonts w:ascii="Times New Roman" w:hAnsi="Times New Roman" w:cs="Times New Roman"/>
        </w:rPr>
        <w:t>several</w:t>
      </w:r>
      <w:r w:rsidR="002F4E00" w:rsidRPr="00FF07DC">
        <w:rPr>
          <w:rFonts w:ascii="Times New Roman" w:hAnsi="Times New Roman" w:cs="Times New Roman"/>
        </w:rPr>
        <w:t xml:space="preserve"> comorbidities (i.e., chronic kidney </w:t>
      </w:r>
      <w:r w:rsidR="002F4E00" w:rsidRPr="00805659">
        <w:rPr>
          <w:rFonts w:ascii="Times New Roman" w:hAnsi="Times New Roman" w:cs="Times New Roman"/>
        </w:rPr>
        <w:t>disease, hypertension, depression) and prescription of all medications</w:t>
      </w:r>
      <w:r w:rsidR="0013317E">
        <w:rPr>
          <w:rFonts w:ascii="Times New Roman" w:hAnsi="Times New Roman" w:cs="Times New Roman"/>
        </w:rPr>
        <w:t xml:space="preserve"> in individuals </w:t>
      </w:r>
      <w:r w:rsidR="00C3304D">
        <w:rPr>
          <w:rFonts w:ascii="Times New Roman" w:hAnsi="Times New Roman" w:cs="Times New Roman"/>
        </w:rPr>
        <w:t xml:space="preserve">with type 2 diabetes than those without </w:t>
      </w:r>
      <w:r w:rsidR="00C3304D" w:rsidRPr="00805659">
        <w:rPr>
          <w:rFonts w:ascii="Times New Roman" w:hAnsi="Times New Roman" w:cs="Times New Roman"/>
        </w:rPr>
        <w:t>(</w:t>
      </w:r>
      <w:r w:rsidR="00C3304D" w:rsidRPr="002B5F5F">
        <w:rPr>
          <w:rFonts w:ascii="Times New Roman" w:hAnsi="Times New Roman" w:cs="Times New Roman"/>
          <w:b/>
          <w:bCs/>
        </w:rPr>
        <w:t>Table 1</w:t>
      </w:r>
      <w:r w:rsidR="00C3304D" w:rsidRPr="00805659">
        <w:rPr>
          <w:rFonts w:ascii="Times New Roman" w:hAnsi="Times New Roman" w:cs="Times New Roman"/>
        </w:rPr>
        <w:t>)</w:t>
      </w:r>
      <w:r w:rsidR="00C3304D">
        <w:rPr>
          <w:rFonts w:ascii="Times New Roman" w:hAnsi="Times New Roman" w:cs="Times New Roman"/>
        </w:rPr>
        <w:t>.</w:t>
      </w:r>
      <w:r w:rsidR="00895553">
        <w:rPr>
          <w:rFonts w:ascii="Times New Roman" w:hAnsi="Times New Roman" w:cs="Times New Roman"/>
        </w:rPr>
        <w:br/>
      </w:r>
    </w:p>
    <w:p w14:paraId="761B7CC2" w14:textId="5479C786" w:rsidR="00A13305" w:rsidRPr="00FC3501" w:rsidRDefault="00A13305" w:rsidP="00787AA2">
      <w:pPr>
        <w:tabs>
          <w:tab w:val="left" w:pos="2224"/>
          <w:tab w:val="left" w:pos="6380"/>
        </w:tabs>
        <w:spacing w:line="360" w:lineRule="auto"/>
        <w:rPr>
          <w:rFonts w:ascii="Times New Roman" w:hAnsi="Times New Roman" w:cs="Times New Roman"/>
          <w:b/>
          <w:bCs/>
          <w:i/>
          <w:iCs/>
        </w:rPr>
      </w:pPr>
      <w:r w:rsidRPr="00AA7938">
        <w:rPr>
          <w:rFonts w:ascii="Times New Roman" w:hAnsi="Times New Roman" w:cs="Times New Roman"/>
          <w:b/>
          <w:bCs/>
        </w:rPr>
        <w:t xml:space="preserve">Trends in </w:t>
      </w:r>
      <w:r>
        <w:rPr>
          <w:rFonts w:ascii="Times New Roman" w:hAnsi="Times New Roman" w:cs="Times New Roman"/>
          <w:b/>
          <w:bCs/>
        </w:rPr>
        <w:t>ischaemic heart failure</w:t>
      </w:r>
    </w:p>
    <w:p w14:paraId="44B22008" w14:textId="5EE84668" w:rsidR="004D0C21" w:rsidRDefault="00946E73" w:rsidP="00787AA2">
      <w:pPr>
        <w:spacing w:line="360" w:lineRule="auto"/>
        <w:rPr>
          <w:rFonts w:ascii="Times New Roman" w:hAnsi="Times New Roman" w:cs="Times New Roman"/>
        </w:rPr>
      </w:pPr>
      <w:r w:rsidRPr="00A5116B">
        <w:rPr>
          <w:rFonts w:ascii="Times New Roman" w:hAnsi="Times New Roman" w:cs="Times New Roman"/>
        </w:rPr>
        <w:t>During a median (</w:t>
      </w:r>
      <w:r w:rsidR="00527D97">
        <w:rPr>
          <w:rFonts w:ascii="Times New Roman" w:hAnsi="Times New Roman" w:cs="Times New Roman"/>
        </w:rPr>
        <w:t>interquartile range</w:t>
      </w:r>
      <w:r w:rsidR="00C558DF">
        <w:rPr>
          <w:rFonts w:ascii="Times New Roman" w:hAnsi="Times New Roman" w:cs="Times New Roman"/>
        </w:rPr>
        <w:t xml:space="preserve">, </w:t>
      </w:r>
      <w:r w:rsidRPr="00A5116B">
        <w:rPr>
          <w:rFonts w:ascii="Times New Roman" w:hAnsi="Times New Roman" w:cs="Times New Roman"/>
        </w:rPr>
        <w:t xml:space="preserve">IQR) follow-up of 10.0 (5.3-10.0) years, 5,073 </w:t>
      </w:r>
      <w:r w:rsidR="00831317" w:rsidRPr="00A5116B">
        <w:rPr>
          <w:rFonts w:ascii="Times New Roman" w:hAnsi="Times New Roman" w:cs="Times New Roman"/>
        </w:rPr>
        <w:t xml:space="preserve">(0.69%) individuals </w:t>
      </w:r>
      <w:r w:rsidRPr="00A5116B">
        <w:rPr>
          <w:rFonts w:ascii="Times New Roman" w:hAnsi="Times New Roman" w:cs="Times New Roman"/>
        </w:rPr>
        <w:t xml:space="preserve">experienced a first incident ischaemic HF; of these, 1,215 </w:t>
      </w:r>
      <w:r w:rsidR="000F28D8" w:rsidRPr="00A5116B">
        <w:rPr>
          <w:rFonts w:ascii="Times New Roman" w:hAnsi="Times New Roman" w:cs="Times New Roman"/>
        </w:rPr>
        <w:t>(</w:t>
      </w:r>
      <w:r w:rsidR="00A5116B" w:rsidRPr="00A5116B">
        <w:rPr>
          <w:rFonts w:ascii="Times New Roman" w:hAnsi="Times New Roman" w:cs="Times New Roman"/>
        </w:rPr>
        <w:t>1.14</w:t>
      </w:r>
      <w:r w:rsidR="000F28D8" w:rsidRPr="00A5116B">
        <w:rPr>
          <w:rFonts w:ascii="Times New Roman" w:hAnsi="Times New Roman" w:cs="Times New Roman"/>
        </w:rPr>
        <w:t xml:space="preserve">%) </w:t>
      </w:r>
      <w:r w:rsidRPr="00A5116B">
        <w:rPr>
          <w:rFonts w:ascii="Times New Roman" w:hAnsi="Times New Roman" w:cs="Times New Roman"/>
        </w:rPr>
        <w:t>and</w:t>
      </w:r>
      <w:r w:rsidR="008363A8" w:rsidRPr="00A5116B">
        <w:rPr>
          <w:rFonts w:ascii="Times New Roman" w:hAnsi="Times New Roman" w:cs="Times New Roman"/>
        </w:rPr>
        <w:t xml:space="preserve"> 1,818 </w:t>
      </w:r>
      <w:r w:rsidR="000F28D8" w:rsidRPr="00A5116B">
        <w:rPr>
          <w:rFonts w:ascii="Times New Roman" w:hAnsi="Times New Roman" w:cs="Times New Roman"/>
        </w:rPr>
        <w:t>(</w:t>
      </w:r>
      <w:r w:rsidR="00A5116B" w:rsidRPr="00A5116B">
        <w:rPr>
          <w:rFonts w:ascii="Times New Roman" w:hAnsi="Times New Roman" w:cs="Times New Roman"/>
        </w:rPr>
        <w:t>0.74</w:t>
      </w:r>
      <w:r w:rsidR="000F28D8" w:rsidRPr="00A5116B">
        <w:rPr>
          <w:rFonts w:ascii="Times New Roman" w:hAnsi="Times New Roman" w:cs="Times New Roman"/>
        </w:rPr>
        <w:t xml:space="preserve">%) </w:t>
      </w:r>
      <w:r w:rsidRPr="00A5116B">
        <w:rPr>
          <w:rFonts w:ascii="Times New Roman" w:hAnsi="Times New Roman" w:cs="Times New Roman"/>
        </w:rPr>
        <w:t xml:space="preserve">occurred in </w:t>
      </w:r>
      <w:r w:rsidR="00B45ECF" w:rsidRPr="00A5116B">
        <w:rPr>
          <w:rFonts w:ascii="Times New Roman" w:hAnsi="Times New Roman" w:cs="Times New Roman"/>
        </w:rPr>
        <w:t>men with and without type 2</w:t>
      </w:r>
      <w:r w:rsidR="002F6A3C" w:rsidRPr="00A5116B">
        <w:rPr>
          <w:rFonts w:ascii="Times New Roman" w:hAnsi="Times New Roman" w:cs="Times New Roman"/>
        </w:rPr>
        <w:t xml:space="preserve"> diabetes</w:t>
      </w:r>
      <w:r w:rsidRPr="00A5116B">
        <w:rPr>
          <w:rFonts w:ascii="Times New Roman" w:hAnsi="Times New Roman" w:cs="Times New Roman"/>
        </w:rPr>
        <w:t>,</w:t>
      </w:r>
      <w:r w:rsidR="00925683" w:rsidRPr="00A5116B">
        <w:rPr>
          <w:rFonts w:ascii="Times New Roman" w:hAnsi="Times New Roman" w:cs="Times New Roman"/>
        </w:rPr>
        <w:t xml:space="preserve"> respectively,</w:t>
      </w:r>
      <w:r w:rsidRPr="00A5116B">
        <w:rPr>
          <w:rFonts w:ascii="Times New Roman" w:hAnsi="Times New Roman" w:cs="Times New Roman"/>
        </w:rPr>
        <w:t xml:space="preserve"> while </w:t>
      </w:r>
      <w:r w:rsidR="008363A8" w:rsidRPr="00A5116B">
        <w:rPr>
          <w:rFonts w:ascii="Times New Roman" w:hAnsi="Times New Roman" w:cs="Times New Roman"/>
        </w:rPr>
        <w:t>823</w:t>
      </w:r>
      <w:r w:rsidRPr="00A5116B">
        <w:rPr>
          <w:rFonts w:ascii="Times New Roman" w:hAnsi="Times New Roman" w:cs="Times New Roman"/>
        </w:rPr>
        <w:t xml:space="preserve"> </w:t>
      </w:r>
      <w:r w:rsidR="000F28D8" w:rsidRPr="00A5116B">
        <w:rPr>
          <w:rFonts w:ascii="Times New Roman" w:hAnsi="Times New Roman" w:cs="Times New Roman"/>
        </w:rPr>
        <w:t>(</w:t>
      </w:r>
      <w:r w:rsidR="00A5116B" w:rsidRPr="00A5116B">
        <w:rPr>
          <w:rFonts w:ascii="Times New Roman" w:hAnsi="Times New Roman" w:cs="Times New Roman"/>
        </w:rPr>
        <w:t>0.76</w:t>
      </w:r>
      <w:r w:rsidR="000F28D8" w:rsidRPr="00A5116B">
        <w:rPr>
          <w:rFonts w:ascii="Times New Roman" w:hAnsi="Times New Roman" w:cs="Times New Roman"/>
        </w:rPr>
        <w:t xml:space="preserve">%) </w:t>
      </w:r>
      <w:r w:rsidRPr="00A5116B">
        <w:rPr>
          <w:rFonts w:ascii="Times New Roman" w:hAnsi="Times New Roman" w:cs="Times New Roman"/>
        </w:rPr>
        <w:t>and 1,217</w:t>
      </w:r>
      <w:r w:rsidR="0041522A" w:rsidRPr="00A5116B">
        <w:rPr>
          <w:rFonts w:ascii="Times New Roman" w:hAnsi="Times New Roman" w:cs="Times New Roman"/>
        </w:rPr>
        <w:t xml:space="preserve"> </w:t>
      </w:r>
      <w:r w:rsidR="000F28D8" w:rsidRPr="00A5116B">
        <w:rPr>
          <w:rFonts w:ascii="Times New Roman" w:hAnsi="Times New Roman" w:cs="Times New Roman"/>
        </w:rPr>
        <w:t>(</w:t>
      </w:r>
      <w:r w:rsidR="00A5116B" w:rsidRPr="00A5116B">
        <w:rPr>
          <w:rFonts w:ascii="Times New Roman" w:hAnsi="Times New Roman" w:cs="Times New Roman"/>
        </w:rPr>
        <w:t>0.44</w:t>
      </w:r>
      <w:r w:rsidR="000F28D8" w:rsidRPr="00A5116B">
        <w:rPr>
          <w:rFonts w:ascii="Times New Roman" w:hAnsi="Times New Roman" w:cs="Times New Roman"/>
        </w:rPr>
        <w:t xml:space="preserve">%) </w:t>
      </w:r>
      <w:r w:rsidR="003403B3" w:rsidRPr="00A5116B">
        <w:rPr>
          <w:rFonts w:ascii="Times New Roman" w:hAnsi="Times New Roman" w:cs="Times New Roman"/>
        </w:rPr>
        <w:t xml:space="preserve">in </w:t>
      </w:r>
      <w:r w:rsidRPr="00A5116B">
        <w:rPr>
          <w:rFonts w:ascii="Times New Roman" w:hAnsi="Times New Roman" w:cs="Times New Roman"/>
        </w:rPr>
        <w:t xml:space="preserve">women </w:t>
      </w:r>
      <w:r w:rsidR="00C040E8" w:rsidRPr="00A5116B">
        <w:rPr>
          <w:rFonts w:ascii="Times New Roman" w:hAnsi="Times New Roman" w:cs="Times New Roman"/>
        </w:rPr>
        <w:t>with</w:t>
      </w:r>
      <w:r w:rsidR="00C040E8" w:rsidRPr="00925683">
        <w:rPr>
          <w:rFonts w:ascii="Times New Roman" w:hAnsi="Times New Roman" w:cs="Times New Roman"/>
        </w:rPr>
        <w:t xml:space="preserve"> and without type 2 diabetes</w:t>
      </w:r>
      <w:r w:rsidRPr="00925683">
        <w:rPr>
          <w:rFonts w:ascii="Times New Roman" w:hAnsi="Times New Roman" w:cs="Times New Roman"/>
        </w:rPr>
        <w:t>, respectively</w:t>
      </w:r>
      <w:r w:rsidR="00925683" w:rsidRPr="00925683">
        <w:rPr>
          <w:rFonts w:ascii="Times New Roman" w:hAnsi="Times New Roman" w:cs="Times New Roman"/>
        </w:rPr>
        <w:t xml:space="preserve"> (</w:t>
      </w:r>
      <w:r w:rsidR="00925683" w:rsidRPr="00925683">
        <w:rPr>
          <w:rFonts w:ascii="Times New Roman" w:hAnsi="Times New Roman" w:cs="Times New Roman"/>
          <w:b/>
          <w:bCs/>
        </w:rPr>
        <w:t>Table 2</w:t>
      </w:r>
      <w:r w:rsidR="00925683" w:rsidRPr="00925683">
        <w:rPr>
          <w:rFonts w:ascii="Times New Roman" w:hAnsi="Times New Roman" w:cs="Times New Roman"/>
        </w:rPr>
        <w:t>)</w:t>
      </w:r>
      <w:r w:rsidRPr="00925683">
        <w:rPr>
          <w:rFonts w:ascii="Times New Roman" w:hAnsi="Times New Roman" w:cs="Times New Roman"/>
        </w:rPr>
        <w:t>.</w:t>
      </w:r>
    </w:p>
    <w:p w14:paraId="57CDD6A4" w14:textId="1EFBF45B" w:rsidR="00AB5363" w:rsidRPr="00CF4F59" w:rsidRDefault="00F34A04" w:rsidP="006F2E32">
      <w:pPr>
        <w:spacing w:line="360" w:lineRule="auto"/>
        <w:jc w:val="both"/>
        <w:rPr>
          <w:rFonts w:ascii="Times New Roman" w:hAnsi="Times New Roman" w:cs="Times New Roman"/>
        </w:rPr>
      </w:pPr>
      <w:r w:rsidRPr="00925683">
        <w:rPr>
          <w:rFonts w:ascii="Times New Roman" w:hAnsi="Times New Roman" w:cs="Times New Roman"/>
        </w:rPr>
        <w:t>In</w:t>
      </w:r>
      <w:r w:rsidR="00DE1BD0" w:rsidRPr="00925683">
        <w:rPr>
          <w:rFonts w:ascii="Times New Roman" w:hAnsi="Times New Roman" w:cs="Times New Roman"/>
        </w:rPr>
        <w:t xml:space="preserve"> </w:t>
      </w:r>
      <w:r w:rsidR="00620464" w:rsidRPr="00925683">
        <w:rPr>
          <w:rFonts w:ascii="Times New Roman" w:hAnsi="Times New Roman" w:cs="Times New Roman"/>
        </w:rPr>
        <w:t>men</w:t>
      </w:r>
      <w:r w:rsidR="00925683">
        <w:rPr>
          <w:rFonts w:ascii="Times New Roman" w:hAnsi="Times New Roman" w:cs="Times New Roman"/>
        </w:rPr>
        <w:t xml:space="preserve"> with type 2 diabetes</w:t>
      </w:r>
      <w:r w:rsidR="00620464" w:rsidRPr="00925683">
        <w:rPr>
          <w:rFonts w:ascii="Times New Roman" w:hAnsi="Times New Roman" w:cs="Times New Roman"/>
        </w:rPr>
        <w:t xml:space="preserve">, </w:t>
      </w:r>
      <w:r w:rsidR="00AC196B">
        <w:rPr>
          <w:rFonts w:ascii="Times New Roman" w:hAnsi="Times New Roman" w:cs="Times New Roman"/>
        </w:rPr>
        <w:t xml:space="preserve">there was a </w:t>
      </w:r>
      <w:r w:rsidR="005402DF">
        <w:rPr>
          <w:rFonts w:ascii="Times New Roman" w:hAnsi="Times New Roman" w:cs="Times New Roman"/>
        </w:rPr>
        <w:t xml:space="preserve">progressive </w:t>
      </w:r>
      <w:r w:rsidR="00AC196B">
        <w:rPr>
          <w:rFonts w:ascii="Times New Roman" w:hAnsi="Times New Roman" w:cs="Times New Roman"/>
        </w:rPr>
        <w:t xml:space="preserve">reduction in </w:t>
      </w:r>
      <w:r w:rsidR="00620464" w:rsidRPr="00925683">
        <w:rPr>
          <w:rFonts w:ascii="Times New Roman" w:hAnsi="Times New Roman" w:cs="Times New Roman"/>
        </w:rPr>
        <w:t>a</w:t>
      </w:r>
      <w:r w:rsidR="00C87ED3" w:rsidRPr="00925683">
        <w:rPr>
          <w:rFonts w:ascii="Times New Roman" w:hAnsi="Times New Roman" w:cs="Times New Roman"/>
        </w:rPr>
        <w:t>ge</w:t>
      </w:r>
      <w:r w:rsidR="00AB5363">
        <w:rPr>
          <w:rFonts w:ascii="Times New Roman" w:hAnsi="Times New Roman" w:cs="Times New Roman"/>
        </w:rPr>
        <w:t>-</w:t>
      </w:r>
      <w:r w:rsidR="00946E73" w:rsidRPr="00925683">
        <w:rPr>
          <w:rFonts w:ascii="Times New Roman" w:hAnsi="Times New Roman" w:cs="Times New Roman"/>
        </w:rPr>
        <w:t xml:space="preserve">standardised rates </w:t>
      </w:r>
      <w:r w:rsidR="00925683" w:rsidRPr="007F7979">
        <w:rPr>
          <w:rFonts w:ascii="Times New Roman" w:hAnsi="Times New Roman" w:cs="Times New Roman"/>
        </w:rPr>
        <w:t>of</w:t>
      </w:r>
      <w:r w:rsidR="00946E73" w:rsidRPr="007F7979">
        <w:rPr>
          <w:rFonts w:ascii="Times New Roman" w:hAnsi="Times New Roman" w:cs="Times New Roman"/>
        </w:rPr>
        <w:t xml:space="preserve"> isch</w:t>
      </w:r>
      <w:r w:rsidR="000C5A6F">
        <w:rPr>
          <w:rFonts w:ascii="Times New Roman" w:hAnsi="Times New Roman" w:cs="Times New Roman"/>
        </w:rPr>
        <w:t>a</w:t>
      </w:r>
      <w:r w:rsidR="00946E73" w:rsidRPr="007F7979">
        <w:rPr>
          <w:rFonts w:ascii="Times New Roman" w:hAnsi="Times New Roman" w:cs="Times New Roman"/>
        </w:rPr>
        <w:t xml:space="preserve">emic HF </w:t>
      </w:r>
      <w:r w:rsidR="005402DF" w:rsidRPr="007F7979">
        <w:rPr>
          <w:rFonts w:ascii="Times New Roman" w:hAnsi="Times New Roman" w:cs="Times New Roman"/>
        </w:rPr>
        <w:t>in individual</w:t>
      </w:r>
      <w:r w:rsidR="00F40992">
        <w:rPr>
          <w:rFonts w:ascii="Times New Roman" w:hAnsi="Times New Roman" w:cs="Times New Roman"/>
        </w:rPr>
        <w:t>s</w:t>
      </w:r>
      <w:r w:rsidR="005402DF" w:rsidRPr="007F7979">
        <w:rPr>
          <w:rFonts w:ascii="Times New Roman" w:hAnsi="Times New Roman" w:cs="Times New Roman"/>
        </w:rPr>
        <w:t xml:space="preserve"> with</w:t>
      </w:r>
      <w:r w:rsidR="007F7979">
        <w:rPr>
          <w:rFonts w:ascii="Times New Roman" w:hAnsi="Times New Roman" w:cs="Times New Roman"/>
        </w:rPr>
        <w:t xml:space="preserve"> a </w:t>
      </w:r>
      <w:r w:rsidR="005402DF" w:rsidRPr="007F7979">
        <w:rPr>
          <w:rFonts w:ascii="Times New Roman" w:hAnsi="Times New Roman" w:cs="Times New Roman"/>
        </w:rPr>
        <w:t xml:space="preserve">diagnosis </w:t>
      </w:r>
      <w:r w:rsidR="007F7979">
        <w:rPr>
          <w:rFonts w:ascii="Times New Roman" w:hAnsi="Times New Roman" w:cs="Times New Roman"/>
        </w:rPr>
        <w:t xml:space="preserve">of diabetes </w:t>
      </w:r>
      <w:r w:rsidR="00D75030">
        <w:rPr>
          <w:rFonts w:ascii="Times New Roman" w:hAnsi="Times New Roman" w:cs="Times New Roman"/>
        </w:rPr>
        <w:t>between 2000-</w:t>
      </w:r>
      <w:r w:rsidR="005402DF" w:rsidRPr="007F7979">
        <w:rPr>
          <w:rFonts w:ascii="Times New Roman" w:hAnsi="Times New Roman" w:cs="Times New Roman"/>
        </w:rPr>
        <w:t>2004 and a plateau</w:t>
      </w:r>
      <w:r w:rsidR="00D75030">
        <w:rPr>
          <w:rFonts w:ascii="Times New Roman" w:hAnsi="Times New Roman" w:cs="Times New Roman"/>
        </w:rPr>
        <w:t xml:space="preserve"> thereafter (</w:t>
      </w:r>
      <w:r w:rsidR="00D75030" w:rsidRPr="002C3EBD">
        <w:rPr>
          <w:rFonts w:ascii="Times New Roman" w:hAnsi="Times New Roman" w:cs="Times New Roman"/>
          <w:b/>
          <w:bCs/>
        </w:rPr>
        <w:t>Figure 1</w:t>
      </w:r>
      <w:r w:rsidR="00D75030">
        <w:rPr>
          <w:rFonts w:ascii="Times New Roman" w:hAnsi="Times New Roman" w:cs="Times New Roman"/>
        </w:rPr>
        <w:t>): r</w:t>
      </w:r>
      <w:r w:rsidR="005402DF" w:rsidRPr="007F7979">
        <w:rPr>
          <w:rFonts w:ascii="Times New Roman" w:hAnsi="Times New Roman" w:cs="Times New Roman"/>
        </w:rPr>
        <w:t xml:space="preserve">ates were </w:t>
      </w:r>
      <w:r w:rsidR="00946E73" w:rsidRPr="007F7979">
        <w:rPr>
          <w:rFonts w:ascii="Times New Roman" w:hAnsi="Times New Roman" w:cs="Times New Roman"/>
        </w:rPr>
        <w:t>1.25 (</w:t>
      </w:r>
      <w:r w:rsidR="00925683" w:rsidRPr="007F7979">
        <w:rPr>
          <w:rFonts w:ascii="Times New Roman" w:hAnsi="Times New Roman" w:cs="Times New Roman"/>
        </w:rPr>
        <w:t xml:space="preserve">95% CI: </w:t>
      </w:r>
      <w:r w:rsidR="00946E73" w:rsidRPr="007F7979">
        <w:rPr>
          <w:rFonts w:ascii="Times New Roman" w:hAnsi="Times New Roman" w:cs="Times New Roman"/>
        </w:rPr>
        <w:t xml:space="preserve">1.15-1.34) </w:t>
      </w:r>
      <w:r w:rsidR="00AB5363" w:rsidRPr="007F7979">
        <w:rPr>
          <w:rFonts w:ascii="Times New Roman" w:hAnsi="Times New Roman" w:cs="Times New Roman"/>
        </w:rPr>
        <w:t xml:space="preserve">per 1,000 person-years </w:t>
      </w:r>
      <w:r w:rsidR="00D75030">
        <w:rPr>
          <w:rFonts w:ascii="Times New Roman" w:hAnsi="Times New Roman" w:cs="Times New Roman"/>
        </w:rPr>
        <w:t xml:space="preserve">for the period </w:t>
      </w:r>
      <w:r w:rsidR="00AB5363" w:rsidRPr="007F7979">
        <w:rPr>
          <w:rFonts w:ascii="Times New Roman" w:hAnsi="Times New Roman" w:cs="Times New Roman"/>
        </w:rPr>
        <w:t>2000-</w:t>
      </w:r>
      <w:r w:rsidR="00AB5363" w:rsidRPr="002C3EBD">
        <w:rPr>
          <w:rFonts w:ascii="Times New Roman" w:hAnsi="Times New Roman" w:cs="Times New Roman"/>
        </w:rPr>
        <w:t xml:space="preserve">2004 </w:t>
      </w:r>
      <w:r w:rsidR="007F7979" w:rsidRPr="002C3EBD">
        <w:rPr>
          <w:rFonts w:ascii="Times New Roman" w:hAnsi="Times New Roman" w:cs="Times New Roman"/>
        </w:rPr>
        <w:t>and</w:t>
      </w:r>
      <w:r w:rsidR="00AB5363" w:rsidRPr="002C3EBD">
        <w:rPr>
          <w:rFonts w:ascii="Times New Roman" w:hAnsi="Times New Roman" w:cs="Times New Roman"/>
        </w:rPr>
        <w:t xml:space="preserve"> 1.10 (1.02-1.17) </w:t>
      </w:r>
      <w:r w:rsidR="00D75030">
        <w:rPr>
          <w:rFonts w:ascii="Times New Roman" w:hAnsi="Times New Roman" w:cs="Times New Roman"/>
        </w:rPr>
        <w:t>for</w:t>
      </w:r>
      <w:r w:rsidR="00AC196B" w:rsidRPr="002C3EBD">
        <w:rPr>
          <w:rFonts w:ascii="Times New Roman" w:hAnsi="Times New Roman" w:cs="Times New Roman"/>
        </w:rPr>
        <w:t xml:space="preserve"> 2005-2009</w:t>
      </w:r>
      <w:r w:rsidR="007F7979" w:rsidRPr="002C3EBD">
        <w:rPr>
          <w:rFonts w:ascii="Times New Roman" w:hAnsi="Times New Roman" w:cs="Times New Roman"/>
        </w:rPr>
        <w:t xml:space="preserve"> (</w:t>
      </w:r>
      <w:r w:rsidR="007F7979" w:rsidRPr="002C3EBD">
        <w:rPr>
          <w:rFonts w:ascii="Times New Roman" w:hAnsi="Times New Roman" w:cs="Times New Roman"/>
          <w:b/>
          <w:bCs/>
        </w:rPr>
        <w:t>Table 2</w:t>
      </w:r>
      <w:r w:rsidR="007F7979" w:rsidRPr="002C3EBD">
        <w:rPr>
          <w:rFonts w:ascii="Times New Roman" w:hAnsi="Times New Roman" w:cs="Times New Roman"/>
        </w:rPr>
        <w:t xml:space="preserve">). </w:t>
      </w:r>
      <w:r w:rsidR="000B21A7">
        <w:rPr>
          <w:rFonts w:ascii="Times New Roman" w:hAnsi="Times New Roman" w:cs="Times New Roman"/>
        </w:rPr>
        <w:t xml:space="preserve">Age-standardised rates </w:t>
      </w:r>
      <w:r w:rsidR="007F7979" w:rsidRPr="002C3EBD">
        <w:rPr>
          <w:rFonts w:ascii="Times New Roman" w:hAnsi="Times New Roman" w:cs="Times New Roman"/>
        </w:rPr>
        <w:t>were more stable in men without type 2 diabetes</w:t>
      </w:r>
      <w:r w:rsidR="005F5D9F">
        <w:rPr>
          <w:rFonts w:ascii="Times New Roman" w:hAnsi="Times New Roman" w:cs="Times New Roman"/>
        </w:rPr>
        <w:t>:</w:t>
      </w:r>
      <w:r w:rsidR="007F7979" w:rsidRPr="002C3EBD">
        <w:rPr>
          <w:rFonts w:ascii="Times New Roman" w:hAnsi="Times New Roman" w:cs="Times New Roman"/>
        </w:rPr>
        <w:t xml:space="preserve"> from 0.76 (0.71-0.81) per 1,000 person-years between 2000-2004 </w:t>
      </w:r>
      <w:r w:rsidR="005F5D9F">
        <w:rPr>
          <w:rFonts w:ascii="Times New Roman" w:hAnsi="Times New Roman" w:cs="Times New Roman"/>
        </w:rPr>
        <w:t xml:space="preserve">to </w:t>
      </w:r>
      <w:r w:rsidR="005F5D9F" w:rsidRPr="002C3EBD">
        <w:rPr>
          <w:rFonts w:ascii="Times New Roman" w:hAnsi="Times New Roman" w:cs="Times New Roman"/>
        </w:rPr>
        <w:t xml:space="preserve">0.67 (0.63-0.71) </w:t>
      </w:r>
      <w:r w:rsidR="005F5D9F">
        <w:rPr>
          <w:rFonts w:ascii="Times New Roman" w:hAnsi="Times New Roman" w:cs="Times New Roman"/>
        </w:rPr>
        <w:t>between</w:t>
      </w:r>
      <w:r w:rsidR="007F7979" w:rsidRPr="002C3EBD">
        <w:rPr>
          <w:rFonts w:ascii="Times New Roman" w:hAnsi="Times New Roman" w:cs="Times New Roman"/>
        </w:rPr>
        <w:t xml:space="preserve"> 2005-2009. These figures translated into an age-adjusted IRR of 0.81 (0.73-0.91) and 0.93 (0.84-1.01) in individuals with type 2 diabetes and without diabetes, respectively, </w:t>
      </w:r>
      <w:r w:rsidR="002C3EBD" w:rsidRPr="002C3EBD">
        <w:rPr>
          <w:rFonts w:ascii="Times New Roman" w:hAnsi="Times New Roman" w:cs="Times New Roman"/>
        </w:rPr>
        <w:t xml:space="preserve">when </w:t>
      </w:r>
      <w:r w:rsidR="007F7979" w:rsidRPr="002C3EBD">
        <w:rPr>
          <w:rFonts w:ascii="Times New Roman" w:hAnsi="Times New Roman" w:cs="Times New Roman"/>
        </w:rPr>
        <w:t>comparing 2005-2009 to 2000-2004</w:t>
      </w:r>
      <w:r w:rsidR="002C3EBD" w:rsidRPr="002C3EBD">
        <w:rPr>
          <w:rFonts w:ascii="Times New Roman" w:hAnsi="Times New Roman" w:cs="Times New Roman"/>
        </w:rPr>
        <w:t xml:space="preserve"> (</w:t>
      </w:r>
      <w:r w:rsidR="002C3EBD" w:rsidRPr="002C3EBD">
        <w:rPr>
          <w:rFonts w:ascii="Times New Roman" w:hAnsi="Times New Roman" w:cs="Times New Roman"/>
          <w:b/>
          <w:bCs/>
        </w:rPr>
        <w:t>Table 2</w:t>
      </w:r>
      <w:r w:rsidR="002C3EBD" w:rsidRPr="002C3EBD">
        <w:rPr>
          <w:rFonts w:ascii="Times New Roman" w:hAnsi="Times New Roman" w:cs="Times New Roman"/>
        </w:rPr>
        <w:t>).</w:t>
      </w:r>
      <w:r w:rsidR="007F7979" w:rsidRPr="002C3EBD">
        <w:rPr>
          <w:rFonts w:ascii="Times New Roman" w:hAnsi="Times New Roman" w:cs="Times New Roman"/>
        </w:rPr>
        <w:t xml:space="preserve"> </w:t>
      </w:r>
      <w:r w:rsidR="00DE535C">
        <w:rPr>
          <w:rFonts w:ascii="Times New Roman" w:hAnsi="Times New Roman" w:cs="Times New Roman"/>
        </w:rPr>
        <w:t>Maximally</w:t>
      </w:r>
      <w:r w:rsidR="00251489">
        <w:rPr>
          <w:rFonts w:ascii="Times New Roman" w:hAnsi="Times New Roman" w:cs="Times New Roman"/>
        </w:rPr>
        <w:t xml:space="preserve"> adjusted </w:t>
      </w:r>
      <w:r w:rsidR="002C3EBD">
        <w:rPr>
          <w:rFonts w:ascii="Times New Roman" w:hAnsi="Times New Roman" w:cs="Times New Roman"/>
        </w:rPr>
        <w:t xml:space="preserve">IRRs </w:t>
      </w:r>
      <w:r w:rsidR="002C3EBD" w:rsidRPr="00CF4F59">
        <w:rPr>
          <w:rFonts w:ascii="Times New Roman" w:hAnsi="Times New Roman" w:cs="Times New Roman"/>
        </w:rPr>
        <w:t xml:space="preserve">were </w:t>
      </w:r>
      <w:r w:rsidR="004D0C21" w:rsidRPr="00CF4F59">
        <w:rPr>
          <w:rFonts w:ascii="Times New Roman" w:hAnsi="Times New Roman" w:cs="Times New Roman"/>
        </w:rPr>
        <w:t>marginally changed upon</w:t>
      </w:r>
      <w:r w:rsidR="002C3EBD" w:rsidRPr="00CF4F59">
        <w:rPr>
          <w:rFonts w:ascii="Times New Roman" w:hAnsi="Times New Roman" w:cs="Times New Roman"/>
        </w:rPr>
        <w:t xml:space="preserve"> </w:t>
      </w:r>
      <w:r w:rsidR="005F5D9F" w:rsidRPr="00CF4F59">
        <w:rPr>
          <w:rFonts w:ascii="Times New Roman" w:hAnsi="Times New Roman" w:cs="Times New Roman"/>
        </w:rPr>
        <w:t xml:space="preserve">further </w:t>
      </w:r>
      <w:r w:rsidR="004D0C21" w:rsidRPr="00CF4F59">
        <w:rPr>
          <w:rFonts w:ascii="Times New Roman" w:hAnsi="Times New Roman" w:cs="Times New Roman"/>
        </w:rPr>
        <w:t xml:space="preserve">adjustment for </w:t>
      </w:r>
      <w:r w:rsidR="002C3EBD" w:rsidRPr="00CF4F59">
        <w:rPr>
          <w:rFonts w:ascii="Times New Roman" w:hAnsi="Times New Roman" w:cs="Times New Roman"/>
        </w:rPr>
        <w:t xml:space="preserve">potential confounders: 0.85 (0.73-0.99) in both </w:t>
      </w:r>
      <w:r w:rsidR="008F7AAA">
        <w:rPr>
          <w:rFonts w:ascii="Times New Roman" w:hAnsi="Times New Roman" w:cs="Times New Roman"/>
        </w:rPr>
        <w:t>people with and without diabetes</w:t>
      </w:r>
      <w:r w:rsidR="00D9449F">
        <w:rPr>
          <w:rFonts w:ascii="Times New Roman" w:hAnsi="Times New Roman" w:cs="Times New Roman"/>
        </w:rPr>
        <w:t xml:space="preserve"> (</w:t>
      </w:r>
      <w:r w:rsidR="00D9449F" w:rsidRPr="0085429F">
        <w:rPr>
          <w:rFonts w:ascii="Times New Roman" w:hAnsi="Times New Roman" w:cs="Times New Roman"/>
          <w:b/>
          <w:bCs/>
        </w:rPr>
        <w:t>Table 2</w:t>
      </w:r>
      <w:r w:rsidR="00D9449F">
        <w:rPr>
          <w:rFonts w:ascii="Times New Roman" w:hAnsi="Times New Roman" w:cs="Times New Roman"/>
        </w:rPr>
        <w:t xml:space="preserve">). </w:t>
      </w:r>
    </w:p>
    <w:p w14:paraId="71E6E990" w14:textId="1BCEEAF9" w:rsidR="009F0A9B" w:rsidRPr="00CF4F59" w:rsidRDefault="008F2DC4" w:rsidP="006F2E32">
      <w:pPr>
        <w:spacing w:line="360" w:lineRule="auto"/>
        <w:jc w:val="both"/>
        <w:rPr>
          <w:rFonts w:ascii="Times New Roman" w:hAnsi="Times New Roman" w:cs="Times New Roman"/>
        </w:rPr>
      </w:pPr>
      <w:r>
        <w:rPr>
          <w:rFonts w:ascii="Times New Roman" w:hAnsi="Times New Roman" w:cs="Times New Roman"/>
        </w:rPr>
        <w:t>Compared to men, w</w:t>
      </w:r>
      <w:r w:rsidR="00AD7069">
        <w:rPr>
          <w:rFonts w:ascii="Times New Roman" w:hAnsi="Times New Roman" w:cs="Times New Roman"/>
        </w:rPr>
        <w:t>omen</w:t>
      </w:r>
      <w:r w:rsidR="009F0A9B">
        <w:rPr>
          <w:rFonts w:ascii="Times New Roman" w:hAnsi="Times New Roman" w:cs="Times New Roman"/>
        </w:rPr>
        <w:t xml:space="preserve"> with type 2 diabetes had a more notable reduction in age-standardised rates </w:t>
      </w:r>
      <w:r w:rsidR="00432EEC">
        <w:rPr>
          <w:rFonts w:ascii="Times New Roman" w:hAnsi="Times New Roman" w:cs="Times New Roman"/>
        </w:rPr>
        <w:t xml:space="preserve">for </w:t>
      </w:r>
      <w:r w:rsidR="009F0A9B">
        <w:rPr>
          <w:rFonts w:ascii="Times New Roman" w:hAnsi="Times New Roman" w:cs="Times New Roman"/>
        </w:rPr>
        <w:t>ischaemic HF</w:t>
      </w:r>
      <w:r w:rsidR="009B71CB">
        <w:rPr>
          <w:rFonts w:ascii="Times New Roman" w:hAnsi="Times New Roman" w:cs="Times New Roman"/>
        </w:rPr>
        <w:t xml:space="preserve"> </w:t>
      </w:r>
      <w:r w:rsidR="009F0A9B">
        <w:rPr>
          <w:rFonts w:ascii="Times New Roman" w:hAnsi="Times New Roman" w:cs="Times New Roman"/>
        </w:rPr>
        <w:t xml:space="preserve">with a diagnosis of diabetes between </w:t>
      </w:r>
      <w:r w:rsidR="001F3736">
        <w:rPr>
          <w:rFonts w:ascii="Times New Roman" w:hAnsi="Times New Roman" w:cs="Times New Roman"/>
        </w:rPr>
        <w:t>2000-2009</w:t>
      </w:r>
      <w:r w:rsidR="009F0A9B">
        <w:rPr>
          <w:rFonts w:ascii="Times New Roman" w:hAnsi="Times New Roman" w:cs="Times New Roman"/>
        </w:rPr>
        <w:t xml:space="preserve"> (</w:t>
      </w:r>
      <w:r w:rsidR="009F0A9B" w:rsidRPr="003F0EF9">
        <w:rPr>
          <w:rFonts w:ascii="Times New Roman" w:hAnsi="Times New Roman" w:cs="Times New Roman"/>
          <w:b/>
          <w:bCs/>
        </w:rPr>
        <w:t>Figure 1</w:t>
      </w:r>
      <w:r w:rsidR="009F0A9B">
        <w:rPr>
          <w:rFonts w:ascii="Times New Roman" w:hAnsi="Times New Roman" w:cs="Times New Roman"/>
        </w:rPr>
        <w:t>): rates were 0.68 (0.62-0.75) per 1,000 person-years for 2000-2004 and 0.50 (0.45-0.55) for 2005-2009 (</w:t>
      </w:r>
      <w:r w:rsidR="009F0A9B" w:rsidRPr="00106010">
        <w:rPr>
          <w:rFonts w:ascii="Times New Roman" w:hAnsi="Times New Roman" w:cs="Times New Roman"/>
          <w:b/>
          <w:bCs/>
        </w:rPr>
        <w:t>Table 2</w:t>
      </w:r>
      <w:r w:rsidR="009F0A9B">
        <w:rPr>
          <w:rFonts w:ascii="Times New Roman" w:hAnsi="Times New Roman" w:cs="Times New Roman"/>
        </w:rPr>
        <w:t xml:space="preserve">). Among women without diabetes, the age-standardised rates remained stable </w:t>
      </w:r>
      <w:r w:rsidR="00E93A8F">
        <w:rPr>
          <w:rFonts w:ascii="Times New Roman" w:hAnsi="Times New Roman" w:cs="Times New Roman"/>
        </w:rPr>
        <w:t xml:space="preserve">at </w:t>
      </w:r>
      <w:r w:rsidR="009F0A9B">
        <w:rPr>
          <w:rFonts w:ascii="Times New Roman" w:hAnsi="Times New Roman" w:cs="Times New Roman"/>
        </w:rPr>
        <w:t xml:space="preserve">0.37 (0.34-0.40) </w:t>
      </w:r>
      <w:r w:rsidR="004D13B9">
        <w:rPr>
          <w:rFonts w:ascii="Times New Roman" w:hAnsi="Times New Roman" w:cs="Times New Roman"/>
        </w:rPr>
        <w:t>for</w:t>
      </w:r>
      <w:r w:rsidR="009F0A9B">
        <w:rPr>
          <w:rFonts w:ascii="Times New Roman" w:hAnsi="Times New Roman" w:cs="Times New Roman"/>
        </w:rPr>
        <w:t xml:space="preserve"> 2000-2004 to 0.27 (0.25-0.30) for 2005-</w:t>
      </w:r>
      <w:r w:rsidR="009F0A9B" w:rsidRPr="00341EE6">
        <w:rPr>
          <w:rFonts w:ascii="Times New Roman" w:hAnsi="Times New Roman" w:cs="Times New Roman"/>
          <w:shd w:val="clear" w:color="auto" w:fill="FFFFFF" w:themeFill="background1"/>
        </w:rPr>
        <w:t>2009. Comparing the time period 2005-2009 to 2000-2004, this resulted in age-adjusted IRR of 0.68 (0.59-0.78) and 0.76 (0.68-0.85) in women with type 2 diabetes and without diabetes, respectively (</w:t>
      </w:r>
      <w:r w:rsidR="009F0A9B" w:rsidRPr="00341EE6">
        <w:rPr>
          <w:rFonts w:ascii="Times New Roman" w:hAnsi="Times New Roman" w:cs="Times New Roman"/>
          <w:b/>
          <w:bCs/>
          <w:shd w:val="clear" w:color="auto" w:fill="FFFFFF" w:themeFill="background1"/>
        </w:rPr>
        <w:t>Table 2</w:t>
      </w:r>
      <w:r w:rsidR="009F0A9B" w:rsidRPr="00341EE6">
        <w:rPr>
          <w:rFonts w:ascii="Times New Roman" w:hAnsi="Times New Roman" w:cs="Times New Roman"/>
          <w:shd w:val="clear" w:color="auto" w:fill="FFFFFF" w:themeFill="background1"/>
        </w:rPr>
        <w:t xml:space="preserve">). </w:t>
      </w:r>
      <w:r w:rsidR="000074AB" w:rsidRPr="00341EE6">
        <w:rPr>
          <w:rFonts w:ascii="Times New Roman" w:hAnsi="Times New Roman" w:cs="Times New Roman"/>
          <w:shd w:val="clear" w:color="auto" w:fill="FFFFFF" w:themeFill="background1"/>
        </w:rPr>
        <w:t>Maximally</w:t>
      </w:r>
      <w:r w:rsidR="009F0A9B" w:rsidRPr="00341EE6">
        <w:rPr>
          <w:rFonts w:ascii="Times New Roman" w:hAnsi="Times New Roman" w:cs="Times New Roman"/>
          <w:shd w:val="clear" w:color="auto" w:fill="FFFFFF" w:themeFill="background1"/>
        </w:rPr>
        <w:t xml:space="preserve"> adjusted</w:t>
      </w:r>
      <w:r w:rsidR="009F0A9B">
        <w:rPr>
          <w:rFonts w:ascii="Times New Roman" w:hAnsi="Times New Roman" w:cs="Times New Roman"/>
        </w:rPr>
        <w:t xml:space="preserve"> IRRs were </w:t>
      </w:r>
      <w:r w:rsidR="00CD68C4">
        <w:rPr>
          <w:rFonts w:ascii="Times New Roman" w:hAnsi="Times New Roman" w:cs="Times New Roman"/>
        </w:rPr>
        <w:t>negligibly</w:t>
      </w:r>
      <w:r w:rsidR="009F0A9B">
        <w:rPr>
          <w:rFonts w:ascii="Times New Roman" w:hAnsi="Times New Roman" w:cs="Times New Roman"/>
        </w:rPr>
        <w:t xml:space="preserve"> changed upon further </w:t>
      </w:r>
      <w:r w:rsidR="009F0A9B">
        <w:rPr>
          <w:rFonts w:ascii="Times New Roman" w:hAnsi="Times New Roman" w:cs="Times New Roman"/>
        </w:rPr>
        <w:lastRenderedPageBreak/>
        <w:t xml:space="preserve">adjustment for known potential </w:t>
      </w:r>
      <w:r w:rsidR="009F0A9B" w:rsidRPr="00341EE6">
        <w:rPr>
          <w:rFonts w:ascii="Times New Roman" w:hAnsi="Times New Roman" w:cs="Times New Roman"/>
          <w:shd w:val="clear" w:color="auto" w:fill="FFFFFF" w:themeFill="background1"/>
        </w:rPr>
        <w:t>confounders: 0.7</w:t>
      </w:r>
      <w:r w:rsidR="00AF1464" w:rsidRPr="00341EE6">
        <w:rPr>
          <w:rFonts w:ascii="Times New Roman" w:hAnsi="Times New Roman" w:cs="Times New Roman"/>
          <w:shd w:val="clear" w:color="auto" w:fill="FFFFFF" w:themeFill="background1"/>
        </w:rPr>
        <w:t>5</w:t>
      </w:r>
      <w:r w:rsidR="009F0A9B" w:rsidRPr="00341EE6">
        <w:rPr>
          <w:rFonts w:ascii="Times New Roman" w:hAnsi="Times New Roman" w:cs="Times New Roman"/>
          <w:shd w:val="clear" w:color="auto" w:fill="FFFFFF" w:themeFill="background1"/>
        </w:rPr>
        <w:t xml:space="preserve"> (0.61-0.9</w:t>
      </w:r>
      <w:r w:rsidR="00AF1464" w:rsidRPr="00341EE6">
        <w:rPr>
          <w:rFonts w:ascii="Times New Roman" w:hAnsi="Times New Roman" w:cs="Times New Roman"/>
          <w:shd w:val="clear" w:color="auto" w:fill="FFFFFF" w:themeFill="background1"/>
        </w:rPr>
        <w:t>1</w:t>
      </w:r>
      <w:r w:rsidR="009F0A9B" w:rsidRPr="00341EE6">
        <w:rPr>
          <w:rFonts w:ascii="Times New Roman" w:hAnsi="Times New Roman" w:cs="Times New Roman"/>
          <w:shd w:val="clear" w:color="auto" w:fill="FFFFFF" w:themeFill="background1"/>
        </w:rPr>
        <w:t>) and 0.74 (0.61-0.89) in women with type 2 diabetes and without diabetes, respectively</w:t>
      </w:r>
      <w:r w:rsidR="009F0A9B" w:rsidRPr="00341EE6">
        <w:rPr>
          <w:rFonts w:ascii="Times New Roman" w:hAnsi="Times New Roman" w:cs="Times New Roman"/>
        </w:rPr>
        <w:t>.</w:t>
      </w:r>
      <w:r w:rsidR="009F0A9B">
        <w:rPr>
          <w:rFonts w:ascii="Times New Roman" w:hAnsi="Times New Roman" w:cs="Times New Roman"/>
        </w:rPr>
        <w:t xml:space="preserve"> </w:t>
      </w:r>
    </w:p>
    <w:p w14:paraId="429B3505" w14:textId="305CC769" w:rsidR="009F0A9B" w:rsidRDefault="00A97567" w:rsidP="009F0A9B">
      <w:pPr>
        <w:spacing w:line="360" w:lineRule="auto"/>
        <w:jc w:val="both"/>
        <w:rPr>
          <w:rFonts w:ascii="Times New Roman" w:hAnsi="Times New Roman" w:cs="Times New Roman"/>
        </w:rPr>
      </w:pPr>
      <w:r>
        <w:rPr>
          <w:rFonts w:ascii="Times New Roman" w:hAnsi="Times New Roman" w:cs="Times New Roman"/>
        </w:rPr>
        <w:t>B</w:t>
      </w:r>
      <w:r w:rsidR="00FB180F">
        <w:rPr>
          <w:rFonts w:ascii="Times New Roman" w:hAnsi="Times New Roman" w:cs="Times New Roman"/>
        </w:rPr>
        <w:t>oth men and women had generally higher rates for ischaemic HF in older age groups, with a slight reduction in individuals diagnosed between 70-79 years compared to 60-69 years</w:t>
      </w:r>
      <w:r w:rsidR="00443B20">
        <w:rPr>
          <w:rFonts w:ascii="Times New Roman" w:hAnsi="Times New Roman" w:cs="Times New Roman"/>
        </w:rPr>
        <w:t>;</w:t>
      </w:r>
      <w:r w:rsidR="00835AB1" w:rsidRPr="00835AB1">
        <w:rPr>
          <w:rFonts w:ascii="Times New Roman" w:hAnsi="Times New Roman" w:cs="Times New Roman"/>
        </w:rPr>
        <w:t xml:space="preserve"> </w:t>
      </w:r>
      <w:r w:rsidR="00835AB1">
        <w:rPr>
          <w:rFonts w:ascii="Times New Roman" w:hAnsi="Times New Roman" w:cs="Times New Roman"/>
        </w:rPr>
        <w:t>trends were broadly stable</w:t>
      </w:r>
      <w:r w:rsidR="00FB180F">
        <w:rPr>
          <w:rFonts w:ascii="Times New Roman" w:hAnsi="Times New Roman" w:cs="Times New Roman"/>
        </w:rPr>
        <w:t xml:space="preserve"> </w:t>
      </w:r>
      <w:r w:rsidR="00443B20">
        <w:rPr>
          <w:rFonts w:ascii="Times New Roman" w:hAnsi="Times New Roman" w:cs="Times New Roman"/>
        </w:rPr>
        <w:t>a</w:t>
      </w:r>
      <w:r w:rsidR="00FB180F">
        <w:rPr>
          <w:rFonts w:ascii="Times New Roman" w:hAnsi="Times New Roman" w:cs="Times New Roman"/>
        </w:rPr>
        <w:t xml:space="preserve">cross all ages and irrespective of diabetes </w:t>
      </w:r>
      <w:r w:rsidR="00835AB1">
        <w:rPr>
          <w:rFonts w:ascii="Times New Roman" w:hAnsi="Times New Roman" w:cs="Times New Roman"/>
        </w:rPr>
        <w:t>status</w:t>
      </w:r>
      <w:r w:rsidR="00FB180F">
        <w:rPr>
          <w:rFonts w:ascii="Times New Roman" w:hAnsi="Times New Roman" w:cs="Times New Roman"/>
        </w:rPr>
        <w:t xml:space="preserve"> (</w:t>
      </w:r>
      <w:r w:rsidR="00FB180F" w:rsidRPr="00495D5D">
        <w:rPr>
          <w:rFonts w:ascii="Times New Roman" w:hAnsi="Times New Roman" w:cs="Times New Roman"/>
          <w:b/>
          <w:bCs/>
        </w:rPr>
        <w:t>Figure 2</w:t>
      </w:r>
      <w:r w:rsidR="00FB180F">
        <w:rPr>
          <w:rFonts w:ascii="Times New Roman" w:hAnsi="Times New Roman" w:cs="Times New Roman"/>
        </w:rPr>
        <w:t>).</w:t>
      </w:r>
      <w:r w:rsidR="00443B20">
        <w:rPr>
          <w:rFonts w:ascii="Times New Roman" w:hAnsi="Times New Roman" w:cs="Times New Roman"/>
        </w:rPr>
        <w:t xml:space="preserve"> </w:t>
      </w:r>
      <w:r w:rsidR="00C572D9">
        <w:rPr>
          <w:rFonts w:ascii="Times New Roman" w:hAnsi="Times New Roman" w:cs="Times New Roman"/>
        </w:rPr>
        <w:t>Deprivation-stratified analyses found</w:t>
      </w:r>
      <w:r w:rsidR="009F0A9B">
        <w:rPr>
          <w:rFonts w:ascii="Times New Roman" w:hAnsi="Times New Roman" w:cs="Times New Roman"/>
        </w:rPr>
        <w:t xml:space="preserve"> </w:t>
      </w:r>
      <w:r w:rsidR="009F0A9B" w:rsidRPr="00925683">
        <w:rPr>
          <w:rFonts w:ascii="Times New Roman" w:hAnsi="Times New Roman" w:cs="Times New Roman"/>
        </w:rPr>
        <w:t>marginally higher</w:t>
      </w:r>
      <w:r w:rsidR="009F0A9B">
        <w:rPr>
          <w:rFonts w:ascii="Times New Roman" w:hAnsi="Times New Roman" w:cs="Times New Roman"/>
        </w:rPr>
        <w:t xml:space="preserve"> rates</w:t>
      </w:r>
      <w:r w:rsidR="009F0A9B" w:rsidRPr="00925683">
        <w:rPr>
          <w:rFonts w:ascii="Times New Roman" w:hAnsi="Times New Roman" w:cs="Times New Roman"/>
        </w:rPr>
        <w:t xml:space="preserve"> </w:t>
      </w:r>
      <w:r w:rsidR="009F0A9B">
        <w:rPr>
          <w:rFonts w:ascii="Times New Roman" w:hAnsi="Times New Roman" w:cs="Times New Roman"/>
        </w:rPr>
        <w:t>in the</w:t>
      </w:r>
      <w:r w:rsidR="009F0A9B" w:rsidRPr="00925683">
        <w:rPr>
          <w:rFonts w:ascii="Times New Roman" w:hAnsi="Times New Roman" w:cs="Times New Roman"/>
        </w:rPr>
        <w:t xml:space="preserve"> most vs. least deprived group</w:t>
      </w:r>
      <w:r>
        <w:rPr>
          <w:rFonts w:ascii="Times New Roman" w:hAnsi="Times New Roman" w:cs="Times New Roman"/>
        </w:rPr>
        <w:t>; h</w:t>
      </w:r>
      <w:r w:rsidR="009F0A9B" w:rsidRPr="00C253DE">
        <w:rPr>
          <w:rFonts w:ascii="Times New Roman" w:hAnsi="Times New Roman" w:cs="Times New Roman"/>
        </w:rPr>
        <w:t>owever, the estimates were overlapping with considerable uncertainty, showing no clear trend, and the overall rates were</w:t>
      </w:r>
      <w:r w:rsidR="009F0A9B">
        <w:rPr>
          <w:rFonts w:ascii="Times New Roman" w:hAnsi="Times New Roman" w:cs="Times New Roman"/>
        </w:rPr>
        <w:t xml:space="preserve"> </w:t>
      </w:r>
      <w:r w:rsidR="00835AB1">
        <w:rPr>
          <w:rFonts w:ascii="Times New Roman" w:hAnsi="Times New Roman" w:cs="Times New Roman"/>
        </w:rPr>
        <w:t>minimal</w:t>
      </w:r>
      <w:r w:rsidR="009F0A9B">
        <w:rPr>
          <w:rFonts w:ascii="Times New Roman" w:hAnsi="Times New Roman" w:cs="Times New Roman"/>
        </w:rPr>
        <w:t xml:space="preserve">. </w:t>
      </w:r>
      <w:r w:rsidR="002F06F7">
        <w:rPr>
          <w:rFonts w:ascii="Times New Roman" w:hAnsi="Times New Roman" w:cs="Times New Roman"/>
        </w:rPr>
        <w:t>In</w:t>
      </w:r>
      <w:r w:rsidR="009F0A9B">
        <w:rPr>
          <w:rFonts w:ascii="Times New Roman" w:hAnsi="Times New Roman" w:cs="Times New Roman"/>
        </w:rPr>
        <w:t xml:space="preserve"> men and women with type 2 diabetes, the highest rates </w:t>
      </w:r>
      <w:r w:rsidR="00E80C27">
        <w:rPr>
          <w:rFonts w:ascii="Times New Roman" w:hAnsi="Times New Roman" w:cs="Times New Roman"/>
        </w:rPr>
        <w:t xml:space="preserve">observed in the most deprived group were </w:t>
      </w:r>
      <w:r w:rsidR="009F0A9B">
        <w:rPr>
          <w:rFonts w:ascii="Times New Roman" w:hAnsi="Times New Roman" w:cs="Times New Roman"/>
        </w:rPr>
        <w:t xml:space="preserve">2.41 and 1.34 </w:t>
      </w:r>
      <w:r w:rsidR="00E80C27">
        <w:rPr>
          <w:rFonts w:ascii="Times New Roman" w:hAnsi="Times New Roman" w:cs="Times New Roman"/>
        </w:rPr>
        <w:t xml:space="preserve">per 1,000 person-years, respectively, while the highest in the least deprived </w:t>
      </w:r>
      <w:r w:rsidR="002F06F7">
        <w:rPr>
          <w:rFonts w:ascii="Times New Roman" w:hAnsi="Times New Roman" w:cs="Times New Roman"/>
        </w:rPr>
        <w:t xml:space="preserve">group </w:t>
      </w:r>
      <w:r w:rsidR="00E80C27">
        <w:rPr>
          <w:rFonts w:ascii="Times New Roman" w:hAnsi="Times New Roman" w:cs="Times New Roman"/>
        </w:rPr>
        <w:t xml:space="preserve">were </w:t>
      </w:r>
      <w:r w:rsidR="009F0A9B">
        <w:rPr>
          <w:rFonts w:ascii="Times New Roman" w:hAnsi="Times New Roman" w:cs="Times New Roman"/>
        </w:rPr>
        <w:t>1.71 and 1.28</w:t>
      </w:r>
      <w:r w:rsidR="00E80C27">
        <w:rPr>
          <w:rFonts w:ascii="Times New Roman" w:hAnsi="Times New Roman" w:cs="Times New Roman"/>
        </w:rPr>
        <w:t>, respectively</w:t>
      </w:r>
      <w:r w:rsidR="009F0A9B">
        <w:rPr>
          <w:rFonts w:ascii="Times New Roman" w:hAnsi="Times New Roman" w:cs="Times New Roman"/>
        </w:rPr>
        <w:t>. Among men and women without diabetes, the highest rates were 1.06 and 0.58</w:t>
      </w:r>
      <w:r w:rsidR="002F06F7">
        <w:rPr>
          <w:rFonts w:ascii="Times New Roman" w:hAnsi="Times New Roman" w:cs="Times New Roman"/>
        </w:rPr>
        <w:t xml:space="preserve"> per 1,000 person-years</w:t>
      </w:r>
      <w:r w:rsidR="009F0A9B">
        <w:rPr>
          <w:rFonts w:ascii="Times New Roman" w:hAnsi="Times New Roman" w:cs="Times New Roman"/>
        </w:rPr>
        <w:t xml:space="preserve"> in the most deprived and 0.75 and 0.35 rates in the least deprived </w:t>
      </w:r>
      <w:r w:rsidR="002F06F7">
        <w:rPr>
          <w:rFonts w:ascii="Times New Roman" w:hAnsi="Times New Roman" w:cs="Times New Roman"/>
        </w:rPr>
        <w:t>group</w:t>
      </w:r>
      <w:r w:rsidR="009F0A9B">
        <w:rPr>
          <w:rFonts w:ascii="Times New Roman" w:hAnsi="Times New Roman" w:cs="Times New Roman"/>
        </w:rPr>
        <w:t>, respectively (</w:t>
      </w:r>
      <w:r w:rsidR="009F0A9B" w:rsidRPr="00A11237">
        <w:rPr>
          <w:rFonts w:ascii="Times New Roman" w:hAnsi="Times New Roman" w:cs="Times New Roman"/>
          <w:b/>
          <w:bCs/>
        </w:rPr>
        <w:t>Figure S3</w:t>
      </w:r>
      <w:r w:rsidR="009F0A9B">
        <w:rPr>
          <w:rFonts w:ascii="Times New Roman" w:hAnsi="Times New Roman" w:cs="Times New Roman"/>
        </w:rPr>
        <w:t xml:space="preserve">). </w:t>
      </w:r>
    </w:p>
    <w:p w14:paraId="5DF87427" w14:textId="77777777" w:rsidR="00224DDF" w:rsidRDefault="00224DDF" w:rsidP="009F0A9B">
      <w:pPr>
        <w:tabs>
          <w:tab w:val="left" w:pos="2224"/>
          <w:tab w:val="left" w:pos="6380"/>
        </w:tabs>
        <w:spacing w:line="360" w:lineRule="auto"/>
        <w:rPr>
          <w:rFonts w:ascii="Times New Roman" w:hAnsi="Times New Roman" w:cs="Times New Roman"/>
          <w:b/>
          <w:bCs/>
        </w:rPr>
      </w:pPr>
    </w:p>
    <w:p w14:paraId="574DD675" w14:textId="74864455" w:rsidR="009F0A9B" w:rsidRPr="00FC3501" w:rsidRDefault="009F0A9B" w:rsidP="009F0A9B">
      <w:pPr>
        <w:tabs>
          <w:tab w:val="left" w:pos="2224"/>
          <w:tab w:val="left" w:pos="6380"/>
        </w:tabs>
        <w:spacing w:line="360" w:lineRule="auto"/>
        <w:rPr>
          <w:rFonts w:ascii="Times New Roman" w:hAnsi="Times New Roman" w:cs="Times New Roman"/>
          <w:b/>
          <w:bCs/>
          <w:i/>
          <w:iCs/>
        </w:rPr>
      </w:pPr>
      <w:r w:rsidRPr="00AA7938">
        <w:rPr>
          <w:rFonts w:ascii="Times New Roman" w:hAnsi="Times New Roman" w:cs="Times New Roman"/>
          <w:b/>
          <w:bCs/>
        </w:rPr>
        <w:t xml:space="preserve">Trends in </w:t>
      </w:r>
      <w:r>
        <w:rPr>
          <w:rFonts w:ascii="Times New Roman" w:hAnsi="Times New Roman" w:cs="Times New Roman"/>
          <w:b/>
          <w:bCs/>
        </w:rPr>
        <w:t xml:space="preserve">non-ischaemic heart failure </w:t>
      </w:r>
    </w:p>
    <w:p w14:paraId="602937F2" w14:textId="1D5ECEA3" w:rsidR="009F0A9B" w:rsidRDefault="009F0A9B" w:rsidP="002F06F7">
      <w:pPr>
        <w:spacing w:line="360" w:lineRule="auto"/>
        <w:jc w:val="both"/>
        <w:rPr>
          <w:rFonts w:ascii="Times New Roman" w:hAnsi="Times New Roman" w:cs="Times New Roman"/>
        </w:rPr>
      </w:pPr>
      <w:r w:rsidRPr="00293D1C">
        <w:rPr>
          <w:rFonts w:ascii="Times New Roman" w:hAnsi="Times New Roman" w:cs="Times New Roman"/>
        </w:rPr>
        <w:t xml:space="preserve">During </w:t>
      </w:r>
      <w:r w:rsidR="002F06F7">
        <w:rPr>
          <w:rFonts w:ascii="Times New Roman" w:hAnsi="Times New Roman" w:cs="Times New Roman"/>
        </w:rPr>
        <w:t>the same follow-up</w:t>
      </w:r>
      <w:r w:rsidRPr="00041062">
        <w:rPr>
          <w:rFonts w:ascii="Times New Roman" w:hAnsi="Times New Roman" w:cs="Times New Roman"/>
        </w:rPr>
        <w:t>, 16,501 (2.24%) people experienced a first incident non-ischaemic HF; of these, 3,099 (2.91%) and 4,900 (2.00%) occurred in men with and without type 2 diabetes, respectively, and 3,259 (3.00%) and 5,243 (1.90%) in women with and without type 2 diabetes, respectively (</w:t>
      </w:r>
      <w:r w:rsidRPr="00041062">
        <w:rPr>
          <w:rFonts w:ascii="Times New Roman" w:hAnsi="Times New Roman" w:cs="Times New Roman"/>
          <w:b/>
          <w:bCs/>
        </w:rPr>
        <w:t>Table 2</w:t>
      </w:r>
      <w:r w:rsidRPr="00041062">
        <w:rPr>
          <w:rFonts w:ascii="Times New Roman" w:hAnsi="Times New Roman" w:cs="Times New Roman"/>
        </w:rPr>
        <w:t>).</w:t>
      </w:r>
    </w:p>
    <w:p w14:paraId="285418E8" w14:textId="6ADE05EE" w:rsidR="009F0A9B" w:rsidRDefault="009F0A9B" w:rsidP="0001294D">
      <w:pPr>
        <w:spacing w:line="360" w:lineRule="auto"/>
        <w:jc w:val="both"/>
        <w:rPr>
          <w:rFonts w:ascii="Times New Roman" w:hAnsi="Times New Roman" w:cs="Times New Roman"/>
        </w:rPr>
      </w:pPr>
      <w:r w:rsidRPr="00925683">
        <w:rPr>
          <w:rFonts w:ascii="Times New Roman" w:hAnsi="Times New Roman" w:cs="Times New Roman"/>
        </w:rPr>
        <w:t xml:space="preserve">In </w:t>
      </w:r>
      <w:r>
        <w:rPr>
          <w:rFonts w:ascii="Times New Roman" w:hAnsi="Times New Roman" w:cs="Times New Roman"/>
        </w:rPr>
        <w:t>men with type 2 diabetes</w:t>
      </w:r>
      <w:r w:rsidRPr="007F1B25">
        <w:rPr>
          <w:rFonts w:ascii="Times New Roman" w:hAnsi="Times New Roman" w:cs="Times New Roman"/>
        </w:rPr>
        <w:t xml:space="preserve">, age-standardised rates for non-ischaemic HF remained stable </w:t>
      </w:r>
      <w:r>
        <w:rPr>
          <w:rFonts w:ascii="Times New Roman" w:hAnsi="Times New Roman" w:cs="Times New Roman"/>
        </w:rPr>
        <w:t>over-time</w:t>
      </w:r>
      <w:r w:rsidR="002F06F7">
        <w:rPr>
          <w:rFonts w:ascii="Times New Roman" w:hAnsi="Times New Roman" w:cs="Times New Roman"/>
        </w:rPr>
        <w:t xml:space="preserve"> </w:t>
      </w:r>
      <w:r w:rsidRPr="007F1B25">
        <w:rPr>
          <w:rFonts w:ascii="Times New Roman" w:hAnsi="Times New Roman" w:cs="Times New Roman"/>
        </w:rPr>
        <w:t>(</w:t>
      </w:r>
      <w:r w:rsidRPr="007F1B25">
        <w:rPr>
          <w:rFonts w:ascii="Times New Roman" w:hAnsi="Times New Roman" w:cs="Times New Roman"/>
          <w:b/>
          <w:bCs/>
        </w:rPr>
        <w:t>Figure 1</w:t>
      </w:r>
      <w:r w:rsidRPr="007F1B25">
        <w:rPr>
          <w:rFonts w:ascii="Times New Roman" w:hAnsi="Times New Roman" w:cs="Times New Roman"/>
        </w:rPr>
        <w:t>): rates were 2.43 (2.30-2.55) per 1,000 person-</w:t>
      </w:r>
      <w:r w:rsidRPr="00AA7F87">
        <w:rPr>
          <w:rFonts w:ascii="Times New Roman" w:hAnsi="Times New Roman" w:cs="Times New Roman"/>
        </w:rPr>
        <w:t xml:space="preserve">years </w:t>
      </w:r>
      <w:r w:rsidR="00DE535C">
        <w:rPr>
          <w:rFonts w:ascii="Times New Roman" w:hAnsi="Times New Roman" w:cs="Times New Roman"/>
        </w:rPr>
        <w:t>in those with type 2 diabetes diagnosed in</w:t>
      </w:r>
      <w:r w:rsidRPr="00AA7F87">
        <w:rPr>
          <w:rFonts w:ascii="Times New Roman" w:hAnsi="Times New Roman" w:cs="Times New Roman"/>
        </w:rPr>
        <w:t xml:space="preserve"> 2000-2004 and 2.42 (2.30-2.54) </w:t>
      </w:r>
      <w:r w:rsidR="00DE535C">
        <w:rPr>
          <w:rFonts w:ascii="Times New Roman" w:hAnsi="Times New Roman" w:cs="Times New Roman"/>
        </w:rPr>
        <w:t>in</w:t>
      </w:r>
      <w:r w:rsidRPr="00AA7F87">
        <w:rPr>
          <w:rFonts w:ascii="Times New Roman" w:hAnsi="Times New Roman" w:cs="Times New Roman"/>
        </w:rPr>
        <w:t xml:space="preserve"> 2005-2009 (</w:t>
      </w:r>
      <w:r w:rsidRPr="00AA7F87">
        <w:rPr>
          <w:rFonts w:ascii="Times New Roman" w:hAnsi="Times New Roman" w:cs="Times New Roman"/>
          <w:b/>
          <w:bCs/>
        </w:rPr>
        <w:t>Table 2</w:t>
      </w:r>
      <w:r w:rsidRPr="00AA7F87">
        <w:rPr>
          <w:rFonts w:ascii="Times New Roman" w:hAnsi="Times New Roman" w:cs="Times New Roman"/>
        </w:rPr>
        <w:t xml:space="preserve">). </w:t>
      </w:r>
      <w:r>
        <w:rPr>
          <w:rFonts w:ascii="Times New Roman" w:hAnsi="Times New Roman" w:cs="Times New Roman"/>
        </w:rPr>
        <w:t>This</w:t>
      </w:r>
      <w:r w:rsidRPr="009A4750">
        <w:rPr>
          <w:rFonts w:ascii="Times New Roman" w:hAnsi="Times New Roman" w:cs="Times New Roman"/>
        </w:rPr>
        <w:t xml:space="preserve"> plateau was </w:t>
      </w:r>
      <w:r w:rsidR="00DE535C">
        <w:rPr>
          <w:rFonts w:ascii="Times New Roman" w:hAnsi="Times New Roman" w:cs="Times New Roman"/>
        </w:rPr>
        <w:t xml:space="preserve">observed </w:t>
      </w:r>
      <w:r w:rsidR="0001294D">
        <w:rPr>
          <w:rFonts w:ascii="Times New Roman" w:hAnsi="Times New Roman" w:cs="Times New Roman"/>
        </w:rPr>
        <w:t xml:space="preserve">also </w:t>
      </w:r>
      <w:r w:rsidR="00DE535C">
        <w:rPr>
          <w:rFonts w:ascii="Times New Roman" w:hAnsi="Times New Roman" w:cs="Times New Roman"/>
        </w:rPr>
        <w:t xml:space="preserve">in </w:t>
      </w:r>
      <w:r w:rsidRPr="009A4750">
        <w:rPr>
          <w:rFonts w:ascii="Times New Roman" w:hAnsi="Times New Roman" w:cs="Times New Roman"/>
        </w:rPr>
        <w:t xml:space="preserve">men without </w:t>
      </w:r>
      <w:r w:rsidR="00F77FC5">
        <w:rPr>
          <w:rFonts w:ascii="Times New Roman" w:hAnsi="Times New Roman" w:cs="Times New Roman"/>
        </w:rPr>
        <w:t>diabetes</w:t>
      </w:r>
      <w:r>
        <w:rPr>
          <w:rFonts w:ascii="Times New Roman" w:hAnsi="Times New Roman" w:cs="Times New Roman"/>
        </w:rPr>
        <w:t xml:space="preserve">, with rates of </w:t>
      </w:r>
      <w:r w:rsidRPr="009A4750">
        <w:rPr>
          <w:rFonts w:ascii="Times New Roman" w:hAnsi="Times New Roman" w:cs="Times New Roman"/>
        </w:rPr>
        <w:t xml:space="preserve">1.58 (1.51-1.65) </w:t>
      </w:r>
      <w:r w:rsidR="00DE535C">
        <w:rPr>
          <w:rFonts w:ascii="Times New Roman" w:hAnsi="Times New Roman" w:cs="Times New Roman"/>
        </w:rPr>
        <w:t>in</w:t>
      </w:r>
      <w:r w:rsidRPr="009A4750">
        <w:rPr>
          <w:rFonts w:ascii="Times New Roman" w:hAnsi="Times New Roman" w:cs="Times New Roman"/>
        </w:rPr>
        <w:t xml:space="preserve"> 2000-2004 and 1.58 (1.51-1.64) </w:t>
      </w:r>
      <w:r w:rsidR="00DE535C">
        <w:rPr>
          <w:rFonts w:ascii="Times New Roman" w:hAnsi="Times New Roman" w:cs="Times New Roman"/>
        </w:rPr>
        <w:t>in</w:t>
      </w:r>
      <w:r w:rsidRPr="009A4750">
        <w:rPr>
          <w:rFonts w:ascii="Times New Roman" w:hAnsi="Times New Roman" w:cs="Times New Roman"/>
        </w:rPr>
        <w:t xml:space="preserve"> 2005-2009.</w:t>
      </w:r>
      <w:r>
        <w:rPr>
          <w:rFonts w:ascii="Times New Roman" w:hAnsi="Times New Roman" w:cs="Times New Roman"/>
        </w:rPr>
        <w:t xml:space="preserve"> Comparing the diagnosis period 2005-2009 to 2000-2004, the corresponding</w:t>
      </w:r>
      <w:r w:rsidRPr="00AA7F87">
        <w:rPr>
          <w:rFonts w:ascii="Times New Roman" w:hAnsi="Times New Roman" w:cs="Times New Roman"/>
        </w:rPr>
        <w:t xml:space="preserve"> age-adjusted IRR</w:t>
      </w:r>
      <w:r>
        <w:rPr>
          <w:rFonts w:ascii="Times New Roman" w:hAnsi="Times New Roman" w:cs="Times New Roman"/>
        </w:rPr>
        <w:t>s</w:t>
      </w:r>
      <w:r w:rsidRPr="00AA7F87">
        <w:rPr>
          <w:rFonts w:ascii="Times New Roman" w:hAnsi="Times New Roman" w:cs="Times New Roman"/>
        </w:rPr>
        <w:t xml:space="preserve"> </w:t>
      </w:r>
      <w:r>
        <w:rPr>
          <w:rFonts w:ascii="Times New Roman" w:hAnsi="Times New Roman" w:cs="Times New Roman"/>
        </w:rPr>
        <w:t xml:space="preserve">were </w:t>
      </w:r>
      <w:r w:rsidRPr="00AA7F87">
        <w:rPr>
          <w:rFonts w:ascii="Times New Roman" w:hAnsi="Times New Roman" w:cs="Times New Roman"/>
        </w:rPr>
        <w:t>1.03 (0.96-1.11) and 0.98 (0.93-1.04</w:t>
      </w:r>
      <w:r>
        <w:rPr>
          <w:rFonts w:ascii="Times New Roman" w:hAnsi="Times New Roman" w:cs="Times New Roman"/>
        </w:rPr>
        <w:t>) in men with and without type 2 diabetes, respectively (</w:t>
      </w:r>
      <w:r w:rsidRPr="005C1C02">
        <w:rPr>
          <w:rFonts w:ascii="Times New Roman" w:hAnsi="Times New Roman" w:cs="Times New Roman"/>
          <w:b/>
          <w:bCs/>
        </w:rPr>
        <w:t>Table 2</w:t>
      </w:r>
      <w:r w:rsidRPr="002567BA">
        <w:rPr>
          <w:rFonts w:ascii="Times New Roman" w:hAnsi="Times New Roman" w:cs="Times New Roman"/>
        </w:rPr>
        <w:t xml:space="preserve">). </w:t>
      </w:r>
      <w:r w:rsidR="00DE535C">
        <w:rPr>
          <w:rFonts w:ascii="Times New Roman" w:hAnsi="Times New Roman" w:cs="Times New Roman"/>
        </w:rPr>
        <w:t>Maximally</w:t>
      </w:r>
      <w:r>
        <w:rPr>
          <w:rFonts w:ascii="Times New Roman" w:hAnsi="Times New Roman" w:cs="Times New Roman"/>
        </w:rPr>
        <w:t xml:space="preserve"> adjusted </w:t>
      </w:r>
      <w:r w:rsidRPr="002567BA">
        <w:rPr>
          <w:rFonts w:ascii="Times New Roman" w:hAnsi="Times New Roman" w:cs="Times New Roman"/>
        </w:rPr>
        <w:t>IRRs were marginally changed upon adjustment for potential confounders</w:t>
      </w:r>
      <w:r>
        <w:rPr>
          <w:rFonts w:ascii="Times New Roman" w:hAnsi="Times New Roman" w:cs="Times New Roman"/>
        </w:rPr>
        <w:t xml:space="preserve"> (</w:t>
      </w:r>
      <w:r w:rsidRPr="00E305E8">
        <w:rPr>
          <w:rFonts w:ascii="Times New Roman" w:hAnsi="Times New Roman" w:cs="Times New Roman"/>
          <w:b/>
          <w:bCs/>
        </w:rPr>
        <w:t>Table 2</w:t>
      </w:r>
      <w:r>
        <w:rPr>
          <w:rFonts w:ascii="Times New Roman" w:hAnsi="Times New Roman" w:cs="Times New Roman"/>
        </w:rPr>
        <w:t xml:space="preserve">). </w:t>
      </w:r>
    </w:p>
    <w:p w14:paraId="3D4C3587" w14:textId="6090FC02" w:rsidR="009F0A9B" w:rsidRPr="006A533E" w:rsidRDefault="009F0A9B" w:rsidP="0001294D">
      <w:pPr>
        <w:spacing w:line="360" w:lineRule="auto"/>
        <w:jc w:val="both"/>
        <w:rPr>
          <w:rFonts w:ascii="Times New Roman" w:hAnsi="Times New Roman" w:cs="Times New Roman"/>
          <w:sz w:val="18"/>
          <w:szCs w:val="18"/>
        </w:rPr>
      </w:pPr>
      <w:r w:rsidRPr="00925683">
        <w:rPr>
          <w:rFonts w:ascii="Times New Roman" w:hAnsi="Times New Roman" w:cs="Times New Roman"/>
        </w:rPr>
        <w:t xml:space="preserve">In </w:t>
      </w:r>
      <w:r>
        <w:rPr>
          <w:rFonts w:ascii="Times New Roman" w:hAnsi="Times New Roman" w:cs="Times New Roman"/>
        </w:rPr>
        <w:t>women with type 2 diabetes</w:t>
      </w:r>
      <w:r w:rsidRPr="007F1B25">
        <w:rPr>
          <w:rFonts w:ascii="Times New Roman" w:hAnsi="Times New Roman" w:cs="Times New Roman"/>
        </w:rPr>
        <w:t xml:space="preserve">, age-standardised rates for non-ischaemic HF remained stable </w:t>
      </w:r>
      <w:r w:rsidR="0075141F">
        <w:rPr>
          <w:rFonts w:ascii="Times New Roman" w:hAnsi="Times New Roman" w:cs="Times New Roman"/>
        </w:rPr>
        <w:t>over-time</w:t>
      </w:r>
      <w:r w:rsidR="00E62BE0" w:rsidRPr="007F1B25">
        <w:rPr>
          <w:rFonts w:ascii="Times New Roman" w:hAnsi="Times New Roman" w:cs="Times New Roman"/>
        </w:rPr>
        <w:t xml:space="preserve"> </w:t>
      </w:r>
      <w:r w:rsidRPr="007F1B25">
        <w:rPr>
          <w:rFonts w:ascii="Times New Roman" w:hAnsi="Times New Roman" w:cs="Times New Roman"/>
        </w:rPr>
        <w:t>(</w:t>
      </w:r>
      <w:r w:rsidRPr="007F1B25">
        <w:rPr>
          <w:rFonts w:ascii="Times New Roman" w:hAnsi="Times New Roman" w:cs="Times New Roman"/>
          <w:b/>
          <w:bCs/>
        </w:rPr>
        <w:t>Figure 1</w:t>
      </w:r>
      <w:r w:rsidRPr="007F1B25">
        <w:rPr>
          <w:rFonts w:ascii="Times New Roman" w:hAnsi="Times New Roman" w:cs="Times New Roman"/>
        </w:rPr>
        <w:t xml:space="preserve">): rates </w:t>
      </w:r>
      <w:r w:rsidRPr="0034103C">
        <w:rPr>
          <w:rFonts w:ascii="Times New Roman" w:hAnsi="Times New Roman" w:cs="Times New Roman"/>
        </w:rPr>
        <w:t xml:space="preserve">were 1.90 (1.80-2.00) per 1,000 person-years </w:t>
      </w:r>
      <w:r w:rsidR="0001294D">
        <w:rPr>
          <w:rFonts w:ascii="Times New Roman" w:hAnsi="Times New Roman" w:cs="Times New Roman"/>
        </w:rPr>
        <w:t xml:space="preserve">in those with type 2 diabetes diagnosis in </w:t>
      </w:r>
      <w:r w:rsidRPr="0034103C">
        <w:rPr>
          <w:rFonts w:ascii="Times New Roman" w:hAnsi="Times New Roman" w:cs="Times New Roman"/>
        </w:rPr>
        <w:t xml:space="preserve">2000-2004 and 1.84 (1.75-1.94) </w:t>
      </w:r>
      <w:r w:rsidR="0001294D">
        <w:rPr>
          <w:rFonts w:ascii="Times New Roman" w:hAnsi="Times New Roman" w:cs="Times New Roman"/>
        </w:rPr>
        <w:t>in</w:t>
      </w:r>
      <w:r w:rsidRPr="0034103C">
        <w:rPr>
          <w:rFonts w:ascii="Times New Roman" w:hAnsi="Times New Roman" w:cs="Times New Roman"/>
        </w:rPr>
        <w:t xml:space="preserve"> 2005-2009 (</w:t>
      </w:r>
      <w:r w:rsidRPr="0034103C">
        <w:rPr>
          <w:rFonts w:ascii="Times New Roman" w:hAnsi="Times New Roman" w:cs="Times New Roman"/>
          <w:b/>
          <w:bCs/>
        </w:rPr>
        <w:t>Table 2</w:t>
      </w:r>
      <w:r w:rsidRPr="0034103C">
        <w:rPr>
          <w:rFonts w:ascii="Times New Roman" w:hAnsi="Times New Roman" w:cs="Times New Roman"/>
        </w:rPr>
        <w:t xml:space="preserve">). </w:t>
      </w:r>
      <w:r w:rsidR="0001294D">
        <w:rPr>
          <w:rFonts w:ascii="Times New Roman" w:hAnsi="Times New Roman" w:cs="Times New Roman"/>
        </w:rPr>
        <w:t xml:space="preserve">Similarly, rates were stable in </w:t>
      </w:r>
      <w:r>
        <w:rPr>
          <w:rFonts w:ascii="Times New Roman" w:hAnsi="Times New Roman" w:cs="Times New Roman"/>
        </w:rPr>
        <w:t>women</w:t>
      </w:r>
      <w:r w:rsidRPr="0034103C">
        <w:rPr>
          <w:rFonts w:ascii="Times New Roman" w:hAnsi="Times New Roman" w:cs="Times New Roman"/>
        </w:rPr>
        <w:t xml:space="preserve"> without </w:t>
      </w:r>
      <w:r>
        <w:rPr>
          <w:rFonts w:ascii="Times New Roman" w:hAnsi="Times New Roman" w:cs="Times New Roman"/>
        </w:rPr>
        <w:t>d</w:t>
      </w:r>
      <w:r w:rsidRPr="0034103C">
        <w:rPr>
          <w:rFonts w:ascii="Times New Roman" w:hAnsi="Times New Roman" w:cs="Times New Roman"/>
        </w:rPr>
        <w:t>iabetes</w:t>
      </w:r>
      <w:r w:rsidR="0001294D">
        <w:rPr>
          <w:rFonts w:ascii="Times New Roman" w:hAnsi="Times New Roman" w:cs="Times New Roman"/>
        </w:rPr>
        <w:t>:</w:t>
      </w:r>
      <w:r>
        <w:rPr>
          <w:rFonts w:ascii="Times New Roman" w:hAnsi="Times New Roman" w:cs="Times New Roman"/>
        </w:rPr>
        <w:t xml:space="preserve"> </w:t>
      </w:r>
      <w:r w:rsidRPr="0034103C">
        <w:rPr>
          <w:rFonts w:ascii="Times New Roman" w:hAnsi="Times New Roman" w:cs="Times New Roman"/>
        </w:rPr>
        <w:t xml:space="preserve">1.15 (1.10-1.20) </w:t>
      </w:r>
      <w:r w:rsidR="0001294D">
        <w:rPr>
          <w:rFonts w:ascii="Times New Roman" w:hAnsi="Times New Roman" w:cs="Times New Roman"/>
        </w:rPr>
        <w:t>in</w:t>
      </w:r>
      <w:r w:rsidRPr="0034103C">
        <w:rPr>
          <w:rFonts w:ascii="Times New Roman" w:hAnsi="Times New Roman" w:cs="Times New Roman"/>
        </w:rPr>
        <w:t xml:space="preserve"> 2000-2004 and 1.12 (1.07-1.17) </w:t>
      </w:r>
      <w:r w:rsidR="0001294D">
        <w:rPr>
          <w:rFonts w:ascii="Times New Roman" w:hAnsi="Times New Roman" w:cs="Times New Roman"/>
        </w:rPr>
        <w:t>in</w:t>
      </w:r>
      <w:r w:rsidRPr="0034103C">
        <w:rPr>
          <w:rFonts w:ascii="Times New Roman" w:hAnsi="Times New Roman" w:cs="Times New Roman"/>
        </w:rPr>
        <w:t xml:space="preserve"> 2005-2009</w:t>
      </w:r>
      <w:r>
        <w:rPr>
          <w:rFonts w:ascii="Times New Roman" w:hAnsi="Times New Roman" w:cs="Times New Roman"/>
        </w:rPr>
        <w:t>. Comparing the diagnosis period 2005-2009 to 2000-2004, t</w:t>
      </w:r>
      <w:r w:rsidRPr="0034103C">
        <w:rPr>
          <w:rFonts w:ascii="Times New Roman" w:hAnsi="Times New Roman" w:cs="Times New Roman"/>
        </w:rPr>
        <w:t xml:space="preserve">he age-adjusted IRRs were 0.95 (0.88-1.02) and 0.99 (0.94-1.04) in </w:t>
      </w:r>
      <w:r>
        <w:rPr>
          <w:rFonts w:ascii="Times New Roman" w:hAnsi="Times New Roman" w:cs="Times New Roman"/>
        </w:rPr>
        <w:t>wo</w:t>
      </w:r>
      <w:r w:rsidRPr="0034103C">
        <w:rPr>
          <w:rFonts w:ascii="Times New Roman" w:hAnsi="Times New Roman" w:cs="Times New Roman"/>
        </w:rPr>
        <w:t xml:space="preserve">men </w:t>
      </w:r>
      <w:r>
        <w:rPr>
          <w:rFonts w:ascii="Times New Roman" w:hAnsi="Times New Roman" w:cs="Times New Roman"/>
        </w:rPr>
        <w:t>with type 2 diabetes and without diabetes</w:t>
      </w:r>
      <w:r w:rsidRPr="0034103C">
        <w:rPr>
          <w:rFonts w:ascii="Times New Roman" w:hAnsi="Times New Roman" w:cs="Times New Roman"/>
        </w:rPr>
        <w:t>, respectively</w:t>
      </w:r>
      <w:r w:rsidR="0001294D">
        <w:rPr>
          <w:rFonts w:ascii="Times New Roman" w:hAnsi="Times New Roman" w:cs="Times New Roman"/>
        </w:rPr>
        <w:t xml:space="preserve">, with no meaningful changes </w:t>
      </w:r>
      <w:r w:rsidR="0001294D" w:rsidRPr="002567BA">
        <w:rPr>
          <w:rFonts w:ascii="Times New Roman" w:hAnsi="Times New Roman" w:cs="Times New Roman"/>
        </w:rPr>
        <w:t xml:space="preserve">upon adjustment for </w:t>
      </w:r>
      <w:r w:rsidR="0001294D">
        <w:rPr>
          <w:rFonts w:ascii="Times New Roman" w:hAnsi="Times New Roman" w:cs="Times New Roman"/>
        </w:rPr>
        <w:t>other</w:t>
      </w:r>
      <w:r w:rsidR="0001294D" w:rsidRPr="002567BA">
        <w:rPr>
          <w:rFonts w:ascii="Times New Roman" w:hAnsi="Times New Roman" w:cs="Times New Roman"/>
        </w:rPr>
        <w:t xml:space="preserve"> confounders</w:t>
      </w:r>
      <w:r w:rsidRPr="0034103C">
        <w:rPr>
          <w:rFonts w:ascii="Times New Roman" w:hAnsi="Times New Roman" w:cs="Times New Roman"/>
        </w:rPr>
        <w:t xml:space="preserve"> (</w:t>
      </w:r>
      <w:r w:rsidRPr="0002515B">
        <w:rPr>
          <w:rFonts w:ascii="Times New Roman" w:hAnsi="Times New Roman" w:cs="Times New Roman"/>
          <w:b/>
          <w:bCs/>
        </w:rPr>
        <w:t>Table 2</w:t>
      </w:r>
      <w:r w:rsidRPr="0034103C">
        <w:rPr>
          <w:rFonts w:ascii="Times New Roman" w:hAnsi="Times New Roman" w:cs="Times New Roman"/>
        </w:rPr>
        <w:t>).</w:t>
      </w:r>
    </w:p>
    <w:p w14:paraId="62837EC0" w14:textId="533D04BE" w:rsidR="0048111C" w:rsidRDefault="0001294D" w:rsidP="0048455A">
      <w:pPr>
        <w:spacing w:line="360" w:lineRule="auto"/>
        <w:jc w:val="both"/>
        <w:rPr>
          <w:rFonts w:ascii="Times New Roman" w:hAnsi="Times New Roman" w:cs="Times New Roman"/>
        </w:rPr>
      </w:pPr>
      <w:r>
        <w:rPr>
          <w:rFonts w:ascii="Times New Roman" w:hAnsi="Times New Roman" w:cs="Times New Roman"/>
        </w:rPr>
        <w:lastRenderedPageBreak/>
        <w:t>In a</w:t>
      </w:r>
      <w:r w:rsidR="009F0A9B" w:rsidRPr="00925683">
        <w:rPr>
          <w:rFonts w:ascii="Times New Roman" w:hAnsi="Times New Roman" w:cs="Times New Roman"/>
        </w:rPr>
        <w:t>ge-stratified analyses</w:t>
      </w:r>
      <w:r>
        <w:rPr>
          <w:rFonts w:ascii="Times New Roman" w:hAnsi="Times New Roman" w:cs="Times New Roman"/>
        </w:rPr>
        <w:t>,</w:t>
      </w:r>
      <w:r w:rsidR="009F0A9B">
        <w:rPr>
          <w:rFonts w:ascii="Times New Roman" w:hAnsi="Times New Roman" w:cs="Times New Roman"/>
        </w:rPr>
        <w:t xml:space="preserve"> crude rates </w:t>
      </w:r>
      <w:r>
        <w:rPr>
          <w:rFonts w:ascii="Times New Roman" w:hAnsi="Times New Roman" w:cs="Times New Roman"/>
        </w:rPr>
        <w:t>of</w:t>
      </w:r>
      <w:r w:rsidR="009F0A9B">
        <w:rPr>
          <w:rFonts w:ascii="Times New Roman" w:hAnsi="Times New Roman" w:cs="Times New Roman"/>
        </w:rPr>
        <w:t xml:space="preserve"> non-ischaemic HF were stable over-time regardless of diabetes status, age or sex. </w:t>
      </w:r>
      <w:r w:rsidR="0048455A">
        <w:rPr>
          <w:rFonts w:ascii="Times New Roman" w:hAnsi="Times New Roman" w:cs="Times New Roman"/>
        </w:rPr>
        <w:t xml:space="preserve">As for ischaemic HF, there were slightly reduced rates in individuals diagnosed between </w:t>
      </w:r>
      <w:r w:rsidR="00E93A8F">
        <w:rPr>
          <w:rFonts w:ascii="Times New Roman" w:hAnsi="Times New Roman" w:cs="Times New Roman"/>
        </w:rPr>
        <w:t xml:space="preserve">ages of </w:t>
      </w:r>
      <w:r w:rsidR="0048455A">
        <w:rPr>
          <w:rFonts w:ascii="Times New Roman" w:hAnsi="Times New Roman" w:cs="Times New Roman"/>
        </w:rPr>
        <w:t xml:space="preserve">70-79 years compared to 60-69 years </w:t>
      </w:r>
      <w:r w:rsidR="009F0A9B">
        <w:rPr>
          <w:rFonts w:ascii="Times New Roman" w:hAnsi="Times New Roman" w:cs="Times New Roman"/>
        </w:rPr>
        <w:t>(</w:t>
      </w:r>
      <w:r w:rsidR="009F0A9B" w:rsidRPr="00495D5D">
        <w:rPr>
          <w:rFonts w:ascii="Times New Roman" w:hAnsi="Times New Roman" w:cs="Times New Roman"/>
          <w:b/>
          <w:bCs/>
        </w:rPr>
        <w:t>Figure 2</w:t>
      </w:r>
      <w:r w:rsidR="009F0A9B">
        <w:rPr>
          <w:rFonts w:ascii="Times New Roman" w:hAnsi="Times New Roman" w:cs="Times New Roman"/>
        </w:rPr>
        <w:t xml:space="preserve">). </w:t>
      </w:r>
      <w:r w:rsidR="00A727D7">
        <w:rPr>
          <w:rFonts w:ascii="Times New Roman" w:hAnsi="Times New Roman" w:cs="Times New Roman"/>
        </w:rPr>
        <w:t>In both men and women, d</w:t>
      </w:r>
      <w:r w:rsidR="009F0A9B">
        <w:rPr>
          <w:rFonts w:ascii="Times New Roman" w:hAnsi="Times New Roman" w:cs="Times New Roman"/>
        </w:rPr>
        <w:t xml:space="preserve">eprivation-stratified analyses </w:t>
      </w:r>
      <w:r w:rsidR="00A727D7">
        <w:rPr>
          <w:rFonts w:ascii="Times New Roman" w:hAnsi="Times New Roman" w:cs="Times New Roman"/>
        </w:rPr>
        <w:t>indicated</w:t>
      </w:r>
      <w:r w:rsidR="0048455A">
        <w:rPr>
          <w:rFonts w:ascii="Times New Roman" w:hAnsi="Times New Roman" w:cs="Times New Roman"/>
        </w:rPr>
        <w:t xml:space="preserve"> higher rates in the most vs least deprived group</w:t>
      </w:r>
      <w:r w:rsidR="00A727D7">
        <w:rPr>
          <w:rFonts w:ascii="Times New Roman" w:hAnsi="Times New Roman" w:cs="Times New Roman"/>
        </w:rPr>
        <w:t xml:space="preserve"> but without a </w:t>
      </w:r>
      <w:r w:rsidR="00A727D7" w:rsidRPr="00C253DE">
        <w:rPr>
          <w:rFonts w:ascii="Times New Roman" w:hAnsi="Times New Roman" w:cs="Times New Roman"/>
        </w:rPr>
        <w:t>clear trend</w:t>
      </w:r>
      <w:r w:rsidR="009F0A9B">
        <w:rPr>
          <w:rFonts w:ascii="Times New Roman" w:hAnsi="Times New Roman" w:cs="Times New Roman"/>
        </w:rPr>
        <w:t xml:space="preserve"> (</w:t>
      </w:r>
      <w:r w:rsidR="009F0A9B" w:rsidRPr="00925683">
        <w:rPr>
          <w:rFonts w:ascii="Times New Roman" w:hAnsi="Times New Roman" w:cs="Times New Roman"/>
          <w:b/>
          <w:bCs/>
        </w:rPr>
        <w:t>Figure S3</w:t>
      </w:r>
      <w:r w:rsidR="009F0A9B" w:rsidRPr="00925683">
        <w:rPr>
          <w:rFonts w:ascii="Times New Roman" w:hAnsi="Times New Roman" w:cs="Times New Roman"/>
        </w:rPr>
        <w:t>).</w:t>
      </w:r>
      <w:r w:rsidR="009F0A9B">
        <w:rPr>
          <w:rFonts w:ascii="Times New Roman" w:hAnsi="Times New Roman" w:cs="Times New Roman"/>
        </w:rPr>
        <w:t xml:space="preserve"> For men and women with type 2 diabetes, the highest rates observed </w:t>
      </w:r>
      <w:r w:rsidR="00A727D7">
        <w:rPr>
          <w:rFonts w:ascii="Times New Roman" w:hAnsi="Times New Roman" w:cs="Times New Roman"/>
        </w:rPr>
        <w:t xml:space="preserve">in the most deprived group were </w:t>
      </w:r>
      <w:r w:rsidR="009F0A9B">
        <w:rPr>
          <w:rFonts w:ascii="Times New Roman" w:hAnsi="Times New Roman" w:cs="Times New Roman"/>
        </w:rPr>
        <w:t xml:space="preserve">4.26 and 4.19 </w:t>
      </w:r>
      <w:r w:rsidR="00A727D7">
        <w:rPr>
          <w:rFonts w:ascii="Times New Roman" w:hAnsi="Times New Roman" w:cs="Times New Roman"/>
        </w:rPr>
        <w:t xml:space="preserve">per 1,000 person-years were, respectively, and </w:t>
      </w:r>
      <w:r w:rsidR="009F0A9B">
        <w:rPr>
          <w:rFonts w:ascii="Times New Roman" w:hAnsi="Times New Roman" w:cs="Times New Roman"/>
        </w:rPr>
        <w:t xml:space="preserve">2.92 and 2.66 </w:t>
      </w:r>
      <w:r w:rsidR="00A727D7">
        <w:rPr>
          <w:rFonts w:ascii="Times New Roman" w:hAnsi="Times New Roman" w:cs="Times New Roman"/>
        </w:rPr>
        <w:t>in the</w:t>
      </w:r>
      <w:r w:rsidR="009F0A9B">
        <w:rPr>
          <w:rFonts w:ascii="Times New Roman" w:hAnsi="Times New Roman" w:cs="Times New Roman"/>
        </w:rPr>
        <w:t xml:space="preserve"> least deprived </w:t>
      </w:r>
      <w:r w:rsidR="00A727D7">
        <w:rPr>
          <w:rFonts w:ascii="Times New Roman" w:hAnsi="Times New Roman" w:cs="Times New Roman"/>
        </w:rPr>
        <w:t>group</w:t>
      </w:r>
      <w:r w:rsidR="009F0A9B">
        <w:rPr>
          <w:rFonts w:ascii="Times New Roman" w:hAnsi="Times New Roman" w:cs="Times New Roman"/>
        </w:rPr>
        <w:t xml:space="preserve">. </w:t>
      </w:r>
      <w:r w:rsidR="00A727D7">
        <w:rPr>
          <w:rFonts w:ascii="Times New Roman" w:hAnsi="Times New Roman" w:cs="Times New Roman"/>
        </w:rPr>
        <w:t xml:space="preserve">Corresponding figures in those </w:t>
      </w:r>
      <w:r w:rsidR="009F0A9B">
        <w:rPr>
          <w:rFonts w:ascii="Times New Roman" w:hAnsi="Times New Roman" w:cs="Times New Roman"/>
        </w:rPr>
        <w:t xml:space="preserve">without diabetes were 2.08 and 1.44 in the most deprived and 1.30 and 1.04 rates in the least deprived </w:t>
      </w:r>
      <w:r w:rsidR="00A727D7">
        <w:rPr>
          <w:rFonts w:ascii="Times New Roman" w:hAnsi="Times New Roman" w:cs="Times New Roman"/>
        </w:rPr>
        <w:t>group</w:t>
      </w:r>
      <w:r w:rsidR="009F0A9B">
        <w:rPr>
          <w:rFonts w:ascii="Times New Roman" w:hAnsi="Times New Roman" w:cs="Times New Roman"/>
        </w:rPr>
        <w:t xml:space="preserve"> (</w:t>
      </w:r>
      <w:r w:rsidR="009F0A9B" w:rsidRPr="00A11237">
        <w:rPr>
          <w:rFonts w:ascii="Times New Roman" w:hAnsi="Times New Roman" w:cs="Times New Roman"/>
          <w:b/>
          <w:bCs/>
        </w:rPr>
        <w:t>Figure S3</w:t>
      </w:r>
      <w:r w:rsidR="009F0A9B">
        <w:rPr>
          <w:rFonts w:ascii="Times New Roman" w:hAnsi="Times New Roman" w:cs="Times New Roman"/>
        </w:rPr>
        <w:t>).</w:t>
      </w:r>
    </w:p>
    <w:p w14:paraId="141446C5" w14:textId="68EBA252" w:rsidR="00A97567" w:rsidRDefault="00A97567" w:rsidP="008147DD">
      <w:pPr>
        <w:spacing w:line="360" w:lineRule="auto"/>
        <w:rPr>
          <w:rFonts w:ascii="Times New Roman" w:hAnsi="Times New Roman" w:cs="Times New Roman"/>
        </w:rPr>
      </w:pPr>
    </w:p>
    <w:p w14:paraId="6205C5B1" w14:textId="77777777" w:rsidR="003C7574" w:rsidRDefault="001B6DB8" w:rsidP="003C7574">
      <w:pPr>
        <w:spacing w:line="360" w:lineRule="auto"/>
        <w:jc w:val="both"/>
        <w:rPr>
          <w:rFonts w:ascii="Times New Roman" w:hAnsi="Times New Roman" w:cs="Times New Roman"/>
          <w:b/>
          <w:bCs/>
        </w:rPr>
      </w:pPr>
      <w:r w:rsidRPr="00805659">
        <w:rPr>
          <w:rFonts w:ascii="Times New Roman" w:hAnsi="Times New Roman" w:cs="Times New Roman"/>
          <w:b/>
          <w:bCs/>
        </w:rPr>
        <w:t>Sensitivity analys</w:t>
      </w:r>
      <w:r w:rsidR="00925683">
        <w:rPr>
          <w:rFonts w:ascii="Times New Roman" w:hAnsi="Times New Roman" w:cs="Times New Roman"/>
          <w:b/>
          <w:bCs/>
        </w:rPr>
        <w:t>e</w:t>
      </w:r>
      <w:r w:rsidRPr="00805659">
        <w:rPr>
          <w:rFonts w:ascii="Times New Roman" w:hAnsi="Times New Roman" w:cs="Times New Roman"/>
          <w:b/>
          <w:bCs/>
        </w:rPr>
        <w:t>s</w:t>
      </w:r>
    </w:p>
    <w:p w14:paraId="60C25B26" w14:textId="03F99C22" w:rsidR="001B6DB8" w:rsidRPr="00805659" w:rsidRDefault="001B6DB8" w:rsidP="003C7574">
      <w:pPr>
        <w:spacing w:line="360" w:lineRule="auto"/>
        <w:jc w:val="both"/>
        <w:rPr>
          <w:rFonts w:ascii="Times New Roman" w:hAnsi="Times New Roman" w:cs="Times New Roman"/>
        </w:rPr>
      </w:pPr>
      <w:r w:rsidRPr="00805659">
        <w:rPr>
          <w:rFonts w:ascii="Times New Roman" w:hAnsi="Times New Roman" w:cs="Times New Roman"/>
        </w:rPr>
        <w:t xml:space="preserve">When defining incident HF as either inpatient HF or HF death, the age-standardised rates </w:t>
      </w:r>
      <w:r w:rsidR="000F0A27">
        <w:rPr>
          <w:rFonts w:ascii="Times New Roman" w:hAnsi="Times New Roman" w:cs="Times New Roman"/>
        </w:rPr>
        <w:t xml:space="preserve">of both ischaemic and </w:t>
      </w:r>
      <w:r w:rsidR="000F0A27" w:rsidRPr="00041062">
        <w:rPr>
          <w:rFonts w:ascii="Times New Roman" w:hAnsi="Times New Roman" w:cs="Times New Roman"/>
        </w:rPr>
        <w:t>non-ischaemic HF</w:t>
      </w:r>
      <w:r w:rsidR="000F0A27">
        <w:rPr>
          <w:rFonts w:ascii="Times New Roman" w:hAnsi="Times New Roman" w:cs="Times New Roman"/>
        </w:rPr>
        <w:t xml:space="preserve"> </w:t>
      </w:r>
      <w:r w:rsidR="003933EF">
        <w:rPr>
          <w:rFonts w:ascii="Times New Roman" w:hAnsi="Times New Roman" w:cs="Times New Roman"/>
        </w:rPr>
        <w:t xml:space="preserve">were slightly </w:t>
      </w:r>
      <w:r w:rsidR="0016689B" w:rsidRPr="00805659">
        <w:rPr>
          <w:rFonts w:ascii="Times New Roman" w:hAnsi="Times New Roman" w:cs="Times New Roman"/>
        </w:rPr>
        <w:t>attenuated,</w:t>
      </w:r>
      <w:r w:rsidRPr="00805659">
        <w:rPr>
          <w:rFonts w:ascii="Times New Roman" w:hAnsi="Times New Roman" w:cs="Times New Roman"/>
        </w:rPr>
        <w:t xml:space="preserve"> but the</w:t>
      </w:r>
      <w:r w:rsidR="00E50F3C">
        <w:rPr>
          <w:rFonts w:ascii="Times New Roman" w:hAnsi="Times New Roman" w:cs="Times New Roman"/>
        </w:rPr>
        <w:t xml:space="preserve"> overall findings</w:t>
      </w:r>
      <w:r w:rsidRPr="00805659">
        <w:rPr>
          <w:rFonts w:ascii="Times New Roman" w:hAnsi="Times New Roman" w:cs="Times New Roman"/>
        </w:rPr>
        <w:t xml:space="preserve"> remained consistent</w:t>
      </w:r>
      <w:r w:rsidR="00B64F34">
        <w:rPr>
          <w:rFonts w:ascii="Times New Roman" w:hAnsi="Times New Roman" w:cs="Times New Roman"/>
        </w:rPr>
        <w:t xml:space="preserve"> with </w:t>
      </w:r>
      <w:r w:rsidR="000D78DC">
        <w:rPr>
          <w:rFonts w:ascii="Times New Roman" w:hAnsi="Times New Roman" w:cs="Times New Roman"/>
        </w:rPr>
        <w:t>those of the</w:t>
      </w:r>
      <w:r w:rsidR="00B64F34">
        <w:rPr>
          <w:rFonts w:ascii="Times New Roman" w:hAnsi="Times New Roman" w:cs="Times New Roman"/>
        </w:rPr>
        <w:t xml:space="preserve"> main analysis</w:t>
      </w:r>
      <w:r w:rsidRPr="00805659">
        <w:rPr>
          <w:rFonts w:ascii="Times New Roman" w:hAnsi="Times New Roman" w:cs="Times New Roman"/>
        </w:rPr>
        <w:t xml:space="preserve"> </w:t>
      </w:r>
      <w:r w:rsidR="000D78DC">
        <w:rPr>
          <w:rFonts w:ascii="Times New Roman" w:hAnsi="Times New Roman" w:cs="Times New Roman"/>
        </w:rPr>
        <w:t>indicating stable trends</w:t>
      </w:r>
      <w:r w:rsidR="000D78DC" w:rsidRPr="00805659">
        <w:rPr>
          <w:rFonts w:ascii="Times New Roman" w:hAnsi="Times New Roman" w:cs="Times New Roman"/>
        </w:rPr>
        <w:t xml:space="preserve"> </w:t>
      </w:r>
      <w:r w:rsidRPr="00805659">
        <w:rPr>
          <w:rFonts w:ascii="Times New Roman" w:hAnsi="Times New Roman" w:cs="Times New Roman"/>
        </w:rPr>
        <w:t>(</w:t>
      </w:r>
      <w:r w:rsidRPr="002B5F5F">
        <w:rPr>
          <w:rFonts w:ascii="Times New Roman" w:hAnsi="Times New Roman" w:cs="Times New Roman"/>
          <w:b/>
          <w:bCs/>
        </w:rPr>
        <w:t>Figure S4</w:t>
      </w:r>
      <w:r w:rsidRPr="00805659">
        <w:rPr>
          <w:rFonts w:ascii="Times New Roman" w:hAnsi="Times New Roman" w:cs="Times New Roman"/>
        </w:rPr>
        <w:t xml:space="preserve">). </w:t>
      </w:r>
      <w:r w:rsidR="000F0A27">
        <w:rPr>
          <w:rFonts w:ascii="Times New Roman" w:hAnsi="Times New Roman" w:cs="Times New Roman"/>
        </w:rPr>
        <w:t>Following</w:t>
      </w:r>
      <w:r w:rsidR="00C653D6">
        <w:rPr>
          <w:rFonts w:ascii="Times New Roman" w:hAnsi="Times New Roman" w:cs="Times New Roman"/>
        </w:rPr>
        <w:t xml:space="preserve"> the inclusion of</w:t>
      </w:r>
      <w:r w:rsidRPr="00805659">
        <w:rPr>
          <w:rFonts w:ascii="Times New Roman" w:hAnsi="Times New Roman" w:cs="Times New Roman"/>
        </w:rPr>
        <w:t xml:space="preserve"> </w:t>
      </w:r>
      <w:r w:rsidR="00C653D6">
        <w:rPr>
          <w:rFonts w:ascii="Times New Roman" w:hAnsi="Times New Roman" w:cs="Times New Roman"/>
        </w:rPr>
        <w:t>individuals</w:t>
      </w:r>
      <w:r w:rsidRPr="00805659">
        <w:rPr>
          <w:rFonts w:ascii="Times New Roman" w:hAnsi="Times New Roman" w:cs="Times New Roman"/>
        </w:rPr>
        <w:t xml:space="preserve"> with prevalent IHD at </w:t>
      </w:r>
      <w:r w:rsidR="000F0A27">
        <w:rPr>
          <w:rFonts w:ascii="Times New Roman" w:hAnsi="Times New Roman" w:cs="Times New Roman"/>
        </w:rPr>
        <w:t>index date</w:t>
      </w:r>
      <w:r w:rsidRPr="00805659">
        <w:rPr>
          <w:rFonts w:ascii="Times New Roman" w:hAnsi="Times New Roman" w:cs="Times New Roman"/>
        </w:rPr>
        <w:t xml:space="preserve">, age-standardised rates </w:t>
      </w:r>
      <w:r w:rsidR="000F0A27">
        <w:rPr>
          <w:rFonts w:ascii="Times New Roman" w:hAnsi="Times New Roman" w:cs="Times New Roman"/>
        </w:rPr>
        <w:t>of</w:t>
      </w:r>
      <w:r w:rsidRPr="00805659">
        <w:rPr>
          <w:rFonts w:ascii="Times New Roman" w:hAnsi="Times New Roman" w:cs="Times New Roman"/>
        </w:rPr>
        <w:t xml:space="preserve"> ischaemic HF </w:t>
      </w:r>
      <w:r w:rsidR="000F0A27">
        <w:rPr>
          <w:rFonts w:ascii="Times New Roman" w:hAnsi="Times New Roman" w:cs="Times New Roman"/>
        </w:rPr>
        <w:t xml:space="preserve">slightly </w:t>
      </w:r>
      <w:r w:rsidR="000F0A27" w:rsidRPr="00805659">
        <w:rPr>
          <w:rFonts w:ascii="Times New Roman" w:hAnsi="Times New Roman" w:cs="Times New Roman"/>
        </w:rPr>
        <w:t>increased</w:t>
      </w:r>
      <w:r w:rsidRPr="00805659">
        <w:rPr>
          <w:rFonts w:ascii="Times New Roman" w:hAnsi="Times New Roman" w:cs="Times New Roman"/>
        </w:rPr>
        <w:t xml:space="preserve">, although </w:t>
      </w:r>
      <w:r w:rsidR="000F0A27">
        <w:rPr>
          <w:rFonts w:ascii="Times New Roman" w:hAnsi="Times New Roman" w:cs="Times New Roman"/>
        </w:rPr>
        <w:t>trends</w:t>
      </w:r>
      <w:r w:rsidRPr="00805659">
        <w:rPr>
          <w:rFonts w:ascii="Times New Roman" w:hAnsi="Times New Roman" w:cs="Times New Roman"/>
        </w:rPr>
        <w:t xml:space="preserve"> </w:t>
      </w:r>
      <w:r w:rsidR="00C653D6">
        <w:rPr>
          <w:rFonts w:ascii="Times New Roman" w:hAnsi="Times New Roman" w:cs="Times New Roman"/>
        </w:rPr>
        <w:t xml:space="preserve">were largely similar </w:t>
      </w:r>
      <w:r w:rsidR="000F0A27">
        <w:rPr>
          <w:rFonts w:ascii="Times New Roman" w:hAnsi="Times New Roman" w:cs="Times New Roman"/>
        </w:rPr>
        <w:t>to the main results</w:t>
      </w:r>
      <w:r w:rsidRPr="00805659">
        <w:rPr>
          <w:rFonts w:ascii="Times New Roman" w:hAnsi="Times New Roman" w:cs="Times New Roman"/>
        </w:rPr>
        <w:t xml:space="preserve"> (</w:t>
      </w:r>
      <w:r w:rsidRPr="002B5F5F">
        <w:rPr>
          <w:rFonts w:ascii="Times New Roman" w:hAnsi="Times New Roman" w:cs="Times New Roman"/>
          <w:b/>
          <w:bCs/>
        </w:rPr>
        <w:t>Figure S5</w:t>
      </w:r>
      <w:r w:rsidRPr="00805659">
        <w:rPr>
          <w:rFonts w:ascii="Times New Roman" w:hAnsi="Times New Roman" w:cs="Times New Roman"/>
        </w:rPr>
        <w:t>).</w:t>
      </w:r>
      <w:r w:rsidR="000362A5">
        <w:rPr>
          <w:rFonts w:ascii="Times New Roman" w:hAnsi="Times New Roman" w:cs="Times New Roman"/>
        </w:rPr>
        <w:t xml:space="preserve"> </w:t>
      </w:r>
      <w:r w:rsidRPr="00805659">
        <w:rPr>
          <w:rFonts w:ascii="Times New Roman" w:hAnsi="Times New Roman" w:cs="Times New Roman"/>
        </w:rPr>
        <w:t xml:space="preserve">Additionally, </w:t>
      </w:r>
      <w:r w:rsidR="004829D7">
        <w:rPr>
          <w:rFonts w:ascii="Times New Roman" w:hAnsi="Times New Roman" w:cs="Times New Roman"/>
        </w:rPr>
        <w:t xml:space="preserve">trends mirrored those </w:t>
      </w:r>
      <w:r w:rsidR="000F0A27">
        <w:rPr>
          <w:rFonts w:ascii="Times New Roman" w:hAnsi="Times New Roman" w:cs="Times New Roman"/>
        </w:rPr>
        <w:t xml:space="preserve">of </w:t>
      </w:r>
      <w:r w:rsidR="004829D7">
        <w:rPr>
          <w:rFonts w:ascii="Times New Roman" w:hAnsi="Times New Roman" w:cs="Times New Roman"/>
        </w:rPr>
        <w:t xml:space="preserve">the main analysis when </w:t>
      </w:r>
      <w:r w:rsidR="004829D7" w:rsidRPr="00805659">
        <w:rPr>
          <w:rFonts w:ascii="Times New Roman" w:hAnsi="Times New Roman" w:cs="Times New Roman"/>
        </w:rPr>
        <w:t xml:space="preserve">using a </w:t>
      </w:r>
      <w:r w:rsidR="004829D7">
        <w:rPr>
          <w:rFonts w:ascii="Times New Roman" w:hAnsi="Times New Roman" w:cs="Times New Roman"/>
        </w:rPr>
        <w:t xml:space="preserve">maximum follow-up time of </w:t>
      </w:r>
      <w:r w:rsidR="004829D7" w:rsidRPr="00805659">
        <w:rPr>
          <w:rFonts w:ascii="Times New Roman" w:hAnsi="Times New Roman" w:cs="Times New Roman"/>
        </w:rPr>
        <w:t>5</w:t>
      </w:r>
      <w:r w:rsidR="004829D7">
        <w:rPr>
          <w:rFonts w:ascii="Times New Roman" w:hAnsi="Times New Roman" w:cs="Times New Roman"/>
        </w:rPr>
        <w:t xml:space="preserve"> </w:t>
      </w:r>
      <w:r w:rsidR="004829D7" w:rsidRPr="00805659">
        <w:rPr>
          <w:rFonts w:ascii="Times New Roman" w:hAnsi="Times New Roman" w:cs="Times New Roman"/>
        </w:rPr>
        <w:t>year</w:t>
      </w:r>
      <w:r w:rsidR="004829D7">
        <w:rPr>
          <w:rFonts w:ascii="Times New Roman" w:hAnsi="Times New Roman" w:cs="Times New Roman"/>
        </w:rPr>
        <w:t>s</w:t>
      </w:r>
      <w:r w:rsidR="002C7997">
        <w:rPr>
          <w:rFonts w:ascii="Times New Roman" w:hAnsi="Times New Roman" w:cs="Times New Roman"/>
        </w:rPr>
        <w:t xml:space="preserve">, but with lower </w:t>
      </w:r>
      <w:r w:rsidR="004004AA">
        <w:rPr>
          <w:rFonts w:ascii="Times New Roman" w:hAnsi="Times New Roman" w:cs="Times New Roman"/>
        </w:rPr>
        <w:t xml:space="preserve">age-standardised </w:t>
      </w:r>
      <w:r w:rsidR="002C7997">
        <w:rPr>
          <w:rFonts w:ascii="Times New Roman" w:hAnsi="Times New Roman" w:cs="Times New Roman"/>
        </w:rPr>
        <w:t>rates</w:t>
      </w:r>
      <w:r w:rsidRPr="00805659">
        <w:rPr>
          <w:rFonts w:ascii="Times New Roman" w:hAnsi="Times New Roman" w:cs="Times New Roman"/>
        </w:rPr>
        <w:t xml:space="preserve"> (</w:t>
      </w:r>
      <w:r w:rsidRPr="002B5F5F">
        <w:rPr>
          <w:rFonts w:ascii="Times New Roman" w:hAnsi="Times New Roman" w:cs="Times New Roman"/>
          <w:b/>
          <w:bCs/>
        </w:rPr>
        <w:t>Figure S6</w:t>
      </w:r>
      <w:r w:rsidRPr="00805659">
        <w:rPr>
          <w:rFonts w:ascii="Times New Roman" w:hAnsi="Times New Roman" w:cs="Times New Roman"/>
        </w:rPr>
        <w:t xml:space="preserve">). </w:t>
      </w:r>
      <w:r w:rsidRPr="00805659">
        <w:rPr>
          <w:rFonts w:ascii="Times New Roman" w:hAnsi="Times New Roman" w:cs="Times New Roman"/>
        </w:rPr>
        <w:br w:type="page"/>
      </w:r>
    </w:p>
    <w:p w14:paraId="5EB90B91" w14:textId="0585357E" w:rsidR="00C71806" w:rsidRDefault="00726BB1" w:rsidP="00256BF4">
      <w:pPr>
        <w:spacing w:line="360" w:lineRule="auto"/>
        <w:jc w:val="both"/>
        <w:rPr>
          <w:rFonts w:ascii="Times New Roman" w:hAnsi="Times New Roman" w:cs="Times New Roman"/>
          <w:b/>
          <w:bCs/>
        </w:rPr>
      </w:pPr>
      <w:bookmarkStart w:id="3" w:name="_Hlk153636213"/>
      <w:r>
        <w:rPr>
          <w:rFonts w:ascii="Times New Roman" w:hAnsi="Times New Roman" w:cs="Times New Roman"/>
          <w:b/>
          <w:bCs/>
        </w:rPr>
        <w:lastRenderedPageBreak/>
        <w:t xml:space="preserve">Discussion </w:t>
      </w:r>
    </w:p>
    <w:p w14:paraId="30DD2264" w14:textId="72BF24EE" w:rsidR="00726C1A" w:rsidRDefault="00726C1A" w:rsidP="00FE5151">
      <w:pPr>
        <w:spacing w:line="360" w:lineRule="auto"/>
        <w:jc w:val="both"/>
        <w:rPr>
          <w:rFonts w:ascii="Times New Roman" w:hAnsi="Times New Roman" w:cs="Times New Roman"/>
        </w:rPr>
      </w:pPr>
      <w:r w:rsidRPr="000323CF">
        <w:rPr>
          <w:rFonts w:ascii="Times New Roman" w:hAnsi="Times New Roman" w:cs="Times New Roman"/>
        </w:rPr>
        <w:t xml:space="preserve">This large, retrospective UK cohort study investigated trends </w:t>
      </w:r>
      <w:r w:rsidR="00571FDE">
        <w:rPr>
          <w:rFonts w:ascii="Times New Roman" w:hAnsi="Times New Roman" w:cs="Times New Roman"/>
        </w:rPr>
        <w:t>in</w:t>
      </w:r>
      <w:r w:rsidRPr="000323CF">
        <w:rPr>
          <w:rFonts w:ascii="Times New Roman" w:hAnsi="Times New Roman" w:cs="Times New Roman"/>
        </w:rPr>
        <w:t xml:space="preserve"> incident ischaemic and non-ischaemic HF between 1</w:t>
      </w:r>
      <w:r w:rsidRPr="000323CF">
        <w:rPr>
          <w:rFonts w:ascii="Times New Roman" w:hAnsi="Times New Roman" w:cs="Times New Roman"/>
          <w:vertAlign w:val="superscript"/>
        </w:rPr>
        <w:t>st</w:t>
      </w:r>
      <w:r w:rsidRPr="000323CF">
        <w:rPr>
          <w:rFonts w:ascii="Times New Roman" w:hAnsi="Times New Roman" w:cs="Times New Roman"/>
        </w:rPr>
        <w:t xml:space="preserve"> January 2000 </w:t>
      </w:r>
      <w:r w:rsidR="00571FDE">
        <w:rPr>
          <w:rFonts w:ascii="Times New Roman" w:hAnsi="Times New Roman" w:cs="Times New Roman"/>
        </w:rPr>
        <w:t>and</w:t>
      </w:r>
      <w:r w:rsidRPr="000323CF">
        <w:rPr>
          <w:rFonts w:ascii="Times New Roman" w:hAnsi="Times New Roman" w:cs="Times New Roman"/>
        </w:rPr>
        <w:t xml:space="preserve"> 31</w:t>
      </w:r>
      <w:r w:rsidRPr="000323CF">
        <w:rPr>
          <w:rFonts w:ascii="Times New Roman" w:hAnsi="Times New Roman" w:cs="Times New Roman"/>
          <w:vertAlign w:val="superscript"/>
        </w:rPr>
        <w:t>st</w:t>
      </w:r>
      <w:r w:rsidRPr="000323CF">
        <w:rPr>
          <w:rFonts w:ascii="Times New Roman" w:hAnsi="Times New Roman" w:cs="Times New Roman"/>
        </w:rPr>
        <w:t xml:space="preserve"> December 2019 in individuals with type 2 diabetes and without diabetes. </w:t>
      </w:r>
      <w:r>
        <w:rPr>
          <w:rFonts w:ascii="Times New Roman" w:hAnsi="Times New Roman" w:cs="Times New Roman"/>
        </w:rPr>
        <w:t xml:space="preserve">Comparing the </w:t>
      </w:r>
      <w:r w:rsidR="00545F50">
        <w:rPr>
          <w:rFonts w:ascii="Times New Roman" w:hAnsi="Times New Roman" w:cs="Times New Roman"/>
        </w:rPr>
        <w:t xml:space="preserve">diagnosis </w:t>
      </w:r>
      <w:r>
        <w:rPr>
          <w:rFonts w:ascii="Times New Roman" w:hAnsi="Times New Roman" w:cs="Times New Roman"/>
        </w:rPr>
        <w:t xml:space="preserve">periods 2005-2009 </w:t>
      </w:r>
      <w:r w:rsidR="00571FDE">
        <w:rPr>
          <w:rFonts w:ascii="Times New Roman" w:hAnsi="Times New Roman" w:cs="Times New Roman"/>
        </w:rPr>
        <w:t>and</w:t>
      </w:r>
      <w:r>
        <w:rPr>
          <w:rFonts w:ascii="Times New Roman" w:hAnsi="Times New Roman" w:cs="Times New Roman"/>
        </w:rPr>
        <w:t xml:space="preserve"> 2000-2004, t</w:t>
      </w:r>
      <w:r w:rsidRPr="00033966">
        <w:rPr>
          <w:rFonts w:ascii="Times New Roman" w:hAnsi="Times New Roman" w:cs="Times New Roman"/>
        </w:rPr>
        <w:t>he age-standardized rates for isch</w:t>
      </w:r>
      <w:r>
        <w:rPr>
          <w:rFonts w:ascii="Times New Roman" w:hAnsi="Times New Roman" w:cs="Times New Roman"/>
        </w:rPr>
        <w:t>a</w:t>
      </w:r>
      <w:r w:rsidRPr="00033966">
        <w:rPr>
          <w:rFonts w:ascii="Times New Roman" w:hAnsi="Times New Roman" w:cs="Times New Roman"/>
        </w:rPr>
        <w:t>emic HF showed modest differences</w:t>
      </w:r>
      <w:r>
        <w:rPr>
          <w:rFonts w:ascii="Times New Roman" w:hAnsi="Times New Roman" w:cs="Times New Roman"/>
        </w:rPr>
        <w:t xml:space="preserve">: </w:t>
      </w:r>
      <w:r w:rsidRPr="000323CF">
        <w:rPr>
          <w:rFonts w:ascii="Times New Roman" w:hAnsi="Times New Roman" w:cs="Times New Roman"/>
        </w:rPr>
        <w:t>0.15 per 1,000 person-years in men with diabetes, 0.9</w:t>
      </w:r>
      <w:r>
        <w:rPr>
          <w:rFonts w:ascii="Times New Roman" w:hAnsi="Times New Roman" w:cs="Times New Roman"/>
        </w:rPr>
        <w:t>0</w:t>
      </w:r>
      <w:r w:rsidRPr="000323CF">
        <w:rPr>
          <w:rFonts w:ascii="Times New Roman" w:hAnsi="Times New Roman" w:cs="Times New Roman"/>
        </w:rPr>
        <w:t xml:space="preserve"> in men without</w:t>
      </w:r>
      <w:r>
        <w:rPr>
          <w:rFonts w:ascii="Times New Roman" w:hAnsi="Times New Roman" w:cs="Times New Roman"/>
        </w:rPr>
        <w:t xml:space="preserve"> diabetes</w:t>
      </w:r>
      <w:r w:rsidRPr="000323CF">
        <w:rPr>
          <w:rFonts w:ascii="Times New Roman" w:hAnsi="Times New Roman" w:cs="Times New Roman"/>
        </w:rPr>
        <w:t>, 0.18 in women with type 2 diabetes, and 0.1</w:t>
      </w:r>
      <w:r>
        <w:rPr>
          <w:rFonts w:ascii="Times New Roman" w:hAnsi="Times New Roman" w:cs="Times New Roman"/>
        </w:rPr>
        <w:t>0</w:t>
      </w:r>
      <w:r w:rsidRPr="000323CF">
        <w:rPr>
          <w:rFonts w:ascii="Times New Roman" w:hAnsi="Times New Roman" w:cs="Times New Roman"/>
        </w:rPr>
        <w:t xml:space="preserve"> in women without</w:t>
      </w:r>
      <w:r>
        <w:rPr>
          <w:rFonts w:ascii="Times New Roman" w:hAnsi="Times New Roman" w:cs="Times New Roman"/>
        </w:rPr>
        <w:t xml:space="preserve"> diabetes</w:t>
      </w:r>
      <w:r w:rsidRPr="000323CF">
        <w:rPr>
          <w:rFonts w:ascii="Times New Roman" w:hAnsi="Times New Roman" w:cs="Times New Roman"/>
        </w:rPr>
        <w:t>.</w:t>
      </w:r>
      <w:r>
        <w:rPr>
          <w:rFonts w:ascii="Times New Roman" w:hAnsi="Times New Roman" w:cs="Times New Roman"/>
        </w:rPr>
        <w:t xml:space="preserve"> In contrast, the age-standardised rates for non-ischaemic HF were higher and broadly more stable than ischaemic HF,</w:t>
      </w:r>
      <w:r w:rsidRPr="00AA1F28">
        <w:rPr>
          <w:rFonts w:ascii="Times New Roman" w:hAnsi="Times New Roman" w:cs="Times New Roman"/>
        </w:rPr>
        <w:t xml:space="preserve"> </w:t>
      </w:r>
      <w:r>
        <w:rPr>
          <w:rFonts w:ascii="Times New Roman" w:hAnsi="Times New Roman" w:cs="Times New Roman"/>
        </w:rPr>
        <w:t>with</w:t>
      </w:r>
      <w:r w:rsidRPr="000323CF">
        <w:rPr>
          <w:rFonts w:ascii="Times New Roman" w:hAnsi="Times New Roman" w:cs="Times New Roman"/>
        </w:rPr>
        <w:t xml:space="preserve"> differences of 0.01 per 1,000 p</w:t>
      </w:r>
      <w:r>
        <w:rPr>
          <w:rFonts w:ascii="Times New Roman" w:hAnsi="Times New Roman" w:cs="Times New Roman"/>
        </w:rPr>
        <w:t>erson-</w:t>
      </w:r>
      <w:r w:rsidRPr="000323CF">
        <w:rPr>
          <w:rFonts w:ascii="Times New Roman" w:hAnsi="Times New Roman" w:cs="Times New Roman"/>
        </w:rPr>
        <w:t>years in men with type 2 diabetes; no differences in men without type 2 diabetes; 0.06 in women with type 2 diabetes; and 0.03 in women without</w:t>
      </w:r>
      <w:r>
        <w:rPr>
          <w:rFonts w:ascii="Times New Roman" w:hAnsi="Times New Roman" w:cs="Times New Roman"/>
        </w:rPr>
        <w:t xml:space="preserve"> diabetes. </w:t>
      </w:r>
    </w:p>
    <w:p w14:paraId="2E7D1352" w14:textId="102F3014" w:rsidR="00726C1A" w:rsidRDefault="00726C1A" w:rsidP="003C6501">
      <w:pPr>
        <w:spacing w:line="360" w:lineRule="auto"/>
        <w:jc w:val="both"/>
        <w:rPr>
          <w:rFonts w:ascii="Times New Roman" w:hAnsi="Times New Roman" w:cs="Times New Roman"/>
        </w:rPr>
      </w:pPr>
      <w:r w:rsidRPr="008A6B97">
        <w:rPr>
          <w:rFonts w:ascii="Times New Roman" w:hAnsi="Times New Roman" w:cs="Times New Roman"/>
        </w:rPr>
        <w:t xml:space="preserve">We observed </w:t>
      </w:r>
      <w:r>
        <w:rPr>
          <w:rFonts w:ascii="Times New Roman" w:hAnsi="Times New Roman" w:cs="Times New Roman"/>
        </w:rPr>
        <w:t>marginally</w:t>
      </w:r>
      <w:r w:rsidRPr="008A6B97">
        <w:rPr>
          <w:rFonts w:ascii="Times New Roman" w:hAnsi="Times New Roman" w:cs="Times New Roman"/>
        </w:rPr>
        <w:t xml:space="preserve"> decreasing trends in isch</w:t>
      </w:r>
      <w:r>
        <w:rPr>
          <w:rFonts w:ascii="Times New Roman" w:hAnsi="Times New Roman" w:cs="Times New Roman"/>
        </w:rPr>
        <w:t>a</w:t>
      </w:r>
      <w:r w:rsidRPr="008A6B97">
        <w:rPr>
          <w:rFonts w:ascii="Times New Roman" w:hAnsi="Times New Roman" w:cs="Times New Roman"/>
        </w:rPr>
        <w:t xml:space="preserve">emic </w:t>
      </w:r>
      <w:r>
        <w:rPr>
          <w:rFonts w:ascii="Times New Roman" w:hAnsi="Times New Roman" w:cs="Times New Roman"/>
        </w:rPr>
        <w:t>HF over-time</w:t>
      </w:r>
      <w:r w:rsidRPr="008A6B97">
        <w:rPr>
          <w:rFonts w:ascii="Times New Roman" w:hAnsi="Times New Roman" w:cs="Times New Roman"/>
        </w:rPr>
        <w:t>, which alig</w:t>
      </w:r>
      <w:r>
        <w:rPr>
          <w:rFonts w:ascii="Times New Roman" w:hAnsi="Times New Roman" w:cs="Times New Roman"/>
        </w:rPr>
        <w:t>ns</w:t>
      </w:r>
      <w:r w:rsidRPr="008A6B97">
        <w:rPr>
          <w:rFonts w:ascii="Times New Roman" w:hAnsi="Times New Roman" w:cs="Times New Roman"/>
        </w:rPr>
        <w:t xml:space="preserve"> </w:t>
      </w:r>
      <w:r>
        <w:rPr>
          <w:rFonts w:ascii="Times New Roman" w:hAnsi="Times New Roman" w:cs="Times New Roman"/>
        </w:rPr>
        <w:t>with UK trend s</w:t>
      </w:r>
      <w:r w:rsidRPr="00AA7938">
        <w:rPr>
          <w:rFonts w:ascii="Times New Roman" w:hAnsi="Times New Roman" w:cs="Times New Roman"/>
        </w:rPr>
        <w:t xml:space="preserve">tudies reporting </w:t>
      </w:r>
      <w:r w:rsidRPr="009D5D5B">
        <w:rPr>
          <w:rFonts w:ascii="Times New Roman" w:hAnsi="Times New Roman" w:cs="Times New Roman"/>
          <w:shd w:val="clear" w:color="auto" w:fill="FFFFFF" w:themeFill="background1"/>
        </w:rPr>
        <w:t xml:space="preserve">decreasing rates </w:t>
      </w:r>
      <w:r w:rsidR="005B596B" w:rsidRPr="009D5D5B">
        <w:rPr>
          <w:rFonts w:ascii="Times New Roman" w:hAnsi="Times New Roman" w:cs="Times New Roman"/>
          <w:shd w:val="clear" w:color="auto" w:fill="FFFFFF" w:themeFill="background1"/>
        </w:rPr>
        <w:t xml:space="preserve">of </w:t>
      </w:r>
      <w:r w:rsidRPr="009D5D5B">
        <w:rPr>
          <w:rFonts w:ascii="Times New Roman" w:hAnsi="Times New Roman" w:cs="Times New Roman"/>
          <w:shd w:val="clear" w:color="auto" w:fill="FFFFFF" w:themeFill="background1"/>
        </w:rPr>
        <w:t xml:space="preserve">IHD </w:t>
      </w:r>
      <w:r w:rsidRPr="009D5D5B">
        <w:rPr>
          <w:rFonts w:ascii="Times New Roman" w:hAnsi="Times New Roman" w:cs="Times New Roman"/>
          <w:shd w:val="clear" w:color="auto" w:fill="FFFFFF" w:themeFill="background1"/>
        </w:rPr>
        <w:fldChar w:fldCharType="begin"/>
      </w:r>
      <w:r w:rsidR="001B78E2" w:rsidRPr="009D5D5B">
        <w:rPr>
          <w:rFonts w:ascii="Times New Roman" w:hAnsi="Times New Roman" w:cs="Times New Roman"/>
          <w:shd w:val="clear" w:color="auto" w:fill="FFFFFF" w:themeFill="background1"/>
        </w:rPr>
        <w:instrText xml:space="preserve"> ADDIN ZOTERO_ITEM CSL_CITATION {"citationID":"x6abOyEP","properties":{"formattedCitation":"(23\\uc0\\u8211{}25)","plainCitation":"(23–25)","noteIndex":0},"citationItems":[{"id":2078,"uris":["http://zotero.org/users/11770095/items/KZBCXCSP"],"itemData":{"id":2078,"type":"article-journal","container-title":"Diabetologia","DOI":"10.1007/s00125-018-4796-7","ISSN":"0012-186X, 1432-0428","issue":"3","journalAbbreviation":"Diabetologia","language":"en","page":"418-425","source":"DOI.org (Crossref)","title":"Trends in incidence and case fatality of acute myocardial infarction, angina and coronary revascularisation in people with and without type 2 diabetes in Scotland between 2006 and 2015","volume":"62","author":[{"family":"Read","given":"Stephanie H."},{"family":"Fischbacher","given":"Colin M."},{"family":"Colhoun","given":"Helen M."},{"family":"Gasevic","given":"Danijela"},{"family":"Kerssens","given":"Joannes J."},{"family":"McAllister","given":"David A."},{"family":"Sattar","given":"Naveed"},{"family":"Wild","given":"Sarah H."}],"issued":{"date-parts":[["2019",3]]}}},{"id":3235,"uris":["http://zotero.org/users/11770095/items/DT68FHLU"],"itemData":{"id":3235,"type":"article-journal","abstract":"Background\n              Population-based coronary heart disease (CHD) studies have focused on myocardial infarction (MI) with limited data on trends across the spectrum of CHD. We investigated trends in hospitalisation rates for acute and chronic CHD subgroups in England and Australia from 1996 to 2013.\n            \n            \n              Methods\n              CHD hospitalisations for individuals aged 35–84 years were identified from electronic hospital data from 1996 to 2013 for England and Australia and from the Oxford Region and Western Australia. CHD subgroups identified were acute coronary syndromes (ACS) (MI and unstable angina) and chronic CHD (stable angina and ‘other CHD’). We calculated age-standardised and age-specific rates and estimated annual changes (95% CI) from age-adjusted Poisson regression.\n            \n            \n              Results\n              From 1996 to 2013, there were 4.9 million CHD hospitalisations in England and 2.6 million in Australia (67% men). From 1996 to 2003, there was between-country variation in the direction of trends in ACS and chronic CHD hospitalisation rates (p&lt;0.001). During 2004–2013, reductions in ACS hospitalisation rates were greater than for chronic CHD hospitalisation rates in both countries, with the largest subgroup declines in unstable angina (England: men: −7.1 %/year, 95% CI −7.2 to –7.0; women: −7.5 %/year, 95% CI −7.7 to –7.3; Australia: men: −8.5 %/year, 95% CI −8.6 to –8.4; women: −8.6 %/year, 95% CI −8.8 to –8.4). Other CHD rates increased in individuals aged 75–84 years in both countries. Chronic CHD comprised half of all CHD admissions, with the majority involving angiography or percutaneous coronary intervention.\n            \n            \n              Conclusions\n              Since 2004, rates of all CHD subgroups have fallen, with greater declines in acute than chronic presentations. The slower declines and high proportion of chronic CHD admissions undergoing coronary procedures requires greater focus.","container-title":"Heart","DOI":"10.1136/heartjnl-2018-314512","ISSN":"1355-6037, 1468-201X","issue":"17","journalAbbreviation":"Heart","language":"en","page":"1343-1350","source":"DOI.org (Crossref)","title":"Comparative trends in coronary heart disease subgroup hospitalisation rates in England and Australia","volume":"105","author":[{"family":"Nedkoff","given":"Lee"},{"family":"Goldacre","given":"Raphael"},{"family":"Greenland","given":"Melanie"},{"family":"Goldacre","given":"Michael J"},{"family":"Lopez","given":"Derrick"},{"family":"Hall","given":"Nick"},{"family":"Knuiman","given":"Matthew"},{"family":"Hobbs","given":"Michael"},{"family":"Sanfilippo","given":"Frank M"},{"family":"Wright","given":"F Lucy"}],"issued":{"date-parts":[["2019",9]]}}},{"id":3619,"uris":["http://zotero.org/users/11770095/items/YKVDA7WH"],"itemData":{"id":3619,"type":"article-journal","abstract":"Abstract\n            \n              Objective\n              To investigate the incidence of cardiovascular disease (CVD) overall and by age, sex, and socioeconomic status, and its variation over time, in the UK during 2000-19.\n            \n            \n              Design\n              Population based study.\n            \n            \n              Setting\n              UK.\n            \n            \n              Participants\n              1 650 052 individuals registered with a general practice contributing to Clinical Practice Research Datalink and newly diagnosed with at least one CVD from 1 January 2000 to 30 June 2019.\n            \n            \n              Main outcome measures\n              The primary outcome was incident diagnosis of CVD, comprising acute coronary syndrome, aortic aneurysm, aortic stenosis, atrial fibrillation or flutter, chronic ischaemic heart disease, heart failure, peripheral artery disease, second or third degree heart block, stroke (ischaemic, haemorrhagic, and unspecified), and venous thromboembolism (deep vein thrombosis or pulmonary embolism). Disease incidence rates were calculated individually and as a composite outcome of all 10 CVDs combined and were standardised for age and sex using the 2013 European standard population. Negative binomial regression models investigated temporal trends and variation by age, sex, and socioeconomic status.\n            \n            \n              Results\n              \n                The mean age of the population was 70.5 years and 47.6% (n=784 904) were women. The age and sex standardised incidence of all 10 prespecified CVDs declined by 19% during 2000-19 (incidence rate ratio 2017-19\n                v\n                2000-02: 0.80, 95% confidence interval 0.73 to 0.88). The incidence of coronary heart disease and stroke decreased by about 30% (incidence rate ratios for acute coronary syndrome, chronic ischaemic heart disease, and stroke were 0.70 (0.69 to 0.70), 0.67 (0.66 to 0.67), and 0.75 (0.67 to 0.83), respectively). In parallel, an increasing number of diagnoses of cardiac arrhythmias, valve disease, and thromboembolic diseases were observed. As a result, the overall incidence of CVDs across the 10 conditions remained relatively stable from the mid-2000s. Age stratified analyses further showed that the observed decline in coronary heart disease incidence was largely restricted to age groups older than 60 years, with little or no improvement in younger age groups. Trends were generally similar between men and women. A socioeconomic gradient was observed for almost every CVD investigated. The gradient did not decrease over time and was most noticeable for peripheral artery disease (incidence rate ratio most deprived\n                v\n                least deprived: 1.98 (1.87 to 2.09)), acute coronary syndrome (1.55 (1.54 to 1.57)), and heart failure (1.50 (1.41 to 1.59)).\n              \n            \n            \n              Conclusions\n              Despite substantial improvements in the prevention of atherosclerotic diseases in the UK, the overall burden of CVDs remained high during 2000-19. For CVDs to decrease further, future prevention strategies might need to consider a broader spectrum of conditions, including arrhythmias, valve diseases, and thromboembolism, and examine the specific needs of younger age groups and socioeconomically deprived populations.","container-title":"BMJ","DOI":"10.1136/bmj-2023-078523","ISSN":"1756-1833","journalAbbreviation":"BMJ","language":"en","page":"e078523","source":"DOI.org (Crossref)","title":"Trends in cardiovascular disease incidence among 22 million people in the UK over 20 years: population based study","title-short":"Trends in cardiovascular disease incidence among 22 million people in the UK over 20 years","author":[{"family":"Conrad","given":"Nathalie"},{"family":"Molenberghs","given":"Geert"},{"family":"Verbeke","given":"Geert"},{"family":"Zaccardi","given":"Francesco"},{"family":"Lawson","given":"Claire"},{"family":"Friday","given":"Jocelyn M"},{"family":"Su","given":"Huimin"},{"family":"Jhund","given":"Pardeep S"},{"family":"Sattar","given":"Naveed"},{"family":"Rahimi","given":"Kazem"},{"family":"Cleland","given":"John G"},{"family":"Khunti","given":"Kamlesh"},{"family":"Budts","given":"Werner"},{"family":"McMurray","given":"John J V"}],"issued":{"date-parts":[["2024",6,26]]}}}],"schema":"https://github.com/citation-style-language/schema/raw/master/csl-citation.json"} </w:instrText>
      </w:r>
      <w:r w:rsidRPr="009D5D5B">
        <w:rPr>
          <w:rFonts w:ascii="Times New Roman" w:hAnsi="Times New Roman" w:cs="Times New Roman"/>
          <w:shd w:val="clear" w:color="auto" w:fill="FFFFFF" w:themeFill="background1"/>
        </w:rPr>
        <w:fldChar w:fldCharType="separate"/>
      </w:r>
      <w:r w:rsidR="001B78E2" w:rsidRPr="009D5D5B">
        <w:rPr>
          <w:rFonts w:ascii="Times New Roman" w:hAnsi="Times New Roman" w:cs="Times New Roman"/>
          <w:kern w:val="0"/>
          <w:shd w:val="clear" w:color="auto" w:fill="FFFFFF" w:themeFill="background1"/>
        </w:rPr>
        <w:t>(23–25)</w:t>
      </w:r>
      <w:r w:rsidRPr="009D5D5B">
        <w:rPr>
          <w:rFonts w:ascii="Times New Roman" w:hAnsi="Times New Roman" w:cs="Times New Roman"/>
          <w:shd w:val="clear" w:color="auto" w:fill="FFFFFF" w:themeFill="background1"/>
        </w:rPr>
        <w:fldChar w:fldCharType="end"/>
      </w:r>
      <w:r w:rsidRPr="009D5D5B">
        <w:rPr>
          <w:rFonts w:ascii="Times New Roman" w:hAnsi="Times New Roman" w:cs="Times New Roman"/>
          <w:shd w:val="clear" w:color="auto" w:fill="FFFFFF" w:themeFill="background1"/>
        </w:rPr>
        <w:t xml:space="preserve"> and incident HF </w:t>
      </w:r>
      <w:r w:rsidRPr="009D5D5B">
        <w:rPr>
          <w:rFonts w:ascii="Times New Roman" w:hAnsi="Times New Roman" w:cs="Times New Roman"/>
          <w:shd w:val="clear" w:color="auto" w:fill="FFFFFF" w:themeFill="background1"/>
        </w:rPr>
        <w:fldChar w:fldCharType="begin"/>
      </w:r>
      <w:r w:rsidR="001B78E2" w:rsidRPr="009D5D5B">
        <w:rPr>
          <w:rFonts w:ascii="Times New Roman" w:hAnsi="Times New Roman" w:cs="Times New Roman"/>
          <w:shd w:val="clear" w:color="auto" w:fill="FFFFFF" w:themeFill="background1"/>
        </w:rPr>
        <w:instrText xml:space="preserve"> ADDIN ZOTERO_ITEM CSL_CITATION {"citationID":"lHIta68k","properties":{"formattedCitation":"(11,26)","plainCitation":"(11,26)","noteIndex":0},"citationItems":[{"id":26,"uris":["http://zotero.org/users/11770095/items/48AJUE72"],"itemData":{"id":26,"type":"article-journal","abstract":"BACKGROUND: Recent clinical trials of new glucose-lowering treatments have drawn attention to the importance of hospitalization for heart failure as a complication of diabetes mellitus. However, the epidemiology is not well described, particularly for type 1 diabetes mellitus. We examined the incidence and case-fatality of heart failure hospitalizations in the entire population aged ≥30 years resident in Scotland during 2004 to 2013.\nMETHODS: Date and type of diabetes mellitus diagnosis were linked to heart failure hospitalizations and deaths using the national Scottish registers. Incidence rates and case-fatality were estimated in regression models (quasi-Poisson and logistic regression respectively). All estimates are adjusted for age, sex, socioeconomic status, and calendar-year.\nRESULTS: Over the 10-year period of the study, among 3.25 million people there were 91, 429, 22 959, and 1313 incident heart failure events among those without diabetes mellitus, with type 2, and type 1 diabetes mellitus, respectively. The crude incidence rates of heart failure hospitalization were therefore 2.4, 12.4, and 5.6 per 1000 person-years for these 3 groups. Heart failure hospitalization incidence was higher in people with diabetes mellitus, regardless of type, than in people without. Relative differences were smallest for older men, in whom the difference was nonetheless large (men aged 80, rate ratio 1.78; 95% CI, 1.45-2.19). Rates declined similarly, by 0.2% per calendar-year, in people with type 2 diabetes mellitus and without diabetes mellitus. Rates fell faster, however, in those with type 1 diabetes mellitus (2.2% per calendar-year, rate ratio for type 1/calendar-year interaction 0.978; 95% CI, 0.959-0.998). Thirty-day case-fatality was similar among people with type 2 diabetes mellitus and without diabetes mellitus, but was higher in type 1 diabetes mellitus for men (odds ratio, 0.96; 95% CI, 0.95-0.96) and women (odds ratio, 0.98; 95% CI, 0.97-0.98). Case-fatality declined over time for all groups (3.3% per calendar-year, odds ratio per calendar-year 0.967; 95% CI, 0.961-0.973).\nCONCLUSIONS: Despite falling incidence, particularly in type 1 diabetes mellitus, heart failure remains ≈2-fold higher than in people without diabetes mellitus, with higher case-fatality in those with type 1 diabetes mellitus. These findings support the view that heart failure is an under-recognized and important complication in diabetes mellitus, particularly for type 1 disease.","container-title":"Circulation","DOI":"10.1161/CIRCULATIONAHA.118.034986","ISSN":"1524-4539","issue":"24","journalAbbreviation":"Circulation","language":"eng","note":"PMID: 29950404\nPMCID: PMC6287897","page":"2774-2786","source":"PubMed","title":"Incidence of Hospitalization for Heart Failure and Case-Fatality Among 3.25 Million People With and Without Diabetes Mellitus","volume":"138","author":[{"family":"McAllister","given":"David A."},{"family":"Read","given":"Stephanie H."},{"family":"Kerssens","given":"Jan"},{"family":"Livingstone","given":"Shona"},{"family":"McGurnaghan","given":"Stuart"},{"family":"Jhund","given":"Pardeep"},{"family":"Petrie","given":"John"},{"family":"Sattar","given":"Naveed"},{"family":"Fischbacher","given":"Colin"},{"family":"Kristensen","given":"Soren Lund"},{"family":"McMurray","given":"John"},{"family":"Colhoun","given":"Helen M."},{"family":"Wild","given":"Sarah H."}],"issued":{"date-parts":[["2018",12,11]]}}},{"id":127,"uris":["http://zotero.org/users/11770095/items/SY8XJA3P"],"itemData":{"id":127,"type":"article-journal","abstract":"Aims To quantify the incidence and prevalence of heart failure (HF) in persons with type 2 diabetes (T2DM) and to examine the 1-year survival after the diagnosis of HF.Materials and methods All cases of HF (n = 295,990) and T2DM in Finland were identified from national electronic health care registers for the period 1996–2012. The annual incidence and prevalence rates of HF and 1-year survival after the first diagnosis of HF were calculated for persons with T2DM and without diabetes using Poisson regression for the event rates.Results The age-adjusted rate ratio for incident HF among men with T2DM in the age group 35–74 years declined from 3.73 (95% CI, 3.46–4.02) in 1996 to 2.17 (2.04–2.31) in 2012 and among women from 3.90 (3.61–4.22) to 2.36 (2.16–2.58). The multivariate-adjusted hazard ratio of 1-year death after the diagnosis of HF declined from 1.15 (1.11–1.21) to 1.07 (1.05–1.10) from the first to the second half of the study period.Conclusions Individuals aged &lt;75 years with T2DM had a considerably higher incidence of HF than individuals without diabetes. The prognosis of HF was worse in individuals with T2DM than in individuals without diabetes. However, the gap between the groups had narrowed over time.Key messagesThe incidence of heart failure is 2–3 times higher among patients under 75 years of age with type 2 diabetes than among individuals without diabetes.The prognosis of heart failure patients is worse among patients with type 2 diabetes than it is among patients without diabetes although it is improving.","container-title":"Annals of Medicine","DOI":"10.1080/07853890.2019.1602734","ISSN":"0785-3890","issue":"2","note":"publisher: Taylor &amp; Francis\n_eprint: https://doi.org/10.1080/07853890.2019.1602734\nPMID: 31055965","page":"174-181","source":"Taylor and Francis+NEJM","title":"Incidence and prognosis of heart failure in persons with type 2 diabetes compared with individuals without diabetes – a nation-wide study from Finland in 1996–2012","volume":"51","author":[{"family":"Winell","given":"Klas"},{"family":"Pietilä","given":"Arto"},{"family":"Salomaa","given":"Veikko"}],"issued":{"date-parts":[["2019",2,17]]}}}],"schema":"https://github.com/citation-style-language/schema/raw/master/csl-citation.json"} </w:instrText>
      </w:r>
      <w:r w:rsidRPr="009D5D5B">
        <w:rPr>
          <w:rFonts w:ascii="Times New Roman" w:hAnsi="Times New Roman" w:cs="Times New Roman"/>
          <w:shd w:val="clear" w:color="auto" w:fill="FFFFFF" w:themeFill="background1"/>
        </w:rPr>
        <w:fldChar w:fldCharType="separate"/>
      </w:r>
      <w:r w:rsidR="001B78E2" w:rsidRPr="009D5D5B">
        <w:rPr>
          <w:rFonts w:ascii="Times New Roman" w:hAnsi="Times New Roman" w:cs="Times New Roman"/>
          <w:shd w:val="clear" w:color="auto" w:fill="FFFFFF" w:themeFill="background1"/>
        </w:rPr>
        <w:t>(11,26)</w:t>
      </w:r>
      <w:r w:rsidRPr="009D5D5B">
        <w:rPr>
          <w:rFonts w:ascii="Times New Roman" w:hAnsi="Times New Roman" w:cs="Times New Roman"/>
          <w:shd w:val="clear" w:color="auto" w:fill="FFFFFF" w:themeFill="background1"/>
        </w:rPr>
        <w:fldChar w:fldCharType="end"/>
      </w:r>
      <w:r w:rsidR="003242DD" w:rsidRPr="009D5D5B">
        <w:rPr>
          <w:rFonts w:ascii="Times New Roman" w:hAnsi="Times New Roman" w:cs="Times New Roman"/>
          <w:shd w:val="clear" w:color="auto" w:fill="FFFFFF" w:themeFill="background1"/>
        </w:rPr>
        <w:t xml:space="preserve"> over-time</w:t>
      </w:r>
      <w:r w:rsidRPr="009D5D5B">
        <w:rPr>
          <w:rFonts w:ascii="Times New Roman" w:hAnsi="Times New Roman" w:cs="Times New Roman"/>
          <w:shd w:val="clear" w:color="auto" w:fill="FFFFFF" w:themeFill="background1"/>
        </w:rPr>
        <w:t xml:space="preserve">. Trend studies investigating incident HF by ischaemic vs. non-ischaemic aetiology are </w:t>
      </w:r>
      <w:r w:rsidR="00EF4A99" w:rsidRPr="009D5D5B">
        <w:rPr>
          <w:rFonts w:ascii="Times New Roman" w:hAnsi="Times New Roman" w:cs="Times New Roman"/>
          <w:shd w:val="clear" w:color="auto" w:fill="FFFFFF" w:themeFill="background1"/>
        </w:rPr>
        <w:t>sparse</w:t>
      </w:r>
      <w:r w:rsidRPr="009D5D5B">
        <w:rPr>
          <w:rFonts w:ascii="Times New Roman" w:hAnsi="Times New Roman" w:cs="Times New Roman"/>
          <w:shd w:val="clear" w:color="auto" w:fill="FFFFFF" w:themeFill="background1"/>
        </w:rPr>
        <w:t xml:space="preserve">. A 2022 New Zealand study by Chan et al. found declining age-standardized incident HF rates from 2006 to 2013, a plateau from 2013 to 2018, and a reduction in the proportion of incident HF cases associated with IHD from 35.1% in 2006 to 28.0% in 2018 </w:t>
      </w:r>
      <w:r w:rsidRPr="009D5D5B">
        <w:rPr>
          <w:rFonts w:ascii="Times New Roman" w:hAnsi="Times New Roman" w:cs="Times New Roman"/>
          <w:shd w:val="clear" w:color="auto" w:fill="FFFFFF" w:themeFill="background1"/>
        </w:rPr>
        <w:fldChar w:fldCharType="begin"/>
      </w:r>
      <w:r w:rsidR="00726AF4" w:rsidRPr="009D5D5B">
        <w:rPr>
          <w:rFonts w:ascii="Times New Roman" w:hAnsi="Times New Roman" w:cs="Times New Roman"/>
          <w:shd w:val="clear" w:color="auto" w:fill="FFFFFF" w:themeFill="background1"/>
        </w:rPr>
        <w:instrText xml:space="preserve"> ADDIN ZOTERO_ITEM CSL_CITATION {"citationID":"GQ6VY0Zm","properties":{"formattedCitation":"(15)","plainCitation":"(15)","noteIndex":0},"citationItems":[{"id":1959,"uris":["http://zotero.org/users/11770095/items/WRB2M2EE"],"itemData":{"id":1959,"type":"article-journal","abstract":"Objective  Studies indicate that age-­standardised heart failure (HF) incidence has been decreasing internationally; however, contrasting trends in different age groups have been reported, with rates increasing in younger people and decreasing in the elderly. We aimed to describe age-­specific trends in HF incidence in New Zealand (NZ).\nMethods  In this nationwide data linkage study, we used routinely collected hospitalisation data to identify incident HF hospitalisations in NZ residents aged ≥20 years between 2006 and 2018. Age-­specific and age-­ standardised incidence rates were calculated for each calendar year. Joinpoint regression was used to compare incidence trends.\nResults  116 113 incident HF hospitalisations were identified over the 13-­year study period. Between 2006 and 2013, age-­standardised incidence decreased from 403 to 323 per 100 000 (annual percentage change (APC) −2.6%, 95% CI −3.6 to −1.6%). This reduction then plateaued between 2013 and 2018 (APC 0.8%, 95% CI −0.8 to 2.5%). Between 2006 and 2018, rates in individuals aged 20–49 years old increased by 1.5% per year (95% CI 0.3 to 2.7%) and decreased in those aged ≥80 years old by 1.2% per year (95% CI −1.7 to −0.7%). Rates in individuals aged 50–79 years old initially declined from 2006 to 2013, and then remained stable or increased from 2013 to 2018. The proportion of HF hospitalisations associated with ischaemic heart disease decreased from 35.1% in 2006 to 28.0% in 2018.\nConclusion  HF remains an important problem in NZ. The decline in overall incidence has plateaued since 2013 due to increasing rates of HF in younger age groups despite an ongoing decline in the elderly.","container-title":"Heart","DOI":"10.1136/heartjnl-2021-319853","ISSN":"1355-6037, 1468-201X","issue":"4","journalAbbreviation":"Heart","language":"en","page":"300-306","source":"DOI.org (Crossref)","title":"Contrasting trends in heart failure incidence in younger and older New Zealanders, 2006–2018","volume":"108","author":[{"family":"Chan","given":"Daniel Z L"},{"family":"Kerr","given":"Andrew"},{"family":"Grey","given":"Corina"},{"family":"Selak","given":"Vanessa"},{"family":"Lee","given":"Mildred Ai Wei"},{"family":"Lund","given":"Mayanna"},{"family":"Poppe","given":"Katrina"},{"family":"Doughty","given":"Rob N"}],"issued":{"date-parts":[["2022",2]]}}}],"schema":"https://github.com/citation-style-language/schema/raw/master/csl-citation.json"} </w:instrText>
      </w:r>
      <w:r w:rsidRPr="009D5D5B">
        <w:rPr>
          <w:rFonts w:ascii="Times New Roman" w:hAnsi="Times New Roman" w:cs="Times New Roman"/>
          <w:shd w:val="clear" w:color="auto" w:fill="FFFFFF" w:themeFill="background1"/>
        </w:rPr>
        <w:fldChar w:fldCharType="separate"/>
      </w:r>
      <w:r w:rsidR="00726AF4" w:rsidRPr="009D5D5B">
        <w:rPr>
          <w:rFonts w:ascii="Times New Roman" w:hAnsi="Times New Roman" w:cs="Times New Roman"/>
          <w:shd w:val="clear" w:color="auto" w:fill="FFFFFF" w:themeFill="background1"/>
        </w:rPr>
        <w:t>(15)</w:t>
      </w:r>
      <w:r w:rsidRPr="009D5D5B">
        <w:rPr>
          <w:rFonts w:ascii="Times New Roman" w:hAnsi="Times New Roman" w:cs="Times New Roman"/>
          <w:shd w:val="clear" w:color="auto" w:fill="FFFFFF" w:themeFill="background1"/>
        </w:rPr>
        <w:fldChar w:fldCharType="end"/>
      </w:r>
      <w:r w:rsidRPr="009D5D5B">
        <w:rPr>
          <w:rFonts w:ascii="Times New Roman" w:hAnsi="Times New Roman" w:cs="Times New Roman"/>
          <w:shd w:val="clear" w:color="auto" w:fill="FFFFFF" w:themeFill="background1"/>
        </w:rPr>
        <w:t>. However, the author’s defined HF as hospitalized HF, which hinders representativeness to the general</w:t>
      </w:r>
      <w:r>
        <w:rPr>
          <w:rFonts w:ascii="Times New Roman" w:hAnsi="Times New Roman" w:cs="Times New Roman"/>
        </w:rPr>
        <w:t xml:space="preserve"> population, a limitation </w:t>
      </w:r>
      <w:r w:rsidR="00FE5151">
        <w:rPr>
          <w:rFonts w:ascii="Times New Roman" w:hAnsi="Times New Roman" w:cs="Times New Roman"/>
        </w:rPr>
        <w:t>that our</w:t>
      </w:r>
      <w:r>
        <w:rPr>
          <w:rFonts w:ascii="Times New Roman" w:hAnsi="Times New Roman" w:cs="Times New Roman"/>
        </w:rPr>
        <w:t xml:space="preserve"> study addresses</w:t>
      </w:r>
      <w:r w:rsidRPr="005F15CB">
        <w:rPr>
          <w:rFonts w:ascii="Times New Roman" w:hAnsi="Times New Roman" w:cs="Times New Roman"/>
        </w:rPr>
        <w:t>.</w:t>
      </w:r>
      <w:r>
        <w:rPr>
          <w:rFonts w:ascii="Times New Roman" w:hAnsi="Times New Roman" w:cs="Times New Roman"/>
        </w:rPr>
        <w:t xml:space="preserve"> </w:t>
      </w:r>
    </w:p>
    <w:p w14:paraId="0F5B0516" w14:textId="66DE1873" w:rsidR="00726C1A" w:rsidRPr="00485A2B" w:rsidRDefault="00726C1A" w:rsidP="003C6501">
      <w:pPr>
        <w:spacing w:line="360" w:lineRule="auto"/>
        <w:jc w:val="both"/>
        <w:rPr>
          <w:rFonts w:ascii="Times New Roman" w:hAnsi="Times New Roman" w:cs="Times New Roman"/>
        </w:rPr>
      </w:pPr>
      <w:r>
        <w:rPr>
          <w:rFonts w:ascii="Times New Roman" w:hAnsi="Times New Roman" w:cs="Times New Roman"/>
        </w:rPr>
        <w:t xml:space="preserve">Additionally, our findings are somewhat consistent with a 2021 Danish </w:t>
      </w:r>
      <w:r w:rsidR="00FE5151">
        <w:rPr>
          <w:rFonts w:ascii="Times New Roman" w:hAnsi="Times New Roman" w:cs="Times New Roman"/>
        </w:rPr>
        <w:t>investigation</w:t>
      </w:r>
      <w:r>
        <w:rPr>
          <w:rFonts w:ascii="Times New Roman" w:hAnsi="Times New Roman" w:cs="Times New Roman"/>
        </w:rPr>
        <w:t xml:space="preserve"> by Schwartz et al. reporting declining trends in </w:t>
      </w:r>
      <w:r w:rsidR="00EB4622">
        <w:rPr>
          <w:rFonts w:ascii="Times New Roman" w:hAnsi="Times New Roman" w:cs="Times New Roman"/>
        </w:rPr>
        <w:t xml:space="preserve">crude </w:t>
      </w:r>
      <w:r>
        <w:rPr>
          <w:rFonts w:ascii="Times New Roman" w:hAnsi="Times New Roman" w:cs="Times New Roman"/>
        </w:rPr>
        <w:t xml:space="preserve">incident HF rates in people with type 2 diabetes, whereby those with IHD had a greater reduction in incident HF over-time vs. those without IHD (1995 vs. 2018, 0.25 vs. 0.37) </w:t>
      </w:r>
      <w:r>
        <w:rPr>
          <w:rFonts w:ascii="Times New Roman" w:hAnsi="Times New Roman" w:cs="Times New Roman"/>
        </w:rPr>
        <w:fldChar w:fldCharType="begin"/>
      </w:r>
      <w:r w:rsidR="00726AF4">
        <w:rPr>
          <w:rFonts w:ascii="Times New Roman" w:hAnsi="Times New Roman" w:cs="Times New Roman"/>
        </w:rPr>
        <w:instrText xml:space="preserve"> ADDIN ZOTERO_ITEM CSL_CITATION {"citationID":"BO4ZlbWv","properties":{"formattedCitation":"(18)","plainCitation":"(18)","noteIndex":0},"citationItems":[{"id":218,"uris":["http://zotero.org/users/11770095/items/59CY8J9R"],"itemData":{"id":218,"type":"article-journal","abstract":"Background There are limited data on the lifetime risk of heart failure (HF) in people with type 2 diabetes and how incidence has changed over time. We estimated  the cumulative incidence and incidence rates of HF among Danish adults with type  2 diabetes between 1995 and 2018 using nationwide data. Methods and Results In  total, 398 422 patients (49% women) with type 2 diabetes were identified. During  follow-up, 36 400 (9%) were diagnosed with HF and 121 459 (30%) were censored due  to death. Using the Aalen-Johansen estimators, accounting for the risk of death,  the estimated residual lifetime risk of HF at age 50 years was calculated as 24%  (95% CI 22%-27%) in women and 27% (25%-28%) in men. During the observational  period, the proportion of patients treated with statins, angiotensin-converting  enzyme inhibitors or angiotensin II receptor blockers, and metformin increased  from &lt;30% to &gt;60%. Similarly, the annual incidence rates of HF decreased  significantly, with declines being greater in older versus younger individuals  (5% versus 2% in age &gt;50 versus ≤50 years, respectively; P&lt;0.0001) and in women  versus men (5% versus 4%, P=0.02), but similar in patients with and without IHD  (4% versus 4%, P=0.53). Conclusions The current lifetime risk of HF in type 2  diabetes approximates 1 in 4 for men and women. Paralleled by an increase in use  of evidence-based pharmacotherapy over the past decades, the risk of developing  HF has declined across several subgroups and regardless of underlying IHD,  suggesting that optimal diabetes treatment can mitigate HF risk.","container-title":"Journal of the American Heart Association","DOI":"10.1161/JAHA.121.021230","ISSN":"2047-9980","issue":"21","journalAbbreviation":"J Am Heart Assoc","language":"eng","note":"publisher-place: England\nPMID: 34713706 \nPMCID: PMC8751848","page":"e021230","title":"Lifetime Risk of Heart Failure and Trends in Incidence Rates Among Individuals With Type 2 Diabetes Between 1995 and 2018.","volume":"10","author":[{"family":"Schwartz","given":"Brian"},{"family":"Pierce","given":"Colin"},{"family":"Vasan","given":"Ramachandran S."},{"family":"Schou","given":"Morten"},{"family":"Ibrahim","given":"Michel"},{"family":"Monahan","given":"Kevin"},{"family":"Lyass","given":"Asya"},{"family":"Malmborg","given":"Morten"},{"family":"Gislason","given":"Gunnar H."},{"family":"Køber","given":"Lars"},{"family":"Torp-Pedersen","given":"Christian"},{"family":"Andersson","given":"Charlotte"}],"issued":{"date-parts":[["2021",11,2]]}}}],"schema":"https://github.com/citation-style-language/schema/raw/master/csl-citation.json"} </w:instrText>
      </w:r>
      <w:r>
        <w:rPr>
          <w:rFonts w:ascii="Times New Roman" w:hAnsi="Times New Roman" w:cs="Times New Roman"/>
        </w:rPr>
        <w:fldChar w:fldCharType="separate"/>
      </w:r>
      <w:r w:rsidR="00726AF4" w:rsidRPr="00726AF4">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t xml:space="preserve">. In contrast, we observed a plateau for non-ischaemic HF, </w:t>
      </w:r>
      <w:r w:rsidR="00FE5151">
        <w:rPr>
          <w:rFonts w:ascii="Times New Roman" w:hAnsi="Times New Roman" w:cs="Times New Roman"/>
        </w:rPr>
        <w:t xml:space="preserve">possibly related to </w:t>
      </w:r>
      <w:r>
        <w:rPr>
          <w:rFonts w:ascii="Times New Roman" w:hAnsi="Times New Roman" w:cs="Times New Roman"/>
        </w:rPr>
        <w:t xml:space="preserve">restricting </w:t>
      </w:r>
      <w:r w:rsidRPr="00485A2B">
        <w:rPr>
          <w:rFonts w:ascii="Times New Roman" w:hAnsi="Times New Roman" w:cs="Times New Roman"/>
        </w:rPr>
        <w:t>survival time at 10-years of follow-up</w:t>
      </w:r>
      <w:r w:rsidR="00FE5151" w:rsidRPr="00485A2B">
        <w:rPr>
          <w:rFonts w:ascii="Times New Roman" w:hAnsi="Times New Roman" w:cs="Times New Roman"/>
        </w:rPr>
        <w:t xml:space="preserve"> to reduce the </w:t>
      </w:r>
      <w:r w:rsidRPr="00485A2B">
        <w:rPr>
          <w:rFonts w:ascii="Times New Roman" w:hAnsi="Times New Roman" w:cs="Times New Roman"/>
        </w:rPr>
        <w:t xml:space="preserve">potential bias </w:t>
      </w:r>
      <w:r w:rsidR="00FE5151" w:rsidRPr="00485A2B">
        <w:rPr>
          <w:rFonts w:ascii="Times New Roman" w:hAnsi="Times New Roman" w:cs="Times New Roman"/>
        </w:rPr>
        <w:t>arising for varying diabetes durations</w:t>
      </w:r>
      <w:r w:rsidRPr="00485A2B">
        <w:rPr>
          <w:rFonts w:ascii="Times New Roman" w:hAnsi="Times New Roman" w:cs="Times New Roman"/>
        </w:rPr>
        <w:t>.</w:t>
      </w:r>
    </w:p>
    <w:p w14:paraId="31DEDDBB" w14:textId="74BA6EE1" w:rsidR="00726C1A" w:rsidRDefault="00B319CE" w:rsidP="001F499A">
      <w:pPr>
        <w:spacing w:line="360" w:lineRule="auto"/>
        <w:jc w:val="both"/>
        <w:rPr>
          <w:rFonts w:ascii="Times New Roman" w:hAnsi="Times New Roman" w:cs="Times New Roman"/>
        </w:rPr>
      </w:pPr>
      <w:r>
        <w:rPr>
          <w:rFonts w:ascii="Times New Roman" w:hAnsi="Times New Roman" w:cs="Times New Roman"/>
        </w:rPr>
        <w:t xml:space="preserve">The </w:t>
      </w:r>
      <w:r w:rsidR="00A106AA">
        <w:rPr>
          <w:rFonts w:ascii="Times New Roman" w:hAnsi="Times New Roman" w:cs="Times New Roman"/>
        </w:rPr>
        <w:t>small</w:t>
      </w:r>
      <w:r w:rsidR="00FE5151">
        <w:rPr>
          <w:rFonts w:ascii="Times New Roman" w:hAnsi="Times New Roman" w:cs="Times New Roman"/>
        </w:rPr>
        <w:t xml:space="preserve"> </w:t>
      </w:r>
      <w:r w:rsidR="00726C1A" w:rsidRPr="00BF24E2">
        <w:rPr>
          <w:rFonts w:ascii="Times New Roman" w:hAnsi="Times New Roman" w:cs="Times New Roman"/>
        </w:rPr>
        <w:t>decreasing trends</w:t>
      </w:r>
      <w:r w:rsidR="00726C1A">
        <w:rPr>
          <w:rFonts w:ascii="Times New Roman" w:hAnsi="Times New Roman" w:cs="Times New Roman"/>
        </w:rPr>
        <w:t xml:space="preserve"> </w:t>
      </w:r>
      <w:r w:rsidR="00C8786D">
        <w:rPr>
          <w:rFonts w:ascii="Times New Roman" w:hAnsi="Times New Roman" w:cs="Times New Roman"/>
        </w:rPr>
        <w:t xml:space="preserve">observed </w:t>
      </w:r>
      <w:r w:rsidR="00726C1A">
        <w:rPr>
          <w:rFonts w:ascii="Times New Roman" w:hAnsi="Times New Roman" w:cs="Times New Roman"/>
        </w:rPr>
        <w:t>for ischaemic HF</w:t>
      </w:r>
      <w:r w:rsidR="00726C1A" w:rsidRPr="00BF24E2">
        <w:rPr>
          <w:rFonts w:ascii="Times New Roman" w:hAnsi="Times New Roman" w:cs="Times New Roman"/>
        </w:rPr>
        <w:t xml:space="preserve"> </w:t>
      </w:r>
      <w:r w:rsidR="00FE5151">
        <w:rPr>
          <w:rFonts w:ascii="Times New Roman" w:hAnsi="Times New Roman" w:cs="Times New Roman"/>
        </w:rPr>
        <w:t>could reflect</w:t>
      </w:r>
      <w:r w:rsidR="00726C1A" w:rsidRPr="00BF24E2">
        <w:rPr>
          <w:rFonts w:ascii="Times New Roman" w:hAnsi="Times New Roman" w:cs="Times New Roman"/>
        </w:rPr>
        <w:t xml:space="preserve"> </w:t>
      </w:r>
      <w:r w:rsidR="00FE5151">
        <w:rPr>
          <w:rFonts w:ascii="Times New Roman" w:hAnsi="Times New Roman" w:cs="Times New Roman"/>
        </w:rPr>
        <w:t xml:space="preserve">the parallel </w:t>
      </w:r>
      <w:r w:rsidR="00726C1A">
        <w:rPr>
          <w:rFonts w:ascii="Times New Roman" w:hAnsi="Times New Roman" w:cs="Times New Roman"/>
        </w:rPr>
        <w:t>declining trends</w:t>
      </w:r>
      <w:r w:rsidR="00726C1A" w:rsidRPr="00BF24E2">
        <w:rPr>
          <w:rFonts w:ascii="Times New Roman" w:hAnsi="Times New Roman" w:cs="Times New Roman"/>
        </w:rPr>
        <w:t xml:space="preserve"> in smoking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{"citationID":"XQvuyVuQ","properties":{"formattedCitation":"(27)","plainCitation":"(27)","noteIndex":0},"citationItems":[{"id":2147,"uris":["http://zotero.org/users/11770095/items/JL3QZY4F"],"itemData":{"id":2147,"type":"article-journal","abstract":"Abstract\n            \n              Background and aims\n              Smoking prevalence has been falling in England for more than 50 years, but remains a prevalent and major public health problem. This study used an age–period–cohort (APC) approach to measure lifecycle, historical and generational patterns of individual smoking behaviour.\n            \n            \n              Design\n              APC analysis of repeated cross‐sectional smoking prevalence data obtained from three nationally representative surveys.\n            \n            \n              Setting\n              England (1972–2019).\n            \n            \n              Participants\n              Individuals aged 18–90 years.\n            \n            \n              Measurements\n              We studied relative odds of current smoking in relation to age in single years from 18 to 90, 24 groups of 2‐year survey periods (1972–73 to 2018–19) and 20 groups of 5‐year birth cohorts (1907–11 to 1997–2001). Age and period rates were studied for two groups of birth cohorts: those aged 18–25 years and those aged over 25 years.\n            \n            \n              Findings\n              Relative to age 18, the odds of current smoking increased with age until approximately age 25 [odds ratio (OR) = 1.48, 95% confidence interval (CI) = 1.41–1.56] and then decreased progressively to age 90 (OR = 0.06, 95% CI = 0.04–0.08). They also decreased almost linearly with period relative to 1972–73 (for 2018–19: OR = 0.30, 95% CI = 0.26–0.34) and with birth cohort relative to 1902–06, with the largest decreased observed for birth cohort 1992–96 (OR = 0.44, 95% CI = 0.35–0.46) and 1997–2001 (OR = 0.35, 95% CI = 0.74–0.88). Smoking declined in the 18–25 age group by an average of 7% over successive 2‐year periods and by an average of 5% in those aged over 25.\n            \n            \n              Conclusions\n              Smoking in England appears to have declined over recent decades mainly as a result of reduced smoking uptake before age 25, and to a lesser extent to smoking cessation after age 25.","container-title":"Addiction","DOI":"10.1111/add.15696","ISSN":"0965-2140, 1360-0443","issue":"5","journalAbbreviation":"Addiction","language":"en","page":"1392-1403","source":"DOI.org (Crossref)","title":"Understanding long‐term trends in smoking in England, 1972–2019: an age–period–cohort approach","title-short":"Understanding long‐term trends in smoking in England, 1972–2019","volume":"117","author":[{"family":"Opazo Breton","given":"Magdalena"},{"family":"Gillespie","given":"Duncan"},{"family":"Pryce","given":"Robert"},{"family":"Bogdanovica","given":"Ilze"},{"family":"Angus","given":"Colin"},{"family":"Hernandez Alava","given":"Monica"},{"family":"Brennan","given":"Alan"},{"family":"Britton","given":"John"}],"issued":{"date-parts":[["2022",5]]}}}],"schema":"https://github.com/citation-style-language/schema/raw/master/csl-citation.json"}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(27)</w:t>
      </w:r>
      <w:r w:rsidR="00726C1A">
        <w:rPr>
          <w:rFonts w:ascii="Times New Roman" w:hAnsi="Times New Roman" w:cs="Times New Roman"/>
        </w:rPr>
        <w:fldChar w:fldCharType="end"/>
      </w:r>
      <w:r w:rsidR="00726C1A">
        <w:rPr>
          <w:rFonts w:ascii="Times New Roman" w:hAnsi="Times New Roman" w:cs="Times New Roman"/>
        </w:rPr>
        <w:t xml:space="preserve"> </w:t>
      </w:r>
      <w:r w:rsidR="00726C1A" w:rsidRPr="00BF24E2">
        <w:rPr>
          <w:rFonts w:ascii="Times New Roman" w:hAnsi="Times New Roman" w:cs="Times New Roman"/>
        </w:rPr>
        <w:t>and hypertension</w:t>
      </w:r>
      <w:r w:rsidR="00726C1A">
        <w:rPr>
          <w:rFonts w:ascii="Times New Roman" w:hAnsi="Times New Roman" w:cs="Times New Roman"/>
        </w:rPr>
        <w:t xml:space="preserve">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{"citationID":"wIXEsipV","properties":{"formattedCitation":"(28)","plainCitation":"(28)","noteIndex":0},"citationItems":[{"id":2141,"uris":["http://zotero.org/users/11770095/items/2ULICE8B"],"itemData":{"id":2141,"type":"article-journal","abstract":"In recent years, national and international guidelines have recommended the use of out-of-office blood pressure monitoring for diagnosing hypertension. Despite evidence of cost-effectiveness, critics expressed concerns this would increase cardiovascular morbidity. We assessed the impact of these changes on the incidence of hypertension, out-of-office monitoring and cardiovascular morbidity using routine clinical data from English general practices, linked to inpatient hospital, mortality, and socio-economic status data. We studied 3 937 191 adults with median follow-up of 4.2 years (49% men, mean age=39.7 years) between April 1, 2006 and March 31, 2017. Interrupted time series analysis was used to examine the impact of changes to English hypertension guidelines in 2011 on incidence of hypertension (primary outcome). Secondary outcomes included rate of out-of-office monitoring and cardiovascular events. Across the study period, incidence of hypertension fell from 2.1 to 1.4 per 100 person-years. The change in guidance in 2011 was not associated with an immediate change in incidence (change in rate=0.01 [95% CI, −0.18–0.20]) but did result in a leveling out of the downward trend (change in yearly trend =0.09 [95% CI, 0.04–0.15]). Ambulatory monitoring increased significantly in 2011/2012 (change in rate =0.52 [95% CI, 0.43–0.60]). The rate of cardiovascular events remained unchanged (change in rate =−0.02 [95% CI, −0.05–0.02]). In summary, changes to hypertension guidelines in 2011 were associated with a stabilisation in incidence and no increase in cardiovascular events. Guidelines should continue to recommend out-of-office monitoring for diagnosis of hypertension.","container-title":"Hypertension","DOI":"10.1161/HYPERTENSIONAHA.119.13926","ISSN":"0194-911X, 1524-4563","issue":"2","journalAbbreviation":"Hypertension","language":"en","page":"356-364","source":"DOI.org (Crossref)","title":"Impact of Changes to National Hypertension Guidelines on Hypertension Management and Outcomes in the United Kingdom","volume":"75","author":[{"family":"Lay-Flurrie","given":"Sarah L."},{"family":"Sheppard","given":"James P."},{"family":"Stevens","given":"Richard J."},{"family":"Mallen","given":"Christian"},{"family":"Heneghan","given":"Carl"},{"family":"Hobbs","given":"F.D. Richard"},{"family":"Williams","given":"Bryan"},{"family":"Mant","given":"Jonathan"},{"family":"McManus","given":"Richard J."}],"issued":{"date-parts":[["2020",2]]}}}],"schema":"https://github.com/citation-style-language/schema/raw/master/csl-citation.json"}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(28)</w:t>
      </w:r>
      <w:r w:rsidR="00726C1A">
        <w:rPr>
          <w:rFonts w:ascii="Times New Roman" w:hAnsi="Times New Roman" w:cs="Times New Roman"/>
        </w:rPr>
        <w:fldChar w:fldCharType="end"/>
      </w:r>
      <w:r w:rsidR="00726C1A" w:rsidRPr="00BF24E2">
        <w:rPr>
          <w:rFonts w:ascii="Times New Roman" w:hAnsi="Times New Roman" w:cs="Times New Roman"/>
        </w:rPr>
        <w:t>, as well as improvements in cardiovascular disease management and prevention strategies</w:t>
      </w:r>
      <w:r w:rsidR="00DA6FC1">
        <w:rPr>
          <w:rFonts w:ascii="Times New Roman" w:hAnsi="Times New Roman" w:cs="Times New Roman"/>
        </w:rPr>
        <w:t xml:space="preserve">, </w:t>
      </w:r>
      <w:r w:rsidR="004E7272">
        <w:rPr>
          <w:rFonts w:ascii="Times New Roman" w:hAnsi="Times New Roman" w:cs="Times New Roman"/>
        </w:rPr>
        <w:t xml:space="preserve">such as </w:t>
      </w:r>
      <w:r w:rsidR="00DD402B" w:rsidRPr="00DA6FC1">
        <w:rPr>
          <w:rFonts w:ascii="Times New Roman" w:hAnsi="Times New Roman" w:cs="Times New Roman"/>
        </w:rPr>
        <w:t>sodium-glucose co-transporter-2 (SGLT-2) inhibitors</w:t>
      </w:r>
      <w:r w:rsidR="00DD402B">
        <w:rPr>
          <w:rFonts w:ascii="Times New Roman" w:hAnsi="Times New Roman" w:cs="Times New Roman"/>
        </w:rPr>
        <w:t xml:space="preserve">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pS0gr6ik","properties":{"unsorted":true,"formattedCitation":"(29)","plainCitation":"(29)","noteIndex":0},"citationItems":[{"id":3622,"uris":["http://zotero.org/users/11770095/items/HIXX74NC"],"itemData":{"id":3622,"type":"article-journal","container-title":"Atherosclerosis","DOI":"10.1016/j.atherosclerosis.2024.117579","ISSN":"00219150","journalAbbreviation":"Atherosclerosis","language":"en","page":"117579","source":"DOI.org (Crossref)","title":"Advancements in risk stratification and management strategies in primary cardiovascular prevention","volume":"395","author":[{"family":"Barkas","given":"Fotios"},{"family":"Sener","given":"Yusuf Ziya"},{"family":"Golforoush","given":"Pelin Arabacilar"},{"family":"Kheirkhah","given":"Azin"},{"family":"Rodriguez-Sanchez","given":"Elena"},{"family":"Novak","given":"Jan"},{"family":"Apellaniz-Ruiz","given":"Maria"},{"family":"Akyea","given":"Ralph Kwame"},{"family":"Bianconi","given":"Vanessa"},{"family":"Ceasovschih","given":"Alexandr"},{"family":"Chee","given":"Ying Jie"},{"family":"Cherska","given":"Mariia"},{"family":"Chora","given":"Joana Rita"},{"family":"D'Oria","given":"Mario"},{"family":"Demikhova","given":"Nadiia"},{"family":"Kocyigit Burunkaya","given":"Duygu"},{"family":"Rimbert","given":"Antoine"},{"family":"Macchi","given":"Chiara"},{"family":"Rathod","given":"Krishnaraj"},{"family":"Roth","given":"Lynn"},{"family":"Sukhorukov","given":"Vasily"},{"family":"Stoica","given":"Svetlana"},{"family":"Scicali","given":"Roberto"},{"family":"Storozhenko","given":"Tatyana"},{"family":"Uzokov","given":"Jamol"},{"family":"Lupo","given":"Maria Giovanna"},{"family":"Van Der Vorst","given":"Emiel P.C."},{"family":"Porsch","given":"Florentina"}],"issued":{"date-parts":[["2024",8]]}}}],"schema":"https://github.com/citation-style-language/schema/raw/master/csl-citation.json"}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(29)</w:t>
      </w:r>
      <w:r w:rsidR="00726C1A">
        <w:rPr>
          <w:rFonts w:ascii="Times New Roman" w:hAnsi="Times New Roman" w:cs="Times New Roman"/>
        </w:rPr>
        <w:fldChar w:fldCharType="end"/>
      </w:r>
      <w:r w:rsidR="00726C1A">
        <w:rPr>
          <w:rFonts w:ascii="Times New Roman" w:hAnsi="Times New Roman" w:cs="Times New Roman"/>
        </w:rPr>
        <w:t xml:space="preserve">. </w:t>
      </w:r>
      <w:r w:rsidR="00726C1A" w:rsidRPr="00BF24E2">
        <w:rPr>
          <w:rFonts w:ascii="Times New Roman" w:hAnsi="Times New Roman" w:cs="Times New Roman"/>
        </w:rPr>
        <w:t xml:space="preserve">However, after adjusting for all available confounders—including smoking, hypertension, demographics, comorbidities, </w:t>
      </w:r>
      <w:r w:rsidR="00726C1A">
        <w:rPr>
          <w:rFonts w:ascii="Times New Roman" w:hAnsi="Times New Roman" w:cs="Times New Roman"/>
        </w:rPr>
        <w:t>and medications</w:t>
      </w:r>
      <w:r w:rsidR="00726C1A" w:rsidRPr="00BF24E2">
        <w:rPr>
          <w:rFonts w:ascii="Times New Roman" w:hAnsi="Times New Roman" w:cs="Times New Roman"/>
        </w:rPr>
        <w:t xml:space="preserve">—we </w:t>
      </w:r>
      <w:r w:rsidR="00FE5151">
        <w:rPr>
          <w:rFonts w:ascii="Times New Roman" w:hAnsi="Times New Roman" w:cs="Times New Roman"/>
        </w:rPr>
        <w:t>observed</w:t>
      </w:r>
      <w:r w:rsidR="00726C1A" w:rsidRPr="00BF24E2">
        <w:rPr>
          <w:rFonts w:ascii="Times New Roman" w:hAnsi="Times New Roman" w:cs="Times New Roman"/>
        </w:rPr>
        <w:t xml:space="preserve"> that these adjustments had minimal impact on the</w:t>
      </w:r>
      <w:r w:rsidR="00726C1A">
        <w:rPr>
          <w:rFonts w:ascii="Times New Roman" w:hAnsi="Times New Roman" w:cs="Times New Roman"/>
        </w:rPr>
        <w:t xml:space="preserve"> </w:t>
      </w:r>
      <w:r w:rsidR="00FE5151">
        <w:rPr>
          <w:rFonts w:ascii="Times New Roman" w:hAnsi="Times New Roman" w:cs="Times New Roman"/>
        </w:rPr>
        <w:t>trends</w:t>
      </w:r>
      <w:r w:rsidR="00726C1A" w:rsidRPr="00BF24E2">
        <w:rPr>
          <w:rFonts w:ascii="Times New Roman" w:hAnsi="Times New Roman" w:cs="Times New Roman"/>
        </w:rPr>
        <w:t xml:space="preserve"> </w:t>
      </w:r>
      <w:r w:rsidR="00726C1A">
        <w:rPr>
          <w:rFonts w:ascii="Times New Roman" w:hAnsi="Times New Roman" w:cs="Times New Roman"/>
        </w:rPr>
        <w:t>for both ischaemic and non-ischaemic HF</w:t>
      </w:r>
      <w:r w:rsidR="00726C1A" w:rsidRPr="00BF24E2">
        <w:rPr>
          <w:rFonts w:ascii="Times New Roman" w:hAnsi="Times New Roman" w:cs="Times New Roman"/>
        </w:rPr>
        <w:t>.</w:t>
      </w:r>
      <w:r w:rsidR="00726C1A">
        <w:rPr>
          <w:rFonts w:ascii="Times New Roman" w:hAnsi="Times New Roman" w:cs="Times New Roman"/>
        </w:rPr>
        <w:t xml:space="preserve"> Therefore, these trends might be driven by other risk factors that were unaccounted for, such as physical activity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{"citationID":"2fvC5TO3","properties":{"formattedCitation":"(30)","plainCitation":"(30)","noteIndex":0},"citationItems":[{"id":3669,"uris":["http://zotero.org/users/11770095/items/G2M8F3LT"],"itemData":{"id":3669,"type":"article-journal","container-title":"Heart Failure Reviews","DOI":"10.1007/s10741-020-09987-z","ISSN":"1382-4147, 1573-7322","issue":"1","journalAbbreviation":"Heart Fail Rev","language":"en","page":"337-344","source":"DOI.org (Crossref)","title":"Pathogenesis of chronic heart failure: cardiovascular aging, risk factors, comorbidities, and disease modifiers","title-short":"Pathogenesis of chronic heart failure","volume":"27","author":[{"family":"Triposkiadis","given":"Filippos"},{"family":"Xanthopoulos","given":"Andrew"},{"family":"Parissis","given":"John"},{"family":"Butler","given":"Javed"},{"family":"Farmakis","given":"Dimitrios"}],"issued":{"date-parts":[["2022",1]]}}}],"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(30)</w:t>
      </w:r>
      <w:r w:rsidR="00726C1A">
        <w:rPr>
          <w:rFonts w:ascii="Times New Roman" w:hAnsi="Times New Roman" w:cs="Times New Roman"/>
        </w:rPr>
        <w:fldChar w:fldCharType="end"/>
      </w:r>
      <w:r w:rsidR="003C6501">
        <w:rPr>
          <w:rFonts w:ascii="Times New Roman" w:hAnsi="Times New Roman" w:cs="Times New Roman"/>
        </w:rPr>
        <w:t xml:space="preserve"> or</w:t>
      </w:r>
      <w:r w:rsidR="00726C1A">
        <w:rPr>
          <w:rFonts w:ascii="Times New Roman" w:hAnsi="Times New Roman" w:cs="Times New Roman"/>
        </w:rPr>
        <w:t xml:space="preserve"> dietary factors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{"citationID":"4KL92uGV","properties":{"formattedCitation":"(30)","plainCitation":"(30)","noteIndex":0},"citationItems":[{"id":3669,"uris":["http://zotero.org/users/11770095/items/G2M8F3LT"],"itemData":{"id":3669,"type":"article-journal","container-title":"Heart Failure Reviews","DOI":"10.1007/s10741-020-09987-z","ISSN":"1382-4147, 1573-7322","issue":"1","journalAbbreviation":"Heart Fail Rev","language":"en","page":"337-344","source":"DOI.org (Crossref)","title":"Pathogenesis of chronic heart failure: cardiovascular aging, risk factors, comorbidities, and disease modifiers","title-short":"Pathogenesis of chronic heart failure","volume":"27","author":[{"family":"Triposkiadis","given":"Filippos"},{"family":"Xanthopoulos","given":"Andrew"},{"family":"Parissis","given":"John"},{"family":"Butler","given":"Javed"},{"family":"Farmakis","given":"Dimitrios"}],"issued":{"date-parts":[["2022",1]]}}}],"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(30)</w:t>
      </w:r>
      <w:r w:rsidR="00726C1A">
        <w:rPr>
          <w:rFonts w:ascii="Times New Roman" w:hAnsi="Times New Roman" w:cs="Times New Roman"/>
        </w:rPr>
        <w:fldChar w:fldCharType="end"/>
      </w:r>
      <w:r w:rsidR="001E69AB">
        <w:rPr>
          <w:rFonts w:ascii="Times New Roman" w:hAnsi="Times New Roman" w:cs="Times New Roman"/>
        </w:rPr>
        <w:t xml:space="preserve">. </w:t>
      </w:r>
      <w:r w:rsidR="005224E6">
        <w:rPr>
          <w:rFonts w:ascii="Times New Roman" w:hAnsi="Times New Roman" w:cs="Times New Roman"/>
        </w:rPr>
        <w:t>Further</w:t>
      </w:r>
      <w:r w:rsidR="005224E6" w:rsidRPr="005952E2">
        <w:rPr>
          <w:rFonts w:ascii="Times New Roman" w:hAnsi="Times New Roman" w:cs="Times New Roman"/>
        </w:rPr>
        <w:t xml:space="preserve"> research is needed to explore</w:t>
      </w:r>
      <w:r w:rsidR="003C6501">
        <w:rPr>
          <w:rFonts w:ascii="Times New Roman" w:hAnsi="Times New Roman" w:cs="Times New Roman"/>
        </w:rPr>
        <w:t xml:space="preserve"> if, and to what extent, </w:t>
      </w:r>
      <w:r w:rsidR="005224E6" w:rsidRPr="005952E2">
        <w:rPr>
          <w:rFonts w:ascii="Times New Roman" w:hAnsi="Times New Roman" w:cs="Times New Roman"/>
        </w:rPr>
        <w:t>these risk factors</w:t>
      </w:r>
      <w:r w:rsidR="003C6501">
        <w:rPr>
          <w:rFonts w:ascii="Times New Roman" w:hAnsi="Times New Roman" w:cs="Times New Roman"/>
        </w:rPr>
        <w:t xml:space="preserve"> could have</w:t>
      </w:r>
      <w:r w:rsidR="005224E6" w:rsidRPr="005952E2">
        <w:rPr>
          <w:rFonts w:ascii="Times New Roman" w:hAnsi="Times New Roman" w:cs="Times New Roman"/>
        </w:rPr>
        <w:t xml:space="preserve"> impact</w:t>
      </w:r>
      <w:r w:rsidR="003C6501">
        <w:rPr>
          <w:rFonts w:ascii="Times New Roman" w:hAnsi="Times New Roman" w:cs="Times New Roman"/>
        </w:rPr>
        <w:t>ed</w:t>
      </w:r>
      <w:r w:rsidR="005224E6" w:rsidRPr="005952E2">
        <w:rPr>
          <w:rFonts w:ascii="Times New Roman" w:hAnsi="Times New Roman" w:cs="Times New Roman"/>
        </w:rPr>
        <w:t xml:space="preserve"> </w:t>
      </w:r>
      <w:r w:rsidR="003C6501">
        <w:rPr>
          <w:rFonts w:ascii="Times New Roman" w:hAnsi="Times New Roman" w:cs="Times New Roman"/>
        </w:rPr>
        <w:t xml:space="preserve">the </w:t>
      </w:r>
      <w:r w:rsidR="005224E6" w:rsidRPr="005952E2">
        <w:rPr>
          <w:rFonts w:ascii="Times New Roman" w:hAnsi="Times New Roman" w:cs="Times New Roman"/>
        </w:rPr>
        <w:t xml:space="preserve">trends in ischaemic </w:t>
      </w:r>
      <w:r w:rsidR="005224E6" w:rsidRPr="00721652">
        <w:rPr>
          <w:rFonts w:ascii="Times New Roman" w:hAnsi="Times New Roman" w:cs="Times New Roman"/>
        </w:rPr>
        <w:t>and non-ischaemic HF</w:t>
      </w:r>
      <w:r w:rsidR="00F9294D" w:rsidRPr="00721652">
        <w:rPr>
          <w:rFonts w:ascii="Times New Roman" w:hAnsi="Times New Roman" w:cs="Times New Roman"/>
        </w:rPr>
        <w:t xml:space="preserve">. </w:t>
      </w:r>
      <w:r w:rsidR="003C6501" w:rsidRPr="00721652">
        <w:rPr>
          <w:rFonts w:ascii="Times New Roman" w:hAnsi="Times New Roman" w:cs="Times New Roman"/>
        </w:rPr>
        <w:t>T</w:t>
      </w:r>
      <w:r w:rsidR="00726C1A" w:rsidRPr="00721652">
        <w:rPr>
          <w:rFonts w:ascii="Times New Roman" w:hAnsi="Times New Roman" w:cs="Times New Roman"/>
        </w:rPr>
        <w:t>he plateau observed</w:t>
      </w:r>
      <w:r w:rsidR="00726C1A">
        <w:rPr>
          <w:rFonts w:ascii="Times New Roman" w:hAnsi="Times New Roman" w:cs="Times New Roman"/>
        </w:rPr>
        <w:t xml:space="preserve"> for non-ischaemic HF might reflect</w:t>
      </w:r>
      <w:r w:rsidR="007D4009">
        <w:rPr>
          <w:rFonts w:ascii="Times New Roman" w:hAnsi="Times New Roman" w:cs="Times New Roman"/>
        </w:rPr>
        <w:t xml:space="preserve"> </w:t>
      </w:r>
      <w:r w:rsidR="00726C1A">
        <w:rPr>
          <w:rFonts w:ascii="Times New Roman" w:hAnsi="Times New Roman" w:cs="Times New Roman"/>
        </w:rPr>
        <w:t xml:space="preserve">increasing trends in cardiomyopathies </w:t>
      </w:r>
      <w:r w:rsidR="00726C1A">
        <w:rPr>
          <w:rFonts w:ascii="Times New Roman" w:hAnsi="Times New Roman" w:cs="Times New Roman"/>
        </w:rPr>
        <w:fldChar w:fldCharType="begin"/>
      </w:r>
      <w:r w:rsidR="003A0636">
        <w:rPr>
          <w:rFonts w:ascii="Times New Roman" w:hAnsi="Times New Roman" w:cs="Times New Roman"/>
        </w:rPr>
        <w:instrText xml:space="preserve"> ADDIN ZOTERO_ITEM CSL_CITATION {"citationID":"gBcshOol","properties":{"formattedCitation":"(31)","plainCitation":"(31)","noteIndex":0},"citationItems":[{"id":3444,"uris":["http://zotero.org/users/11770095/items/I4994KWE"],"itemData":{"id":3444,"type":"article-journal","abstract":"Aims\n              The population prevalence of cardiomyopathies and the natural history of symptomatic heart failure (HF) and arrhythmia across cardiomyopathy phenotypes is poorly understood. Study aims were to estimate the population-diagnosed prevalence of cardiomyopathies and describe the temporal relationship between a diagnosis of cardiomyopathy with HF and arrhythmia.\n            \n            \n              Methods\n              People with cardiomyopathy (n=4116) were identified from linked electronic health records (~9 million individuals; 2000–2018) and categorised into hypertrophic cardiomyopathy (HCM), dilated cardiomyopathy (DCM), arrhythmogenic right ventricular cardiomyopathy (ARVC), restrictive cardiomyopathy (RCM) and cardiac amyloidosis (CA). Cardiomyopathy point prevalence, rates of symptomatic HF and arrhythmia and timing relative to a diagnosis of cardiomyopathy were determined.\n            \n            \n              Results\n              In 2018, DCM was the most common cardiomyopathy. DCM and HCM were twice as common among men, with the reverse trend for ARVC. Between 2010 and 2018, prevalence increased for ARVC by 180% and HCM by 9%. At diagnosis, more patients with CA (66%), DCM (56%) and RCM (62%) had pre-existing HF compared with ARVC (29%) and HCM (27%). Among those free of HF at diagnosis of cardiomyopathy, annualised HF incidence was greatest in CA and DCM. Diagnoses of all cardiomyopathies clustered around the time of HF onset.\n            \n            \n              Conclusions\n              The recorded prevalence of all cardiomyopathies increased over the past decade. Recognition of CA is generally preceded by HF, whereas individuals with ARVC or HCM more often developed HF after their cardiomyopathy diagnosis suggesting a more indolent course or better asymptomatic recognition. The clustering of HF and cardiomyopathy diagnoses suggests opportunities for presymptomatic or earlier diagnosis.","container-title":"Heart","DOI":"10.1136/heartjnl-2021-320181","ISSN":"1355-6037, 1468-201X","issue":"17","journalAbbreviation":"Heart","language":"en","page":"1383-1391","source":"DOI.org (Crossref)","title":"Epidemiology of cardiomyopathies and incident heart failure in a population-based cohort study","volume":"108","author":[{"family":"Brownrigg","given":"Jack Rw"},{"family":"Leo","given":"Vincenzo"},{"family":"Rose","given":"Joel"},{"family":"Low","given":"Eric"},{"family":"Richards","given":"Sarah"},{"family":"Carr-White","given":"Gerry"},{"family":"Elliott","given":"Perry M"}],"issued":{"date-parts":[["2022",9]]}}}],"schema":"https://github.com/citation-style-language/schema/raw/master/csl-citation.json"} </w:instrText>
      </w:r>
      <w:r w:rsidR="00726C1A">
        <w:rPr>
          <w:rFonts w:ascii="Times New Roman" w:hAnsi="Times New Roman" w:cs="Times New Roman"/>
        </w:rPr>
        <w:fldChar w:fldCharType="separate"/>
      </w:r>
      <w:r w:rsidR="003A0636" w:rsidRPr="003A0636">
        <w:rPr>
          <w:rFonts w:ascii="Times New Roman" w:hAnsi="Times New Roman" w:cs="Times New Roman"/>
        </w:rPr>
        <w:t>(31)</w:t>
      </w:r>
      <w:r w:rsidR="00726C1A">
        <w:rPr>
          <w:rFonts w:ascii="Times New Roman" w:hAnsi="Times New Roman" w:cs="Times New Roman"/>
        </w:rPr>
        <w:fldChar w:fldCharType="end"/>
      </w:r>
      <w:r w:rsidR="00726C1A">
        <w:rPr>
          <w:rFonts w:ascii="Times New Roman" w:hAnsi="Times New Roman" w:cs="Times New Roman"/>
        </w:rPr>
        <w:t xml:space="preserve"> and non-atherosclerotic </w:t>
      </w:r>
      <w:r w:rsidR="003C6501">
        <w:rPr>
          <w:rFonts w:ascii="Times New Roman" w:hAnsi="Times New Roman" w:cs="Times New Roman"/>
        </w:rPr>
        <w:t xml:space="preserve">cardiovascular </w:t>
      </w:r>
      <w:r w:rsidR="00726C1A">
        <w:rPr>
          <w:rFonts w:ascii="Times New Roman" w:hAnsi="Times New Roman" w:cs="Times New Roman"/>
        </w:rPr>
        <w:t xml:space="preserve">diseases (heart block and aortic stenosis) </w:t>
      </w:r>
      <w:r w:rsidR="00726C1A">
        <w:rPr>
          <w:rFonts w:ascii="Times New Roman" w:hAnsi="Times New Roman" w:cs="Times New Roman"/>
        </w:rPr>
        <w:fldChar w:fldCharType="begin"/>
      </w:r>
      <w:r w:rsidR="001B78E2">
        <w:rPr>
          <w:rFonts w:ascii="Times New Roman" w:hAnsi="Times New Roman" w:cs="Times New Roman"/>
        </w:rPr>
        <w:instrText xml:space="preserve"> ADDIN ZOTERO_ITEM CSL_CITATION {"citationID":"QYm66aXr","properties":{"formattedCitation":"(25)","plainCitation":"(25)","noteIndex":0},"citationItems":[{"id":3619,"uris":["http://zotero.org/users/11770095/items/YKVDA7WH"],"itemData":{"id":3619,"type":"article-journal","abstract":"Abstract\n            \n              Objective\n              To investigate the incidence of cardiovascular disease (CVD) overall and by age, sex, and socioeconomic status, and its variation over time, in the UK during 2000-19.\n            \n            \n              Design\n              Population based study.\n            \n            \n              Setting\n              UK.\n            \n            \n              Participants\n              1 650 052 individuals registered with a general practice contributing to Clinical Practice Research Datalink and newly diagnosed with at least one CVD from 1 January 2000 to 30 June 2019.\n            \n            \n              Main outcome measures\n              The primary outcome was incident diagnosis of CVD, comprising acute coronary syndrome, aortic aneurysm, aortic stenosis, atrial fibrillation or flutter, chronic ischaemic heart disease, heart failure, peripheral artery disease, second or third degree heart block, stroke (ischaemic, haemorrhagic, and unspecified), and venous thromboembolism (deep vein thrombosis or pulmonary embolism). Disease incidence rates were calculated individually and as a composite outcome of all 10 CVDs combined and were standardised for age and sex using the 2013 European standard population. Negative binomial regression models investigated temporal trends and variation by age, sex, and socioeconomic status.\n            \n            \n              Results\n              \n                The mean age of the population was 70.5 years and 47.6% (n=784 904) were women. The age and sex standardised incidence of all 10 prespecified CVDs declined by 19% during 2000-19 (incidence rate ratio 2017-19\n                v\n                2000-02: 0.80, 95% confidence interval 0.73 to 0.88). The incidence of coronary heart disease and stroke decreased by about 30% (incidence rate ratios for acute coronary syndrome, chronic ischaemic heart disease, and stroke were 0.70 (0.69 to 0.70), 0.67 (0.66 to 0.67), and 0.75 (0.67 to 0.83), respectively). In parallel, an increasing number of diagnoses of cardiac arrhythmias, valve disease, and thromboembolic diseases were observed. As a result, the overall incidence of CVDs across the 10 conditions remained relatively stable from the mid-2000s. Age stratified analyses further showed that the observed decline in coronary heart disease incidence was largely restricted to age groups older than 60 years, with little or no improvement in younger age groups. Trends were generally similar between men and women. A socioeconomic gradient was observed for almost every CVD investigated. The gradient did not decrease over time and was most noticeable for peripheral artery disease (incidence rate ratio most deprived\n                v\n                least deprived: 1.98 (1.87 to 2.09)), acute coronary syndrome (1.55 (1.54 to 1.57)), and heart failure (1.50 (1.41 to 1.59)).\n              \n            \n            \n              Conclusions\n              Despite substantial improvements in the prevention of atherosclerotic diseases in the UK, the overall burden of CVDs remained high during 2000-19. For CVDs to decrease further, future prevention strategies might need to consider a broader spectrum of conditions, including arrhythmias, valve diseases, and thromboembolism, and examine the specific needs of younger age groups and socioeconomically deprived populations.","container-title":"BMJ","DOI":"10.1136/bmj-2023-078523","ISSN":"1756-1833","journalAbbreviation":"BMJ","language":"en","page":"e078523","source":"DOI.org (Crossref)","title":"Trends in cardiovascular disease incidence among 22 million people in the UK over 20 years: population based study","title-short":"Trends in cardiovascular disease incidence among 22 million people in the UK over 20 years","author":[{"family":"Conrad","given":"Nathalie"},{"family":"Molenberghs","given":"Geert"},{"family":"Verbeke","given":"Geert"},{"family":"Zaccardi","given":"Francesco"},{"family":"Lawson","given":"Claire"},{"family":"Friday","given":"Jocelyn M"},{"family":"Su","given":"Huimin"},{"family":"Jhund","given":"Pardeep S"},{"family":"Sattar","given":"Naveed"},{"family":"Rahimi","given":"Kazem"},{"family":"Cleland","given":"John G"},{"family":"Khunti","given":"Kamlesh"},{"family":"Budts","given":"Werner"},{"family":"McMurray","given":"John J V"}],"issued":{"date-parts":[["2024",6,26]]}}}],"schema":"https://github.com/citation-style-language/schema/raw/master/csl-citation.json"} </w:instrText>
      </w:r>
      <w:r w:rsidR="00726C1A">
        <w:rPr>
          <w:rFonts w:ascii="Times New Roman" w:hAnsi="Times New Roman" w:cs="Times New Roman"/>
        </w:rPr>
        <w:fldChar w:fldCharType="separate"/>
      </w:r>
      <w:r w:rsidR="001B78E2" w:rsidRPr="001B78E2">
        <w:rPr>
          <w:rFonts w:ascii="Times New Roman" w:hAnsi="Times New Roman" w:cs="Times New Roman"/>
        </w:rPr>
        <w:t>(25)</w:t>
      </w:r>
      <w:r w:rsidR="00726C1A">
        <w:rPr>
          <w:rFonts w:ascii="Times New Roman" w:hAnsi="Times New Roman" w:cs="Times New Roman"/>
        </w:rPr>
        <w:fldChar w:fldCharType="end"/>
      </w:r>
      <w:r w:rsidR="00726C1A">
        <w:rPr>
          <w:rFonts w:ascii="Times New Roman" w:hAnsi="Times New Roman" w:cs="Times New Roman"/>
        </w:rPr>
        <w:t xml:space="preserve"> in the UK</w:t>
      </w:r>
      <w:r w:rsidR="003C6501">
        <w:rPr>
          <w:rFonts w:ascii="Times New Roman" w:hAnsi="Times New Roman" w:cs="Times New Roman"/>
        </w:rPr>
        <w:t xml:space="preserve"> as potential aetiological mechanisms underpinning HF</w:t>
      </w:r>
      <w:r w:rsidR="00726C1A">
        <w:rPr>
          <w:rFonts w:ascii="Times New Roman" w:hAnsi="Times New Roman" w:cs="Times New Roman"/>
        </w:rPr>
        <w:t xml:space="preserve">. </w:t>
      </w:r>
      <w:r w:rsidR="00AB67CC" w:rsidRPr="00AB67CC">
        <w:rPr>
          <w:rFonts w:ascii="Times New Roman" w:hAnsi="Times New Roman" w:cs="Times New Roman"/>
        </w:rPr>
        <w:t>However, further research</w:t>
      </w:r>
      <w:r w:rsidR="003C6501">
        <w:rPr>
          <w:rFonts w:ascii="Times New Roman" w:hAnsi="Times New Roman" w:cs="Times New Roman"/>
        </w:rPr>
        <w:t xml:space="preserve">, ideally </w:t>
      </w:r>
      <w:r w:rsidR="001F499A">
        <w:rPr>
          <w:rFonts w:ascii="Times New Roman" w:hAnsi="Times New Roman" w:cs="Times New Roman"/>
        </w:rPr>
        <w:t xml:space="preserve">with further phenotyping of HF (i.e., based on ejection fraction), should be conducted to clarify </w:t>
      </w:r>
      <w:r w:rsidR="001F499A">
        <w:rPr>
          <w:rFonts w:ascii="Times New Roman" w:hAnsi="Times New Roman" w:cs="Times New Roman"/>
        </w:rPr>
        <w:lastRenderedPageBreak/>
        <w:t xml:space="preserve">the reasons </w:t>
      </w:r>
      <w:r w:rsidR="00427356">
        <w:rPr>
          <w:rFonts w:ascii="Times New Roman" w:hAnsi="Times New Roman" w:cs="Times New Roman"/>
        </w:rPr>
        <w:t xml:space="preserve">for </w:t>
      </w:r>
      <w:r w:rsidR="001476FA">
        <w:rPr>
          <w:rFonts w:ascii="Times New Roman" w:hAnsi="Times New Roman" w:cs="Times New Roman"/>
        </w:rPr>
        <w:t xml:space="preserve">these </w:t>
      </w:r>
      <w:r w:rsidR="001F499A">
        <w:rPr>
          <w:rFonts w:ascii="Times New Roman" w:hAnsi="Times New Roman" w:cs="Times New Roman"/>
        </w:rPr>
        <w:t>stable trends, with implications for the development of preventative and therapeutic strategies.</w:t>
      </w:r>
      <w:r w:rsidR="000E2786">
        <w:rPr>
          <w:rFonts w:ascii="Times New Roman" w:hAnsi="Times New Roman" w:cs="Times New Roman"/>
        </w:rPr>
        <w:t xml:space="preserve"> </w:t>
      </w:r>
    </w:p>
    <w:p w14:paraId="007C7938" w14:textId="73945FB3" w:rsidR="00130BC5" w:rsidRDefault="00876A53" w:rsidP="001F499A">
      <w:pPr>
        <w:pStyle w:val="CommentText"/>
        <w:spacing w:after="120" w:line="360" w:lineRule="auto"/>
        <w:jc w:val="both"/>
        <w:rPr>
          <w:rFonts w:ascii="Times New Roman" w:hAnsi="Times New Roman" w:cs="Times New Roman"/>
          <w:sz w:val="22"/>
          <w:szCs w:val="22"/>
        </w:rPr>
      </w:pPr>
      <w:r>
        <w:rPr>
          <w:rFonts w:ascii="Times New Roman" w:hAnsi="Times New Roman" w:cs="Times New Roman"/>
          <w:sz w:val="22"/>
          <w:szCs w:val="22"/>
        </w:rPr>
        <w:t>Our a</w:t>
      </w:r>
      <w:r w:rsidRPr="00867AA7">
        <w:rPr>
          <w:rFonts w:ascii="Times New Roman" w:hAnsi="Times New Roman" w:cs="Times New Roman"/>
          <w:sz w:val="22"/>
          <w:szCs w:val="22"/>
        </w:rPr>
        <w:t>ge-stratified analys</w:t>
      </w:r>
      <w:r>
        <w:rPr>
          <w:rFonts w:ascii="Times New Roman" w:hAnsi="Times New Roman" w:cs="Times New Roman"/>
          <w:sz w:val="22"/>
          <w:szCs w:val="22"/>
        </w:rPr>
        <w:t>es</w:t>
      </w:r>
      <w:r w:rsidRPr="00867AA7">
        <w:rPr>
          <w:rFonts w:ascii="Times New Roman" w:hAnsi="Times New Roman" w:cs="Times New Roman"/>
          <w:sz w:val="22"/>
          <w:szCs w:val="22"/>
        </w:rPr>
        <w:t xml:space="preserve"> </w:t>
      </w:r>
      <w:r>
        <w:rPr>
          <w:rFonts w:ascii="Times New Roman" w:hAnsi="Times New Roman" w:cs="Times New Roman"/>
          <w:sz w:val="22"/>
          <w:szCs w:val="22"/>
        </w:rPr>
        <w:t xml:space="preserve">mostly </w:t>
      </w:r>
      <w:r w:rsidR="001F499A">
        <w:rPr>
          <w:rFonts w:ascii="Times New Roman" w:hAnsi="Times New Roman" w:cs="Times New Roman"/>
          <w:sz w:val="22"/>
          <w:szCs w:val="22"/>
        </w:rPr>
        <w:t>found</w:t>
      </w:r>
      <w:r>
        <w:rPr>
          <w:rFonts w:ascii="Times New Roman" w:hAnsi="Times New Roman" w:cs="Times New Roman"/>
          <w:sz w:val="22"/>
          <w:szCs w:val="22"/>
        </w:rPr>
        <w:t xml:space="preserve"> stable trends in ischaemic and non-ischaemic HF among all subgroups, except for a slight decline for ischaemic </w:t>
      </w:r>
      <w:r w:rsidRPr="00D1596C">
        <w:rPr>
          <w:rFonts w:ascii="Times New Roman" w:hAnsi="Times New Roman" w:cs="Times New Roman"/>
          <w:sz w:val="22"/>
          <w:szCs w:val="22"/>
        </w:rPr>
        <w:t>HF in men and women with type 2 diabetes diagnosed at ages ≥ 80 years and in women with type 2 diabetes diagnosed between 70-79 years. This is</w:t>
      </w:r>
      <w:r>
        <w:rPr>
          <w:rFonts w:ascii="Times New Roman" w:hAnsi="Times New Roman" w:cs="Times New Roman"/>
          <w:sz w:val="22"/>
          <w:szCs w:val="22"/>
        </w:rPr>
        <w:t xml:space="preserve"> </w:t>
      </w:r>
      <w:r w:rsidRPr="00D1596C">
        <w:rPr>
          <w:rFonts w:ascii="Times New Roman" w:hAnsi="Times New Roman" w:cs="Times New Roman"/>
          <w:sz w:val="22"/>
          <w:szCs w:val="22"/>
        </w:rPr>
        <w:t xml:space="preserve">consistent with </w:t>
      </w:r>
      <w:r w:rsidR="001F499A">
        <w:rPr>
          <w:rFonts w:ascii="Times New Roman" w:hAnsi="Times New Roman" w:cs="Times New Roman"/>
          <w:sz w:val="22"/>
          <w:szCs w:val="22"/>
        </w:rPr>
        <w:t>the</w:t>
      </w:r>
      <w:r>
        <w:rPr>
          <w:rFonts w:ascii="Times New Roman" w:hAnsi="Times New Roman" w:cs="Times New Roman"/>
          <w:sz w:val="22"/>
          <w:szCs w:val="22"/>
        </w:rPr>
        <w:t xml:space="preserve"> </w:t>
      </w:r>
      <w:r w:rsidRPr="00D1596C">
        <w:rPr>
          <w:rFonts w:ascii="Times New Roman" w:hAnsi="Times New Roman" w:cs="Times New Roman"/>
          <w:sz w:val="22"/>
          <w:szCs w:val="22"/>
        </w:rPr>
        <w:t>2022 New Zealand study by Chan et al, reporting declin</w:t>
      </w:r>
      <w:r>
        <w:rPr>
          <w:rFonts w:ascii="Times New Roman" w:hAnsi="Times New Roman" w:cs="Times New Roman"/>
          <w:sz w:val="22"/>
          <w:szCs w:val="22"/>
        </w:rPr>
        <w:t>ing</w:t>
      </w:r>
      <w:r w:rsidRPr="00D1596C">
        <w:rPr>
          <w:rFonts w:ascii="Times New Roman" w:hAnsi="Times New Roman" w:cs="Times New Roman"/>
          <w:sz w:val="22"/>
          <w:szCs w:val="22"/>
        </w:rPr>
        <w:t xml:space="preserve"> </w:t>
      </w:r>
      <w:r>
        <w:rPr>
          <w:rFonts w:ascii="Times New Roman" w:hAnsi="Times New Roman" w:cs="Times New Roman"/>
          <w:sz w:val="22"/>
          <w:szCs w:val="22"/>
        </w:rPr>
        <w:t xml:space="preserve">trends in </w:t>
      </w:r>
      <w:r w:rsidRPr="00D1596C">
        <w:rPr>
          <w:rFonts w:ascii="Times New Roman" w:hAnsi="Times New Roman" w:cs="Times New Roman"/>
          <w:sz w:val="22"/>
          <w:szCs w:val="22"/>
        </w:rPr>
        <w:t xml:space="preserve">ischaemic HF </w:t>
      </w:r>
      <w:r>
        <w:rPr>
          <w:rFonts w:ascii="Times New Roman" w:hAnsi="Times New Roman" w:cs="Times New Roman"/>
          <w:sz w:val="22"/>
          <w:szCs w:val="22"/>
        </w:rPr>
        <w:t xml:space="preserve">for people </w:t>
      </w:r>
      <w:r w:rsidRPr="00D1596C">
        <w:rPr>
          <w:rFonts w:ascii="Times New Roman" w:hAnsi="Times New Roman" w:cs="Times New Roman"/>
          <w:sz w:val="22"/>
          <w:szCs w:val="22"/>
        </w:rPr>
        <w:t xml:space="preserve">aged ≥ 80 years and a plateau </w:t>
      </w:r>
      <w:r>
        <w:rPr>
          <w:rFonts w:ascii="Times New Roman" w:hAnsi="Times New Roman" w:cs="Times New Roman"/>
          <w:sz w:val="22"/>
          <w:szCs w:val="22"/>
        </w:rPr>
        <w:t xml:space="preserve">for </w:t>
      </w:r>
      <w:r w:rsidRPr="00D1596C">
        <w:rPr>
          <w:rFonts w:ascii="Times New Roman" w:hAnsi="Times New Roman" w:cs="Times New Roman"/>
          <w:sz w:val="22"/>
          <w:szCs w:val="22"/>
        </w:rPr>
        <w:t>non-ischaemic</w:t>
      </w:r>
      <w:r>
        <w:rPr>
          <w:rFonts w:ascii="Times New Roman" w:hAnsi="Times New Roman" w:cs="Times New Roman"/>
          <w:sz w:val="22"/>
          <w:szCs w:val="22"/>
        </w:rPr>
        <w:t xml:space="preserve"> HF</w:t>
      </w:r>
      <w:r w:rsidRPr="00D1596C">
        <w:rPr>
          <w:rFonts w:ascii="Times New Roman" w:hAnsi="Times New Roman" w:cs="Times New Roman"/>
          <w:sz w:val="22"/>
          <w:szCs w:val="22"/>
        </w:rPr>
        <w:t xml:space="preserve"> </w:t>
      </w:r>
      <w:r>
        <w:rPr>
          <w:rFonts w:ascii="Times New Roman" w:hAnsi="Times New Roman" w:cs="Times New Roman"/>
          <w:sz w:val="22"/>
          <w:szCs w:val="22"/>
        </w:rPr>
        <w:t>in people</w:t>
      </w:r>
      <w:r w:rsidRPr="00D1596C">
        <w:rPr>
          <w:rFonts w:ascii="Times New Roman" w:hAnsi="Times New Roman" w:cs="Times New Roman"/>
          <w:sz w:val="22"/>
          <w:szCs w:val="22"/>
        </w:rPr>
        <w:t xml:space="preserve"> aged ≥ 80</w:t>
      </w:r>
      <w:r>
        <w:rPr>
          <w:rFonts w:ascii="Times New Roman" w:hAnsi="Times New Roman" w:cs="Times New Roman"/>
          <w:sz w:val="22"/>
          <w:szCs w:val="22"/>
        </w:rPr>
        <w:t xml:space="preserve"> years </w:t>
      </w:r>
      <w:r>
        <w:rPr>
          <w:rFonts w:ascii="Times New Roman" w:hAnsi="Times New Roman" w:cs="Times New Roman"/>
        </w:rPr>
        <w:fldChar w:fldCharType="begin"/>
      </w:r>
      <w:r w:rsidR="00726AF4">
        <w:rPr>
          <w:rFonts w:ascii="Times New Roman" w:hAnsi="Times New Roman" w:cs="Times New Roman"/>
          <w:sz w:val="22"/>
          <w:szCs w:val="22"/>
        </w:rPr>
        <w:instrText xml:space="preserve"> ADDIN ZOTERO_ITEM CSL_CITATION {"citationID":"STtO0Rka","properties":{"formattedCitation":"(15)","plainCitation":"(15)","noteIndex":0},"citationItems":[{"id":1959,"uris":["http://zotero.org/users/11770095/items/WRB2M2EE"],"itemData":{"id":1959,"type":"article-journal","abstract":"Objective  Studies indicate that age-­standardised heart failure (HF) incidence has been decreasing internationally; however, contrasting trends in different age groups have been reported, with rates increasing in younger people and decreasing in the elderly. We aimed to describe age-­specific trends in HF incidence in New Zealand (NZ).\nMethods  In this nationwide data linkage study, we used routinely collected hospitalisation data to identify incident HF hospitalisations in NZ residents aged ≥20 years between 2006 and 2018. Age-­specific and age-­ standardised incidence rates were calculated for each calendar year. Joinpoint regression was used to compare incidence trends.\nResults  116 113 incident HF hospitalisations were identified over the 13-­year study period. Between 2006 and 2013, age-­standardised incidence decreased from 403 to 323 per 100 000 (annual percentage change (APC) −2.6%, 95% CI −3.6 to −1.6%). This reduction then plateaued between 2013 and 2018 (APC 0.8%, 95% CI −0.8 to 2.5%). Between 2006 and 2018, rates in individuals aged 20–49 years old increased by 1.5% per year (95% CI 0.3 to 2.7%) and decreased in those aged ≥80 years old by 1.2% per year (95% CI −1.7 to −0.7%). Rates in individuals aged 50–79 years old initially declined from 2006 to 2013, and then remained stable or increased from 2013 to 2018. The proportion of HF hospitalisations associated with ischaemic heart disease decreased from 35.1% in 2006 to 28.0% in 2018.\nConclusion  HF remains an important problem in NZ. The decline in overall incidence has plateaued since 2013 due to increasing rates of HF in younger age groups despite an ongoing decline in the elderly.","container-title":"Heart","DOI":"10.1136/heartjnl-2021-319853","ISSN":"1355-6037, 1468-201X","issue":"4","journalAbbreviation":"Heart","language":"en","page":"300-306","source":"DOI.org (Crossref)","title":"Contrasting trends in heart failure incidence in younger and older New Zealanders, 2006–2018","volume":"108","author":[{"family":"Chan","given":"Daniel Z L"},{"family":"Kerr","given":"Andrew"},{"family":"Grey","given":"Corina"},{"family":"Selak","given":"Vanessa"},{"family":"Lee","given":"Mildred Ai Wei"},{"family":"Lund","given":"Mayanna"},{"family":"Poppe","given":"Katrina"},{"family":"Doughty","given":"Rob N"}],"issued":{"date-parts":[["2022",2]]}}}],"schema":"https://github.com/citation-style-language/schema/raw/master/csl-citation.json"} </w:instrText>
      </w:r>
      <w:r>
        <w:rPr>
          <w:rFonts w:ascii="Times New Roman" w:hAnsi="Times New Roman" w:cs="Times New Roman"/>
        </w:rPr>
        <w:fldChar w:fldCharType="separate"/>
      </w:r>
      <w:r w:rsidR="00726AF4" w:rsidRPr="00726AF4">
        <w:rPr>
          <w:rFonts w:ascii="Times New Roman" w:hAnsi="Times New Roman" w:cs="Times New Roman"/>
          <w:sz w:val="22"/>
        </w:rPr>
        <w:t>(15)</w:t>
      </w:r>
      <w:r>
        <w:rPr>
          <w:rFonts w:ascii="Times New Roman" w:hAnsi="Times New Roman" w:cs="Times New Roman"/>
        </w:rPr>
        <w:fldChar w:fldCharType="end"/>
      </w:r>
      <w:r w:rsidRPr="00D1596C">
        <w:rPr>
          <w:rFonts w:ascii="Times New Roman" w:hAnsi="Times New Roman" w:cs="Times New Roman"/>
          <w:sz w:val="22"/>
          <w:szCs w:val="22"/>
        </w:rPr>
        <w:t xml:space="preserve">. </w:t>
      </w:r>
      <w:r>
        <w:rPr>
          <w:rFonts w:ascii="Times New Roman" w:hAnsi="Times New Roman" w:cs="Times New Roman"/>
          <w:sz w:val="22"/>
          <w:szCs w:val="22"/>
        </w:rPr>
        <w:t xml:space="preserve">In contrast, a 2017 </w:t>
      </w:r>
      <w:r w:rsidRPr="007B1BD7">
        <w:rPr>
          <w:rFonts w:ascii="Times New Roman" w:hAnsi="Times New Roman" w:cs="Times New Roman"/>
          <w:sz w:val="22"/>
          <w:szCs w:val="22"/>
        </w:rPr>
        <w:t>Danish cohort stud</w:t>
      </w:r>
      <w:r>
        <w:rPr>
          <w:rFonts w:ascii="Times New Roman" w:hAnsi="Times New Roman" w:cs="Times New Roman"/>
          <w:sz w:val="22"/>
          <w:szCs w:val="22"/>
        </w:rPr>
        <w:t xml:space="preserve">y by </w:t>
      </w:r>
      <w:r w:rsidRPr="009C5C51">
        <w:rPr>
          <w:rFonts w:ascii="Times New Roman" w:hAnsi="Times New Roman" w:cs="Times New Roman"/>
          <w:sz w:val="22"/>
          <w:szCs w:val="22"/>
        </w:rPr>
        <w:t>Christiansen</w:t>
      </w:r>
      <w:r>
        <w:rPr>
          <w:rFonts w:ascii="Times New Roman" w:hAnsi="Times New Roman" w:cs="Times New Roman"/>
          <w:sz w:val="22"/>
          <w:szCs w:val="22"/>
        </w:rPr>
        <w:t xml:space="preserve"> et al. reported </w:t>
      </w:r>
      <w:r w:rsidRPr="003E77E8">
        <w:rPr>
          <w:rFonts w:ascii="Times New Roman" w:hAnsi="Times New Roman" w:cs="Times New Roman"/>
          <w:sz w:val="22"/>
          <w:szCs w:val="22"/>
        </w:rPr>
        <w:t>decreasing trends in both ischaemic HF and non-ischaemic HF among older groups (&gt;50 years), but increasing trends in younger aged groups (&lt;50 years); though, neither this nor the previous</w:t>
      </w:r>
      <w:r>
        <w:rPr>
          <w:rFonts w:ascii="Times New Roman" w:hAnsi="Times New Roman" w:cs="Times New Roman"/>
          <w:sz w:val="22"/>
          <w:szCs w:val="22"/>
        </w:rPr>
        <w:t>ly</w:t>
      </w:r>
      <w:r w:rsidRPr="003E77E8">
        <w:rPr>
          <w:rFonts w:ascii="Times New Roman" w:hAnsi="Times New Roman" w:cs="Times New Roman"/>
          <w:sz w:val="22"/>
          <w:szCs w:val="22"/>
        </w:rPr>
        <w:t xml:space="preserve"> mentioned study stratified by age, diabetes status and sex, which the current study addresses </w:t>
      </w:r>
      <w:r>
        <w:rPr>
          <w:rFonts w:ascii="Times New Roman" w:hAnsi="Times New Roman" w:cs="Times New Roman"/>
          <w:sz w:val="22"/>
          <w:szCs w:val="22"/>
        </w:rPr>
        <w:t xml:space="preserve">to provide more </w:t>
      </w:r>
      <w:r w:rsidR="00C87448">
        <w:rPr>
          <w:rFonts w:ascii="Times New Roman" w:hAnsi="Times New Roman" w:cs="Times New Roman"/>
          <w:sz w:val="22"/>
          <w:szCs w:val="22"/>
        </w:rPr>
        <w:t xml:space="preserve">novel </w:t>
      </w:r>
      <w:r>
        <w:rPr>
          <w:rFonts w:ascii="Times New Roman" w:hAnsi="Times New Roman" w:cs="Times New Roman"/>
          <w:sz w:val="22"/>
          <w:szCs w:val="22"/>
        </w:rPr>
        <w:t>insights</w:t>
      </w:r>
      <w:r w:rsidRPr="003E77E8">
        <w:rPr>
          <w:rFonts w:ascii="Times New Roman" w:hAnsi="Times New Roman" w:cs="Times New Roman"/>
          <w:sz w:val="22"/>
          <w:szCs w:val="22"/>
        </w:rPr>
        <w:t xml:space="preserve"> </w:t>
      </w:r>
      <w:r w:rsidRPr="003E77E8">
        <w:rPr>
          <w:rFonts w:ascii="Times New Roman" w:hAnsi="Times New Roman" w:cs="Times New Roman"/>
        </w:rPr>
        <w:fldChar w:fldCharType="begin"/>
      </w:r>
      <w:r w:rsidR="00726AF4">
        <w:rPr>
          <w:rFonts w:ascii="Times New Roman" w:hAnsi="Times New Roman" w:cs="Times New Roman"/>
          <w:sz w:val="22"/>
          <w:szCs w:val="22"/>
        </w:rPr>
        <w:instrText xml:space="preserve"> ADDIN ZOTERO_ITEM CSL_CITATION {"citationID":"1cJnqqnF","properties":{"formattedCitation":"(19)","plainCitation":"(19)","noteIndex":0},"citationItems":[{"id":266,"uris":["http://zotero.org/users/11770095/items/3582EP5Q"],"itemData":{"id":266,"type":"article-journal","abstract":"BACKGROUND: The cumulative burden and importance of cardiovascular risk factors have changed over the past decades. Specifically, obesity rates have increased  among younger people, whereas cardiovascular health has improved in the elderly.  Little is known regarding how these changes have impacted the incidence and the  mortality rates of heart failure. Therefore, we aimed to investigate the  age-specific trends in the incidence and 1-year mortality rates following a  first-time diagnosis of heart failure in Denmark between 1995 and 2012. METHODS:  We included all Danish individuals &gt;18 years of age with a first-time in-hospital  diagnosis of heart failure. Data were collected from 3 nationwide Danish  registries. Annual incidence rates of heart failure and 1-year standardized  mortality rates were calculated under the assumption of a Poisson distribution.  RESULTS: We identified 210 430 individuals with a first-time diagnosis of heart  failure between 1995 and 2012; the annual incidence rates per 10 000 person-years  declined among older individuals (rates in 1995 versus 2012: 164 versus 115 in  individuals &gt;74 years, 63 versus 35 in individuals 65-74 years, and 20 versus 17  in individuals 55-64 years; P&lt;0.0001 for all) but increased among the younger  (0.4 versus 0.7 in individuals 18-34 years, 1.3 versus 2.0 in individuals 35-44  years, and 5.0 versus 6.4 in individuals 45-54 years; P&lt;0.0001 for all). The  proportion of patients with incident heart failure ≤50 years of age doubled from  3% in 1995 to 6% in 2012 (P&lt;0.0001). Sex- and age-adjusted incidence rate ratios  for 2012 versus 1996 were 0.69 (95% confidence interval, 0.67-0.71; P&lt;0.0001)  among people &gt;50 years of age, and 1.52 (95% confidence interval, 1.33-1.73;  P&lt;0.0001) among individuals ≤50 years of age; it remained essentially unchanged  on additional adjustment for diabetes mellitus, ischemic heart disease, and  hypertension. Standardized 1-year mortality rates declined for middle-aged  patients with heart failure but remained constant for younger (&lt;45 years) and  elderly (≥65 years) patients. The prevalence of comorbidities (including diabetes  mellitus, hypertension, and atrial fibrillation) increased, especially in younger  patients with heart failure. CONCLUSIONS: Over the past 2 decades, the incidence  of heart failure in Denmark declined among older individuals (&gt;50 years), but  increased among younger (≤50 years) individuals. These observations may portend a  rising burden of heart failure in the community.","container-title":"Circulation","DOI":"10.1161/CIRCULATIONAHA.116.025941","ISSN":"1524-4539 0009-7322","issue":"13","journalAbbreviation":"Circulation","language":"eng","license":"© 2017 American Heart Association, Inc.","note":"publisher-place: United States\nPMID: 28174193","page":"1214-1223","title":"Age-Specific Trends in Incidence, Mortality, and Comorbidities of Heart Failure in Denmark, 1995 to 2012.","volume":"135","author":[{"family":"Christiansen","given":"Mia N."},{"family":"Køber","given":"Lars"},{"family":"Weeke","given":"Peter"},{"family":"Vasan","given":"Ramachandran S."},{"family":"Jeppesen","given":"Jørgen L."},{"family":"Smith","given":"J. Gustav"},{"family":"Gislason","given":"Gunnar H."},{"family":"Torp-Pedersen","given":"Christian"},{"family":"Andersson","given":"Charlotte"}],"issued":{"date-parts":[["2017",3,28]]}}}],"schema":"https://github.com/citation-style-language/schema/raw/master/csl-citation.json"} </w:instrText>
      </w:r>
      <w:r w:rsidRPr="003E77E8">
        <w:rPr>
          <w:rFonts w:ascii="Times New Roman" w:hAnsi="Times New Roman" w:cs="Times New Roman"/>
        </w:rPr>
        <w:fldChar w:fldCharType="separate"/>
      </w:r>
      <w:r w:rsidR="00726AF4" w:rsidRPr="00726AF4">
        <w:rPr>
          <w:rFonts w:ascii="Times New Roman" w:hAnsi="Times New Roman" w:cs="Times New Roman"/>
          <w:sz w:val="22"/>
        </w:rPr>
        <w:t>(19)</w:t>
      </w:r>
      <w:r w:rsidRPr="003E77E8">
        <w:rPr>
          <w:rFonts w:ascii="Times New Roman" w:hAnsi="Times New Roman" w:cs="Times New Roman"/>
        </w:rPr>
        <w:fldChar w:fldCharType="end"/>
      </w:r>
      <w:r w:rsidRPr="003E77E8">
        <w:rPr>
          <w:rFonts w:ascii="Times New Roman" w:hAnsi="Times New Roman" w:cs="Times New Roman"/>
          <w:sz w:val="22"/>
          <w:szCs w:val="22"/>
        </w:rPr>
        <w:t xml:space="preserve">. </w:t>
      </w:r>
      <w:r w:rsidR="00EC4AB3" w:rsidRPr="003E77E8">
        <w:rPr>
          <w:rFonts w:ascii="Times New Roman" w:hAnsi="Times New Roman" w:cs="Times New Roman"/>
          <w:sz w:val="22"/>
          <w:szCs w:val="22"/>
        </w:rPr>
        <w:t>We also found an increase in crude rates from</w:t>
      </w:r>
      <w:r w:rsidR="00C87448">
        <w:rPr>
          <w:rFonts w:ascii="Times New Roman" w:hAnsi="Times New Roman" w:cs="Times New Roman"/>
          <w:sz w:val="22"/>
          <w:szCs w:val="22"/>
        </w:rPr>
        <w:t xml:space="preserve"> those aged</w:t>
      </w:r>
      <w:r w:rsidR="00EC4AB3" w:rsidRPr="003E77E8">
        <w:rPr>
          <w:rFonts w:ascii="Times New Roman" w:hAnsi="Times New Roman" w:cs="Times New Roman"/>
          <w:sz w:val="22"/>
          <w:szCs w:val="22"/>
        </w:rPr>
        <w:t xml:space="preserve"> &lt;60 (lowest rates) to 60-69</w:t>
      </w:r>
      <w:r w:rsidR="00C87448">
        <w:rPr>
          <w:rFonts w:ascii="Times New Roman" w:hAnsi="Times New Roman" w:cs="Times New Roman"/>
          <w:sz w:val="22"/>
          <w:szCs w:val="22"/>
        </w:rPr>
        <w:t xml:space="preserve"> years</w:t>
      </w:r>
      <w:r w:rsidR="00EC4AB3" w:rsidRPr="003E77E8">
        <w:rPr>
          <w:rFonts w:ascii="Times New Roman" w:hAnsi="Times New Roman" w:cs="Times New Roman"/>
          <w:sz w:val="22"/>
          <w:szCs w:val="22"/>
        </w:rPr>
        <w:t>, then a slight reduction between 70-79, followed</w:t>
      </w:r>
      <w:r w:rsidR="00EC4AB3" w:rsidRPr="000323CF">
        <w:rPr>
          <w:rFonts w:ascii="Times New Roman" w:hAnsi="Times New Roman" w:cs="Times New Roman"/>
          <w:sz w:val="22"/>
          <w:szCs w:val="22"/>
        </w:rPr>
        <w:t xml:space="preserve"> by a further increase at ≥80 (highest). </w:t>
      </w:r>
      <w:r w:rsidR="00EC4AB3">
        <w:rPr>
          <w:rFonts w:ascii="Times New Roman" w:hAnsi="Times New Roman" w:cs="Times New Roman"/>
          <w:sz w:val="22"/>
          <w:szCs w:val="22"/>
        </w:rPr>
        <w:t>Given that our definition of incident HF includes HF death, t</w:t>
      </w:r>
      <w:r w:rsidR="00EC4AB3" w:rsidRPr="007B1BD7">
        <w:rPr>
          <w:rFonts w:ascii="Times New Roman" w:hAnsi="Times New Roman" w:cs="Times New Roman"/>
          <w:sz w:val="22"/>
          <w:szCs w:val="22"/>
        </w:rPr>
        <w:t xml:space="preserve">his could suggest </w:t>
      </w:r>
      <w:r w:rsidR="00EC4AB3">
        <w:rPr>
          <w:rFonts w:ascii="Times New Roman" w:hAnsi="Times New Roman" w:cs="Times New Roman"/>
          <w:sz w:val="22"/>
          <w:szCs w:val="22"/>
        </w:rPr>
        <w:t>an increase in</w:t>
      </w:r>
      <w:r w:rsidR="00EC4AB3" w:rsidRPr="007B1BD7">
        <w:rPr>
          <w:rFonts w:ascii="Times New Roman" w:hAnsi="Times New Roman" w:cs="Times New Roman"/>
          <w:sz w:val="22"/>
          <w:szCs w:val="22"/>
        </w:rPr>
        <w:t xml:space="preserve"> non-HF</w:t>
      </w:r>
      <w:r w:rsidR="00EC4AB3">
        <w:rPr>
          <w:rFonts w:ascii="Times New Roman" w:hAnsi="Times New Roman" w:cs="Times New Roman"/>
          <w:sz w:val="22"/>
          <w:szCs w:val="22"/>
        </w:rPr>
        <w:t xml:space="preserve"> mortality among</w:t>
      </w:r>
      <w:r w:rsidR="00EC4AB3" w:rsidRPr="007B1BD7">
        <w:rPr>
          <w:rFonts w:ascii="Times New Roman" w:hAnsi="Times New Roman" w:cs="Times New Roman"/>
          <w:sz w:val="22"/>
          <w:szCs w:val="22"/>
        </w:rPr>
        <w:t xml:space="preserve"> </w:t>
      </w:r>
      <w:r w:rsidR="00EC4AB3">
        <w:rPr>
          <w:rFonts w:ascii="Times New Roman" w:hAnsi="Times New Roman" w:cs="Times New Roman"/>
          <w:sz w:val="22"/>
          <w:szCs w:val="22"/>
        </w:rPr>
        <w:t xml:space="preserve">those aged </w:t>
      </w:r>
      <w:r w:rsidR="00EC4AB3" w:rsidRPr="007B1BD7">
        <w:rPr>
          <w:rFonts w:ascii="Times New Roman" w:hAnsi="Times New Roman" w:cs="Times New Roman"/>
          <w:sz w:val="22"/>
          <w:szCs w:val="22"/>
        </w:rPr>
        <w:t>70-79</w:t>
      </w:r>
      <w:r w:rsidR="00EC4AB3">
        <w:rPr>
          <w:rFonts w:ascii="Times New Roman" w:hAnsi="Times New Roman" w:cs="Times New Roman"/>
          <w:sz w:val="22"/>
          <w:szCs w:val="22"/>
        </w:rPr>
        <w:t xml:space="preserve">, which could have led to </w:t>
      </w:r>
      <w:r w:rsidR="00EC4AB3" w:rsidRPr="007B1BD7">
        <w:rPr>
          <w:rFonts w:ascii="Times New Roman" w:hAnsi="Times New Roman" w:cs="Times New Roman"/>
          <w:sz w:val="22"/>
          <w:szCs w:val="22"/>
        </w:rPr>
        <w:t>lower</w:t>
      </w:r>
      <w:r w:rsidR="00EC4AB3" w:rsidRPr="000323CF">
        <w:rPr>
          <w:rFonts w:ascii="Times New Roman" w:hAnsi="Times New Roman" w:cs="Times New Roman"/>
          <w:sz w:val="22"/>
          <w:szCs w:val="22"/>
        </w:rPr>
        <w:t xml:space="preserve"> rates of HF incidenc</w:t>
      </w:r>
      <w:r w:rsidR="00EC4AB3">
        <w:rPr>
          <w:rFonts w:ascii="Times New Roman" w:hAnsi="Times New Roman" w:cs="Times New Roman"/>
          <w:sz w:val="22"/>
          <w:szCs w:val="22"/>
        </w:rPr>
        <w:t>e.</w:t>
      </w:r>
    </w:p>
    <w:bookmarkEnd w:id="3"/>
    <w:p w14:paraId="23FB96A5" w14:textId="7DBFE9E2" w:rsidR="00C10EF1" w:rsidRDefault="00EA2DC6" w:rsidP="003442AD">
      <w:pPr>
        <w:spacing w:after="0" w:line="360" w:lineRule="auto"/>
        <w:rPr>
          <w:rFonts w:ascii="Times New Roman" w:hAnsi="Times New Roman" w:cs="Times New Roman"/>
        </w:rPr>
      </w:pPr>
      <w:r w:rsidRPr="00ED69A3">
        <w:rPr>
          <w:rFonts w:ascii="Times New Roman" w:hAnsi="Times New Roman" w:cs="Times New Roman"/>
        </w:rPr>
        <w:t xml:space="preserve">We used CPRD GOLD and Aurum primary care databases linked with HES and ONS databases; this allowed for a large population sample size and facilitated subgroup analysis by sex and diabetes status, alongside further stratification by age and deprivation. </w:t>
      </w:r>
      <w:r w:rsidR="00ED69A3" w:rsidRPr="00ED69A3">
        <w:rPr>
          <w:rFonts w:ascii="Times New Roman" w:hAnsi="Times New Roman" w:cs="Times New Roman"/>
        </w:rPr>
        <w:t>Moreover, we defined our key exposure and outcomes variables as incident type 2 diabetes and incident HF, enabling us to understand these associations in temporality mo</w:t>
      </w:r>
      <w:r w:rsidR="00C87448">
        <w:rPr>
          <w:rFonts w:ascii="Times New Roman" w:hAnsi="Times New Roman" w:cs="Times New Roman"/>
        </w:rPr>
        <w:t>re</w:t>
      </w:r>
      <w:r w:rsidR="00ED69A3" w:rsidRPr="00ED69A3">
        <w:rPr>
          <w:rFonts w:ascii="Times New Roman" w:hAnsi="Times New Roman" w:cs="Times New Roman"/>
        </w:rPr>
        <w:t xml:space="preserve"> accurately. </w:t>
      </w:r>
      <w:r w:rsidR="000D6ACD" w:rsidRPr="00ED69A3">
        <w:rPr>
          <w:rFonts w:ascii="Times New Roman" w:hAnsi="Times New Roman" w:cs="Times New Roman"/>
        </w:rPr>
        <w:t xml:space="preserve">Our analysis was also conducted using a 10-year survival time interval to account for the potential </w:t>
      </w:r>
      <w:r w:rsidR="00B030C8">
        <w:rPr>
          <w:rFonts w:ascii="Times New Roman" w:hAnsi="Times New Roman" w:cs="Times New Roman"/>
        </w:rPr>
        <w:t>time-varying effect</w:t>
      </w:r>
      <w:r w:rsidR="000D6ACD" w:rsidRPr="00ED69A3">
        <w:rPr>
          <w:rFonts w:ascii="Times New Roman" w:hAnsi="Times New Roman" w:cs="Times New Roman"/>
        </w:rPr>
        <w:t xml:space="preserve"> </w:t>
      </w:r>
      <w:r w:rsidR="00B030C8">
        <w:rPr>
          <w:rFonts w:ascii="Times New Roman" w:hAnsi="Times New Roman" w:cs="Times New Roman"/>
        </w:rPr>
        <w:t>of</w:t>
      </w:r>
      <w:r w:rsidR="000D6ACD" w:rsidRPr="00ED69A3">
        <w:rPr>
          <w:rFonts w:ascii="Times New Roman" w:hAnsi="Times New Roman" w:cs="Times New Roman"/>
        </w:rPr>
        <w:t xml:space="preserve"> diabetes</w:t>
      </w:r>
      <w:r w:rsidR="00B030C8">
        <w:rPr>
          <w:rFonts w:ascii="Times New Roman" w:hAnsi="Times New Roman" w:cs="Times New Roman"/>
        </w:rPr>
        <w:t xml:space="preserve"> duration.</w:t>
      </w:r>
      <w:r w:rsidR="000D6ACD" w:rsidRPr="00ED69A3">
        <w:rPr>
          <w:rFonts w:ascii="Times New Roman" w:hAnsi="Times New Roman" w:cs="Times New Roman"/>
        </w:rPr>
        <w:t xml:space="preserve"> </w:t>
      </w:r>
      <w:r w:rsidR="00A21DCF">
        <w:rPr>
          <w:rFonts w:ascii="Times New Roman" w:hAnsi="Times New Roman" w:cs="Times New Roman"/>
        </w:rPr>
        <w:br/>
      </w:r>
      <w:r w:rsidR="00A21DCF">
        <w:rPr>
          <w:rFonts w:ascii="Times New Roman" w:hAnsi="Times New Roman" w:cs="Times New Roman"/>
        </w:rPr>
        <w:br/>
      </w:r>
      <w:r w:rsidR="00ED69A3" w:rsidRPr="00ED69A3">
        <w:rPr>
          <w:rFonts w:ascii="Times New Roman" w:hAnsi="Times New Roman" w:cs="Times New Roman"/>
        </w:rPr>
        <w:t xml:space="preserve">Nevertheless, the current study has various limitations. </w:t>
      </w:r>
      <w:r w:rsidR="00357C28">
        <w:rPr>
          <w:rFonts w:ascii="Times New Roman" w:hAnsi="Times New Roman" w:cs="Times New Roman"/>
        </w:rPr>
        <w:t>Firstly, a</w:t>
      </w:r>
      <w:r w:rsidR="00F56C1E">
        <w:rPr>
          <w:rFonts w:ascii="Times New Roman" w:hAnsi="Times New Roman" w:cs="Times New Roman"/>
        </w:rPr>
        <w:t xml:space="preserve"> </w:t>
      </w:r>
      <w:r w:rsidR="00ED69A3" w:rsidRPr="00ED69A3">
        <w:rPr>
          <w:rFonts w:ascii="Times New Roman" w:hAnsi="Times New Roman" w:cs="Times New Roman"/>
        </w:rPr>
        <w:t xml:space="preserve">few well-known confounding variables (i.e., body fat distribution, physical activity, dietary factors) were unmeasured in CPRD and HES databases, for </w:t>
      </w:r>
      <w:r w:rsidR="00ED69A3" w:rsidRPr="008748A8">
        <w:rPr>
          <w:rFonts w:ascii="Times New Roman" w:hAnsi="Times New Roman" w:cs="Times New Roman"/>
          <w:color w:val="000000" w:themeColor="text1"/>
        </w:rPr>
        <w:t xml:space="preserve">which residual confounding cannot be ruled out. </w:t>
      </w:r>
      <w:r w:rsidR="00675018">
        <w:rPr>
          <w:rFonts w:ascii="Times New Roman" w:hAnsi="Times New Roman" w:cs="Times New Roman"/>
          <w:color w:val="000000" w:themeColor="text1"/>
        </w:rPr>
        <w:t xml:space="preserve">We </w:t>
      </w:r>
      <w:r w:rsidR="00ED69A3" w:rsidRPr="008748A8">
        <w:rPr>
          <w:rFonts w:ascii="Times New Roman" w:hAnsi="Times New Roman" w:cs="Times New Roman"/>
          <w:color w:val="000000" w:themeColor="text1"/>
        </w:rPr>
        <w:t xml:space="preserve">used routinely collected health records, </w:t>
      </w:r>
      <w:r w:rsidR="00ED69A3" w:rsidRPr="00054355">
        <w:rPr>
          <w:rFonts w:ascii="Times New Roman" w:hAnsi="Times New Roman" w:cs="Times New Roman"/>
          <w:color w:val="000000" w:themeColor="text1"/>
        </w:rPr>
        <w:t xml:space="preserve">which might have led to measurement error in defining variables and subsequently misclassification bias. </w:t>
      </w:r>
      <w:r w:rsidR="00054355" w:rsidRPr="00054355">
        <w:rPr>
          <w:rFonts w:ascii="Times New Roman" w:hAnsi="Times New Roman" w:cs="Times New Roman"/>
          <w:color w:val="000000" w:themeColor="text1"/>
        </w:rPr>
        <w:t xml:space="preserve">Due to the observational nature of the study, causality cannot be definitively inferred; furthermore, some individuals may have had undiagnosed type 2 diabetes and thus being incorrectly classified in the subcohort of individuals without diabetes. </w:t>
      </w:r>
      <w:r w:rsidR="00085025" w:rsidRPr="00054355">
        <w:rPr>
          <w:rFonts w:ascii="Times New Roman" w:hAnsi="Times New Roman" w:cs="Times New Roman"/>
          <w:color w:val="000000" w:themeColor="text1"/>
        </w:rPr>
        <w:t xml:space="preserve">While </w:t>
      </w:r>
      <w:r w:rsidR="00D95A3C" w:rsidRPr="00054355">
        <w:rPr>
          <w:rFonts w:ascii="Times New Roman" w:hAnsi="Times New Roman" w:cs="Times New Roman"/>
          <w:color w:val="000000" w:themeColor="text1"/>
        </w:rPr>
        <w:t>diagnostic criteria are formalised in several guidance documents, including national guidelines, the specific clinical-diagnostic pathways may have varied, as well as the accuracy of HF coding, which</w:t>
      </w:r>
      <w:r w:rsidR="00D95A3C" w:rsidRPr="008748A8">
        <w:rPr>
          <w:rFonts w:ascii="Times New Roman" w:hAnsi="Times New Roman" w:cs="Times New Roman"/>
          <w:color w:val="000000" w:themeColor="text1"/>
        </w:rPr>
        <w:t xml:space="preserve"> was based on clinical judgment. </w:t>
      </w:r>
      <w:r w:rsidR="009A6724" w:rsidRPr="008748A8">
        <w:rPr>
          <w:rFonts w:ascii="Times New Roman" w:hAnsi="Times New Roman" w:cs="Times New Roman"/>
          <w:color w:val="000000" w:themeColor="text1"/>
        </w:rPr>
        <w:t xml:space="preserve">Despite </w:t>
      </w:r>
      <w:r w:rsidR="00B12295" w:rsidRPr="008748A8">
        <w:rPr>
          <w:rFonts w:ascii="Times New Roman" w:hAnsi="Times New Roman" w:cs="Times New Roman"/>
          <w:color w:val="000000" w:themeColor="text1"/>
        </w:rPr>
        <w:t>matching people with type 2 diabetes</w:t>
      </w:r>
      <w:r w:rsidR="002458FE" w:rsidRPr="008748A8">
        <w:rPr>
          <w:rFonts w:ascii="Times New Roman" w:hAnsi="Times New Roman" w:cs="Times New Roman"/>
          <w:color w:val="000000" w:themeColor="text1"/>
        </w:rPr>
        <w:t xml:space="preserve"> </w:t>
      </w:r>
      <w:r w:rsidR="009067B7" w:rsidRPr="008748A8">
        <w:rPr>
          <w:rFonts w:ascii="Times New Roman" w:hAnsi="Times New Roman" w:cs="Times New Roman"/>
          <w:color w:val="000000" w:themeColor="text1"/>
        </w:rPr>
        <w:t>t</w:t>
      </w:r>
      <w:r w:rsidR="00B12295" w:rsidRPr="008748A8">
        <w:rPr>
          <w:rFonts w:ascii="Times New Roman" w:hAnsi="Times New Roman" w:cs="Times New Roman"/>
          <w:color w:val="000000" w:themeColor="text1"/>
        </w:rPr>
        <w:t xml:space="preserve">o those without diabetes and adjusting for several potential confounders in regression models, residual confounding should be considered when interpreting maximally adjusted IRRs comparing periods of </w:t>
      </w:r>
      <w:r w:rsidR="00F21643" w:rsidRPr="008748A8">
        <w:rPr>
          <w:rFonts w:ascii="Times New Roman" w:hAnsi="Times New Roman" w:cs="Times New Roman"/>
          <w:color w:val="000000" w:themeColor="text1"/>
        </w:rPr>
        <w:t xml:space="preserve">diagnosis. </w:t>
      </w:r>
      <w:r w:rsidR="00255940" w:rsidRPr="008748A8">
        <w:rPr>
          <w:rFonts w:ascii="Times New Roman" w:hAnsi="Times New Roman" w:cs="Times New Roman"/>
          <w:color w:val="000000" w:themeColor="text1"/>
        </w:rPr>
        <w:t xml:space="preserve">The </w:t>
      </w:r>
      <w:r w:rsidR="0089258A" w:rsidRPr="008748A8">
        <w:rPr>
          <w:rFonts w:ascii="Times New Roman" w:hAnsi="Times New Roman" w:cs="Times New Roman"/>
          <w:color w:val="000000" w:themeColor="text1"/>
        </w:rPr>
        <w:t xml:space="preserve">increased use of NT-proBNP testing in the UK from 2004 to 2018 </w:t>
      </w:r>
      <w:r w:rsidR="0089258A" w:rsidRPr="008748A8">
        <w:rPr>
          <w:rFonts w:ascii="Times New Roman" w:hAnsi="Times New Roman" w:cs="Times New Roman"/>
          <w:color w:val="000000" w:themeColor="text1"/>
        </w:rPr>
        <w:fldChar w:fldCharType="begin"/>
      </w:r>
      <w:r w:rsidR="003A0636" w:rsidRPr="008748A8">
        <w:rPr>
          <w:rFonts w:ascii="Times New Roman" w:hAnsi="Times New Roman" w:cs="Times New Roman"/>
          <w:color w:val="000000" w:themeColor="text1"/>
        </w:rPr>
        <w:instrText xml:space="preserve"> ADDIN ZOTERO_ITEM CSL_CITATION {"citationID":"BP3mYlnY","properties":{"formattedCitation":"(32)","plainCitation":"(32)","noteIndex":0},"citationItems":[{"id":3685,"uris":["http://zotero.org/users/11770095/items/QCN78IP7"],"itemData":{"id":3685,"type":"article-journal","abstract":"Abstract\n            \n              Aims\n              Heart failure (HF) is a malignant condition with poor outcomes and is often diagnosed on emergency hospital admission. Natriuretic peptide (NP) testing in primary care is recommended in international guidelines to facilitate timely diagnosis. We aimed to report contemporary trends in NP testing and subsequent HF diagnosis rates over time.\n            \n            \n              Methods and results\n              Cohort study using linked primary and secondary care data of adult (≥45 years) patients in England 2004–18 (n = 7 212 013, 48% male) to report trends in NP testing (over time, by age, sex, ethnicity, and socioeconomic status) and HF diagnosis rates. NP test rates increased from 0.25 per 1000 person-years [95% confidence interval (CI) 0.23–0.26] in 2004 to 16.88 per 1000 person-years (95% CI 16.73–17.03) in 2018, with a significant upward trend in 2010 following publication of national HF guidance. Women and different ethnic groups had similar test rates, and there was more NP testing in older and more socially deprived groups as expected. The HF detection rate was constant over the study period (around 10%) and the proportion of patients without NP testing prior to diagnosis remained high [99.6% (n = 13 484) in 2004 vs. 76.7% (n = 12 978) in 2017].\n            \n            \n              Conclusion\n              NP testing in primary care has increased over time, with no evidence of significant inequalities, but most patients with HF still do not have an NP test recorded prior to diagnosis. More NP testing in primary care may be needed to prevent hospitalization and facilitate HF diagnosis at an earlier, more treatable stage.","container-title":"European Heart Journal","DOI":"10.1093/eurheartj/ehab781","ISSN":"0195-668X, 1522-9645","language":"en","license":"https://creativecommons.org/licenses/by-nc/4.0/","page":"ehab781","source":"DOI.org (Crossref)","title":"Long term trends in natriuretic peptide testing for heart failure in UK primary care: a cohort study","title-short":"Long term trends in natriuretic peptide testing for heart failure in UK primary care","author":[{"family":"Roalfe","given":"Andrea K"},{"family":"Lay-Flurrie","given":"Sarah L"},{"family":"Ordóñez-Mena","given":"José M"},{"family":"Goyder","given":"Clare R"},{"family":"Jones","given":"Nicholas R"},{"family":"Hobbs","given":"F D Richard"},{"family":"Taylor","given":"Clare J"}],"issued":{"date-parts":[["2021",11,30]]}}}],"schema":"https://github.com/citation-style-language/schema/raw/master/csl-citation.json"} </w:instrText>
      </w:r>
      <w:r w:rsidR="0089258A" w:rsidRPr="008748A8">
        <w:rPr>
          <w:rFonts w:ascii="Times New Roman" w:hAnsi="Times New Roman" w:cs="Times New Roman"/>
          <w:color w:val="000000" w:themeColor="text1"/>
        </w:rPr>
        <w:fldChar w:fldCharType="separate"/>
      </w:r>
      <w:r w:rsidR="003A0636" w:rsidRPr="008748A8">
        <w:rPr>
          <w:rFonts w:ascii="Times New Roman" w:hAnsi="Times New Roman" w:cs="Times New Roman"/>
          <w:color w:val="000000" w:themeColor="text1"/>
        </w:rPr>
        <w:t>(32)</w:t>
      </w:r>
      <w:r w:rsidR="0089258A" w:rsidRPr="008748A8">
        <w:rPr>
          <w:rFonts w:ascii="Times New Roman" w:hAnsi="Times New Roman" w:cs="Times New Roman"/>
          <w:color w:val="000000" w:themeColor="text1"/>
        </w:rPr>
        <w:fldChar w:fldCharType="end"/>
      </w:r>
      <w:r w:rsidR="0089258A" w:rsidRPr="008748A8">
        <w:rPr>
          <w:rFonts w:ascii="Times New Roman" w:hAnsi="Times New Roman" w:cs="Times New Roman"/>
          <w:color w:val="000000" w:themeColor="text1"/>
        </w:rPr>
        <w:t xml:space="preserve"> may have impacted the number of HF cases captured in our study over-time.</w:t>
      </w:r>
      <w:r w:rsidR="00185B48" w:rsidRPr="008748A8">
        <w:rPr>
          <w:rFonts w:ascii="Times New Roman" w:hAnsi="Times New Roman" w:cs="Times New Roman"/>
          <w:color w:val="000000" w:themeColor="text1"/>
        </w:rPr>
        <w:t xml:space="preserve"> T</w:t>
      </w:r>
      <w:r w:rsidR="00D7574A" w:rsidRPr="008748A8">
        <w:rPr>
          <w:rFonts w:ascii="Times New Roman" w:hAnsi="Times New Roman" w:cs="Times New Roman"/>
          <w:color w:val="000000" w:themeColor="text1"/>
        </w:rPr>
        <w:t xml:space="preserve">he </w:t>
      </w:r>
      <w:r w:rsidR="00424197" w:rsidRPr="008748A8">
        <w:rPr>
          <w:rFonts w:ascii="Times New Roman" w:hAnsi="Times New Roman" w:cs="Times New Roman"/>
          <w:color w:val="000000" w:themeColor="text1"/>
        </w:rPr>
        <w:t>observed</w:t>
      </w:r>
      <w:r w:rsidR="002D06AB" w:rsidRPr="008748A8">
        <w:rPr>
          <w:rFonts w:ascii="Times New Roman" w:hAnsi="Times New Roman" w:cs="Times New Roman"/>
          <w:color w:val="000000" w:themeColor="text1"/>
        </w:rPr>
        <w:t xml:space="preserve"> </w:t>
      </w:r>
      <w:r w:rsidR="00D7574A" w:rsidRPr="008748A8">
        <w:rPr>
          <w:rFonts w:ascii="Times New Roman" w:hAnsi="Times New Roman" w:cs="Times New Roman"/>
          <w:color w:val="000000" w:themeColor="text1"/>
        </w:rPr>
        <w:t xml:space="preserve">trends in ischaemic and non-ischaemic HF </w:t>
      </w:r>
      <w:r w:rsidR="00D7574A" w:rsidRPr="008748A8">
        <w:rPr>
          <w:rFonts w:ascii="Times New Roman" w:hAnsi="Times New Roman" w:cs="Times New Roman"/>
          <w:color w:val="000000" w:themeColor="text1"/>
        </w:rPr>
        <w:lastRenderedPageBreak/>
        <w:t>should</w:t>
      </w:r>
      <w:r w:rsidR="00185B48" w:rsidRPr="008748A8">
        <w:rPr>
          <w:rFonts w:ascii="Times New Roman" w:hAnsi="Times New Roman" w:cs="Times New Roman"/>
          <w:color w:val="000000" w:themeColor="text1"/>
        </w:rPr>
        <w:t xml:space="preserve"> also</w:t>
      </w:r>
      <w:r w:rsidR="00D7574A" w:rsidRPr="008748A8">
        <w:rPr>
          <w:rFonts w:ascii="Times New Roman" w:hAnsi="Times New Roman" w:cs="Times New Roman"/>
          <w:color w:val="000000" w:themeColor="text1"/>
        </w:rPr>
        <w:t xml:space="preserve"> be considered in light of </w:t>
      </w:r>
      <w:r w:rsidR="00D51498" w:rsidRPr="008748A8">
        <w:rPr>
          <w:rFonts w:ascii="Times New Roman" w:hAnsi="Times New Roman" w:cs="Times New Roman"/>
          <w:color w:val="000000" w:themeColor="text1"/>
        </w:rPr>
        <w:t>the</w:t>
      </w:r>
      <w:r w:rsidR="0060169F" w:rsidRPr="008748A8">
        <w:rPr>
          <w:rFonts w:ascii="Times New Roman" w:hAnsi="Times New Roman" w:cs="Times New Roman"/>
          <w:color w:val="000000" w:themeColor="text1"/>
        </w:rPr>
        <w:t xml:space="preserve"> </w:t>
      </w:r>
      <w:r w:rsidR="00D7574A" w:rsidRPr="008748A8">
        <w:rPr>
          <w:rFonts w:ascii="Times New Roman" w:hAnsi="Times New Roman" w:cs="Times New Roman"/>
          <w:color w:val="000000" w:themeColor="text1"/>
        </w:rPr>
        <w:t xml:space="preserve">increasing use of CT coronary angiography (CTCA) from 2011 to 2017 in the UK </w:t>
      </w:r>
      <w:r w:rsidR="00D7574A" w:rsidRPr="008748A8">
        <w:rPr>
          <w:rFonts w:ascii="Times New Roman" w:hAnsi="Times New Roman" w:cs="Times New Roman"/>
          <w:color w:val="000000" w:themeColor="text1"/>
        </w:rPr>
        <w:fldChar w:fldCharType="begin"/>
      </w:r>
      <w:r w:rsidR="003A0636" w:rsidRPr="008748A8">
        <w:rPr>
          <w:rFonts w:ascii="Times New Roman" w:hAnsi="Times New Roman" w:cs="Times New Roman"/>
          <w:color w:val="000000" w:themeColor="text1"/>
        </w:rPr>
        <w:instrText xml:space="preserve"> ADDIN ZOTERO_ITEM CSL_CITATION {"citationID":"HqKUOogZ","properties":{"formattedCitation":"(33)","plainCitation":"(33)","noteIndex":0},"citationItems":[{"id":3683,"uris":["http://zotero.org/users/11770095/items/HXL6XK66"],"itemData":{"id":3683,"type":"article-journal","abstract":"Objective\n              To document UK rates of exercise treadmill testing, functional stress testing and CT coronary angiography (CTCA). Specific aims were to determine how rates have changed in the context of changing guideline recommendations within the UK and to identify regional inequalities in the utilisation of testing modalities. Secondary objectives were to compare these trends with national data on revascularisation.\n            \n            \n              Methods\n              159 acute National Health Service trusts were served Freedom of Information (FOI) requests to provide total numbers of CTCA and functional imaging tests for each financial year from 2011–2012 to 2016–2017.\n            \n            \n              Results\n              The FOI requests yielded data from 88% of Trusts, increasing from 81.9% in 2011–2012% to 92.1% in 2016–2017. Exercise treadmill tests (ETTs) were performed by over 97% of Trusts. ETT was the most commonly performed diagnostic test in the UK across the study period despite declining by 8.4%. Utilisation of non-invasive stress imaging tests increased by 80.9% during the same period. Myocardial perfusion scintigraphy and stress echocardiography increased by 25.8% and 73.9%, respectively. The 268% increase in CTCA scans was yet greater. Trends in test utilisation during the study period showed important regional differences between devolved nations. Comparably, only small changes in rates of invasive coronary angiography and revascularisation have been reported during the study period.\n            \n            \n              Conclusion\n              Non-invasive imaging in UK Trusts has increased substantially since 2010 with only a small decline in use of the ETT and minimal changes in rates of invasive coronary angiography and revascularisation in the same time period.","container-title":"Open Heart","DOI":"10.1136/openhrt-2019-001186","ISSN":"2053-3624","issue":"2","journalAbbreviation":"Open Heart","language":"en","page":"e001186","source":"DOI.org (Crossref)","title":"UK perspective on the changing landscape of non-invasive cardiac testing","volume":"6","author":[{"family":"Asher","given":"Alex"},{"family":"Ghelani","given":"Rahul"},{"family":"Thornton","given":"George"},{"family":"Rathod","given":"Krishnaraj"},{"family":"Jones","given":"Daniel"},{"family":"Wragg","given":"Andrew"},{"family":"Timmis","given":"Adam"}],"issued":{"date-parts":[["2019",12]]}}}],"schema":"https://github.com/citation-style-language/schema/raw/master/csl-citation.json"} </w:instrText>
      </w:r>
      <w:r w:rsidR="00D7574A" w:rsidRPr="008748A8">
        <w:rPr>
          <w:rFonts w:ascii="Times New Roman" w:hAnsi="Times New Roman" w:cs="Times New Roman"/>
          <w:color w:val="000000" w:themeColor="text1"/>
        </w:rPr>
        <w:fldChar w:fldCharType="separate"/>
      </w:r>
      <w:r w:rsidR="003A0636" w:rsidRPr="008748A8">
        <w:rPr>
          <w:rFonts w:ascii="Times New Roman" w:hAnsi="Times New Roman" w:cs="Times New Roman"/>
          <w:color w:val="000000" w:themeColor="text1"/>
        </w:rPr>
        <w:t>(33)</w:t>
      </w:r>
      <w:r w:rsidR="00D7574A" w:rsidRPr="008748A8">
        <w:rPr>
          <w:rFonts w:ascii="Times New Roman" w:hAnsi="Times New Roman" w:cs="Times New Roman"/>
          <w:color w:val="000000" w:themeColor="text1"/>
        </w:rPr>
        <w:fldChar w:fldCharType="end"/>
      </w:r>
      <w:r w:rsidR="00D7574A" w:rsidRPr="008748A8">
        <w:rPr>
          <w:rFonts w:ascii="Times New Roman" w:hAnsi="Times New Roman" w:cs="Times New Roman"/>
          <w:color w:val="000000" w:themeColor="text1"/>
        </w:rPr>
        <w:t xml:space="preserve">, leading </w:t>
      </w:r>
      <w:r w:rsidR="00A942C0" w:rsidRPr="008748A8">
        <w:rPr>
          <w:rFonts w:ascii="Times New Roman" w:hAnsi="Times New Roman" w:cs="Times New Roman"/>
          <w:color w:val="000000" w:themeColor="text1"/>
        </w:rPr>
        <w:t xml:space="preserve">to potentially </w:t>
      </w:r>
      <w:r w:rsidR="00D7574A" w:rsidRPr="008748A8">
        <w:rPr>
          <w:rFonts w:ascii="Times New Roman" w:hAnsi="Times New Roman" w:cs="Times New Roman"/>
          <w:color w:val="000000" w:themeColor="text1"/>
        </w:rPr>
        <w:t>higher number</w:t>
      </w:r>
      <w:r w:rsidR="00A942C0" w:rsidRPr="008748A8">
        <w:rPr>
          <w:rFonts w:ascii="Times New Roman" w:hAnsi="Times New Roman" w:cs="Times New Roman"/>
          <w:color w:val="000000" w:themeColor="text1"/>
        </w:rPr>
        <w:t xml:space="preserve">s </w:t>
      </w:r>
      <w:r w:rsidR="00D7574A" w:rsidRPr="008748A8">
        <w:rPr>
          <w:rFonts w:ascii="Times New Roman" w:hAnsi="Times New Roman" w:cs="Times New Roman"/>
          <w:color w:val="000000" w:themeColor="text1"/>
        </w:rPr>
        <w:t>of IHD (and hence, ischaemic HF)</w:t>
      </w:r>
      <w:r w:rsidR="00E025A4" w:rsidRPr="008748A8">
        <w:rPr>
          <w:rFonts w:ascii="Times New Roman" w:hAnsi="Times New Roman" w:cs="Times New Roman"/>
          <w:color w:val="000000" w:themeColor="text1"/>
        </w:rPr>
        <w:t xml:space="preserve"> </w:t>
      </w:r>
      <w:r w:rsidR="00D7574A" w:rsidRPr="008748A8">
        <w:rPr>
          <w:rFonts w:ascii="Times New Roman" w:hAnsi="Times New Roman" w:cs="Times New Roman"/>
          <w:color w:val="000000" w:themeColor="text1"/>
        </w:rPr>
        <w:t xml:space="preserve">captured </w:t>
      </w:r>
      <w:r w:rsidR="005C5996">
        <w:rPr>
          <w:rFonts w:ascii="Times New Roman" w:hAnsi="Times New Roman" w:cs="Times New Roman"/>
          <w:color w:val="000000" w:themeColor="text1"/>
        </w:rPr>
        <w:t xml:space="preserve">in the current study </w:t>
      </w:r>
      <w:r w:rsidR="00D7574A" w:rsidRPr="008748A8">
        <w:rPr>
          <w:rFonts w:ascii="Times New Roman" w:hAnsi="Times New Roman" w:cs="Times New Roman"/>
          <w:color w:val="000000" w:themeColor="text1"/>
        </w:rPr>
        <w:t>over-tim</w:t>
      </w:r>
      <w:r w:rsidR="00F175D1" w:rsidRPr="008748A8">
        <w:rPr>
          <w:rFonts w:ascii="Times New Roman" w:hAnsi="Times New Roman" w:cs="Times New Roman"/>
          <w:color w:val="000000" w:themeColor="text1"/>
        </w:rPr>
        <w:t>e</w:t>
      </w:r>
      <w:r w:rsidR="008B49D1">
        <w:rPr>
          <w:rFonts w:ascii="Times New Roman" w:hAnsi="Times New Roman" w:cs="Times New Roman"/>
          <w:color w:val="000000" w:themeColor="text1"/>
        </w:rPr>
        <w:t xml:space="preserve">. </w:t>
      </w:r>
      <w:r w:rsidR="00F175D1" w:rsidRPr="008748A8">
        <w:rPr>
          <w:rFonts w:ascii="Times New Roman" w:hAnsi="Times New Roman" w:cs="Times New Roman"/>
          <w:color w:val="000000" w:themeColor="text1"/>
        </w:rPr>
        <w:t xml:space="preserve">Due </w:t>
      </w:r>
      <w:r w:rsidR="001B5204" w:rsidRPr="008748A8">
        <w:rPr>
          <w:rFonts w:ascii="Times New Roman" w:hAnsi="Times New Roman" w:cs="Times New Roman"/>
          <w:color w:val="000000" w:themeColor="text1"/>
        </w:rPr>
        <w:t xml:space="preserve">to the </w:t>
      </w:r>
      <w:r w:rsidR="001B5204" w:rsidRPr="00986588">
        <w:rPr>
          <w:rFonts w:ascii="Times New Roman" w:hAnsi="Times New Roman" w:cs="Times New Roman"/>
        </w:rPr>
        <w:t xml:space="preserve">large sample size, it was computationally challenging to impute missing data, so a complete case approach was used. </w:t>
      </w:r>
      <w:r w:rsidR="00E1774E" w:rsidRPr="00986588">
        <w:rPr>
          <w:rFonts w:ascii="Times New Roman" w:hAnsi="Times New Roman" w:cs="Times New Roman"/>
        </w:rPr>
        <w:t xml:space="preserve">Lastly, the unavailability of echocardiography data prevented us from differentiating between HF phenotypes (with and without preserved ejection fraction), which could have been </w:t>
      </w:r>
      <w:r w:rsidR="003C6130" w:rsidRPr="00986588">
        <w:rPr>
          <w:rFonts w:ascii="Times New Roman" w:hAnsi="Times New Roman" w:cs="Times New Roman"/>
        </w:rPr>
        <w:t xml:space="preserve">useful in further tailoring </w:t>
      </w:r>
      <w:r w:rsidR="00E1774E" w:rsidRPr="00986588">
        <w:rPr>
          <w:rFonts w:ascii="Times New Roman" w:hAnsi="Times New Roman" w:cs="Times New Roman"/>
        </w:rPr>
        <w:t xml:space="preserve">HF prevention </w:t>
      </w:r>
      <w:r w:rsidR="009B223E" w:rsidRPr="00986588">
        <w:rPr>
          <w:rFonts w:ascii="Times New Roman" w:hAnsi="Times New Roman" w:cs="Times New Roman"/>
        </w:rPr>
        <w:t>and management</w:t>
      </w:r>
      <w:r w:rsidR="009B223E">
        <w:rPr>
          <w:rFonts w:ascii="Times New Roman" w:hAnsi="Times New Roman" w:cs="Times New Roman"/>
        </w:rPr>
        <w:t xml:space="preserve"> </w:t>
      </w:r>
      <w:r w:rsidR="00E1774E" w:rsidRPr="00ED69A3">
        <w:rPr>
          <w:rFonts w:ascii="Times New Roman" w:hAnsi="Times New Roman" w:cs="Times New Roman"/>
        </w:rPr>
        <w:t>strategies.</w:t>
      </w:r>
    </w:p>
    <w:p w14:paraId="54E112D2" w14:textId="77777777" w:rsidR="002A0296" w:rsidRPr="00136DDC" w:rsidRDefault="002A0296" w:rsidP="003442AD">
      <w:pPr>
        <w:spacing w:after="0" w:line="360" w:lineRule="auto"/>
        <w:rPr>
          <w:rFonts w:ascii="Times New Roman" w:hAnsi="Times New Roman" w:cs="Times New Roman"/>
        </w:rPr>
      </w:pPr>
    </w:p>
    <w:p w14:paraId="72189E11" w14:textId="7A70E441" w:rsidR="00E86905" w:rsidRDefault="009F6364" w:rsidP="00F85BE8">
      <w:pPr>
        <w:spacing w:line="360" w:lineRule="auto"/>
        <w:rPr>
          <w:rFonts w:ascii="Times New Roman" w:hAnsi="Times New Roman" w:cs="Times New Roman"/>
        </w:rPr>
      </w:pPr>
      <w:r>
        <w:rPr>
          <w:rFonts w:ascii="Times New Roman" w:hAnsi="Times New Roman" w:cs="Times New Roman"/>
        </w:rPr>
        <w:t>Our</w:t>
      </w:r>
      <w:r w:rsidR="00347526">
        <w:rPr>
          <w:rFonts w:ascii="Times New Roman" w:hAnsi="Times New Roman" w:cs="Times New Roman"/>
        </w:rPr>
        <w:t xml:space="preserve"> findings </w:t>
      </w:r>
      <w:r w:rsidR="00E50CBD">
        <w:rPr>
          <w:rFonts w:ascii="Times New Roman" w:hAnsi="Times New Roman" w:cs="Times New Roman"/>
        </w:rPr>
        <w:t xml:space="preserve">show </w:t>
      </w:r>
      <w:r w:rsidR="00B71814">
        <w:rPr>
          <w:rFonts w:ascii="Times New Roman" w:hAnsi="Times New Roman" w:cs="Times New Roman"/>
        </w:rPr>
        <w:t xml:space="preserve">only </w:t>
      </w:r>
      <w:r w:rsidR="00E50CBD">
        <w:rPr>
          <w:rFonts w:ascii="Times New Roman" w:hAnsi="Times New Roman" w:cs="Times New Roman"/>
        </w:rPr>
        <w:t>slight</w:t>
      </w:r>
      <w:r w:rsidR="00347526">
        <w:rPr>
          <w:rFonts w:ascii="Times New Roman" w:hAnsi="Times New Roman" w:cs="Times New Roman"/>
        </w:rPr>
        <w:t xml:space="preserve"> decl</w:t>
      </w:r>
      <w:r w:rsidR="00E50CBD">
        <w:rPr>
          <w:rFonts w:ascii="Times New Roman" w:hAnsi="Times New Roman" w:cs="Times New Roman"/>
        </w:rPr>
        <w:t xml:space="preserve">ines in </w:t>
      </w:r>
      <w:r w:rsidR="00347526">
        <w:rPr>
          <w:rFonts w:ascii="Times New Roman" w:hAnsi="Times New Roman" w:cs="Times New Roman"/>
        </w:rPr>
        <w:t>ischaemic HF</w:t>
      </w:r>
      <w:r w:rsidR="003B054E">
        <w:rPr>
          <w:rFonts w:ascii="Times New Roman" w:hAnsi="Times New Roman" w:cs="Times New Roman"/>
        </w:rPr>
        <w:t xml:space="preserve"> and</w:t>
      </w:r>
      <w:r w:rsidR="00347526">
        <w:rPr>
          <w:rFonts w:ascii="Times New Roman" w:hAnsi="Times New Roman" w:cs="Times New Roman"/>
        </w:rPr>
        <w:t xml:space="preserve"> stable </w:t>
      </w:r>
      <w:r w:rsidR="002F308F">
        <w:rPr>
          <w:rFonts w:ascii="Times New Roman" w:hAnsi="Times New Roman" w:cs="Times New Roman"/>
        </w:rPr>
        <w:t>non-ischaemic</w:t>
      </w:r>
      <w:r w:rsidR="00347526">
        <w:rPr>
          <w:rFonts w:ascii="Times New Roman" w:hAnsi="Times New Roman" w:cs="Times New Roman"/>
        </w:rPr>
        <w:t xml:space="preserve"> HF</w:t>
      </w:r>
      <w:r w:rsidR="003676C9">
        <w:rPr>
          <w:rFonts w:ascii="Times New Roman" w:hAnsi="Times New Roman" w:cs="Times New Roman"/>
        </w:rPr>
        <w:t xml:space="preserve"> </w:t>
      </w:r>
      <w:r w:rsidR="002F308F">
        <w:rPr>
          <w:rFonts w:ascii="Times New Roman" w:hAnsi="Times New Roman" w:cs="Times New Roman"/>
        </w:rPr>
        <w:t xml:space="preserve">trends </w:t>
      </w:r>
      <w:r w:rsidR="00A165D8">
        <w:rPr>
          <w:rFonts w:ascii="Times New Roman" w:hAnsi="Times New Roman" w:cs="Times New Roman"/>
        </w:rPr>
        <w:t xml:space="preserve">in the UK </w:t>
      </w:r>
      <w:r w:rsidR="000471CC">
        <w:rPr>
          <w:rFonts w:ascii="Times New Roman" w:hAnsi="Times New Roman" w:cs="Times New Roman"/>
        </w:rPr>
        <w:t>from</w:t>
      </w:r>
      <w:r w:rsidR="003676C9">
        <w:rPr>
          <w:rFonts w:ascii="Times New Roman" w:hAnsi="Times New Roman" w:cs="Times New Roman"/>
        </w:rPr>
        <w:t xml:space="preserve"> 2000 to 2019</w:t>
      </w:r>
      <w:r w:rsidR="00347526">
        <w:rPr>
          <w:rFonts w:ascii="Times New Roman" w:hAnsi="Times New Roman" w:cs="Times New Roman"/>
        </w:rPr>
        <w:t>, regardless of diabetes status and sex</w:t>
      </w:r>
      <w:r w:rsidR="001F499A">
        <w:rPr>
          <w:rFonts w:ascii="Times New Roman" w:hAnsi="Times New Roman" w:cs="Times New Roman"/>
        </w:rPr>
        <w:t>; notabl</w:t>
      </w:r>
      <w:r w:rsidR="00921F5F">
        <w:rPr>
          <w:rFonts w:ascii="Times New Roman" w:hAnsi="Times New Roman" w:cs="Times New Roman"/>
        </w:rPr>
        <w:t>y</w:t>
      </w:r>
      <w:r w:rsidR="001F499A">
        <w:rPr>
          <w:rFonts w:ascii="Times New Roman" w:hAnsi="Times New Roman" w:cs="Times New Roman"/>
        </w:rPr>
        <w:t>,</w:t>
      </w:r>
      <w:r w:rsidR="00860405">
        <w:rPr>
          <w:rFonts w:ascii="Times New Roman" w:hAnsi="Times New Roman" w:cs="Times New Roman"/>
        </w:rPr>
        <w:t xml:space="preserve"> </w:t>
      </w:r>
      <w:r w:rsidR="006C7044">
        <w:rPr>
          <w:rFonts w:ascii="Times New Roman" w:hAnsi="Times New Roman" w:cs="Times New Roman"/>
        </w:rPr>
        <w:t>these</w:t>
      </w:r>
      <w:r w:rsidR="009B15E5" w:rsidRPr="009B15E5">
        <w:rPr>
          <w:rFonts w:ascii="Times New Roman" w:hAnsi="Times New Roman" w:cs="Times New Roman"/>
        </w:rPr>
        <w:t xml:space="preserve"> trends were not </w:t>
      </w:r>
      <w:r w:rsidR="00C76501">
        <w:rPr>
          <w:rFonts w:ascii="Times New Roman" w:hAnsi="Times New Roman" w:cs="Times New Roman"/>
        </w:rPr>
        <w:t xml:space="preserve">meaningfully </w:t>
      </w:r>
      <w:r w:rsidR="00921F5F">
        <w:rPr>
          <w:rFonts w:ascii="Times New Roman" w:hAnsi="Times New Roman" w:cs="Times New Roman"/>
        </w:rPr>
        <w:t>impacted</w:t>
      </w:r>
      <w:r w:rsidR="00921F5F" w:rsidRPr="009B15E5">
        <w:rPr>
          <w:rFonts w:ascii="Times New Roman" w:hAnsi="Times New Roman" w:cs="Times New Roman"/>
        </w:rPr>
        <w:t xml:space="preserve"> </w:t>
      </w:r>
      <w:r w:rsidR="009B15E5" w:rsidRPr="009B15E5">
        <w:rPr>
          <w:rFonts w:ascii="Times New Roman" w:hAnsi="Times New Roman" w:cs="Times New Roman"/>
        </w:rPr>
        <w:t xml:space="preserve">by </w:t>
      </w:r>
      <w:r w:rsidR="00B42A5C">
        <w:rPr>
          <w:rFonts w:ascii="Times New Roman" w:hAnsi="Times New Roman" w:cs="Times New Roman"/>
        </w:rPr>
        <w:t xml:space="preserve">various </w:t>
      </w:r>
      <w:r w:rsidR="009B15E5" w:rsidRPr="009B15E5">
        <w:rPr>
          <w:rFonts w:ascii="Times New Roman" w:hAnsi="Times New Roman" w:cs="Times New Roman"/>
        </w:rPr>
        <w:t>demographi</w:t>
      </w:r>
      <w:r w:rsidR="006E1B69">
        <w:rPr>
          <w:rFonts w:ascii="Times New Roman" w:hAnsi="Times New Roman" w:cs="Times New Roman"/>
        </w:rPr>
        <w:t>c</w:t>
      </w:r>
      <w:r w:rsidR="009B15E5" w:rsidRPr="009B15E5">
        <w:rPr>
          <w:rFonts w:ascii="Times New Roman" w:hAnsi="Times New Roman" w:cs="Times New Roman"/>
        </w:rPr>
        <w:t xml:space="preserve">, comorbidities, or </w:t>
      </w:r>
      <w:r w:rsidR="001F5CB3">
        <w:rPr>
          <w:rFonts w:ascii="Times New Roman" w:hAnsi="Times New Roman" w:cs="Times New Roman"/>
        </w:rPr>
        <w:t>medication</w:t>
      </w:r>
      <w:r w:rsidR="006B5405">
        <w:rPr>
          <w:rFonts w:ascii="Times New Roman" w:hAnsi="Times New Roman" w:cs="Times New Roman"/>
        </w:rPr>
        <w:t xml:space="preserve"> factors</w:t>
      </w:r>
      <w:r w:rsidR="006840A0">
        <w:rPr>
          <w:rFonts w:ascii="Times New Roman" w:hAnsi="Times New Roman" w:cs="Times New Roman"/>
        </w:rPr>
        <w:t>.</w:t>
      </w:r>
      <w:r w:rsidR="00EF4ED8" w:rsidRPr="00EF4ED8">
        <w:rPr>
          <w:rFonts w:ascii="Times New Roman" w:hAnsi="Times New Roman" w:cs="Times New Roman"/>
        </w:rPr>
        <w:t xml:space="preserve"> </w:t>
      </w:r>
      <w:r w:rsidR="007D6F6B">
        <w:rPr>
          <w:rFonts w:ascii="Times New Roman" w:hAnsi="Times New Roman" w:cs="Times New Roman"/>
        </w:rPr>
        <w:t>Furthermore, the higher rates of both ischaemic and non-ischaemic HF in individuals with vs without type 2 diabetes indicate</w:t>
      </w:r>
      <w:r w:rsidR="008B4B27">
        <w:rPr>
          <w:rFonts w:ascii="Times New Roman" w:hAnsi="Times New Roman" w:cs="Times New Roman"/>
        </w:rPr>
        <w:t xml:space="preserve"> t</w:t>
      </w:r>
      <w:r w:rsidR="007D6F6B">
        <w:rPr>
          <w:rFonts w:ascii="Times New Roman" w:hAnsi="Times New Roman" w:cs="Times New Roman"/>
        </w:rPr>
        <w:t xml:space="preserve">hat improvements </w:t>
      </w:r>
      <w:r w:rsidR="008B4B27">
        <w:rPr>
          <w:rFonts w:ascii="Times New Roman" w:hAnsi="Times New Roman" w:cs="Times New Roman"/>
        </w:rPr>
        <w:t>to</w:t>
      </w:r>
      <w:r w:rsidR="007D6F6B">
        <w:rPr>
          <w:rFonts w:ascii="Times New Roman" w:hAnsi="Times New Roman" w:cs="Times New Roman"/>
        </w:rPr>
        <w:t xml:space="preserve"> cardiovascular diseas</w:t>
      </w:r>
      <w:r w:rsidR="00F5470A">
        <w:rPr>
          <w:rFonts w:ascii="Times New Roman" w:hAnsi="Times New Roman" w:cs="Times New Roman"/>
        </w:rPr>
        <w:t>e prevention and treatment</w:t>
      </w:r>
      <w:r w:rsidR="00DD24FE">
        <w:rPr>
          <w:rFonts w:ascii="Times New Roman" w:hAnsi="Times New Roman" w:cs="Times New Roman"/>
        </w:rPr>
        <w:t>s</w:t>
      </w:r>
      <w:r w:rsidR="007D6F6B">
        <w:rPr>
          <w:rFonts w:ascii="Times New Roman" w:hAnsi="Times New Roman" w:cs="Times New Roman"/>
        </w:rPr>
        <w:t xml:space="preserve"> </w:t>
      </w:r>
      <w:r w:rsidR="00A041CF">
        <w:rPr>
          <w:rFonts w:ascii="Times New Roman" w:hAnsi="Times New Roman" w:cs="Times New Roman"/>
        </w:rPr>
        <w:t xml:space="preserve">in the last two decades </w:t>
      </w:r>
      <w:r w:rsidR="007D6F6B">
        <w:rPr>
          <w:rFonts w:ascii="Times New Roman" w:hAnsi="Times New Roman" w:cs="Times New Roman"/>
        </w:rPr>
        <w:t xml:space="preserve">have not yet been </w:t>
      </w:r>
      <w:r w:rsidR="00190ED1">
        <w:rPr>
          <w:rFonts w:ascii="Times New Roman" w:hAnsi="Times New Roman" w:cs="Times New Roman"/>
        </w:rPr>
        <w:t>effective in</w:t>
      </w:r>
      <w:r w:rsidR="007D6F6B">
        <w:rPr>
          <w:rFonts w:ascii="Times New Roman" w:hAnsi="Times New Roman" w:cs="Times New Roman"/>
        </w:rPr>
        <w:t xml:space="preserve"> reduc</w:t>
      </w:r>
      <w:r w:rsidR="00190ED1">
        <w:rPr>
          <w:rFonts w:ascii="Times New Roman" w:hAnsi="Times New Roman" w:cs="Times New Roman"/>
        </w:rPr>
        <w:t xml:space="preserve">ing </w:t>
      </w:r>
      <w:r w:rsidR="007D6F6B">
        <w:rPr>
          <w:rFonts w:ascii="Times New Roman" w:hAnsi="Times New Roman" w:cs="Times New Roman"/>
        </w:rPr>
        <w:t>this persistent diabetes-related risk ga</w:t>
      </w:r>
      <w:r w:rsidR="00500A05">
        <w:rPr>
          <w:rFonts w:ascii="Times New Roman" w:hAnsi="Times New Roman" w:cs="Times New Roman"/>
        </w:rPr>
        <w:t>p</w:t>
      </w:r>
      <w:r w:rsidR="007D6F6B">
        <w:rPr>
          <w:rFonts w:ascii="Times New Roman" w:hAnsi="Times New Roman" w:cs="Times New Roman"/>
        </w:rPr>
        <w:t>.</w:t>
      </w:r>
      <w:r w:rsidR="007630C7">
        <w:rPr>
          <w:rFonts w:ascii="Times New Roman" w:hAnsi="Times New Roman" w:cs="Times New Roman"/>
        </w:rPr>
        <w:br/>
      </w:r>
    </w:p>
    <w:p w14:paraId="15188AD7" w14:textId="482E7A13" w:rsidR="00452572" w:rsidRPr="00AA7938" w:rsidRDefault="009C00EC" w:rsidP="00BA4AB0">
      <w:pPr>
        <w:spacing w:after="0" w:line="360" w:lineRule="auto"/>
        <w:jc w:val="both"/>
        <w:rPr>
          <w:rFonts w:ascii="Times New Roman" w:hAnsi="Times New Roman" w:cs="Times New Roman"/>
        </w:rPr>
      </w:pPr>
      <w:r w:rsidRPr="00AA7938">
        <w:rPr>
          <w:rFonts w:ascii="Times New Roman" w:hAnsi="Times New Roman" w:cs="Times New Roman"/>
          <w:b/>
          <w:bCs/>
        </w:rPr>
        <w:t>A</w:t>
      </w:r>
      <w:r w:rsidR="00AC3FCB">
        <w:rPr>
          <w:rFonts w:ascii="Times New Roman" w:hAnsi="Times New Roman" w:cs="Times New Roman"/>
          <w:b/>
          <w:bCs/>
        </w:rPr>
        <w:t xml:space="preserve">cknowledgements </w:t>
      </w:r>
      <w:r w:rsidR="008E20DA" w:rsidRPr="00AA7938">
        <w:rPr>
          <w:rFonts w:ascii="Times New Roman" w:hAnsi="Times New Roman" w:cs="Times New Roman"/>
          <w:b/>
          <w:bCs/>
        </w:rPr>
        <w:br/>
      </w:r>
      <w:r w:rsidR="00452572" w:rsidRPr="00AA7938">
        <w:rPr>
          <w:rStyle w:val="Heading2Char"/>
          <w:rFonts w:ascii="Times New Roman" w:hAnsi="Times New Roman" w:cs="Times New Roman"/>
          <w:color w:val="000000" w:themeColor="text1"/>
          <w:sz w:val="22"/>
          <w:szCs w:val="22"/>
        </w:rPr>
        <w:t xml:space="preserve">This study </w:t>
      </w:r>
      <w:r w:rsidR="00C20167" w:rsidRPr="00AA7938">
        <w:rPr>
          <w:rStyle w:val="Heading2Char"/>
          <w:rFonts w:ascii="Times New Roman" w:hAnsi="Times New Roman" w:cs="Times New Roman"/>
          <w:color w:val="000000" w:themeColor="text1"/>
          <w:sz w:val="22"/>
          <w:szCs w:val="22"/>
        </w:rPr>
        <w:t>utili</w:t>
      </w:r>
      <w:r w:rsidR="0027220B">
        <w:rPr>
          <w:rStyle w:val="Heading2Char"/>
          <w:rFonts w:ascii="Times New Roman" w:hAnsi="Times New Roman" w:cs="Times New Roman"/>
          <w:color w:val="000000" w:themeColor="text1"/>
          <w:sz w:val="22"/>
          <w:szCs w:val="22"/>
        </w:rPr>
        <w:t>s</w:t>
      </w:r>
      <w:r w:rsidR="00C20167" w:rsidRPr="00AA7938">
        <w:rPr>
          <w:rStyle w:val="Heading2Char"/>
          <w:rFonts w:ascii="Times New Roman" w:hAnsi="Times New Roman" w:cs="Times New Roman"/>
          <w:color w:val="000000" w:themeColor="text1"/>
          <w:sz w:val="22"/>
          <w:szCs w:val="22"/>
        </w:rPr>
        <w:t>ed</w:t>
      </w:r>
      <w:r w:rsidR="00452572" w:rsidRPr="00AA7938">
        <w:rPr>
          <w:rStyle w:val="Heading2Char"/>
          <w:rFonts w:ascii="Times New Roman" w:hAnsi="Times New Roman" w:cs="Times New Roman"/>
          <w:color w:val="000000" w:themeColor="text1"/>
          <w:sz w:val="22"/>
          <w:szCs w:val="22"/>
        </w:rPr>
        <w:t xml:space="preserve"> data from </w:t>
      </w:r>
      <w:r w:rsidR="00CD59BB">
        <w:rPr>
          <w:rStyle w:val="Heading2Char"/>
          <w:rFonts w:ascii="Times New Roman" w:hAnsi="Times New Roman" w:cs="Times New Roman"/>
          <w:color w:val="000000" w:themeColor="text1"/>
          <w:sz w:val="22"/>
          <w:szCs w:val="22"/>
        </w:rPr>
        <w:t>CPRD</w:t>
      </w:r>
      <w:r w:rsidR="00452572" w:rsidRPr="00AA7938">
        <w:rPr>
          <w:rStyle w:val="Heading2Char"/>
          <w:rFonts w:ascii="Times New Roman" w:hAnsi="Times New Roman" w:cs="Times New Roman"/>
          <w:color w:val="000000" w:themeColor="text1"/>
          <w:sz w:val="22"/>
          <w:szCs w:val="22"/>
        </w:rPr>
        <w:t xml:space="preserve"> GOLD and Aurum database</w:t>
      </w:r>
      <w:r w:rsidR="00D85851">
        <w:rPr>
          <w:rStyle w:val="Heading2Char"/>
          <w:rFonts w:ascii="Times New Roman" w:hAnsi="Times New Roman" w:cs="Times New Roman"/>
          <w:color w:val="000000" w:themeColor="text1"/>
          <w:sz w:val="22"/>
          <w:szCs w:val="22"/>
        </w:rPr>
        <w:t>s</w:t>
      </w:r>
      <w:r w:rsidR="00C20167" w:rsidRPr="00AA7938">
        <w:rPr>
          <w:rStyle w:val="Heading2Char"/>
          <w:rFonts w:ascii="Times New Roman" w:hAnsi="Times New Roman" w:cs="Times New Roman"/>
          <w:color w:val="000000" w:themeColor="text1"/>
          <w:sz w:val="22"/>
          <w:szCs w:val="22"/>
        </w:rPr>
        <w:t xml:space="preserve">, acquired </w:t>
      </w:r>
      <w:r w:rsidR="00452572" w:rsidRPr="00AA7938">
        <w:rPr>
          <w:rStyle w:val="Heading2Char"/>
          <w:rFonts w:ascii="Times New Roman" w:hAnsi="Times New Roman" w:cs="Times New Roman"/>
          <w:color w:val="000000" w:themeColor="text1"/>
          <w:sz w:val="22"/>
          <w:szCs w:val="22"/>
        </w:rPr>
        <w:t xml:space="preserve">under the licence from the UK Medicines and Healthcare </w:t>
      </w:r>
      <w:r w:rsidR="00921F5F">
        <w:rPr>
          <w:rStyle w:val="Heading2Char"/>
          <w:rFonts w:ascii="Times New Roman" w:hAnsi="Times New Roman" w:cs="Times New Roman"/>
          <w:color w:val="000000" w:themeColor="text1"/>
          <w:sz w:val="22"/>
          <w:szCs w:val="22"/>
        </w:rPr>
        <w:t>P</w:t>
      </w:r>
      <w:r w:rsidR="00452572" w:rsidRPr="00AA7938">
        <w:rPr>
          <w:rStyle w:val="Heading2Char"/>
          <w:rFonts w:ascii="Times New Roman" w:hAnsi="Times New Roman" w:cs="Times New Roman"/>
          <w:color w:val="000000" w:themeColor="text1"/>
          <w:sz w:val="22"/>
          <w:szCs w:val="22"/>
        </w:rPr>
        <w:t xml:space="preserve">roducts Regulatory Agency. The authors acknowledge Leicester Real World Evidence (LRWE) Unit for facilitating the </w:t>
      </w:r>
      <w:r w:rsidR="00921F5F">
        <w:rPr>
          <w:rStyle w:val="Heading2Char"/>
          <w:rFonts w:ascii="Times New Roman" w:hAnsi="Times New Roman" w:cs="Times New Roman"/>
          <w:color w:val="000000" w:themeColor="text1"/>
          <w:sz w:val="22"/>
          <w:szCs w:val="22"/>
        </w:rPr>
        <w:t>extraction</w:t>
      </w:r>
      <w:r w:rsidR="00921F5F" w:rsidRPr="00AA7938">
        <w:rPr>
          <w:rStyle w:val="Heading2Char"/>
          <w:rFonts w:ascii="Times New Roman" w:hAnsi="Times New Roman" w:cs="Times New Roman"/>
          <w:color w:val="000000" w:themeColor="text1"/>
          <w:sz w:val="22"/>
          <w:szCs w:val="22"/>
        </w:rPr>
        <w:t xml:space="preserve"> </w:t>
      </w:r>
      <w:r w:rsidR="00452572" w:rsidRPr="00AA7938">
        <w:rPr>
          <w:rStyle w:val="Heading2Char"/>
          <w:rFonts w:ascii="Times New Roman" w:hAnsi="Times New Roman" w:cs="Times New Roman"/>
          <w:color w:val="000000" w:themeColor="text1"/>
          <w:sz w:val="22"/>
          <w:szCs w:val="22"/>
        </w:rPr>
        <w:t xml:space="preserve">of CPRD data and </w:t>
      </w:r>
      <w:r w:rsidR="00452572" w:rsidRPr="00AA7938">
        <w:rPr>
          <w:rFonts w:ascii="Times New Roman" w:hAnsi="Times New Roman" w:cs="Times New Roman"/>
          <w:iCs/>
        </w:rPr>
        <w:t xml:space="preserve">National Institute for Health </w:t>
      </w:r>
      <w:r w:rsidR="00061822">
        <w:rPr>
          <w:rFonts w:ascii="Times New Roman" w:hAnsi="Times New Roman" w:cs="Times New Roman"/>
          <w:iCs/>
        </w:rPr>
        <w:t xml:space="preserve">and Care </w:t>
      </w:r>
      <w:r w:rsidR="00452572" w:rsidRPr="00AA7938">
        <w:rPr>
          <w:rFonts w:ascii="Times New Roman" w:hAnsi="Times New Roman" w:cs="Times New Roman"/>
          <w:iCs/>
        </w:rPr>
        <w:t xml:space="preserve">Research (NIHR) Applied Research Collaboration East Midlands </w:t>
      </w:r>
      <w:r w:rsidR="00704EDF">
        <w:rPr>
          <w:rFonts w:ascii="Times New Roman" w:hAnsi="Times New Roman" w:cs="Times New Roman"/>
          <w:iCs/>
        </w:rPr>
        <w:t xml:space="preserve">(ARC EM) </w:t>
      </w:r>
      <w:r w:rsidR="00452572" w:rsidRPr="00AA7938">
        <w:rPr>
          <w:rFonts w:ascii="Times New Roman" w:hAnsi="Times New Roman" w:cs="Times New Roman"/>
          <w:iCs/>
        </w:rPr>
        <w:t xml:space="preserve">for </w:t>
      </w:r>
      <w:r w:rsidR="00D20008" w:rsidRPr="00AA7938">
        <w:rPr>
          <w:rFonts w:ascii="Times New Roman" w:hAnsi="Times New Roman" w:cs="Times New Roman"/>
          <w:iCs/>
        </w:rPr>
        <w:t xml:space="preserve">financial </w:t>
      </w:r>
      <w:r w:rsidR="00452572" w:rsidRPr="00AA7938">
        <w:rPr>
          <w:rFonts w:ascii="Times New Roman" w:hAnsi="Times New Roman" w:cs="Times New Roman"/>
          <w:iCs/>
        </w:rPr>
        <w:t xml:space="preserve">funding. </w:t>
      </w:r>
      <w:r w:rsidR="00DA596C" w:rsidRPr="00F5579D">
        <w:rPr>
          <w:rFonts w:ascii="Times New Roman" w:hAnsi="Times New Roman" w:cs="Times New Roman"/>
          <w:bCs/>
          <w:color w:val="000000" w:themeColor="text1"/>
          <w:shd w:val="clear" w:color="auto" w:fill="FFFFFF"/>
        </w:rPr>
        <w:t>In addition to NIHR, CL, KK, and FZ acknowledge support from the British Heart Foundation Centre for Excellence</w:t>
      </w:r>
      <w:r w:rsidR="00C87448">
        <w:rPr>
          <w:rFonts w:ascii="Times New Roman" w:hAnsi="Times New Roman" w:cs="Times New Roman"/>
          <w:bCs/>
          <w:color w:val="000000" w:themeColor="text1"/>
          <w:shd w:val="clear" w:color="auto" w:fill="FFFFFF"/>
        </w:rPr>
        <w:t xml:space="preserve"> and KK </w:t>
      </w:r>
      <w:r w:rsidR="00C87448" w:rsidRPr="00C87448">
        <w:rPr>
          <w:rFonts w:ascii="Times New Roman" w:hAnsi="Times New Roman" w:cs="Times New Roman"/>
          <w:bCs/>
          <w:color w:val="000000" w:themeColor="text1"/>
          <w:shd w:val="clear" w:color="auto" w:fill="FFFFFF"/>
        </w:rPr>
        <w:t xml:space="preserve">acknowledges support from the NIHR Leicester </w:t>
      </w:r>
      <w:r w:rsidR="00C87448" w:rsidRPr="00000992">
        <w:rPr>
          <w:rFonts w:ascii="Times New Roman" w:hAnsi="Times New Roman" w:cs="Times New Roman"/>
          <w:color w:val="000000" w:themeColor="text1"/>
        </w:rPr>
        <w:t>Biomedical Research Centre (BRC)</w:t>
      </w:r>
      <w:r w:rsidR="00C87448" w:rsidRPr="00C87448">
        <w:rPr>
          <w:rFonts w:ascii="Times New Roman" w:hAnsi="Times New Roman" w:cs="Times New Roman"/>
          <w:bCs/>
          <w:color w:val="000000" w:themeColor="text1"/>
          <w:shd w:val="clear" w:color="auto" w:fill="FFFFFF"/>
        </w:rPr>
        <w:t>.</w:t>
      </w:r>
      <w:r w:rsidR="00DA596C" w:rsidRPr="00C87448">
        <w:rPr>
          <w:rStyle w:val="Heading2Char"/>
          <w:rFonts w:ascii="Times New Roman" w:hAnsi="Times New Roman" w:cs="Times New Roman"/>
          <w:color w:val="000000" w:themeColor="text1"/>
          <w:sz w:val="22"/>
          <w:szCs w:val="22"/>
        </w:rPr>
        <w:t xml:space="preserve"> </w:t>
      </w:r>
      <w:r w:rsidR="00214807" w:rsidRPr="00C87448">
        <w:rPr>
          <w:rStyle w:val="Heading2Char"/>
          <w:rFonts w:ascii="Times New Roman" w:hAnsi="Times New Roman" w:cs="Times New Roman"/>
          <w:color w:val="000000" w:themeColor="text1"/>
          <w:sz w:val="22"/>
          <w:szCs w:val="22"/>
        </w:rPr>
        <w:t>All</w:t>
      </w:r>
      <w:r w:rsidR="00452572" w:rsidRPr="00C87448">
        <w:rPr>
          <w:rStyle w:val="Heading2Char"/>
          <w:rFonts w:ascii="Times New Roman" w:hAnsi="Times New Roman" w:cs="Times New Roman"/>
          <w:color w:val="000000" w:themeColor="text1"/>
          <w:sz w:val="22"/>
          <w:szCs w:val="22"/>
        </w:rPr>
        <w:t xml:space="preserve"> inter</w:t>
      </w:r>
      <w:r w:rsidR="00452572" w:rsidRPr="00AA7938">
        <w:rPr>
          <w:rStyle w:val="Heading2Char"/>
          <w:rFonts w:ascii="Times New Roman" w:hAnsi="Times New Roman" w:cs="Times New Roman"/>
          <w:color w:val="000000" w:themeColor="text1"/>
          <w:sz w:val="22"/>
          <w:szCs w:val="22"/>
        </w:rPr>
        <w:t>pretations and conclusions drawn in the current study are those from the authors alone. This research was approved by the ISAC for Medicines and Healthcare products Regulatory Agency Database Research (</w:t>
      </w:r>
      <w:r w:rsidR="00452572" w:rsidRPr="00AA7938">
        <w:rPr>
          <w:rFonts w:ascii="Times New Roman" w:hAnsi="Times New Roman" w:cs="Times New Roman"/>
          <w:color w:val="000000" w:themeColor="text1"/>
        </w:rPr>
        <w:t xml:space="preserve">number: </w:t>
      </w:r>
      <w:r w:rsidR="00452572" w:rsidRPr="00AA7938">
        <w:rPr>
          <w:rFonts w:ascii="Times New Roman" w:hAnsi="Times New Roman" w:cs="Times New Roman"/>
          <w:bCs/>
          <w:color w:val="000000" w:themeColor="text1"/>
          <w:shd w:val="clear" w:color="auto" w:fill="FFFFFF"/>
        </w:rPr>
        <w:t xml:space="preserve">21_000355). </w:t>
      </w:r>
    </w:p>
    <w:p w14:paraId="337A2E2A" w14:textId="77777777" w:rsidR="00E02999" w:rsidRDefault="00E02999" w:rsidP="00BA4AB0">
      <w:pPr>
        <w:spacing w:after="0" w:line="360" w:lineRule="auto"/>
        <w:jc w:val="both"/>
        <w:rPr>
          <w:rFonts w:ascii="Times New Roman" w:hAnsi="Times New Roman" w:cs="Times New Roman"/>
          <w:b/>
        </w:rPr>
      </w:pPr>
    </w:p>
    <w:p w14:paraId="23155B51" w14:textId="55F4699E" w:rsidR="001316DC" w:rsidRDefault="00E00549" w:rsidP="00BA4AB0">
      <w:pPr>
        <w:spacing w:after="0" w:line="360" w:lineRule="auto"/>
        <w:jc w:val="both"/>
        <w:rPr>
          <w:rFonts w:ascii="Times New Roman" w:hAnsi="Times New Roman" w:cs="Times New Roman"/>
          <w:iCs/>
        </w:rPr>
      </w:pPr>
      <w:r>
        <w:rPr>
          <w:rFonts w:ascii="Times New Roman" w:hAnsi="Times New Roman" w:cs="Times New Roman"/>
          <w:b/>
        </w:rPr>
        <w:t>Funding</w:t>
      </w:r>
    </w:p>
    <w:p w14:paraId="441B4339" w14:textId="0FB57E46" w:rsidR="007204A8" w:rsidRDefault="007204A8" w:rsidP="0026561F">
      <w:pPr>
        <w:spacing w:after="0" w:line="360" w:lineRule="auto"/>
        <w:rPr>
          <w:rFonts w:ascii="Times New Roman" w:hAnsi="Times New Roman" w:cs="Times New Roman"/>
          <w:color w:val="212121"/>
          <w:shd w:val="clear" w:color="auto" w:fill="FFFFFF"/>
        </w:rPr>
      </w:pPr>
      <w:r w:rsidRPr="00AA7938">
        <w:rPr>
          <w:rFonts w:ascii="Times New Roman" w:hAnsi="Times New Roman" w:cs="Times New Roman"/>
          <w:iCs/>
        </w:rPr>
        <w:t>Th</w:t>
      </w:r>
      <w:r w:rsidR="00B21975" w:rsidRPr="00AA7938">
        <w:rPr>
          <w:rFonts w:ascii="Times New Roman" w:hAnsi="Times New Roman" w:cs="Times New Roman"/>
          <w:iCs/>
        </w:rPr>
        <w:t xml:space="preserve">e current </w:t>
      </w:r>
      <w:r w:rsidRPr="00AA7938">
        <w:rPr>
          <w:rFonts w:ascii="Times New Roman" w:hAnsi="Times New Roman" w:cs="Times New Roman"/>
          <w:iCs/>
        </w:rPr>
        <w:t xml:space="preserve">study is funded by the NIHR </w:t>
      </w:r>
      <w:r w:rsidR="009E4289">
        <w:rPr>
          <w:rFonts w:ascii="Times New Roman" w:hAnsi="Times New Roman" w:cs="Times New Roman"/>
          <w:iCs/>
        </w:rPr>
        <w:t>ARC EM</w:t>
      </w:r>
      <w:r w:rsidRPr="00AA7938">
        <w:rPr>
          <w:rFonts w:ascii="Times New Roman" w:hAnsi="Times New Roman" w:cs="Times New Roman"/>
          <w:iCs/>
        </w:rPr>
        <w:t>. The views expressed are those of the author(s) and not necessarily those of the NIHR or the Department of Health and Social Care.</w:t>
      </w:r>
      <w:r w:rsidRPr="00AA7938">
        <w:rPr>
          <w:rFonts w:ascii="Times New Roman" w:hAnsi="Times New Roman" w:cs="Times New Roman"/>
          <w:color w:val="000000" w:themeColor="text1"/>
        </w:rPr>
        <w:t xml:space="preserve"> </w:t>
      </w:r>
      <w:r w:rsidRPr="00AA7938">
        <w:rPr>
          <w:rFonts w:ascii="Times New Roman" w:hAnsi="Times New Roman" w:cs="Times New Roman"/>
          <w:color w:val="212121"/>
          <w:shd w:val="clear" w:color="auto" w:fill="FFFFFF"/>
        </w:rPr>
        <w:t>The funders had no role in the conception of study design or in the collection process, data analysis, interpretation of data, writing of the report, or decision to submit the article for publication</w:t>
      </w:r>
      <w:r w:rsidR="0081137F">
        <w:rPr>
          <w:rFonts w:ascii="Times New Roman" w:hAnsi="Times New Roman" w:cs="Times New Roman"/>
          <w:color w:val="212121"/>
          <w:shd w:val="clear" w:color="auto" w:fill="FFFFFF"/>
        </w:rPr>
        <w:t xml:space="preserve">. </w:t>
      </w:r>
      <w:r w:rsidR="00F97E4A">
        <w:rPr>
          <w:rFonts w:ascii="Times New Roman" w:hAnsi="Times New Roman" w:cs="Times New Roman"/>
          <w:color w:val="212121"/>
          <w:shd w:val="clear" w:color="auto" w:fill="FFFFFF"/>
        </w:rPr>
        <w:br/>
      </w:r>
    </w:p>
    <w:p w14:paraId="1250CDA5" w14:textId="77777777" w:rsidR="003E1D39" w:rsidRPr="0057186E" w:rsidRDefault="003E1D39" w:rsidP="003E1D39">
      <w:pPr>
        <w:spacing w:after="0" w:line="360" w:lineRule="auto"/>
        <w:jc w:val="both"/>
        <w:rPr>
          <w:rFonts w:ascii="Times New Roman" w:hAnsi="Times New Roman" w:cs="Times New Roman"/>
          <w:b/>
          <w:bCs/>
        </w:rPr>
      </w:pPr>
      <w:proofErr w:type="spellStart"/>
      <w:r w:rsidRPr="0057186E">
        <w:rPr>
          <w:rFonts w:ascii="Times New Roman" w:hAnsi="Times New Roman" w:cs="Times New Roman"/>
          <w:b/>
          <w:bCs/>
        </w:rPr>
        <w:t>CRediT</w:t>
      </w:r>
      <w:proofErr w:type="spellEnd"/>
      <w:r w:rsidRPr="0057186E">
        <w:rPr>
          <w:rFonts w:ascii="Times New Roman" w:hAnsi="Times New Roman" w:cs="Times New Roman"/>
          <w:b/>
          <w:bCs/>
        </w:rPr>
        <w:t xml:space="preserve"> authorship contribution statement</w:t>
      </w:r>
    </w:p>
    <w:p w14:paraId="7D7BD2BE" w14:textId="4CBE94B5" w:rsidR="003E1D39" w:rsidRPr="003E1D39" w:rsidRDefault="003E1D39" w:rsidP="00BA4AB0">
      <w:pPr>
        <w:spacing w:after="0" w:line="360" w:lineRule="auto"/>
        <w:jc w:val="both"/>
        <w:rPr>
          <w:rFonts w:ascii="Times New Roman" w:hAnsi="Times New Roman" w:cs="Times New Roman"/>
          <w:b/>
          <w:bCs/>
          <w:sz w:val="26"/>
          <w:szCs w:val="26"/>
        </w:rPr>
      </w:pPr>
      <w:r w:rsidRPr="00AA7938">
        <w:rPr>
          <w:rFonts w:ascii="Times New Roman" w:hAnsi="Times New Roman" w:cs="Times New Roman"/>
        </w:rPr>
        <w:t xml:space="preserve">KP contributed to the conception and design of work, data cleaning, data analysis, validation, and interpretation of results, including drafting the original article and revising the draft for important intellectual content. CL and FZ contributed to the conception and design of work, supervision, data </w:t>
      </w:r>
      <w:r w:rsidRPr="00AA7938">
        <w:rPr>
          <w:rFonts w:ascii="Times New Roman" w:hAnsi="Times New Roman" w:cs="Times New Roman"/>
        </w:rPr>
        <w:lastRenderedPageBreak/>
        <w:t xml:space="preserve">cleaning, data </w:t>
      </w:r>
      <w:r w:rsidRPr="00AA7938">
        <w:rPr>
          <w:rFonts w:ascii="Times New Roman" w:hAnsi="Times New Roman" w:cs="Times New Roman"/>
          <w:color w:val="000000" w:themeColor="text1"/>
        </w:rPr>
        <w:t xml:space="preserve">analysis, validation, and interpretation of the results, including revising the draft for important intellectual content. KK contributed to the conception and design of work, interpretation of the results and revising the draft for important intellectual content. SS contributed to the data cleaning and analysis, interpretation of the results and revising the draft for important intellectual content. </w:t>
      </w:r>
    </w:p>
    <w:p w14:paraId="1A87429E" w14:textId="77777777" w:rsidR="000F148F" w:rsidRDefault="000F148F" w:rsidP="00BA4AB0">
      <w:pPr>
        <w:spacing w:after="0" w:line="360" w:lineRule="auto"/>
        <w:jc w:val="both"/>
        <w:rPr>
          <w:rFonts w:ascii="Times New Roman" w:hAnsi="Times New Roman" w:cs="Times New Roman"/>
          <w:b/>
        </w:rPr>
      </w:pPr>
    </w:p>
    <w:p w14:paraId="3B2B03FC" w14:textId="1DEDAE00" w:rsidR="00BA4AB0" w:rsidRDefault="00597F8D" w:rsidP="00741052">
      <w:pPr>
        <w:spacing w:after="0" w:line="360" w:lineRule="auto"/>
        <w:rPr>
          <w:rFonts w:ascii="Times New Roman" w:hAnsi="Times New Roman" w:cs="Times New Roman"/>
        </w:rPr>
      </w:pPr>
      <w:r w:rsidRPr="00597F8D">
        <w:rPr>
          <w:rFonts w:ascii="Times New Roman" w:hAnsi="Times New Roman" w:cs="Times New Roman"/>
          <w:b/>
          <w:bCs/>
        </w:rPr>
        <w:t>Declaration of competing interest</w:t>
      </w:r>
      <w:r w:rsidR="00174D27" w:rsidRPr="00AA7938">
        <w:rPr>
          <w:rFonts w:ascii="Times New Roman" w:hAnsi="Times New Roman" w:cs="Times New Roman"/>
          <w:b/>
        </w:rPr>
        <w:br/>
      </w:r>
      <w:r w:rsidR="00174D27" w:rsidRPr="00AA7938">
        <w:rPr>
          <w:rFonts w:ascii="Times New Roman" w:hAnsi="Times New Roman" w:cs="Times New Roman"/>
        </w:rPr>
        <w:t xml:space="preserve">All authors have completed the ICMJE uniform disclosure form at </w:t>
      </w:r>
      <w:hyperlink r:id="rId10" w:tgtFrame="_blank" w:history="1">
        <w:r w:rsidR="00174D27" w:rsidRPr="00AA7938">
          <w:rPr>
            <w:rStyle w:val="Hyperlink"/>
            <w:rFonts w:ascii="Times New Roman" w:hAnsi="Times New Roman" w:cs="Times New Roman"/>
          </w:rPr>
          <w:t>www.icmje.org/coi_disclosure.pdf</w:t>
        </w:r>
      </w:hyperlink>
      <w:r w:rsidR="00174D27" w:rsidRPr="00AA7938">
        <w:rPr>
          <w:rFonts w:ascii="Times New Roman" w:hAnsi="Times New Roman" w:cs="Times New Roman"/>
        </w:rPr>
        <w:t>. KP declares this research was supported by the NIHR</w:t>
      </w:r>
      <w:r w:rsidR="00174D27" w:rsidRPr="00AA7938">
        <w:rPr>
          <w:rFonts w:ascii="Times New Roman" w:hAnsi="Times New Roman" w:cs="Times New Roman"/>
          <w:iCs/>
        </w:rPr>
        <w:t xml:space="preserve"> ARC EM. </w:t>
      </w:r>
      <w:r w:rsidR="00174D27" w:rsidRPr="00AA7938">
        <w:rPr>
          <w:rFonts w:ascii="Times New Roman" w:hAnsi="Times New Roman" w:cs="Times New Roman"/>
        </w:rPr>
        <w:t>FZ</w:t>
      </w:r>
      <w:r w:rsidR="00921F5F">
        <w:rPr>
          <w:rFonts w:ascii="Times New Roman" w:hAnsi="Times New Roman" w:cs="Times New Roman"/>
        </w:rPr>
        <w:t>, SS</w:t>
      </w:r>
      <w:r w:rsidR="00174D27" w:rsidRPr="00AA7938">
        <w:rPr>
          <w:rFonts w:ascii="Times New Roman" w:hAnsi="Times New Roman" w:cs="Times New Roman"/>
        </w:rPr>
        <w:t xml:space="preserve"> and CL are supported from the NIHR ARC EM and NIHR Leicester </w:t>
      </w:r>
      <w:r w:rsidR="00174D27" w:rsidRPr="00AA7938">
        <w:rPr>
          <w:rFonts w:ascii="Times New Roman" w:hAnsi="Times New Roman" w:cs="Times New Roman"/>
          <w:color w:val="000000" w:themeColor="text1"/>
        </w:rPr>
        <w:t xml:space="preserve">Biomedical Research Centre. </w:t>
      </w:r>
      <w:r w:rsidR="00907469">
        <w:rPr>
          <w:rFonts w:ascii="Times New Roman" w:hAnsi="Times New Roman" w:cs="Times New Roman"/>
        </w:rPr>
        <w:t xml:space="preserve">FZ has received consulting fees from Servier, Menarini, </w:t>
      </w:r>
      <w:r w:rsidR="00907469" w:rsidRPr="000E134A">
        <w:rPr>
          <w:rFonts w:ascii="Times New Roman" w:hAnsi="Times New Roman" w:cs="Times New Roman"/>
        </w:rPr>
        <w:t>Daiichi Sankyo</w:t>
      </w:r>
      <w:r w:rsidR="00907469">
        <w:rPr>
          <w:rFonts w:ascii="Times New Roman" w:hAnsi="Times New Roman" w:cs="Times New Roman"/>
        </w:rPr>
        <w:t xml:space="preserve"> not related to this study. </w:t>
      </w:r>
      <w:r w:rsidR="00174D27" w:rsidRPr="00AA7938">
        <w:rPr>
          <w:rFonts w:ascii="Times New Roman" w:hAnsi="Times New Roman" w:cs="Times New Roman"/>
          <w:color w:val="000000" w:themeColor="text1"/>
        </w:rPr>
        <w:t xml:space="preserve">KK has acted as a consultant, speaker or received grants for investigator-initiated studies for Astra Zeneca, Bayer, Novartis, Novo Nordisk, Sanofi-Aventis, </w:t>
      </w:r>
      <w:r w:rsidR="00174D27" w:rsidRPr="0093473A">
        <w:rPr>
          <w:rFonts w:ascii="Times New Roman" w:hAnsi="Times New Roman" w:cs="Times New Roman"/>
          <w:color w:val="000000" w:themeColor="text1"/>
        </w:rPr>
        <w:t>Lilly and Merck Sharp &amp; Dohme, Boehringer Ingelheim,</w:t>
      </w:r>
      <w:r w:rsidR="00AE699E">
        <w:rPr>
          <w:rFonts w:ascii="Times New Roman" w:hAnsi="Times New Roman" w:cs="Times New Roman"/>
          <w:color w:val="000000" w:themeColor="text1"/>
        </w:rPr>
        <w:t xml:space="preserve"> </w:t>
      </w:r>
      <w:r w:rsidR="00174D27" w:rsidRPr="0093473A">
        <w:rPr>
          <w:rFonts w:ascii="Times New Roman" w:hAnsi="Times New Roman" w:cs="Times New Roman"/>
          <w:color w:val="000000" w:themeColor="text1"/>
        </w:rPr>
        <w:t>Oramed Pharmaceuticals and Applied Therapeutics</w:t>
      </w:r>
      <w:r w:rsidR="0093473A" w:rsidRPr="0093473A">
        <w:rPr>
          <w:rFonts w:ascii="Times New Roman" w:hAnsi="Times New Roman" w:cs="Times New Roman"/>
        </w:rPr>
        <w:t xml:space="preserve">. </w:t>
      </w:r>
    </w:p>
    <w:p w14:paraId="5A304CDF" w14:textId="77777777" w:rsidR="00A76734" w:rsidRDefault="00A76734" w:rsidP="00741052">
      <w:pPr>
        <w:spacing w:after="0" w:line="360" w:lineRule="auto"/>
        <w:rPr>
          <w:rFonts w:ascii="Times New Roman" w:hAnsi="Times New Roman" w:cs="Times New Roman"/>
        </w:rPr>
      </w:pPr>
    </w:p>
    <w:p w14:paraId="061031E1" w14:textId="77777777" w:rsidR="00A76734" w:rsidRDefault="00A76734" w:rsidP="00741052">
      <w:pPr>
        <w:spacing w:after="0" w:line="360" w:lineRule="auto"/>
        <w:rPr>
          <w:rFonts w:ascii="Times New Roman" w:hAnsi="Times New Roman" w:cs="Times New Roman"/>
        </w:rPr>
      </w:pPr>
    </w:p>
    <w:p w14:paraId="23E59118" w14:textId="77777777" w:rsidR="00A76734" w:rsidRDefault="00A76734" w:rsidP="00741052">
      <w:pPr>
        <w:spacing w:after="0" w:line="360" w:lineRule="auto"/>
        <w:rPr>
          <w:rFonts w:ascii="Times New Roman" w:hAnsi="Times New Roman" w:cs="Times New Roman"/>
        </w:rPr>
      </w:pPr>
    </w:p>
    <w:p w14:paraId="3A596DE0" w14:textId="77777777" w:rsidR="00A76734" w:rsidRDefault="00A76734" w:rsidP="00741052">
      <w:pPr>
        <w:spacing w:after="0" w:line="360" w:lineRule="auto"/>
        <w:rPr>
          <w:rFonts w:ascii="Times New Roman" w:hAnsi="Times New Roman" w:cs="Times New Roman"/>
        </w:rPr>
      </w:pPr>
    </w:p>
    <w:p w14:paraId="03AF4FC2" w14:textId="77777777" w:rsidR="00A76734" w:rsidRDefault="00A76734" w:rsidP="00741052">
      <w:pPr>
        <w:spacing w:after="0" w:line="360" w:lineRule="auto"/>
        <w:rPr>
          <w:rFonts w:ascii="Times New Roman" w:hAnsi="Times New Roman" w:cs="Times New Roman"/>
        </w:rPr>
      </w:pPr>
    </w:p>
    <w:p w14:paraId="6D637387" w14:textId="77777777" w:rsidR="00A76734" w:rsidRDefault="00A76734" w:rsidP="00741052">
      <w:pPr>
        <w:spacing w:after="0" w:line="360" w:lineRule="auto"/>
        <w:rPr>
          <w:rFonts w:ascii="Times New Roman" w:hAnsi="Times New Roman" w:cs="Times New Roman"/>
        </w:rPr>
      </w:pPr>
    </w:p>
    <w:p w14:paraId="008B00C7" w14:textId="77777777" w:rsidR="00A76734" w:rsidRDefault="00A76734" w:rsidP="00741052">
      <w:pPr>
        <w:spacing w:after="0" w:line="360" w:lineRule="auto"/>
        <w:rPr>
          <w:rFonts w:ascii="Times New Roman" w:hAnsi="Times New Roman" w:cs="Times New Roman"/>
        </w:rPr>
      </w:pPr>
    </w:p>
    <w:p w14:paraId="533BE23C" w14:textId="77777777" w:rsidR="00A76734" w:rsidRDefault="00A76734" w:rsidP="00741052">
      <w:pPr>
        <w:spacing w:after="0" w:line="360" w:lineRule="auto"/>
        <w:rPr>
          <w:rFonts w:ascii="Times New Roman" w:hAnsi="Times New Roman" w:cs="Times New Roman"/>
        </w:rPr>
      </w:pPr>
    </w:p>
    <w:p w14:paraId="5D3053A5" w14:textId="77777777" w:rsidR="00A76734" w:rsidRDefault="00A76734" w:rsidP="00741052">
      <w:pPr>
        <w:spacing w:after="0" w:line="360" w:lineRule="auto"/>
        <w:rPr>
          <w:rFonts w:ascii="Times New Roman" w:hAnsi="Times New Roman" w:cs="Times New Roman"/>
        </w:rPr>
      </w:pPr>
    </w:p>
    <w:p w14:paraId="53597F9E" w14:textId="77777777" w:rsidR="00A76734" w:rsidRDefault="00A76734" w:rsidP="00741052">
      <w:pPr>
        <w:spacing w:after="0" w:line="360" w:lineRule="auto"/>
        <w:rPr>
          <w:rFonts w:ascii="Times New Roman" w:hAnsi="Times New Roman" w:cs="Times New Roman"/>
        </w:rPr>
      </w:pPr>
    </w:p>
    <w:p w14:paraId="293BAE86" w14:textId="77777777" w:rsidR="00A76734" w:rsidRDefault="00A76734" w:rsidP="00741052">
      <w:pPr>
        <w:spacing w:after="0" w:line="360" w:lineRule="auto"/>
        <w:rPr>
          <w:rFonts w:ascii="Times New Roman" w:hAnsi="Times New Roman" w:cs="Times New Roman"/>
        </w:rPr>
      </w:pPr>
    </w:p>
    <w:p w14:paraId="1672C565" w14:textId="77777777" w:rsidR="00A76734" w:rsidRDefault="00A76734" w:rsidP="00741052">
      <w:pPr>
        <w:spacing w:after="0" w:line="360" w:lineRule="auto"/>
        <w:rPr>
          <w:rFonts w:ascii="Times New Roman" w:hAnsi="Times New Roman" w:cs="Times New Roman"/>
        </w:rPr>
      </w:pPr>
    </w:p>
    <w:p w14:paraId="6CA42CBD" w14:textId="77777777" w:rsidR="00A76734" w:rsidRDefault="00A76734" w:rsidP="00741052">
      <w:pPr>
        <w:spacing w:after="0" w:line="360" w:lineRule="auto"/>
        <w:rPr>
          <w:rFonts w:ascii="Times New Roman" w:hAnsi="Times New Roman" w:cs="Times New Roman"/>
        </w:rPr>
      </w:pPr>
    </w:p>
    <w:p w14:paraId="6F0499F2" w14:textId="77777777" w:rsidR="00A76734" w:rsidRDefault="00A76734" w:rsidP="00741052">
      <w:pPr>
        <w:spacing w:after="0" w:line="360" w:lineRule="auto"/>
        <w:rPr>
          <w:rFonts w:ascii="Times New Roman" w:hAnsi="Times New Roman" w:cs="Times New Roman"/>
        </w:rPr>
      </w:pPr>
    </w:p>
    <w:p w14:paraId="00FC7888" w14:textId="77777777" w:rsidR="00A76734" w:rsidRDefault="00A76734" w:rsidP="00741052">
      <w:pPr>
        <w:spacing w:after="0" w:line="360" w:lineRule="auto"/>
        <w:rPr>
          <w:rFonts w:ascii="Times New Roman" w:hAnsi="Times New Roman" w:cs="Times New Roman"/>
        </w:rPr>
      </w:pPr>
    </w:p>
    <w:p w14:paraId="1125957A" w14:textId="77777777" w:rsidR="00A76734" w:rsidRDefault="00A76734" w:rsidP="00741052">
      <w:pPr>
        <w:spacing w:after="0" w:line="360" w:lineRule="auto"/>
        <w:rPr>
          <w:rFonts w:ascii="Times New Roman" w:hAnsi="Times New Roman" w:cs="Times New Roman"/>
        </w:rPr>
      </w:pPr>
    </w:p>
    <w:p w14:paraId="713138C2" w14:textId="77777777" w:rsidR="00A76734" w:rsidRDefault="00A76734" w:rsidP="00741052">
      <w:pPr>
        <w:spacing w:after="0" w:line="360" w:lineRule="auto"/>
        <w:rPr>
          <w:rFonts w:ascii="Times New Roman" w:hAnsi="Times New Roman" w:cs="Times New Roman"/>
        </w:rPr>
      </w:pPr>
    </w:p>
    <w:p w14:paraId="3554EFC1" w14:textId="77777777" w:rsidR="00A76734" w:rsidRDefault="00A76734" w:rsidP="00741052">
      <w:pPr>
        <w:spacing w:after="0" w:line="360" w:lineRule="auto"/>
        <w:rPr>
          <w:rFonts w:ascii="Times New Roman" w:hAnsi="Times New Roman" w:cs="Times New Roman"/>
        </w:rPr>
      </w:pPr>
    </w:p>
    <w:p w14:paraId="0EB95D1B" w14:textId="77777777" w:rsidR="00A76734" w:rsidRDefault="00A76734" w:rsidP="00741052">
      <w:pPr>
        <w:spacing w:after="0" w:line="360" w:lineRule="auto"/>
        <w:rPr>
          <w:rFonts w:ascii="Times New Roman" w:hAnsi="Times New Roman" w:cs="Times New Roman"/>
        </w:rPr>
      </w:pPr>
    </w:p>
    <w:p w14:paraId="381091D3" w14:textId="77777777" w:rsidR="00A76734" w:rsidRDefault="00A76734" w:rsidP="00741052">
      <w:pPr>
        <w:spacing w:after="0" w:line="360" w:lineRule="auto"/>
        <w:rPr>
          <w:rFonts w:ascii="Times New Roman" w:hAnsi="Times New Roman" w:cs="Times New Roman"/>
        </w:rPr>
      </w:pPr>
    </w:p>
    <w:p w14:paraId="7F4950EE" w14:textId="77777777" w:rsidR="00A76734" w:rsidRDefault="00A76734" w:rsidP="00741052">
      <w:pPr>
        <w:spacing w:after="0" w:line="360" w:lineRule="auto"/>
        <w:rPr>
          <w:rFonts w:ascii="Times New Roman" w:hAnsi="Times New Roman" w:cs="Times New Roman"/>
        </w:rPr>
      </w:pPr>
    </w:p>
    <w:p w14:paraId="755F611F" w14:textId="77777777" w:rsidR="00A76734" w:rsidRDefault="00A76734" w:rsidP="00741052">
      <w:pPr>
        <w:spacing w:after="0" w:line="360" w:lineRule="auto"/>
        <w:rPr>
          <w:rFonts w:ascii="Times New Roman" w:hAnsi="Times New Roman" w:cs="Times New Roman"/>
        </w:rPr>
      </w:pPr>
    </w:p>
    <w:p w14:paraId="018B554A" w14:textId="77777777" w:rsidR="00A76734" w:rsidRDefault="00A76734" w:rsidP="00741052">
      <w:pPr>
        <w:spacing w:after="0" w:line="360" w:lineRule="auto"/>
        <w:rPr>
          <w:rFonts w:ascii="Times New Roman" w:hAnsi="Times New Roman" w:cs="Times New Roman"/>
        </w:rPr>
      </w:pPr>
    </w:p>
    <w:p w14:paraId="4152B540" w14:textId="77777777" w:rsidR="00000A3B" w:rsidRPr="00741052" w:rsidRDefault="00000A3B" w:rsidP="00741052">
      <w:pPr>
        <w:spacing w:after="0" w:line="360" w:lineRule="auto"/>
        <w:rPr>
          <w:rFonts w:ascii="Times New Roman" w:hAnsi="Times New Roman" w:cs="Times New Roman"/>
          <w:b/>
          <w:bCs/>
        </w:rPr>
      </w:pPr>
    </w:p>
    <w:p w14:paraId="16235E38" w14:textId="06ECC7B0" w:rsidR="00D00ED6" w:rsidRPr="00AA7938" w:rsidRDefault="009C00EC" w:rsidP="00AC5DB3">
      <w:pPr>
        <w:spacing w:line="360" w:lineRule="auto"/>
        <w:rPr>
          <w:rFonts w:ascii="Times New Roman" w:hAnsi="Times New Roman" w:cs="Times New Roman"/>
          <w:b/>
          <w:bCs/>
          <w:sz w:val="24"/>
          <w:szCs w:val="24"/>
        </w:rPr>
      </w:pPr>
      <w:r w:rsidRPr="00AA7938">
        <w:rPr>
          <w:rFonts w:ascii="Times New Roman" w:hAnsi="Times New Roman" w:cs="Times New Roman"/>
          <w:b/>
          <w:bCs/>
          <w:sz w:val="24"/>
          <w:szCs w:val="24"/>
        </w:rPr>
        <w:lastRenderedPageBreak/>
        <w:t>R</w:t>
      </w:r>
      <w:r w:rsidR="002D7350">
        <w:rPr>
          <w:rFonts w:ascii="Times New Roman" w:hAnsi="Times New Roman" w:cs="Times New Roman"/>
          <w:b/>
          <w:bCs/>
          <w:sz w:val="24"/>
          <w:szCs w:val="24"/>
        </w:rPr>
        <w:t xml:space="preserve">eferences </w:t>
      </w:r>
    </w:p>
    <w:p w14:paraId="7A51AE1B" w14:textId="24C410C7" w:rsidR="003A0636" w:rsidRPr="003A0636" w:rsidRDefault="00FA1239" w:rsidP="00485D61">
      <w:pPr>
        <w:pStyle w:val="Bibliography"/>
        <w:rPr>
          <w:rFonts w:ascii="Times New Roman" w:hAnsi="Times New Roman" w:cs="Times New Roman"/>
        </w:rPr>
      </w:pPr>
      <w:r w:rsidRPr="00AA7938">
        <w:fldChar w:fldCharType="begin"/>
      </w:r>
      <w:r w:rsidR="003A0636">
        <w:instrText xml:space="preserve"> ADDIN ZOTERO_BIBL {"uncited":[],"omitted":[],"custom":[]} CSL_BIBLIOGRAPHY </w:instrText>
      </w:r>
      <w:r w:rsidRPr="00AA7938">
        <w:fldChar w:fldCharType="separate"/>
      </w:r>
      <w:r w:rsidR="003A0636" w:rsidRPr="003A0636">
        <w:rPr>
          <w:rFonts w:ascii="Times New Roman" w:hAnsi="Times New Roman" w:cs="Times New Roman"/>
        </w:rPr>
        <w:t>1.</w:t>
      </w:r>
      <w:r w:rsidR="003A0636" w:rsidRPr="003A0636">
        <w:rPr>
          <w:rFonts w:ascii="Times New Roman" w:hAnsi="Times New Roman" w:cs="Times New Roman"/>
        </w:rPr>
        <w:tab/>
        <w:t xml:space="preserve">Pearson ER. Type 2 diabetes: a multifaceted disease. Diabetologia. 2019 Jul;62(7):1107–12. </w:t>
      </w:r>
      <w:r w:rsidR="00485D61" w:rsidRPr="009846C6">
        <w:rPr>
          <w:rFonts w:ascii="Times New Roman" w:hAnsi="Times New Roman" w:cs="Times New Roman"/>
        </w:rPr>
        <w:t>https://doi.org/10.1007/s00125-019-4909-y</w:t>
      </w:r>
      <w:r w:rsidR="00485D61" w:rsidRPr="00726AF4">
        <w:rPr>
          <w:rFonts w:ascii="Times New Roman" w:hAnsi="Times New Roman" w:cs="Times New Roman"/>
        </w:rPr>
        <w:t xml:space="preserve"> </w:t>
      </w:r>
    </w:p>
    <w:p w14:paraId="2A913B0B" w14:textId="4EA8DE76"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2.</w:t>
      </w:r>
      <w:r w:rsidR="00485D61">
        <w:rPr>
          <w:rFonts w:ascii="Times New Roman" w:hAnsi="Times New Roman" w:cs="Times New Roman"/>
        </w:rPr>
        <w:t xml:space="preserve">  </w:t>
      </w:r>
      <w:r w:rsidR="00485D61" w:rsidRPr="00C76A8E">
        <w:rPr>
          <w:rFonts w:ascii="Times New Roman" w:hAnsi="Times New Roman" w:cs="Times New Roman"/>
        </w:rPr>
        <w:t>Magliano DJ, Boyko EJ, Balkau, Beverely., Barengo, Noel., Barr, Elizabeth., Basit,</w:t>
      </w:r>
      <w:r w:rsidR="00485D61">
        <w:rPr>
          <w:rFonts w:ascii="Times New Roman" w:hAnsi="Times New Roman" w:cs="Times New Roman"/>
        </w:rPr>
        <w:t xml:space="preserve"> </w:t>
      </w:r>
      <w:r w:rsidR="00485D61" w:rsidRPr="00C76A8E">
        <w:rPr>
          <w:rFonts w:ascii="Times New Roman" w:hAnsi="Times New Roman" w:cs="Times New Roman"/>
        </w:rPr>
        <w:t>Abdul, et al. International Diabetes Federation (IDF) Diabetes Atlas</w:t>
      </w:r>
      <w:r w:rsidR="00485D61">
        <w:rPr>
          <w:rFonts w:ascii="Times New Roman" w:hAnsi="Times New Roman" w:cs="Times New Roman"/>
        </w:rPr>
        <w:t>, 10</w:t>
      </w:r>
      <w:r w:rsidR="00485D61" w:rsidRPr="009C0998">
        <w:rPr>
          <w:rFonts w:ascii="Times New Roman" w:hAnsi="Times New Roman" w:cs="Times New Roman"/>
          <w:vertAlign w:val="superscript"/>
        </w:rPr>
        <w:t>th</w:t>
      </w:r>
      <w:r w:rsidR="00485D61">
        <w:rPr>
          <w:rFonts w:ascii="Times New Roman" w:hAnsi="Times New Roman" w:cs="Times New Roman"/>
        </w:rPr>
        <w:t xml:space="preserve"> Edition</w:t>
      </w:r>
      <w:r w:rsidR="00485D61" w:rsidRPr="00C76A8E">
        <w:rPr>
          <w:rFonts w:ascii="Times New Roman" w:hAnsi="Times New Roman" w:cs="Times New Roman"/>
        </w:rPr>
        <w:t>. Int Diabetes Federation</w:t>
      </w:r>
      <w:r w:rsidR="00485D61">
        <w:rPr>
          <w:rFonts w:ascii="Times New Roman" w:hAnsi="Times New Roman" w:cs="Times New Roman"/>
        </w:rPr>
        <w:t xml:space="preserve"> </w:t>
      </w:r>
      <w:r w:rsidR="00485D61" w:rsidRPr="00C76A8E">
        <w:rPr>
          <w:rFonts w:ascii="Times New Roman" w:hAnsi="Times New Roman" w:cs="Times New Roman"/>
        </w:rPr>
        <w:t>2021;(10). Available from: https://diabetesatlas.org/atlas/tenth-edition/</w:t>
      </w:r>
      <w:r w:rsidRPr="003A0636">
        <w:rPr>
          <w:rFonts w:ascii="Times New Roman" w:hAnsi="Times New Roman" w:cs="Times New Roman"/>
        </w:rPr>
        <w:t xml:space="preserve"> </w:t>
      </w:r>
    </w:p>
    <w:p w14:paraId="2092EAF1" w14:textId="01516506"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3.</w:t>
      </w:r>
      <w:r w:rsidRPr="003A0636">
        <w:rPr>
          <w:rFonts w:ascii="Times New Roman" w:hAnsi="Times New Roman" w:cs="Times New Roman"/>
        </w:rPr>
        <w:tab/>
        <w:t xml:space="preserve">Whicher CA, O’Neill S, Holt RIG. Diabetes in the UK: 2019. Diabet Med. 2020 Feb;37(2):242–7. </w:t>
      </w:r>
      <w:r w:rsidR="00A32986">
        <w:rPr>
          <w:rFonts w:ascii="Times New Roman" w:hAnsi="Times New Roman" w:cs="Times New Roman"/>
        </w:rPr>
        <w:br/>
      </w:r>
      <w:r w:rsidR="00A32986" w:rsidRPr="009846C6">
        <w:rPr>
          <w:rFonts w:ascii="Times New Roman" w:hAnsi="Times New Roman" w:cs="Times New Roman"/>
        </w:rPr>
        <w:t>https://doi.org/</w:t>
      </w:r>
      <w:r w:rsidR="00A32986" w:rsidRPr="00110E4E">
        <w:rPr>
          <w:rFonts w:ascii="Times New Roman" w:hAnsi="Times New Roman" w:cs="Times New Roman"/>
        </w:rPr>
        <w:t>10.1111/dme.14225</w:t>
      </w:r>
    </w:p>
    <w:p w14:paraId="3F4BE024" w14:textId="77777777"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4.</w:t>
      </w:r>
      <w:r w:rsidRPr="003A0636">
        <w:rPr>
          <w:rFonts w:ascii="Times New Roman" w:hAnsi="Times New Roman" w:cs="Times New Roman"/>
        </w:rPr>
        <w:tab/>
        <w:t>Diabetes UK [Internet]. 2024. Type 2 Diabetes Prevention Week 2024: Action needed to tackle rising type 2 cases among under-40s. Available from: https://www.diabetes.org.uk/about-us/news-and-views/diabetes-prevention-week-2024-action-needed-tackle-rising-type-2-cases#</w:t>
      </w:r>
    </w:p>
    <w:p w14:paraId="5CE28E95" w14:textId="77777777"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5.</w:t>
      </w:r>
      <w:r w:rsidRPr="003A0636">
        <w:rPr>
          <w:rFonts w:ascii="Times New Roman" w:hAnsi="Times New Roman" w:cs="Times New Roman"/>
        </w:rPr>
        <w:tab/>
        <w:t>NHS England [Internet]. 2024. NHS identifies over half a million more people at risk of type 2 diabetes in a Year. Available from: https://www.england.nhs.uk/2024/06/nhs-identifies-over-half-a-million-more-people-at-risk-of-type-2-diabetes-in-a-year/</w:t>
      </w:r>
    </w:p>
    <w:p w14:paraId="7A84CB3C" w14:textId="3C4EF285"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6.</w:t>
      </w:r>
      <w:r w:rsidRPr="003A0636">
        <w:rPr>
          <w:rFonts w:ascii="Times New Roman" w:hAnsi="Times New Roman" w:cs="Times New Roman"/>
        </w:rPr>
        <w:tab/>
        <w:t xml:space="preserve">Zghebi SS, Steinke DT, Carr MJ, Rutter MK, Emsley RA, Ashcroft DM. Examining trends in type 2 diabetes incidence, prevalence and mortality in the </w:t>
      </w:r>
      <w:r w:rsidRPr="003A0636">
        <w:rPr>
          <w:rFonts w:ascii="Times New Roman" w:hAnsi="Times New Roman" w:cs="Times New Roman"/>
          <w:smallCaps/>
        </w:rPr>
        <w:t>UK</w:t>
      </w:r>
      <w:r w:rsidRPr="003A0636">
        <w:rPr>
          <w:rFonts w:ascii="Times New Roman" w:hAnsi="Times New Roman" w:cs="Times New Roman"/>
        </w:rPr>
        <w:t xml:space="preserve"> between 2004 and 2014. Diabetes Obes Metab. 2017 Nov;19(11):1537–45. </w:t>
      </w:r>
      <w:r w:rsidR="009A244B" w:rsidRPr="009846C6">
        <w:rPr>
          <w:rFonts w:ascii="Times New Roman" w:hAnsi="Times New Roman" w:cs="Times New Roman"/>
        </w:rPr>
        <w:t>https://doi.org/</w:t>
      </w:r>
      <w:r w:rsidR="009A244B" w:rsidRPr="001217CC">
        <w:rPr>
          <w:rFonts w:ascii="Times New Roman" w:hAnsi="Times New Roman" w:cs="Times New Roman"/>
        </w:rPr>
        <w:t>10.1111/dom.12964</w:t>
      </w:r>
    </w:p>
    <w:p w14:paraId="5375A638" w14:textId="07342B27"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7.</w:t>
      </w:r>
      <w:r w:rsidRPr="003A0636">
        <w:rPr>
          <w:rFonts w:ascii="Times New Roman" w:hAnsi="Times New Roman" w:cs="Times New Roman"/>
        </w:rPr>
        <w:tab/>
        <w:t xml:space="preserve">Hex N, Bartlett C, Wright D, Taylor M, Varley D. Estimating the current and future costs of Type 1 and Type 2 diabetes in the UK, including direct health costs and indirect societal and productivity costs. Diabet Med. 2012 Jul;29(7):855–62. </w:t>
      </w:r>
      <w:r w:rsidR="009A244B" w:rsidRPr="009846C6">
        <w:rPr>
          <w:rFonts w:ascii="Times New Roman" w:hAnsi="Times New Roman" w:cs="Times New Roman"/>
        </w:rPr>
        <w:t>https://doi.org/</w:t>
      </w:r>
      <w:r w:rsidR="009A244B" w:rsidRPr="00DD15AB">
        <w:rPr>
          <w:rFonts w:ascii="Times New Roman" w:hAnsi="Times New Roman" w:cs="Times New Roman"/>
        </w:rPr>
        <w:t>10.1111/j.1464-5491.2012.03698.x</w:t>
      </w:r>
    </w:p>
    <w:p w14:paraId="6376A20F" w14:textId="7279576A"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8.</w:t>
      </w:r>
      <w:r w:rsidRPr="003A0636">
        <w:rPr>
          <w:rFonts w:ascii="Times New Roman" w:hAnsi="Times New Roman" w:cs="Times New Roman"/>
        </w:rPr>
        <w:tab/>
        <w:t xml:space="preserve">Shah AD, Langenberg C, Rapsomaniki E, Denaxas S, Pujades-Rodriguez M, Gale CP, et al. Type 2 diabetes and incidence of cardiovascular diseases: a cohort study in 1·9 million people. Lancet Diabetes Endocrinol. 2015 Feb;3(2):105–13. </w:t>
      </w:r>
      <w:r w:rsidR="009A244B" w:rsidRPr="009846C6">
        <w:rPr>
          <w:rFonts w:ascii="Times New Roman" w:hAnsi="Times New Roman" w:cs="Times New Roman"/>
        </w:rPr>
        <w:t>https://doi.org/</w:t>
      </w:r>
      <w:r w:rsidR="009A244B" w:rsidRPr="00556CDD">
        <w:rPr>
          <w:rFonts w:ascii="Times New Roman" w:hAnsi="Times New Roman" w:cs="Times New Roman"/>
        </w:rPr>
        <w:t>10.1016/S2213-8587(14)70219-0</w:t>
      </w:r>
    </w:p>
    <w:p w14:paraId="593412FB" w14:textId="2073DAAF"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9.</w:t>
      </w:r>
      <w:r w:rsidRPr="003A0636">
        <w:rPr>
          <w:rFonts w:ascii="Times New Roman" w:hAnsi="Times New Roman" w:cs="Times New Roman"/>
        </w:rPr>
        <w:tab/>
        <w:t>Chadalavada S, Jensen MT, Aung N, Cooper J, Lekadir K, Munroe PB, et al. Women With Diabetes Are at Increased Relative Risk of Heart Failure Compared to Men: Insights From UK Biobank. Front Cardiovasc. 2021</w:t>
      </w:r>
      <w:r w:rsidR="007E2602">
        <w:rPr>
          <w:rFonts w:ascii="Times New Roman" w:hAnsi="Times New Roman" w:cs="Times New Roman"/>
        </w:rPr>
        <w:t xml:space="preserve">; 8. </w:t>
      </w:r>
      <w:r w:rsidR="00DF369D" w:rsidRPr="009846C6">
        <w:rPr>
          <w:rFonts w:ascii="Times New Roman" w:hAnsi="Times New Roman" w:cs="Times New Roman"/>
        </w:rPr>
        <w:t>https://doi.org/</w:t>
      </w:r>
      <w:r w:rsidR="00DF369D" w:rsidRPr="005B0F74">
        <w:rPr>
          <w:rFonts w:ascii="Times New Roman" w:hAnsi="Times New Roman" w:cs="Times New Roman"/>
        </w:rPr>
        <w:t>10.3389/fcvm.2021.658726</w:t>
      </w:r>
    </w:p>
    <w:p w14:paraId="3DC918DA" w14:textId="6B6F6438"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10.Coles B, Zaccardi F, Ling S, Davies MJ, Samani NJ, Khunti K. Cardiovascular events and mortality in people with and without type 2 diabetes: An observational study in a contemporary multi‐ethnic population. J Diabetes Investig. 2021 Jul;12(7):1175–82. </w:t>
      </w:r>
      <w:r w:rsidR="00D6419F" w:rsidRPr="009846C6">
        <w:rPr>
          <w:rFonts w:ascii="Times New Roman" w:hAnsi="Times New Roman" w:cs="Times New Roman"/>
        </w:rPr>
        <w:t>https://doi.org/</w:t>
      </w:r>
      <w:r w:rsidR="00D6419F" w:rsidRPr="00887BC2">
        <w:rPr>
          <w:rFonts w:ascii="Times New Roman" w:hAnsi="Times New Roman" w:cs="Times New Roman"/>
        </w:rPr>
        <w:t>10.1111/jdi.13464</w:t>
      </w:r>
    </w:p>
    <w:p w14:paraId="5BF74C38" w14:textId="028C18D4" w:rsidR="00922E8A" w:rsidRDefault="003A0636" w:rsidP="003A0636">
      <w:pPr>
        <w:pStyle w:val="Bibliography"/>
        <w:rPr>
          <w:rFonts w:ascii="Times New Roman" w:hAnsi="Times New Roman" w:cs="Times New Roman"/>
        </w:rPr>
      </w:pPr>
      <w:r w:rsidRPr="003A0636">
        <w:rPr>
          <w:rFonts w:ascii="Times New Roman" w:hAnsi="Times New Roman" w:cs="Times New Roman"/>
        </w:rPr>
        <w:t xml:space="preserve">11.McAllister DA, Read SH, Kerssens J, Livingstone S, McGurnaghan S, Jhund P, et al. Incidence of Hospitalization for Heart Failure and Case-Fatality Among 3.25 Million People With and Without Diabetes Mellitus. Circulation. 2018 Dec 11;138(24):2774–86. </w:t>
      </w:r>
      <w:r w:rsidR="00922E8A" w:rsidRPr="009846C6">
        <w:rPr>
          <w:rFonts w:ascii="Times New Roman" w:hAnsi="Times New Roman" w:cs="Times New Roman"/>
        </w:rPr>
        <w:t>https://doi.org/</w:t>
      </w:r>
      <w:r w:rsidR="00922E8A" w:rsidRPr="00DE74CB">
        <w:rPr>
          <w:rFonts w:ascii="Times New Roman" w:hAnsi="Times New Roman" w:cs="Times New Roman"/>
        </w:rPr>
        <w:t>10.1161/CIRCULATIONAHA.118.034986</w:t>
      </w:r>
    </w:p>
    <w:p w14:paraId="1B5951D1" w14:textId="122CEC6F"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12.Conrad N, Judge A, Tran J, Mohseni H, Hedgecott D, Crespillo AP, et al. Temporal trends and patterns in heart failure incidence: a population-based study of 4 million individuals. The Lancet. 2018 Feb;391(10120):572–80. </w:t>
      </w:r>
      <w:r w:rsidR="00792DBC" w:rsidRPr="009846C6">
        <w:rPr>
          <w:rFonts w:ascii="Times New Roman" w:hAnsi="Times New Roman" w:cs="Times New Roman"/>
        </w:rPr>
        <w:t>https://doi.org/</w:t>
      </w:r>
      <w:r w:rsidR="00792DBC" w:rsidRPr="000B1BD0">
        <w:rPr>
          <w:rFonts w:ascii="Times New Roman" w:hAnsi="Times New Roman" w:cs="Times New Roman"/>
        </w:rPr>
        <w:t>10.1016/S0140-6736(17)32520-5</w:t>
      </w:r>
    </w:p>
    <w:p w14:paraId="4CA49132" w14:textId="07D8609B"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13.Galindo RJ, Trujillo JM, Low Wang CC, McCoy RG. Advances in the management of type 2 diabetes in adults. BMJ Med. 2023 Sep;2(1):e000372. </w:t>
      </w:r>
      <w:r w:rsidR="0053037C" w:rsidRPr="009846C6">
        <w:rPr>
          <w:rFonts w:ascii="Times New Roman" w:hAnsi="Times New Roman" w:cs="Times New Roman"/>
        </w:rPr>
        <w:t>https://doi.org/</w:t>
      </w:r>
      <w:r w:rsidR="0053037C" w:rsidRPr="00C353A1">
        <w:rPr>
          <w:rFonts w:ascii="Times New Roman" w:hAnsi="Times New Roman" w:cs="Times New Roman"/>
        </w:rPr>
        <w:t>10.1136/bmjmed-2022-000372</w:t>
      </w:r>
    </w:p>
    <w:p w14:paraId="606315EF" w14:textId="6B7CCC71"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lastRenderedPageBreak/>
        <w:t xml:space="preserve">14.Hemmo SI, Naser AY, Alwafi H, Mansour MM, Alanazi AFR, Jalal Z, et al. Hospital Admissions Due to Ischemic Heart Diseases and Prescriptions of Cardiovascular Diseases Medications in England and Wales in the Past Two Decades. Int J Environ Res Public Health. 2021 Jul 1;18(13):7041. </w:t>
      </w:r>
      <w:r w:rsidR="00461564" w:rsidRPr="009846C6">
        <w:rPr>
          <w:rFonts w:ascii="Times New Roman" w:hAnsi="Times New Roman" w:cs="Times New Roman"/>
        </w:rPr>
        <w:t>https://doi.org/</w:t>
      </w:r>
      <w:r w:rsidR="00461564" w:rsidRPr="00C353A1">
        <w:rPr>
          <w:rFonts w:ascii="Times New Roman" w:hAnsi="Times New Roman" w:cs="Times New Roman"/>
        </w:rPr>
        <w:t>10.3390/ijerph18137041</w:t>
      </w:r>
    </w:p>
    <w:p w14:paraId="544D6BCE" w14:textId="43AD6DEF"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15.Chan DZL, Kerr A, Grey C, Selak V, Lee MAW, Lund M, et al. Contrasting trends in heart failure incidence in younger and older New Zealanders, 2006–2018. Heart. 2022 Feb;108(4):300–6. </w:t>
      </w:r>
      <w:r w:rsidR="00AD1995" w:rsidRPr="00183CDB">
        <w:rPr>
          <w:rFonts w:ascii="Times New Roman" w:hAnsi="Times New Roman" w:cs="Times New Roman"/>
        </w:rPr>
        <w:t>https://doi.org/10.1136/heartjnl-2021-319853</w:t>
      </w:r>
    </w:p>
    <w:p w14:paraId="392DB2F3" w14:textId="247B6916"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16.Williams BA, Rajpura J, Paprocki YM, Kumar N, Voyce S, Brady JP, et al. Temporal trends in cardiovascular outcomes and costs among patients with type 2 diabetes. Am Heart J. 2023 Nov;265:161–9. </w:t>
      </w:r>
      <w:r w:rsidR="00FA0E79" w:rsidRPr="009846C6">
        <w:rPr>
          <w:rFonts w:ascii="Times New Roman" w:hAnsi="Times New Roman" w:cs="Times New Roman"/>
        </w:rPr>
        <w:t>https://doi.org/</w:t>
      </w:r>
      <w:r w:rsidR="00FA0E79" w:rsidRPr="00B64851">
        <w:rPr>
          <w:rFonts w:ascii="Times New Roman" w:hAnsi="Times New Roman" w:cs="Times New Roman"/>
        </w:rPr>
        <w:t>10.1016/j.ahj.2023.07.012</w:t>
      </w:r>
    </w:p>
    <w:p w14:paraId="2936EA72" w14:textId="20F9E09F"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17.Morton JI, Lazzarini PA, Shaw JE, Magliano DJ. Trends in the Incidence of Hospitalization for Major Diabetes-Related Complications in People With Type 1 and Type 2 Diabetes in Australia, 2010-2019. Diabetes Care. 2022 Apr 1;45(4):789–97. </w:t>
      </w:r>
      <w:r w:rsidR="00FA0E79" w:rsidRPr="009846C6">
        <w:rPr>
          <w:rFonts w:ascii="Times New Roman" w:hAnsi="Times New Roman" w:cs="Times New Roman"/>
        </w:rPr>
        <w:t>https://doi.org/</w:t>
      </w:r>
      <w:r w:rsidR="00FA0E79" w:rsidRPr="00B64851">
        <w:rPr>
          <w:rFonts w:ascii="Times New Roman" w:hAnsi="Times New Roman" w:cs="Times New Roman"/>
        </w:rPr>
        <w:t>10.2337/dc21-2268</w:t>
      </w:r>
    </w:p>
    <w:p w14:paraId="3ACCECE8" w14:textId="28EA56D9"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18.Schwartz B, Pierce C, Vasan RS, Schou M, Ibrahim M, Monahan K, et al. Lifetime Risk of Heart Failure and Trends in Incidence Rates Among Individuals With Type 2 Diabetes Between 1995 and 2018. J Am Heart Assoc. 2021 Nov 2;10(21):e021230. </w:t>
      </w:r>
      <w:r w:rsidR="007D110E" w:rsidRPr="009846C6">
        <w:rPr>
          <w:rFonts w:ascii="Times New Roman" w:hAnsi="Times New Roman" w:cs="Times New Roman"/>
        </w:rPr>
        <w:t>https://doi.org/</w:t>
      </w:r>
      <w:r w:rsidR="007D110E" w:rsidRPr="00E16D2B">
        <w:rPr>
          <w:rFonts w:ascii="Times New Roman" w:hAnsi="Times New Roman" w:cs="Times New Roman"/>
        </w:rPr>
        <w:t>10.1161/JAHA.121.021230</w:t>
      </w:r>
    </w:p>
    <w:p w14:paraId="62A963C9" w14:textId="63621124"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19.Christiansen MN, Køber L, Weeke P, Vasan RS, Jeppesen JL, Smith JG, et al. Age-Specific Trends in Incidence, Mortality, and Comorbidities of Heart Failure in Denmark, 1995 to 2012. Circulation. 2017 Mar 28;135(13):1214–23. </w:t>
      </w:r>
      <w:r w:rsidR="005F1E84" w:rsidRPr="009846C6">
        <w:rPr>
          <w:rFonts w:ascii="Times New Roman" w:hAnsi="Times New Roman" w:cs="Times New Roman"/>
        </w:rPr>
        <w:t>https://doi.org/</w:t>
      </w:r>
      <w:r w:rsidR="005F1E84" w:rsidRPr="00177A49">
        <w:rPr>
          <w:rFonts w:ascii="Times New Roman" w:hAnsi="Times New Roman" w:cs="Times New Roman"/>
        </w:rPr>
        <w:t>10.1161/CIRCULATIONAHA.116.025941</w:t>
      </w:r>
    </w:p>
    <w:p w14:paraId="1765F841" w14:textId="28DB6999"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20.Wolf A, Dedman D, Campbell J, Booth H, Lunn D, Chapman J, et al. Data resource profile: Clinical Practice Research Datalink (CPRD) Aurum. Int J Epidemiol. 2019 Dec 1;48(6):1740–1740g. </w:t>
      </w:r>
      <w:r w:rsidR="005F1E84" w:rsidRPr="009846C6">
        <w:rPr>
          <w:rFonts w:ascii="Times New Roman" w:hAnsi="Times New Roman" w:cs="Times New Roman"/>
        </w:rPr>
        <w:t>https://doi.org/</w:t>
      </w:r>
      <w:r w:rsidR="005F1E84" w:rsidRPr="008B2A83">
        <w:rPr>
          <w:rFonts w:ascii="Times New Roman" w:hAnsi="Times New Roman" w:cs="Times New Roman"/>
        </w:rPr>
        <w:t>10.1093/ije/dyz034</w:t>
      </w:r>
    </w:p>
    <w:p w14:paraId="3DF18E1C" w14:textId="1DD40B4D"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21.Herrett E, Gallagher AM, Bhaskaran K, Forbes H, Mathur R, Van Staa T, et al. Data Resource Profile: Clinical Practice Research Datalink (CPRD). Int J Epidemiol. 2015 Jun;44(3):827–36. </w:t>
      </w:r>
      <w:r w:rsidR="00362F19" w:rsidRPr="009846C6">
        <w:rPr>
          <w:rFonts w:ascii="Times New Roman" w:hAnsi="Times New Roman" w:cs="Times New Roman"/>
        </w:rPr>
        <w:t>https://doi.org/</w:t>
      </w:r>
      <w:r w:rsidR="00362F19" w:rsidRPr="001E0AF1">
        <w:rPr>
          <w:rFonts w:ascii="Times New Roman" w:hAnsi="Times New Roman" w:cs="Times New Roman"/>
        </w:rPr>
        <w:t>10.1093/ije/dyv098</w:t>
      </w:r>
      <w:r w:rsidR="00CF5257" w:rsidRPr="00CF5257">
        <w:rPr>
          <w:rFonts w:ascii="Times New Roman" w:hAnsi="Times New Roman" w:cs="Times New Roman"/>
        </w:rPr>
        <w:t xml:space="preserve"> </w:t>
      </w:r>
    </w:p>
    <w:p w14:paraId="76E5A05C" w14:textId="37D7E33B"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22.English indices of deprivation 2019 [Internet]. Available from: https://www.gov.uk/government/statistics/english-indices-of-deprivation-2019</w:t>
      </w:r>
    </w:p>
    <w:p w14:paraId="6245E19B" w14:textId="2A4C183E"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23.Read SH, Fischbacher CM, Colhoun HM, Gasevic D, Kerssens JJ, McAllister DA, et al. Trends in incidence and case fatality of acute myocardial infarction, angina and coronary revascularisation in people with and without type 2 diabetes in Scotland between 2006 and 2015. Diabetologia. 2019 Mar;62(3):418–25. </w:t>
      </w:r>
      <w:r w:rsidR="00591C39" w:rsidRPr="009846C6">
        <w:rPr>
          <w:rFonts w:ascii="Times New Roman" w:hAnsi="Times New Roman" w:cs="Times New Roman"/>
        </w:rPr>
        <w:t>https://doi.org/</w:t>
      </w:r>
      <w:r w:rsidR="00591C39" w:rsidRPr="003A7515">
        <w:rPr>
          <w:rFonts w:ascii="Times New Roman" w:hAnsi="Times New Roman" w:cs="Times New Roman"/>
        </w:rPr>
        <w:t>10.1007/s00125-018-4796-7</w:t>
      </w:r>
    </w:p>
    <w:p w14:paraId="2DECDEA3" w14:textId="34BBC416"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24.Nedkoff L, Goldacre R, Greenland M, Goldacre MJ, Lopez D, Hall N, et al. Comparative trends in coronary heart disease subgroup hospitalisation rates in England and Australia. Heart. 2019 Sep;105(17):1343–50. </w:t>
      </w:r>
      <w:r w:rsidR="00591C39" w:rsidRPr="009846C6">
        <w:rPr>
          <w:rFonts w:ascii="Times New Roman" w:hAnsi="Times New Roman" w:cs="Times New Roman"/>
        </w:rPr>
        <w:t>https://doi.org/</w:t>
      </w:r>
      <w:r w:rsidR="00591C39" w:rsidRPr="00423379">
        <w:rPr>
          <w:rFonts w:ascii="Times New Roman" w:hAnsi="Times New Roman" w:cs="Times New Roman"/>
        </w:rPr>
        <w:t>10.1136/heartjnl-2018-314512</w:t>
      </w:r>
    </w:p>
    <w:p w14:paraId="7325D932" w14:textId="1E7F96B8"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25.Conrad N, Molenberghs G, Verbeke G, Zaccardi F, Lawson C, Friday JM, et al. Trends in cardiovascular disease incidence among 22 million people in the UK over 20 years: population based study. BMJ. 2024 Jun 26;e078523. </w:t>
      </w:r>
      <w:r w:rsidR="00591C39" w:rsidRPr="009846C6">
        <w:rPr>
          <w:rFonts w:ascii="Times New Roman" w:hAnsi="Times New Roman" w:cs="Times New Roman"/>
        </w:rPr>
        <w:t>https://doi.org/</w:t>
      </w:r>
      <w:r w:rsidR="00591C39" w:rsidRPr="006E0067">
        <w:rPr>
          <w:rFonts w:ascii="Times New Roman" w:hAnsi="Times New Roman" w:cs="Times New Roman"/>
        </w:rPr>
        <w:t>10.1136/bmj-2023-078523</w:t>
      </w:r>
    </w:p>
    <w:p w14:paraId="0E0A4608" w14:textId="14478A68" w:rsidR="003A0636" w:rsidRPr="00721652" w:rsidRDefault="003A0636" w:rsidP="003A0636">
      <w:pPr>
        <w:pStyle w:val="Bibliography"/>
        <w:rPr>
          <w:rFonts w:ascii="Times New Roman" w:hAnsi="Times New Roman" w:cs="Times New Roman"/>
          <w:lang w:val="it-IT"/>
        </w:rPr>
      </w:pPr>
      <w:r w:rsidRPr="003A0636">
        <w:rPr>
          <w:rFonts w:ascii="Times New Roman" w:hAnsi="Times New Roman" w:cs="Times New Roman"/>
        </w:rPr>
        <w:t xml:space="preserve">26.Winell K, Pietilä A, Salomaa V. Incidence and prognosis of heart failure in persons with type 2 diabetes compared with individuals without diabetes – a nation-wide study from Finland in 1996–2012. </w:t>
      </w:r>
      <w:r w:rsidRPr="00721652">
        <w:rPr>
          <w:rFonts w:ascii="Times New Roman" w:hAnsi="Times New Roman" w:cs="Times New Roman"/>
          <w:lang w:val="it-IT"/>
        </w:rPr>
        <w:t xml:space="preserve">Ann Med. 2019 Feb 17;51(2):174–81. </w:t>
      </w:r>
      <w:r w:rsidR="00591C39" w:rsidRPr="00721652">
        <w:rPr>
          <w:rFonts w:ascii="Times New Roman" w:hAnsi="Times New Roman" w:cs="Times New Roman"/>
          <w:lang w:val="it-IT"/>
        </w:rPr>
        <w:t>https://doi.org/10.1080/07853890.2019.1602734</w:t>
      </w:r>
    </w:p>
    <w:p w14:paraId="3B2D65EA" w14:textId="0DE2914D" w:rsidR="003A0636" w:rsidRPr="003A0636" w:rsidRDefault="003A0636" w:rsidP="003A0636">
      <w:pPr>
        <w:pStyle w:val="Bibliography"/>
        <w:rPr>
          <w:rFonts w:ascii="Times New Roman" w:hAnsi="Times New Roman" w:cs="Times New Roman"/>
        </w:rPr>
      </w:pPr>
      <w:r w:rsidRPr="00721652">
        <w:rPr>
          <w:rFonts w:ascii="Times New Roman" w:hAnsi="Times New Roman" w:cs="Times New Roman"/>
          <w:lang w:val="it-IT"/>
        </w:rPr>
        <w:lastRenderedPageBreak/>
        <w:t xml:space="preserve">27.Opazo Breton M, Gillespie D, Pryce R, Bogdanovica I, Angus C, Hernandez Alava M, et al. </w:t>
      </w:r>
      <w:r w:rsidRPr="003A0636">
        <w:rPr>
          <w:rFonts w:ascii="Times New Roman" w:hAnsi="Times New Roman" w:cs="Times New Roman"/>
        </w:rPr>
        <w:t xml:space="preserve">Understanding long‐term trends in smoking in England, 1972–2019: an age–period–cohort approach. Addiction. 2022 May;117(5):1392–403. </w:t>
      </w:r>
      <w:r w:rsidR="0056072E" w:rsidRPr="009846C6">
        <w:rPr>
          <w:rFonts w:ascii="Times New Roman" w:hAnsi="Times New Roman" w:cs="Times New Roman"/>
        </w:rPr>
        <w:t>https://doi.org/</w:t>
      </w:r>
      <w:r w:rsidR="0056072E" w:rsidRPr="004F1135">
        <w:rPr>
          <w:rFonts w:ascii="Times New Roman" w:hAnsi="Times New Roman" w:cs="Times New Roman"/>
        </w:rPr>
        <w:t>10.1111/add.15696</w:t>
      </w:r>
    </w:p>
    <w:p w14:paraId="57ABA703" w14:textId="018FB78B"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28.Lay-Flurrie SL, Sheppard JP, Stevens RJ, Mallen C, Heneghan C, Hobbs FDR, et al. Impact of Changes to National Hypertension Guidelines on Hypertension Management and Outcomes in the United Kingdom. Hypertension. 2020 Feb;75(2):356–64. </w:t>
      </w:r>
      <w:r w:rsidR="0056072E" w:rsidRPr="009846C6">
        <w:rPr>
          <w:rFonts w:ascii="Times New Roman" w:hAnsi="Times New Roman" w:cs="Times New Roman"/>
        </w:rPr>
        <w:t>https://doi.org/</w:t>
      </w:r>
      <w:r w:rsidR="0056072E" w:rsidRPr="003063FF">
        <w:rPr>
          <w:rFonts w:ascii="Times New Roman" w:hAnsi="Times New Roman" w:cs="Times New Roman"/>
        </w:rPr>
        <w:t>10.1161/HYPERTENSIONAHA.119.13926</w:t>
      </w:r>
    </w:p>
    <w:p w14:paraId="6F32F23B" w14:textId="7BC775B7"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29.Barkas F, Sener YZ, Golforoush PA, Kheirkhah A, Rodriguez-Sanchez E, Novak J, et al. Advancements in risk stratification and management strategies in primary cardiovascular prevention. Atherosclerosis. 2024 Aug;395:117579. </w:t>
      </w:r>
      <w:r w:rsidR="00C80773" w:rsidRPr="009846C6">
        <w:rPr>
          <w:rFonts w:ascii="Times New Roman" w:hAnsi="Times New Roman" w:cs="Times New Roman"/>
        </w:rPr>
        <w:t>https://doi.org/</w:t>
      </w:r>
      <w:r w:rsidR="00C80773" w:rsidRPr="00423D22">
        <w:rPr>
          <w:rFonts w:ascii="Times New Roman" w:hAnsi="Times New Roman" w:cs="Times New Roman"/>
        </w:rPr>
        <w:t>10.1016/j.atherosclerosis.2024.117579</w:t>
      </w:r>
    </w:p>
    <w:p w14:paraId="1083C0F7" w14:textId="701EE7E3"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30.Triposkiadis F, Xanthopoulos A, Parissis J, Butler J, Farmakis D. Pathogenesis of chronic heart failure: cardiovascular aging, risk factors, comorbidities, and disease modifiers. Heart Fail Rev. 2022 Jan;27(1):337–44. </w:t>
      </w:r>
      <w:r w:rsidR="002B2EAA" w:rsidRPr="009846C6">
        <w:rPr>
          <w:rFonts w:ascii="Times New Roman" w:hAnsi="Times New Roman" w:cs="Times New Roman"/>
        </w:rPr>
        <w:t>https://doi.org/</w:t>
      </w:r>
      <w:r w:rsidR="002B2EAA" w:rsidRPr="007E1E5E">
        <w:rPr>
          <w:rFonts w:ascii="Times New Roman" w:hAnsi="Times New Roman" w:cs="Times New Roman"/>
        </w:rPr>
        <w:t>10.1007/s10741-020-09987-z</w:t>
      </w:r>
    </w:p>
    <w:p w14:paraId="298E7D34" w14:textId="7E4C03BB" w:rsidR="003A0636" w:rsidRPr="003A0636" w:rsidRDefault="003A0636" w:rsidP="003A0636">
      <w:pPr>
        <w:pStyle w:val="Bibliography"/>
        <w:rPr>
          <w:rFonts w:ascii="Times New Roman" w:hAnsi="Times New Roman" w:cs="Times New Roman"/>
        </w:rPr>
      </w:pPr>
      <w:r w:rsidRPr="003A0636">
        <w:rPr>
          <w:rFonts w:ascii="Times New Roman" w:hAnsi="Times New Roman" w:cs="Times New Roman"/>
        </w:rPr>
        <w:t xml:space="preserve">31.Brownrigg JR, Leo V, Rose J, Low E, Richards S, Carr-White G, et al. Epidemiology of cardiomyopathies and incident heart failure in a population-based cohort study. Heart. 2022 Sep;108(17):1383–91. </w:t>
      </w:r>
      <w:r w:rsidR="001506C3" w:rsidRPr="009846C6">
        <w:rPr>
          <w:rFonts w:ascii="Times New Roman" w:hAnsi="Times New Roman" w:cs="Times New Roman"/>
        </w:rPr>
        <w:t>https://doi.org/</w:t>
      </w:r>
      <w:r w:rsidR="001506C3" w:rsidRPr="00E53F00">
        <w:rPr>
          <w:rFonts w:ascii="Times New Roman" w:hAnsi="Times New Roman" w:cs="Times New Roman"/>
        </w:rPr>
        <w:t>10.1136/heartjnl-2021-320181</w:t>
      </w:r>
    </w:p>
    <w:p w14:paraId="587858F9" w14:textId="482CFDA5" w:rsidR="00DF1764" w:rsidRDefault="00FA1239" w:rsidP="00DF1764">
      <w:pPr>
        <w:pStyle w:val="Bibliography"/>
        <w:rPr>
          <w:rFonts w:ascii="Times New Roman" w:hAnsi="Times New Roman" w:cs="Times New Roman"/>
        </w:rPr>
      </w:pPr>
      <w:r w:rsidRPr="00AA7938">
        <w:rPr>
          <w:rFonts w:ascii="Times New Roman" w:hAnsi="Times New Roman" w:cs="Times New Roman"/>
          <w:sz w:val="24"/>
          <w:szCs w:val="24"/>
        </w:rPr>
        <w:fldChar w:fldCharType="end"/>
      </w:r>
      <w:r w:rsidR="00DF1764" w:rsidRPr="003A0636">
        <w:rPr>
          <w:rFonts w:ascii="Times New Roman" w:hAnsi="Times New Roman" w:cs="Times New Roman"/>
        </w:rPr>
        <w:t>32.</w:t>
      </w:r>
      <w:r w:rsidR="00721652">
        <w:rPr>
          <w:rFonts w:ascii="Times New Roman" w:hAnsi="Times New Roman" w:cs="Times New Roman"/>
        </w:rPr>
        <w:t xml:space="preserve"> </w:t>
      </w:r>
      <w:proofErr w:type="spellStart"/>
      <w:r w:rsidR="00DF1764" w:rsidRPr="003A0636">
        <w:rPr>
          <w:rFonts w:ascii="Times New Roman" w:hAnsi="Times New Roman" w:cs="Times New Roman"/>
        </w:rPr>
        <w:t>Roalfe</w:t>
      </w:r>
      <w:proofErr w:type="spellEnd"/>
      <w:r w:rsidR="00DF1764" w:rsidRPr="003A0636">
        <w:rPr>
          <w:rFonts w:ascii="Times New Roman" w:hAnsi="Times New Roman" w:cs="Times New Roman"/>
        </w:rPr>
        <w:t xml:space="preserve"> AK, Lay-Flurrie SL, Ordóñez-Mena JM, Goyder CR, Jones NR, Hobbs FDR, et al. </w:t>
      </w:r>
      <w:proofErr w:type="gramStart"/>
      <w:r w:rsidR="00DF1764" w:rsidRPr="003A0636">
        <w:rPr>
          <w:rFonts w:ascii="Times New Roman" w:hAnsi="Times New Roman" w:cs="Times New Roman"/>
        </w:rPr>
        <w:t>Long</w:t>
      </w:r>
      <w:proofErr w:type="gramEnd"/>
      <w:r w:rsidR="00DF1764" w:rsidRPr="003A0636">
        <w:rPr>
          <w:rFonts w:ascii="Times New Roman" w:hAnsi="Times New Roman" w:cs="Times New Roman"/>
        </w:rPr>
        <w:t xml:space="preserve"> term trends in natriuretic peptide testing for heart failure in UK primary care: a cohort study. Eur Heart J. 2021 Nov 30;ehab781. </w:t>
      </w:r>
      <w:r w:rsidR="00B9427A" w:rsidRPr="00B9427A">
        <w:rPr>
          <w:rFonts w:ascii="Times New Roman" w:hAnsi="Times New Roman" w:cs="Times New Roman"/>
        </w:rPr>
        <w:t>https://doi.org/10.1093/eurheartj/ehab781</w:t>
      </w:r>
    </w:p>
    <w:p w14:paraId="71A03590" w14:textId="1E8DFCEE" w:rsidR="00B9427A" w:rsidRPr="007B0F89" w:rsidRDefault="00B9427A" w:rsidP="00721652">
      <w:pPr>
        <w:ind w:left="284" w:hanging="284"/>
      </w:pPr>
      <w:r w:rsidRPr="003A0636">
        <w:rPr>
          <w:rFonts w:ascii="Times New Roman" w:hAnsi="Times New Roman" w:cs="Times New Roman"/>
        </w:rPr>
        <w:t>33.</w:t>
      </w:r>
      <w:r w:rsidR="00721652">
        <w:rPr>
          <w:rFonts w:ascii="Times New Roman" w:hAnsi="Times New Roman" w:cs="Times New Roman"/>
        </w:rPr>
        <w:t xml:space="preserve"> </w:t>
      </w:r>
      <w:r w:rsidRPr="003A0636">
        <w:rPr>
          <w:rFonts w:ascii="Times New Roman" w:hAnsi="Times New Roman" w:cs="Times New Roman"/>
        </w:rPr>
        <w:t xml:space="preserve">Asher A, Ghelani R, Thornton G, Rathod K, Jones D, Wragg A, et al. UK perspective on the </w:t>
      </w:r>
      <w:r>
        <w:rPr>
          <w:rFonts w:ascii="Times New Roman" w:hAnsi="Times New Roman" w:cs="Times New Roman"/>
        </w:rPr>
        <w:t xml:space="preserve">      </w:t>
      </w:r>
      <w:r w:rsidRPr="003A0636">
        <w:rPr>
          <w:rFonts w:ascii="Times New Roman" w:hAnsi="Times New Roman" w:cs="Times New Roman"/>
        </w:rPr>
        <w:t xml:space="preserve">changing landscape of non-invasive cardiac testing. Open Heart. 2019 Dec;6(2):e001186. </w:t>
      </w:r>
      <w:r>
        <w:rPr>
          <w:rFonts w:ascii="Times New Roman" w:hAnsi="Times New Roman" w:cs="Times New Roman"/>
        </w:rPr>
        <w:t>https://</w:t>
      </w:r>
      <w:r w:rsidRPr="00CC704C">
        <w:rPr>
          <w:rFonts w:ascii="Times New Roman" w:hAnsi="Times New Roman" w:cs="Times New Roman"/>
        </w:rPr>
        <w:t>doi</w:t>
      </w:r>
      <w:r>
        <w:rPr>
          <w:rFonts w:ascii="Times New Roman" w:hAnsi="Times New Roman" w:cs="Times New Roman"/>
        </w:rPr>
        <w:t>.org/</w:t>
      </w:r>
      <w:r w:rsidRPr="00E4798A">
        <w:rPr>
          <w:rFonts w:ascii="Times New Roman" w:hAnsi="Times New Roman" w:cs="Times New Roman"/>
        </w:rPr>
        <w:t>10.1136/openhrt-2019-001186</w:t>
      </w:r>
      <w:r>
        <w:rPr>
          <w:rFonts w:ascii="Times New Roman" w:hAnsi="Times New Roman" w:cs="Times New Roman"/>
        </w:rPr>
        <w:t xml:space="preserve"> </w:t>
      </w:r>
    </w:p>
    <w:p w14:paraId="07CB821A" w14:textId="72C6182E" w:rsidR="009375E8" w:rsidRPr="00AC5DB3" w:rsidRDefault="009375E8" w:rsidP="009544A1">
      <w:pPr>
        <w:tabs>
          <w:tab w:val="left" w:pos="6203"/>
        </w:tabs>
        <w:spacing w:line="360" w:lineRule="auto"/>
        <w:rPr>
          <w:rFonts w:ascii="Arial" w:hAnsi="Arial" w:cs="Arial"/>
          <w:sz w:val="24"/>
          <w:szCs w:val="24"/>
        </w:rPr>
      </w:pPr>
    </w:p>
    <w:sectPr w:rsidR="009375E8" w:rsidRPr="00AC5DB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B432F" w14:textId="77777777" w:rsidR="00BD6049" w:rsidRDefault="00BD6049" w:rsidP="0007531A">
      <w:pPr>
        <w:spacing w:after="0" w:line="240" w:lineRule="auto"/>
      </w:pPr>
      <w:r>
        <w:separator/>
      </w:r>
    </w:p>
  </w:endnote>
  <w:endnote w:type="continuationSeparator" w:id="0">
    <w:p w14:paraId="0B628FD1" w14:textId="77777777" w:rsidR="00BD6049" w:rsidRDefault="00BD6049" w:rsidP="00075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062997"/>
      <w:docPartObj>
        <w:docPartGallery w:val="Page Numbers (Bottom of Page)"/>
        <w:docPartUnique/>
      </w:docPartObj>
    </w:sdtPr>
    <w:sdtEndPr>
      <w:rPr>
        <w:noProof/>
      </w:rPr>
    </w:sdtEndPr>
    <w:sdtContent>
      <w:p w14:paraId="4D3A6624" w14:textId="6230B566" w:rsidR="00FF034A" w:rsidRDefault="00FF034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3F281C" w14:textId="77777777" w:rsidR="00FF034A" w:rsidRDefault="00FF0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B820" w14:textId="77777777" w:rsidR="00BD6049" w:rsidRDefault="00BD6049" w:rsidP="0007531A">
      <w:pPr>
        <w:spacing w:after="0" w:line="240" w:lineRule="auto"/>
      </w:pPr>
      <w:r>
        <w:separator/>
      </w:r>
    </w:p>
  </w:footnote>
  <w:footnote w:type="continuationSeparator" w:id="0">
    <w:p w14:paraId="1A0DE551" w14:textId="77777777" w:rsidR="00BD6049" w:rsidRDefault="00BD6049" w:rsidP="00075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6BA43" w14:textId="752BBFDB" w:rsidR="00FF034A" w:rsidRDefault="00FF034A" w:rsidP="00FF034A">
    <w:pPr>
      <w:pStyle w:val="Header"/>
    </w:pPr>
  </w:p>
  <w:p w14:paraId="761C3C32" w14:textId="77777777" w:rsidR="00FF034A" w:rsidRDefault="00FF03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0F7BC46"/>
    <w:multiLevelType w:val="hybridMultilevel"/>
    <w:tmpl w:val="5EF549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5B05F5"/>
    <w:multiLevelType w:val="hybridMultilevel"/>
    <w:tmpl w:val="DA0D35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F6DD6"/>
    <w:multiLevelType w:val="hybridMultilevel"/>
    <w:tmpl w:val="99DABE2A"/>
    <w:lvl w:ilvl="0" w:tplc="08090011">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136325"/>
    <w:multiLevelType w:val="hybridMultilevel"/>
    <w:tmpl w:val="85D00DAA"/>
    <w:lvl w:ilvl="0" w:tplc="E80EFF6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92DF3"/>
    <w:multiLevelType w:val="hybridMultilevel"/>
    <w:tmpl w:val="56403796"/>
    <w:lvl w:ilvl="0" w:tplc="DDAE18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9C3AA2"/>
    <w:multiLevelType w:val="hybridMultilevel"/>
    <w:tmpl w:val="04EAEA2A"/>
    <w:lvl w:ilvl="0" w:tplc="AE0208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0134C3"/>
    <w:multiLevelType w:val="hybridMultilevel"/>
    <w:tmpl w:val="79A0882E"/>
    <w:lvl w:ilvl="0" w:tplc="3C7026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525A17"/>
    <w:multiLevelType w:val="hybridMultilevel"/>
    <w:tmpl w:val="D4CACF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774FE1"/>
    <w:multiLevelType w:val="hybridMultilevel"/>
    <w:tmpl w:val="127C9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6049C5"/>
    <w:multiLevelType w:val="hybridMultilevel"/>
    <w:tmpl w:val="C798A8A0"/>
    <w:lvl w:ilvl="0" w:tplc="9E50ECFA">
      <w:start w:val="3"/>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B544CC"/>
    <w:multiLevelType w:val="hybridMultilevel"/>
    <w:tmpl w:val="17964146"/>
    <w:lvl w:ilvl="0" w:tplc="6BF039DC">
      <w:start w:val="29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B633A"/>
    <w:multiLevelType w:val="hybridMultilevel"/>
    <w:tmpl w:val="FC864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7E0565"/>
    <w:multiLevelType w:val="hybridMultilevel"/>
    <w:tmpl w:val="72CEC912"/>
    <w:lvl w:ilvl="0" w:tplc="CE542BD2">
      <w:start w:val="3"/>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ABC4CB9"/>
    <w:multiLevelType w:val="hybridMultilevel"/>
    <w:tmpl w:val="F634AAF0"/>
    <w:lvl w:ilvl="0" w:tplc="FDC2B88A">
      <w:start w:val="6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BD5D75"/>
    <w:multiLevelType w:val="hybridMultilevel"/>
    <w:tmpl w:val="1EC26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215C03"/>
    <w:multiLevelType w:val="hybridMultilevel"/>
    <w:tmpl w:val="777664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8A336E"/>
    <w:multiLevelType w:val="hybridMultilevel"/>
    <w:tmpl w:val="3154EB26"/>
    <w:lvl w:ilvl="0" w:tplc="DA1031A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AE6D82"/>
    <w:multiLevelType w:val="hybridMultilevel"/>
    <w:tmpl w:val="CFAC72B8"/>
    <w:lvl w:ilvl="0" w:tplc="2D96471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AE6CDE"/>
    <w:multiLevelType w:val="hybridMultilevel"/>
    <w:tmpl w:val="687A9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45105B"/>
    <w:multiLevelType w:val="hybridMultilevel"/>
    <w:tmpl w:val="5274848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36D24732"/>
    <w:multiLevelType w:val="hybridMultilevel"/>
    <w:tmpl w:val="25581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253EE6"/>
    <w:multiLevelType w:val="hybridMultilevel"/>
    <w:tmpl w:val="635C193C"/>
    <w:lvl w:ilvl="0" w:tplc="E61689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4B5A26"/>
    <w:multiLevelType w:val="hybridMultilevel"/>
    <w:tmpl w:val="34BC9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2F05C4"/>
    <w:multiLevelType w:val="hybridMultilevel"/>
    <w:tmpl w:val="95FA3E00"/>
    <w:lvl w:ilvl="0" w:tplc="60CC0C84">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195F9A"/>
    <w:multiLevelType w:val="hybridMultilevel"/>
    <w:tmpl w:val="ECA28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ED11AD"/>
    <w:multiLevelType w:val="hybridMultilevel"/>
    <w:tmpl w:val="326E178C"/>
    <w:lvl w:ilvl="0" w:tplc="2F6E1EA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E57B5F"/>
    <w:multiLevelType w:val="hybridMultilevel"/>
    <w:tmpl w:val="C15A472A"/>
    <w:lvl w:ilvl="0" w:tplc="2F6815F6">
      <w:start w:val="4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A23435"/>
    <w:multiLevelType w:val="hybridMultilevel"/>
    <w:tmpl w:val="8EA28524"/>
    <w:lvl w:ilvl="0" w:tplc="464E8E5A">
      <w:start w:val="201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797425"/>
    <w:multiLevelType w:val="hybridMultilevel"/>
    <w:tmpl w:val="0C2E91D6"/>
    <w:lvl w:ilvl="0" w:tplc="9BEC5284">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445289"/>
    <w:multiLevelType w:val="hybridMultilevel"/>
    <w:tmpl w:val="0E5C30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79EC62"/>
    <w:multiLevelType w:val="hybridMultilevel"/>
    <w:tmpl w:val="F390F6B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0522DE6"/>
    <w:multiLevelType w:val="hybridMultilevel"/>
    <w:tmpl w:val="94260580"/>
    <w:lvl w:ilvl="0" w:tplc="D83C35E2">
      <w:start w:val="3"/>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8E39BD"/>
    <w:multiLevelType w:val="hybridMultilevel"/>
    <w:tmpl w:val="946C9356"/>
    <w:lvl w:ilvl="0" w:tplc="6412A1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700D39"/>
    <w:multiLevelType w:val="hybridMultilevel"/>
    <w:tmpl w:val="3D289BD6"/>
    <w:lvl w:ilvl="0" w:tplc="8FEE1C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0011A7"/>
    <w:multiLevelType w:val="hybridMultilevel"/>
    <w:tmpl w:val="EB469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B60DEB"/>
    <w:multiLevelType w:val="hybridMultilevel"/>
    <w:tmpl w:val="41246F98"/>
    <w:lvl w:ilvl="0" w:tplc="DDC2204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A1E0367"/>
    <w:multiLevelType w:val="hybridMultilevel"/>
    <w:tmpl w:val="58DA1D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D276A64"/>
    <w:multiLevelType w:val="hybridMultilevel"/>
    <w:tmpl w:val="9000C546"/>
    <w:lvl w:ilvl="0" w:tplc="FD703898">
      <w:start w:val="3"/>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070D01"/>
    <w:multiLevelType w:val="hybridMultilevel"/>
    <w:tmpl w:val="0FBAB6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62148DA"/>
    <w:multiLevelType w:val="hybridMultilevel"/>
    <w:tmpl w:val="946C9356"/>
    <w:lvl w:ilvl="0" w:tplc="6412A1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DF3FDB"/>
    <w:multiLevelType w:val="hybridMultilevel"/>
    <w:tmpl w:val="0B82C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EB400B"/>
    <w:multiLevelType w:val="hybridMultilevel"/>
    <w:tmpl w:val="EB8C144E"/>
    <w:lvl w:ilvl="0" w:tplc="D7404AE0">
      <w:start w:val="2000"/>
      <w:numFmt w:val="bullet"/>
      <w:lvlText w:val="-"/>
      <w:lvlJc w:val="left"/>
      <w:pPr>
        <w:ind w:left="720" w:hanging="360"/>
      </w:pPr>
      <w:rPr>
        <w:rFonts w:ascii="Arial" w:eastAsiaTheme="maj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963475D"/>
    <w:multiLevelType w:val="hybridMultilevel"/>
    <w:tmpl w:val="5D809602"/>
    <w:lvl w:ilvl="0" w:tplc="C8EEE4F6">
      <w:start w:val="3"/>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9E95BDB"/>
    <w:multiLevelType w:val="hybridMultilevel"/>
    <w:tmpl w:val="506C8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B0A2D0F"/>
    <w:multiLevelType w:val="hybridMultilevel"/>
    <w:tmpl w:val="F3C22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E6906E0"/>
    <w:multiLevelType w:val="hybridMultilevel"/>
    <w:tmpl w:val="C10673DA"/>
    <w:lvl w:ilvl="0" w:tplc="55E80AAC">
      <w:start w:val="7"/>
      <w:numFmt w:val="bullet"/>
      <w:lvlText w:val="-"/>
      <w:lvlJc w:val="left"/>
      <w:pPr>
        <w:ind w:left="72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9562FAF"/>
    <w:multiLevelType w:val="hybridMultilevel"/>
    <w:tmpl w:val="B3682D56"/>
    <w:lvl w:ilvl="0" w:tplc="7FB0F0F0">
      <w:start w:val="2"/>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7D7710DF"/>
    <w:multiLevelType w:val="hybridMultilevel"/>
    <w:tmpl w:val="44D879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916440">
    <w:abstractNumId w:val="1"/>
  </w:num>
  <w:num w:numId="2" w16cid:durableId="1667903353">
    <w:abstractNumId w:val="30"/>
  </w:num>
  <w:num w:numId="3" w16cid:durableId="1508443387">
    <w:abstractNumId w:val="0"/>
  </w:num>
  <w:num w:numId="4" w16cid:durableId="2077898559">
    <w:abstractNumId w:val="26"/>
  </w:num>
  <w:num w:numId="5" w16cid:durableId="1790082361">
    <w:abstractNumId w:val="28"/>
  </w:num>
  <w:num w:numId="6" w16cid:durableId="693580558">
    <w:abstractNumId w:val="44"/>
  </w:num>
  <w:num w:numId="7" w16cid:durableId="781462282">
    <w:abstractNumId w:val="29"/>
  </w:num>
  <w:num w:numId="8" w16cid:durableId="96564185">
    <w:abstractNumId w:val="8"/>
  </w:num>
  <w:num w:numId="9" w16cid:durableId="475806772">
    <w:abstractNumId w:val="46"/>
  </w:num>
  <w:num w:numId="10" w16cid:durableId="1779836332">
    <w:abstractNumId w:val="12"/>
  </w:num>
  <w:num w:numId="11" w16cid:durableId="1624389049">
    <w:abstractNumId w:val="2"/>
  </w:num>
  <w:num w:numId="12" w16cid:durableId="1397164637">
    <w:abstractNumId w:val="31"/>
  </w:num>
  <w:num w:numId="13" w16cid:durableId="762801308">
    <w:abstractNumId w:val="42"/>
  </w:num>
  <w:num w:numId="14" w16cid:durableId="77755950">
    <w:abstractNumId w:val="37"/>
  </w:num>
  <w:num w:numId="15" w16cid:durableId="1647515910">
    <w:abstractNumId w:val="9"/>
  </w:num>
  <w:num w:numId="16" w16cid:durableId="1669288459">
    <w:abstractNumId w:val="45"/>
  </w:num>
  <w:num w:numId="17" w16cid:durableId="2020504849">
    <w:abstractNumId w:val="10"/>
  </w:num>
  <w:num w:numId="18" w16cid:durableId="831870435">
    <w:abstractNumId w:val="13"/>
  </w:num>
  <w:num w:numId="19" w16cid:durableId="696930640">
    <w:abstractNumId w:val="23"/>
  </w:num>
  <w:num w:numId="20" w16cid:durableId="1901287553">
    <w:abstractNumId w:val="38"/>
  </w:num>
  <w:num w:numId="21" w16cid:durableId="1589459307">
    <w:abstractNumId w:val="20"/>
  </w:num>
  <w:num w:numId="22" w16cid:durableId="1341200028">
    <w:abstractNumId w:val="43"/>
  </w:num>
  <w:num w:numId="23" w16cid:durableId="2105685960">
    <w:abstractNumId w:val="18"/>
  </w:num>
  <w:num w:numId="24" w16cid:durableId="2056734533">
    <w:abstractNumId w:val="34"/>
  </w:num>
  <w:num w:numId="25" w16cid:durableId="657686141">
    <w:abstractNumId w:val="36"/>
  </w:num>
  <w:num w:numId="26" w16cid:durableId="382869547">
    <w:abstractNumId w:val="47"/>
  </w:num>
  <w:num w:numId="27" w16cid:durableId="1287927845">
    <w:abstractNumId w:val="11"/>
  </w:num>
  <w:num w:numId="28" w16cid:durableId="390882509">
    <w:abstractNumId w:val="39"/>
  </w:num>
  <w:num w:numId="29" w16cid:durableId="1235504888">
    <w:abstractNumId w:val="14"/>
  </w:num>
  <w:num w:numId="30" w16cid:durableId="234318736">
    <w:abstractNumId w:val="25"/>
  </w:num>
  <w:num w:numId="31" w16cid:durableId="536161121">
    <w:abstractNumId w:val="3"/>
  </w:num>
  <w:num w:numId="32" w16cid:durableId="823282041">
    <w:abstractNumId w:val="32"/>
  </w:num>
  <w:num w:numId="33" w16cid:durableId="976227913">
    <w:abstractNumId w:val="17"/>
  </w:num>
  <w:num w:numId="34" w16cid:durableId="1304119488">
    <w:abstractNumId w:val="16"/>
  </w:num>
  <w:num w:numId="35" w16cid:durableId="1748191015">
    <w:abstractNumId w:val="27"/>
  </w:num>
  <w:num w:numId="36" w16cid:durableId="246771576">
    <w:abstractNumId w:val="41"/>
  </w:num>
  <w:num w:numId="37" w16cid:durableId="1276712733">
    <w:abstractNumId w:val="5"/>
  </w:num>
  <w:num w:numId="38" w16cid:durableId="513497101">
    <w:abstractNumId w:val="21"/>
  </w:num>
  <w:num w:numId="39" w16cid:durableId="1635019636">
    <w:abstractNumId w:val="6"/>
  </w:num>
  <w:num w:numId="40" w16cid:durableId="1382244347">
    <w:abstractNumId w:val="35"/>
  </w:num>
  <w:num w:numId="41" w16cid:durableId="1850022355">
    <w:abstractNumId w:val="19"/>
  </w:num>
  <w:num w:numId="42" w16cid:durableId="582298353">
    <w:abstractNumId w:val="24"/>
  </w:num>
  <w:num w:numId="43" w16cid:durableId="993492298">
    <w:abstractNumId w:val="4"/>
  </w:num>
  <w:num w:numId="44" w16cid:durableId="419329062">
    <w:abstractNumId w:val="15"/>
  </w:num>
  <w:num w:numId="45" w16cid:durableId="327294808">
    <w:abstractNumId w:val="40"/>
  </w:num>
  <w:num w:numId="46" w16cid:durableId="334695578">
    <w:abstractNumId w:val="7"/>
  </w:num>
  <w:num w:numId="47" w16cid:durableId="50732790">
    <w:abstractNumId w:val="33"/>
  </w:num>
  <w:num w:numId="48" w16cid:durableId="6613533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222"/>
    <w:rsid w:val="000000F4"/>
    <w:rsid w:val="00000286"/>
    <w:rsid w:val="000004ED"/>
    <w:rsid w:val="00000992"/>
    <w:rsid w:val="00000A3B"/>
    <w:rsid w:val="00000A52"/>
    <w:rsid w:val="00000F61"/>
    <w:rsid w:val="000013BA"/>
    <w:rsid w:val="00001655"/>
    <w:rsid w:val="00001833"/>
    <w:rsid w:val="00001932"/>
    <w:rsid w:val="00001B0D"/>
    <w:rsid w:val="00001D03"/>
    <w:rsid w:val="00001FD5"/>
    <w:rsid w:val="00002041"/>
    <w:rsid w:val="00002159"/>
    <w:rsid w:val="0000253E"/>
    <w:rsid w:val="00002690"/>
    <w:rsid w:val="00002705"/>
    <w:rsid w:val="000027D5"/>
    <w:rsid w:val="0000294B"/>
    <w:rsid w:val="00002AC4"/>
    <w:rsid w:val="00002C0C"/>
    <w:rsid w:val="00002F55"/>
    <w:rsid w:val="0000306C"/>
    <w:rsid w:val="00003165"/>
    <w:rsid w:val="000035B0"/>
    <w:rsid w:val="00003C7D"/>
    <w:rsid w:val="00003F43"/>
    <w:rsid w:val="00003F70"/>
    <w:rsid w:val="0000407D"/>
    <w:rsid w:val="000041D1"/>
    <w:rsid w:val="00004358"/>
    <w:rsid w:val="00004507"/>
    <w:rsid w:val="00004526"/>
    <w:rsid w:val="000045E0"/>
    <w:rsid w:val="000046B6"/>
    <w:rsid w:val="00004AAB"/>
    <w:rsid w:val="00004BAE"/>
    <w:rsid w:val="00004D78"/>
    <w:rsid w:val="00004FFD"/>
    <w:rsid w:val="00005093"/>
    <w:rsid w:val="000051C2"/>
    <w:rsid w:val="0000548A"/>
    <w:rsid w:val="000056BA"/>
    <w:rsid w:val="00005713"/>
    <w:rsid w:val="00005BAE"/>
    <w:rsid w:val="00005DC5"/>
    <w:rsid w:val="00005E19"/>
    <w:rsid w:val="00005F6A"/>
    <w:rsid w:val="0000602F"/>
    <w:rsid w:val="00006653"/>
    <w:rsid w:val="0000675C"/>
    <w:rsid w:val="000068EE"/>
    <w:rsid w:val="000069ED"/>
    <w:rsid w:val="00006E7F"/>
    <w:rsid w:val="0000703A"/>
    <w:rsid w:val="000070CC"/>
    <w:rsid w:val="00007280"/>
    <w:rsid w:val="000072F2"/>
    <w:rsid w:val="000074AB"/>
    <w:rsid w:val="000074D4"/>
    <w:rsid w:val="00007594"/>
    <w:rsid w:val="000077AB"/>
    <w:rsid w:val="0000781F"/>
    <w:rsid w:val="000079AA"/>
    <w:rsid w:val="00007A48"/>
    <w:rsid w:val="00007B1C"/>
    <w:rsid w:val="00007B89"/>
    <w:rsid w:val="00007D06"/>
    <w:rsid w:val="00010085"/>
    <w:rsid w:val="000102EE"/>
    <w:rsid w:val="0001063B"/>
    <w:rsid w:val="00010646"/>
    <w:rsid w:val="0001078F"/>
    <w:rsid w:val="00010A06"/>
    <w:rsid w:val="00010A28"/>
    <w:rsid w:val="00010CE6"/>
    <w:rsid w:val="00010D13"/>
    <w:rsid w:val="00010D24"/>
    <w:rsid w:val="00010FAB"/>
    <w:rsid w:val="00011108"/>
    <w:rsid w:val="00011119"/>
    <w:rsid w:val="00011192"/>
    <w:rsid w:val="0001151C"/>
    <w:rsid w:val="00011593"/>
    <w:rsid w:val="00011A6E"/>
    <w:rsid w:val="00011DFA"/>
    <w:rsid w:val="00011F0D"/>
    <w:rsid w:val="000120C2"/>
    <w:rsid w:val="00012338"/>
    <w:rsid w:val="0001233E"/>
    <w:rsid w:val="00012461"/>
    <w:rsid w:val="0001294D"/>
    <w:rsid w:val="00012F62"/>
    <w:rsid w:val="00012F7D"/>
    <w:rsid w:val="00012FDF"/>
    <w:rsid w:val="00013090"/>
    <w:rsid w:val="000130D4"/>
    <w:rsid w:val="000130F8"/>
    <w:rsid w:val="000132D7"/>
    <w:rsid w:val="00013504"/>
    <w:rsid w:val="000136E7"/>
    <w:rsid w:val="000137DD"/>
    <w:rsid w:val="00013811"/>
    <w:rsid w:val="00013A0A"/>
    <w:rsid w:val="00013E65"/>
    <w:rsid w:val="00013ECE"/>
    <w:rsid w:val="00014105"/>
    <w:rsid w:val="00014166"/>
    <w:rsid w:val="000143E0"/>
    <w:rsid w:val="000143F2"/>
    <w:rsid w:val="0001454C"/>
    <w:rsid w:val="000149E7"/>
    <w:rsid w:val="00015117"/>
    <w:rsid w:val="00015159"/>
    <w:rsid w:val="0001531B"/>
    <w:rsid w:val="00015EAA"/>
    <w:rsid w:val="000161F1"/>
    <w:rsid w:val="000164EE"/>
    <w:rsid w:val="00016637"/>
    <w:rsid w:val="000166A4"/>
    <w:rsid w:val="000167CD"/>
    <w:rsid w:val="00016882"/>
    <w:rsid w:val="0001699E"/>
    <w:rsid w:val="00016AFF"/>
    <w:rsid w:val="00016BBA"/>
    <w:rsid w:val="00016DFC"/>
    <w:rsid w:val="00016EFD"/>
    <w:rsid w:val="00016F11"/>
    <w:rsid w:val="00016F5D"/>
    <w:rsid w:val="000170A0"/>
    <w:rsid w:val="000171D0"/>
    <w:rsid w:val="0001740A"/>
    <w:rsid w:val="00017468"/>
    <w:rsid w:val="000174EF"/>
    <w:rsid w:val="00017724"/>
    <w:rsid w:val="0001783D"/>
    <w:rsid w:val="00017D8E"/>
    <w:rsid w:val="00017E1D"/>
    <w:rsid w:val="00020151"/>
    <w:rsid w:val="000201F2"/>
    <w:rsid w:val="000202A4"/>
    <w:rsid w:val="0002030C"/>
    <w:rsid w:val="00020480"/>
    <w:rsid w:val="000204E5"/>
    <w:rsid w:val="00020802"/>
    <w:rsid w:val="000208D0"/>
    <w:rsid w:val="00020BE3"/>
    <w:rsid w:val="00020D5C"/>
    <w:rsid w:val="000210F6"/>
    <w:rsid w:val="00021190"/>
    <w:rsid w:val="000211DE"/>
    <w:rsid w:val="000215AA"/>
    <w:rsid w:val="00021703"/>
    <w:rsid w:val="000218F7"/>
    <w:rsid w:val="00021ADA"/>
    <w:rsid w:val="00021D03"/>
    <w:rsid w:val="00021DDC"/>
    <w:rsid w:val="00021E26"/>
    <w:rsid w:val="00021EB0"/>
    <w:rsid w:val="00022271"/>
    <w:rsid w:val="000222AA"/>
    <w:rsid w:val="000224F5"/>
    <w:rsid w:val="0002266D"/>
    <w:rsid w:val="000227EF"/>
    <w:rsid w:val="000228ED"/>
    <w:rsid w:val="00022C79"/>
    <w:rsid w:val="00022D2E"/>
    <w:rsid w:val="00022D3F"/>
    <w:rsid w:val="00022F78"/>
    <w:rsid w:val="0002306B"/>
    <w:rsid w:val="00023127"/>
    <w:rsid w:val="00023304"/>
    <w:rsid w:val="000233B2"/>
    <w:rsid w:val="000233C8"/>
    <w:rsid w:val="00023406"/>
    <w:rsid w:val="000234A6"/>
    <w:rsid w:val="000238AF"/>
    <w:rsid w:val="00023AF6"/>
    <w:rsid w:val="00023C17"/>
    <w:rsid w:val="00023E5B"/>
    <w:rsid w:val="00023E8A"/>
    <w:rsid w:val="00023FBE"/>
    <w:rsid w:val="0002400F"/>
    <w:rsid w:val="000243E1"/>
    <w:rsid w:val="00024610"/>
    <w:rsid w:val="00024B3B"/>
    <w:rsid w:val="00024B4F"/>
    <w:rsid w:val="00024B5E"/>
    <w:rsid w:val="00024BE2"/>
    <w:rsid w:val="00024E61"/>
    <w:rsid w:val="00024EAF"/>
    <w:rsid w:val="00025067"/>
    <w:rsid w:val="0002509A"/>
    <w:rsid w:val="000250B8"/>
    <w:rsid w:val="000250CA"/>
    <w:rsid w:val="0002512D"/>
    <w:rsid w:val="0002515B"/>
    <w:rsid w:val="000251A8"/>
    <w:rsid w:val="00025321"/>
    <w:rsid w:val="000256B2"/>
    <w:rsid w:val="00025A19"/>
    <w:rsid w:val="00025AE2"/>
    <w:rsid w:val="00025D0C"/>
    <w:rsid w:val="00025D17"/>
    <w:rsid w:val="00025E41"/>
    <w:rsid w:val="000260B3"/>
    <w:rsid w:val="000263E0"/>
    <w:rsid w:val="0002657F"/>
    <w:rsid w:val="000266E2"/>
    <w:rsid w:val="0002677A"/>
    <w:rsid w:val="00026888"/>
    <w:rsid w:val="000268A5"/>
    <w:rsid w:val="00026AE3"/>
    <w:rsid w:val="00026C34"/>
    <w:rsid w:val="00026EF5"/>
    <w:rsid w:val="00027042"/>
    <w:rsid w:val="00027311"/>
    <w:rsid w:val="00027889"/>
    <w:rsid w:val="000279DD"/>
    <w:rsid w:val="00027B2C"/>
    <w:rsid w:val="00027BCA"/>
    <w:rsid w:val="00027CFE"/>
    <w:rsid w:val="00027D95"/>
    <w:rsid w:val="00027E0C"/>
    <w:rsid w:val="00030136"/>
    <w:rsid w:val="00030323"/>
    <w:rsid w:val="00030414"/>
    <w:rsid w:val="00030475"/>
    <w:rsid w:val="000304E7"/>
    <w:rsid w:val="0003081C"/>
    <w:rsid w:val="000309D8"/>
    <w:rsid w:val="00030A46"/>
    <w:rsid w:val="00030C8E"/>
    <w:rsid w:val="000310C7"/>
    <w:rsid w:val="00031152"/>
    <w:rsid w:val="00031768"/>
    <w:rsid w:val="00031A14"/>
    <w:rsid w:val="00031B37"/>
    <w:rsid w:val="00031BF4"/>
    <w:rsid w:val="00031DF0"/>
    <w:rsid w:val="00031E2D"/>
    <w:rsid w:val="00031F35"/>
    <w:rsid w:val="000323CF"/>
    <w:rsid w:val="000323F3"/>
    <w:rsid w:val="000326D4"/>
    <w:rsid w:val="00032751"/>
    <w:rsid w:val="00032757"/>
    <w:rsid w:val="00032765"/>
    <w:rsid w:val="000327CD"/>
    <w:rsid w:val="00032B85"/>
    <w:rsid w:val="00033157"/>
    <w:rsid w:val="000332A1"/>
    <w:rsid w:val="00033556"/>
    <w:rsid w:val="00033709"/>
    <w:rsid w:val="00033873"/>
    <w:rsid w:val="00033966"/>
    <w:rsid w:val="00033B68"/>
    <w:rsid w:val="00033C87"/>
    <w:rsid w:val="00033E15"/>
    <w:rsid w:val="00033FDF"/>
    <w:rsid w:val="000340CD"/>
    <w:rsid w:val="00034327"/>
    <w:rsid w:val="000343AC"/>
    <w:rsid w:val="000343AD"/>
    <w:rsid w:val="000343E8"/>
    <w:rsid w:val="0003440D"/>
    <w:rsid w:val="00034480"/>
    <w:rsid w:val="000345B6"/>
    <w:rsid w:val="000346D7"/>
    <w:rsid w:val="0003498A"/>
    <w:rsid w:val="00034A10"/>
    <w:rsid w:val="00034D00"/>
    <w:rsid w:val="00034E1B"/>
    <w:rsid w:val="00035138"/>
    <w:rsid w:val="000351CA"/>
    <w:rsid w:val="00035201"/>
    <w:rsid w:val="0003526A"/>
    <w:rsid w:val="0003539B"/>
    <w:rsid w:val="00035864"/>
    <w:rsid w:val="000358B1"/>
    <w:rsid w:val="00035927"/>
    <w:rsid w:val="00035A7B"/>
    <w:rsid w:val="00035B38"/>
    <w:rsid w:val="00035E9E"/>
    <w:rsid w:val="000362A5"/>
    <w:rsid w:val="000364E3"/>
    <w:rsid w:val="000366AF"/>
    <w:rsid w:val="00036762"/>
    <w:rsid w:val="00036A7B"/>
    <w:rsid w:val="00036D01"/>
    <w:rsid w:val="0003738B"/>
    <w:rsid w:val="000373F0"/>
    <w:rsid w:val="0003759C"/>
    <w:rsid w:val="00037605"/>
    <w:rsid w:val="00037A04"/>
    <w:rsid w:val="00037FA6"/>
    <w:rsid w:val="000402BB"/>
    <w:rsid w:val="00040307"/>
    <w:rsid w:val="00040766"/>
    <w:rsid w:val="0004077C"/>
    <w:rsid w:val="00040979"/>
    <w:rsid w:val="00040ACE"/>
    <w:rsid w:val="00040D7E"/>
    <w:rsid w:val="00040E28"/>
    <w:rsid w:val="00041062"/>
    <w:rsid w:val="00041243"/>
    <w:rsid w:val="0004140B"/>
    <w:rsid w:val="00041606"/>
    <w:rsid w:val="00041805"/>
    <w:rsid w:val="00041883"/>
    <w:rsid w:val="00041C52"/>
    <w:rsid w:val="00041CDF"/>
    <w:rsid w:val="00041D6B"/>
    <w:rsid w:val="00041DB8"/>
    <w:rsid w:val="000421E2"/>
    <w:rsid w:val="0004234C"/>
    <w:rsid w:val="00042363"/>
    <w:rsid w:val="0004242C"/>
    <w:rsid w:val="00042960"/>
    <w:rsid w:val="00042B53"/>
    <w:rsid w:val="00042B68"/>
    <w:rsid w:val="00042C1D"/>
    <w:rsid w:val="00042C54"/>
    <w:rsid w:val="00042CE0"/>
    <w:rsid w:val="00042EFD"/>
    <w:rsid w:val="00043195"/>
    <w:rsid w:val="0004349C"/>
    <w:rsid w:val="00043D3A"/>
    <w:rsid w:val="00043DEF"/>
    <w:rsid w:val="00043ECA"/>
    <w:rsid w:val="00044142"/>
    <w:rsid w:val="00044249"/>
    <w:rsid w:val="000442F0"/>
    <w:rsid w:val="00044414"/>
    <w:rsid w:val="000446F2"/>
    <w:rsid w:val="00044811"/>
    <w:rsid w:val="00044A2A"/>
    <w:rsid w:val="00044B0C"/>
    <w:rsid w:val="00044CB4"/>
    <w:rsid w:val="00044CFB"/>
    <w:rsid w:val="00044D72"/>
    <w:rsid w:val="0004513E"/>
    <w:rsid w:val="00045597"/>
    <w:rsid w:val="0004567B"/>
    <w:rsid w:val="000456C6"/>
    <w:rsid w:val="00045984"/>
    <w:rsid w:val="00045A25"/>
    <w:rsid w:val="00045E09"/>
    <w:rsid w:val="0004632B"/>
    <w:rsid w:val="00046400"/>
    <w:rsid w:val="00046865"/>
    <w:rsid w:val="000468E8"/>
    <w:rsid w:val="0004692F"/>
    <w:rsid w:val="00046AE5"/>
    <w:rsid w:val="00046C1D"/>
    <w:rsid w:val="00046D73"/>
    <w:rsid w:val="000471CC"/>
    <w:rsid w:val="000477D3"/>
    <w:rsid w:val="000477D8"/>
    <w:rsid w:val="000477E1"/>
    <w:rsid w:val="00047CB8"/>
    <w:rsid w:val="00047E88"/>
    <w:rsid w:val="00047F46"/>
    <w:rsid w:val="000505CD"/>
    <w:rsid w:val="000506C0"/>
    <w:rsid w:val="0005092C"/>
    <w:rsid w:val="00050D5B"/>
    <w:rsid w:val="00050DFD"/>
    <w:rsid w:val="00050F2C"/>
    <w:rsid w:val="00050FAC"/>
    <w:rsid w:val="00051006"/>
    <w:rsid w:val="00051199"/>
    <w:rsid w:val="00051480"/>
    <w:rsid w:val="00051540"/>
    <w:rsid w:val="00051569"/>
    <w:rsid w:val="00051836"/>
    <w:rsid w:val="00051A01"/>
    <w:rsid w:val="00051B4A"/>
    <w:rsid w:val="00051C4D"/>
    <w:rsid w:val="00051DC8"/>
    <w:rsid w:val="00051E8E"/>
    <w:rsid w:val="000520D0"/>
    <w:rsid w:val="0005241C"/>
    <w:rsid w:val="000528FB"/>
    <w:rsid w:val="00052A61"/>
    <w:rsid w:val="00052AFA"/>
    <w:rsid w:val="00052B0D"/>
    <w:rsid w:val="00052B2E"/>
    <w:rsid w:val="00052E6C"/>
    <w:rsid w:val="0005317B"/>
    <w:rsid w:val="0005337A"/>
    <w:rsid w:val="00053769"/>
    <w:rsid w:val="00053B07"/>
    <w:rsid w:val="00053B50"/>
    <w:rsid w:val="00053C29"/>
    <w:rsid w:val="00053DF6"/>
    <w:rsid w:val="00053E97"/>
    <w:rsid w:val="00053F98"/>
    <w:rsid w:val="00053FE6"/>
    <w:rsid w:val="000542A5"/>
    <w:rsid w:val="00054355"/>
    <w:rsid w:val="0005458C"/>
    <w:rsid w:val="000546E8"/>
    <w:rsid w:val="00054727"/>
    <w:rsid w:val="0005477C"/>
    <w:rsid w:val="00054792"/>
    <w:rsid w:val="000547B5"/>
    <w:rsid w:val="00054860"/>
    <w:rsid w:val="00054A2C"/>
    <w:rsid w:val="00054A4A"/>
    <w:rsid w:val="00054B5B"/>
    <w:rsid w:val="00054B5E"/>
    <w:rsid w:val="00054C79"/>
    <w:rsid w:val="00054C8E"/>
    <w:rsid w:val="00054D54"/>
    <w:rsid w:val="00055057"/>
    <w:rsid w:val="0005508C"/>
    <w:rsid w:val="000550ED"/>
    <w:rsid w:val="0005525C"/>
    <w:rsid w:val="0005572F"/>
    <w:rsid w:val="00055B7C"/>
    <w:rsid w:val="00055C2A"/>
    <w:rsid w:val="00055DA5"/>
    <w:rsid w:val="00055DDF"/>
    <w:rsid w:val="00055DED"/>
    <w:rsid w:val="00055E30"/>
    <w:rsid w:val="00056110"/>
    <w:rsid w:val="000566E2"/>
    <w:rsid w:val="00056752"/>
    <w:rsid w:val="00056AD3"/>
    <w:rsid w:val="00056B70"/>
    <w:rsid w:val="00056CAC"/>
    <w:rsid w:val="00056FB5"/>
    <w:rsid w:val="0005700C"/>
    <w:rsid w:val="00057191"/>
    <w:rsid w:val="000571C7"/>
    <w:rsid w:val="000575E5"/>
    <w:rsid w:val="000576D7"/>
    <w:rsid w:val="0005771E"/>
    <w:rsid w:val="00057A62"/>
    <w:rsid w:val="00057BC3"/>
    <w:rsid w:val="00057E32"/>
    <w:rsid w:val="00060022"/>
    <w:rsid w:val="00060202"/>
    <w:rsid w:val="00060223"/>
    <w:rsid w:val="000603A0"/>
    <w:rsid w:val="000605C1"/>
    <w:rsid w:val="000605EA"/>
    <w:rsid w:val="0006067B"/>
    <w:rsid w:val="000608DF"/>
    <w:rsid w:val="00060959"/>
    <w:rsid w:val="00060C79"/>
    <w:rsid w:val="00060D7F"/>
    <w:rsid w:val="00060EE5"/>
    <w:rsid w:val="00060F89"/>
    <w:rsid w:val="00061298"/>
    <w:rsid w:val="000612B3"/>
    <w:rsid w:val="0006131E"/>
    <w:rsid w:val="00061822"/>
    <w:rsid w:val="000619F4"/>
    <w:rsid w:val="00061A55"/>
    <w:rsid w:val="00061AC2"/>
    <w:rsid w:val="00061C0A"/>
    <w:rsid w:val="00061D9A"/>
    <w:rsid w:val="00061E10"/>
    <w:rsid w:val="00061E3E"/>
    <w:rsid w:val="000623B8"/>
    <w:rsid w:val="0006243C"/>
    <w:rsid w:val="000624BF"/>
    <w:rsid w:val="000625ED"/>
    <w:rsid w:val="0006286B"/>
    <w:rsid w:val="000629DB"/>
    <w:rsid w:val="00062BB4"/>
    <w:rsid w:val="00062C1D"/>
    <w:rsid w:val="00062D9C"/>
    <w:rsid w:val="00062E1A"/>
    <w:rsid w:val="00062EB8"/>
    <w:rsid w:val="00062FC9"/>
    <w:rsid w:val="00063179"/>
    <w:rsid w:val="00063645"/>
    <w:rsid w:val="0006366A"/>
    <w:rsid w:val="00063837"/>
    <w:rsid w:val="00063A5E"/>
    <w:rsid w:val="00063A96"/>
    <w:rsid w:val="00063B53"/>
    <w:rsid w:val="00063B67"/>
    <w:rsid w:val="00063D4D"/>
    <w:rsid w:val="00063E8C"/>
    <w:rsid w:val="00063F09"/>
    <w:rsid w:val="00063F23"/>
    <w:rsid w:val="00064053"/>
    <w:rsid w:val="00064101"/>
    <w:rsid w:val="000642E0"/>
    <w:rsid w:val="0006433C"/>
    <w:rsid w:val="000644A5"/>
    <w:rsid w:val="000646C0"/>
    <w:rsid w:val="000647B4"/>
    <w:rsid w:val="0006481D"/>
    <w:rsid w:val="00064974"/>
    <w:rsid w:val="000649D1"/>
    <w:rsid w:val="00064A03"/>
    <w:rsid w:val="00064D12"/>
    <w:rsid w:val="00064E8E"/>
    <w:rsid w:val="00064F36"/>
    <w:rsid w:val="000651D9"/>
    <w:rsid w:val="0006532D"/>
    <w:rsid w:val="0006562B"/>
    <w:rsid w:val="000656C5"/>
    <w:rsid w:val="000657B3"/>
    <w:rsid w:val="000659D3"/>
    <w:rsid w:val="00065A4D"/>
    <w:rsid w:val="00065BA0"/>
    <w:rsid w:val="00065C95"/>
    <w:rsid w:val="00065CA7"/>
    <w:rsid w:val="00065D88"/>
    <w:rsid w:val="00065E32"/>
    <w:rsid w:val="00065EC6"/>
    <w:rsid w:val="0006608F"/>
    <w:rsid w:val="00066187"/>
    <w:rsid w:val="00066282"/>
    <w:rsid w:val="00066354"/>
    <w:rsid w:val="0006666C"/>
    <w:rsid w:val="0006666D"/>
    <w:rsid w:val="000666E6"/>
    <w:rsid w:val="00066F8A"/>
    <w:rsid w:val="00066FC6"/>
    <w:rsid w:val="00067166"/>
    <w:rsid w:val="00067474"/>
    <w:rsid w:val="00067554"/>
    <w:rsid w:val="0006758E"/>
    <w:rsid w:val="00067781"/>
    <w:rsid w:val="00067819"/>
    <w:rsid w:val="0006793A"/>
    <w:rsid w:val="000679BD"/>
    <w:rsid w:val="00067B40"/>
    <w:rsid w:val="00067ECC"/>
    <w:rsid w:val="00067EDE"/>
    <w:rsid w:val="00067F8F"/>
    <w:rsid w:val="00067F9D"/>
    <w:rsid w:val="0007000F"/>
    <w:rsid w:val="00070419"/>
    <w:rsid w:val="00070435"/>
    <w:rsid w:val="0007084D"/>
    <w:rsid w:val="00070883"/>
    <w:rsid w:val="00070E05"/>
    <w:rsid w:val="00070F96"/>
    <w:rsid w:val="000710B7"/>
    <w:rsid w:val="000710F6"/>
    <w:rsid w:val="00071136"/>
    <w:rsid w:val="0007149C"/>
    <w:rsid w:val="00071520"/>
    <w:rsid w:val="0007152D"/>
    <w:rsid w:val="000715A0"/>
    <w:rsid w:val="00071638"/>
    <w:rsid w:val="000716CF"/>
    <w:rsid w:val="000716D7"/>
    <w:rsid w:val="00071889"/>
    <w:rsid w:val="000718A3"/>
    <w:rsid w:val="000719A0"/>
    <w:rsid w:val="00071B70"/>
    <w:rsid w:val="00071CC4"/>
    <w:rsid w:val="00071D3B"/>
    <w:rsid w:val="00071D76"/>
    <w:rsid w:val="00071DBE"/>
    <w:rsid w:val="00071E2A"/>
    <w:rsid w:val="00071ED1"/>
    <w:rsid w:val="00071F92"/>
    <w:rsid w:val="00072470"/>
    <w:rsid w:val="0007249A"/>
    <w:rsid w:val="0007285D"/>
    <w:rsid w:val="00072A70"/>
    <w:rsid w:val="00072E7A"/>
    <w:rsid w:val="00072EA1"/>
    <w:rsid w:val="00072FA4"/>
    <w:rsid w:val="00073045"/>
    <w:rsid w:val="000732BB"/>
    <w:rsid w:val="00073751"/>
    <w:rsid w:val="0007377B"/>
    <w:rsid w:val="00073EC3"/>
    <w:rsid w:val="00073F9F"/>
    <w:rsid w:val="000740DE"/>
    <w:rsid w:val="00074232"/>
    <w:rsid w:val="000743C1"/>
    <w:rsid w:val="000746C3"/>
    <w:rsid w:val="0007479D"/>
    <w:rsid w:val="00074CA5"/>
    <w:rsid w:val="00074D0F"/>
    <w:rsid w:val="00074D51"/>
    <w:rsid w:val="00074DF1"/>
    <w:rsid w:val="00074F21"/>
    <w:rsid w:val="000750DE"/>
    <w:rsid w:val="000750E4"/>
    <w:rsid w:val="0007531A"/>
    <w:rsid w:val="000754D2"/>
    <w:rsid w:val="000754F1"/>
    <w:rsid w:val="0007553D"/>
    <w:rsid w:val="000756D8"/>
    <w:rsid w:val="000759CF"/>
    <w:rsid w:val="00075A5E"/>
    <w:rsid w:val="00075C55"/>
    <w:rsid w:val="00075DCC"/>
    <w:rsid w:val="00075F6C"/>
    <w:rsid w:val="000764F2"/>
    <w:rsid w:val="0007655A"/>
    <w:rsid w:val="0007655D"/>
    <w:rsid w:val="00076716"/>
    <w:rsid w:val="000767BA"/>
    <w:rsid w:val="00076925"/>
    <w:rsid w:val="00076B96"/>
    <w:rsid w:val="00076BAF"/>
    <w:rsid w:val="00076C61"/>
    <w:rsid w:val="00076D78"/>
    <w:rsid w:val="00076E7C"/>
    <w:rsid w:val="0007727B"/>
    <w:rsid w:val="00077298"/>
    <w:rsid w:val="00077669"/>
    <w:rsid w:val="00077738"/>
    <w:rsid w:val="000777F0"/>
    <w:rsid w:val="0007791E"/>
    <w:rsid w:val="00077943"/>
    <w:rsid w:val="000779FB"/>
    <w:rsid w:val="00077A5E"/>
    <w:rsid w:val="00077AA3"/>
    <w:rsid w:val="00077CA8"/>
    <w:rsid w:val="00077D65"/>
    <w:rsid w:val="00080111"/>
    <w:rsid w:val="00080182"/>
    <w:rsid w:val="00080296"/>
    <w:rsid w:val="0008062F"/>
    <w:rsid w:val="00080B10"/>
    <w:rsid w:val="00080B50"/>
    <w:rsid w:val="00080CC3"/>
    <w:rsid w:val="00080D18"/>
    <w:rsid w:val="00080E72"/>
    <w:rsid w:val="00080F34"/>
    <w:rsid w:val="00081504"/>
    <w:rsid w:val="00081588"/>
    <w:rsid w:val="00081C3C"/>
    <w:rsid w:val="00081DBC"/>
    <w:rsid w:val="00081F65"/>
    <w:rsid w:val="00082162"/>
    <w:rsid w:val="00082263"/>
    <w:rsid w:val="000822FF"/>
    <w:rsid w:val="0008237D"/>
    <w:rsid w:val="0008241D"/>
    <w:rsid w:val="0008247F"/>
    <w:rsid w:val="000824D3"/>
    <w:rsid w:val="00082556"/>
    <w:rsid w:val="00082704"/>
    <w:rsid w:val="00082758"/>
    <w:rsid w:val="000827E0"/>
    <w:rsid w:val="00082A49"/>
    <w:rsid w:val="00082BB7"/>
    <w:rsid w:val="00082EA8"/>
    <w:rsid w:val="00083105"/>
    <w:rsid w:val="0008316D"/>
    <w:rsid w:val="0008329C"/>
    <w:rsid w:val="00083330"/>
    <w:rsid w:val="000833D4"/>
    <w:rsid w:val="00083461"/>
    <w:rsid w:val="000835C4"/>
    <w:rsid w:val="000837C4"/>
    <w:rsid w:val="0008389D"/>
    <w:rsid w:val="00083998"/>
    <w:rsid w:val="00083A33"/>
    <w:rsid w:val="00083DB6"/>
    <w:rsid w:val="00083FF1"/>
    <w:rsid w:val="00084216"/>
    <w:rsid w:val="0008433C"/>
    <w:rsid w:val="000843F3"/>
    <w:rsid w:val="00084683"/>
    <w:rsid w:val="00084935"/>
    <w:rsid w:val="00084A3C"/>
    <w:rsid w:val="00084A6E"/>
    <w:rsid w:val="00084B75"/>
    <w:rsid w:val="00084D28"/>
    <w:rsid w:val="00084DC9"/>
    <w:rsid w:val="00084F2B"/>
    <w:rsid w:val="00084FC0"/>
    <w:rsid w:val="00085025"/>
    <w:rsid w:val="00085B4A"/>
    <w:rsid w:val="00085C93"/>
    <w:rsid w:val="000862B6"/>
    <w:rsid w:val="000862FD"/>
    <w:rsid w:val="0008642B"/>
    <w:rsid w:val="000864F5"/>
    <w:rsid w:val="000866A1"/>
    <w:rsid w:val="000866DF"/>
    <w:rsid w:val="000867B6"/>
    <w:rsid w:val="000868DE"/>
    <w:rsid w:val="00086ABA"/>
    <w:rsid w:val="00086C9A"/>
    <w:rsid w:val="00086DAA"/>
    <w:rsid w:val="00086E66"/>
    <w:rsid w:val="0008724C"/>
    <w:rsid w:val="0008733D"/>
    <w:rsid w:val="0008740D"/>
    <w:rsid w:val="000876CE"/>
    <w:rsid w:val="000878B0"/>
    <w:rsid w:val="000879D6"/>
    <w:rsid w:val="00087A7D"/>
    <w:rsid w:val="00087E68"/>
    <w:rsid w:val="000900E1"/>
    <w:rsid w:val="00090114"/>
    <w:rsid w:val="0009016E"/>
    <w:rsid w:val="00090638"/>
    <w:rsid w:val="00090650"/>
    <w:rsid w:val="00090655"/>
    <w:rsid w:val="00090AA6"/>
    <w:rsid w:val="00090D46"/>
    <w:rsid w:val="00090E67"/>
    <w:rsid w:val="00090F33"/>
    <w:rsid w:val="00090F99"/>
    <w:rsid w:val="00091021"/>
    <w:rsid w:val="0009140A"/>
    <w:rsid w:val="00091675"/>
    <w:rsid w:val="000919B9"/>
    <w:rsid w:val="000919D2"/>
    <w:rsid w:val="00091EED"/>
    <w:rsid w:val="00091FC5"/>
    <w:rsid w:val="0009203D"/>
    <w:rsid w:val="000920F9"/>
    <w:rsid w:val="00092260"/>
    <w:rsid w:val="000924E6"/>
    <w:rsid w:val="00092C01"/>
    <w:rsid w:val="00092ED8"/>
    <w:rsid w:val="0009325E"/>
    <w:rsid w:val="00093301"/>
    <w:rsid w:val="000933F3"/>
    <w:rsid w:val="00093559"/>
    <w:rsid w:val="00093601"/>
    <w:rsid w:val="00093885"/>
    <w:rsid w:val="000939F8"/>
    <w:rsid w:val="00093BAE"/>
    <w:rsid w:val="00093D83"/>
    <w:rsid w:val="00093EF5"/>
    <w:rsid w:val="00093F34"/>
    <w:rsid w:val="000944FC"/>
    <w:rsid w:val="0009463B"/>
    <w:rsid w:val="0009487C"/>
    <w:rsid w:val="000948BA"/>
    <w:rsid w:val="00094998"/>
    <w:rsid w:val="000949AF"/>
    <w:rsid w:val="00094CA3"/>
    <w:rsid w:val="00095052"/>
    <w:rsid w:val="000950D8"/>
    <w:rsid w:val="00095391"/>
    <w:rsid w:val="00095488"/>
    <w:rsid w:val="00095553"/>
    <w:rsid w:val="000955A4"/>
    <w:rsid w:val="0009566B"/>
    <w:rsid w:val="00095812"/>
    <w:rsid w:val="0009584F"/>
    <w:rsid w:val="00095AAC"/>
    <w:rsid w:val="00095D84"/>
    <w:rsid w:val="00095DE0"/>
    <w:rsid w:val="00096197"/>
    <w:rsid w:val="0009649A"/>
    <w:rsid w:val="00096504"/>
    <w:rsid w:val="00096908"/>
    <w:rsid w:val="0009690B"/>
    <w:rsid w:val="00096AF1"/>
    <w:rsid w:val="00096C7E"/>
    <w:rsid w:val="00096C89"/>
    <w:rsid w:val="00096CFF"/>
    <w:rsid w:val="00096D28"/>
    <w:rsid w:val="00096DD9"/>
    <w:rsid w:val="00096E99"/>
    <w:rsid w:val="000970A4"/>
    <w:rsid w:val="0009749B"/>
    <w:rsid w:val="00097540"/>
    <w:rsid w:val="000975C5"/>
    <w:rsid w:val="000976D9"/>
    <w:rsid w:val="00097799"/>
    <w:rsid w:val="000979B3"/>
    <w:rsid w:val="00097A52"/>
    <w:rsid w:val="00097B12"/>
    <w:rsid w:val="00097C84"/>
    <w:rsid w:val="00097D2F"/>
    <w:rsid w:val="00097E0C"/>
    <w:rsid w:val="000A06C1"/>
    <w:rsid w:val="000A0842"/>
    <w:rsid w:val="000A0B76"/>
    <w:rsid w:val="000A0BAC"/>
    <w:rsid w:val="000A0C96"/>
    <w:rsid w:val="000A1128"/>
    <w:rsid w:val="000A13DF"/>
    <w:rsid w:val="000A15D7"/>
    <w:rsid w:val="000A178A"/>
    <w:rsid w:val="000A1C01"/>
    <w:rsid w:val="000A1C08"/>
    <w:rsid w:val="000A1C2C"/>
    <w:rsid w:val="000A1D17"/>
    <w:rsid w:val="000A1EEF"/>
    <w:rsid w:val="000A1F22"/>
    <w:rsid w:val="000A2099"/>
    <w:rsid w:val="000A2131"/>
    <w:rsid w:val="000A21CF"/>
    <w:rsid w:val="000A231E"/>
    <w:rsid w:val="000A24FA"/>
    <w:rsid w:val="000A254F"/>
    <w:rsid w:val="000A298A"/>
    <w:rsid w:val="000A29AE"/>
    <w:rsid w:val="000A29C4"/>
    <w:rsid w:val="000A29EE"/>
    <w:rsid w:val="000A2FD9"/>
    <w:rsid w:val="000A2FDB"/>
    <w:rsid w:val="000A3246"/>
    <w:rsid w:val="000A3666"/>
    <w:rsid w:val="000A3679"/>
    <w:rsid w:val="000A3993"/>
    <w:rsid w:val="000A39A8"/>
    <w:rsid w:val="000A3D2F"/>
    <w:rsid w:val="000A4135"/>
    <w:rsid w:val="000A418C"/>
    <w:rsid w:val="000A42AD"/>
    <w:rsid w:val="000A42F4"/>
    <w:rsid w:val="000A45C0"/>
    <w:rsid w:val="000A4688"/>
    <w:rsid w:val="000A4823"/>
    <w:rsid w:val="000A4A75"/>
    <w:rsid w:val="000A4BF7"/>
    <w:rsid w:val="000A4CC5"/>
    <w:rsid w:val="000A4CF7"/>
    <w:rsid w:val="000A4ECA"/>
    <w:rsid w:val="000A5170"/>
    <w:rsid w:val="000A5284"/>
    <w:rsid w:val="000A5338"/>
    <w:rsid w:val="000A557D"/>
    <w:rsid w:val="000A5AF2"/>
    <w:rsid w:val="000A5C77"/>
    <w:rsid w:val="000A601C"/>
    <w:rsid w:val="000A62B8"/>
    <w:rsid w:val="000A6510"/>
    <w:rsid w:val="000A6595"/>
    <w:rsid w:val="000A6778"/>
    <w:rsid w:val="000A685E"/>
    <w:rsid w:val="000A6B0D"/>
    <w:rsid w:val="000A6D1C"/>
    <w:rsid w:val="000A6E93"/>
    <w:rsid w:val="000A7293"/>
    <w:rsid w:val="000A731F"/>
    <w:rsid w:val="000A7327"/>
    <w:rsid w:val="000A744C"/>
    <w:rsid w:val="000A75F4"/>
    <w:rsid w:val="000A781F"/>
    <w:rsid w:val="000A7882"/>
    <w:rsid w:val="000A79D5"/>
    <w:rsid w:val="000A7B57"/>
    <w:rsid w:val="000A7EE4"/>
    <w:rsid w:val="000A7F65"/>
    <w:rsid w:val="000B001C"/>
    <w:rsid w:val="000B025F"/>
    <w:rsid w:val="000B0386"/>
    <w:rsid w:val="000B062A"/>
    <w:rsid w:val="000B07A3"/>
    <w:rsid w:val="000B084B"/>
    <w:rsid w:val="000B0A5C"/>
    <w:rsid w:val="000B0EB9"/>
    <w:rsid w:val="000B0F39"/>
    <w:rsid w:val="000B0F5A"/>
    <w:rsid w:val="000B111F"/>
    <w:rsid w:val="000B126C"/>
    <w:rsid w:val="000B13BC"/>
    <w:rsid w:val="000B13C4"/>
    <w:rsid w:val="000B1800"/>
    <w:rsid w:val="000B181B"/>
    <w:rsid w:val="000B18FF"/>
    <w:rsid w:val="000B19C5"/>
    <w:rsid w:val="000B1A85"/>
    <w:rsid w:val="000B1BD0"/>
    <w:rsid w:val="000B1D81"/>
    <w:rsid w:val="000B1EA5"/>
    <w:rsid w:val="000B2035"/>
    <w:rsid w:val="000B21A7"/>
    <w:rsid w:val="000B2401"/>
    <w:rsid w:val="000B2451"/>
    <w:rsid w:val="000B24BD"/>
    <w:rsid w:val="000B25C5"/>
    <w:rsid w:val="000B279C"/>
    <w:rsid w:val="000B2C7B"/>
    <w:rsid w:val="000B2D4D"/>
    <w:rsid w:val="000B348B"/>
    <w:rsid w:val="000B34AF"/>
    <w:rsid w:val="000B36D0"/>
    <w:rsid w:val="000B3821"/>
    <w:rsid w:val="000B3BC2"/>
    <w:rsid w:val="000B3E3E"/>
    <w:rsid w:val="000B3ECC"/>
    <w:rsid w:val="000B3F7B"/>
    <w:rsid w:val="000B3F90"/>
    <w:rsid w:val="000B4052"/>
    <w:rsid w:val="000B42DF"/>
    <w:rsid w:val="000B4363"/>
    <w:rsid w:val="000B43B3"/>
    <w:rsid w:val="000B44D2"/>
    <w:rsid w:val="000B45B2"/>
    <w:rsid w:val="000B45F6"/>
    <w:rsid w:val="000B47D7"/>
    <w:rsid w:val="000B4828"/>
    <w:rsid w:val="000B4915"/>
    <w:rsid w:val="000B4999"/>
    <w:rsid w:val="000B4B7D"/>
    <w:rsid w:val="000B5125"/>
    <w:rsid w:val="000B531E"/>
    <w:rsid w:val="000B5347"/>
    <w:rsid w:val="000B558A"/>
    <w:rsid w:val="000B5627"/>
    <w:rsid w:val="000B5698"/>
    <w:rsid w:val="000B5763"/>
    <w:rsid w:val="000B58D9"/>
    <w:rsid w:val="000B59F5"/>
    <w:rsid w:val="000B5A63"/>
    <w:rsid w:val="000B5DC4"/>
    <w:rsid w:val="000B5F87"/>
    <w:rsid w:val="000B6136"/>
    <w:rsid w:val="000B6363"/>
    <w:rsid w:val="000B63CD"/>
    <w:rsid w:val="000B6411"/>
    <w:rsid w:val="000B657D"/>
    <w:rsid w:val="000B6658"/>
    <w:rsid w:val="000B66F5"/>
    <w:rsid w:val="000B683A"/>
    <w:rsid w:val="000B6AAC"/>
    <w:rsid w:val="000B6E17"/>
    <w:rsid w:val="000B7461"/>
    <w:rsid w:val="000B75D0"/>
    <w:rsid w:val="000B7669"/>
    <w:rsid w:val="000B7772"/>
    <w:rsid w:val="000B7AED"/>
    <w:rsid w:val="000B7C10"/>
    <w:rsid w:val="000B7C7B"/>
    <w:rsid w:val="000B7DE9"/>
    <w:rsid w:val="000C02D2"/>
    <w:rsid w:val="000C0442"/>
    <w:rsid w:val="000C0465"/>
    <w:rsid w:val="000C048B"/>
    <w:rsid w:val="000C051C"/>
    <w:rsid w:val="000C0524"/>
    <w:rsid w:val="000C05E0"/>
    <w:rsid w:val="000C07CC"/>
    <w:rsid w:val="000C0CA9"/>
    <w:rsid w:val="000C0CF0"/>
    <w:rsid w:val="000C0D19"/>
    <w:rsid w:val="000C12B8"/>
    <w:rsid w:val="000C147C"/>
    <w:rsid w:val="000C1616"/>
    <w:rsid w:val="000C167E"/>
    <w:rsid w:val="000C16CC"/>
    <w:rsid w:val="000C1833"/>
    <w:rsid w:val="000C1944"/>
    <w:rsid w:val="000C196A"/>
    <w:rsid w:val="000C1B1C"/>
    <w:rsid w:val="000C1CD2"/>
    <w:rsid w:val="000C1EA1"/>
    <w:rsid w:val="000C2252"/>
    <w:rsid w:val="000C22D8"/>
    <w:rsid w:val="000C2601"/>
    <w:rsid w:val="000C28C8"/>
    <w:rsid w:val="000C28DA"/>
    <w:rsid w:val="000C2B2F"/>
    <w:rsid w:val="000C2BAD"/>
    <w:rsid w:val="000C2C39"/>
    <w:rsid w:val="000C2C44"/>
    <w:rsid w:val="000C2C70"/>
    <w:rsid w:val="000C2EA4"/>
    <w:rsid w:val="000C2EFE"/>
    <w:rsid w:val="000C2F32"/>
    <w:rsid w:val="000C334C"/>
    <w:rsid w:val="000C33ED"/>
    <w:rsid w:val="000C344C"/>
    <w:rsid w:val="000C34FF"/>
    <w:rsid w:val="000C3811"/>
    <w:rsid w:val="000C3ACE"/>
    <w:rsid w:val="000C3B95"/>
    <w:rsid w:val="000C3C5D"/>
    <w:rsid w:val="000C3CDD"/>
    <w:rsid w:val="000C44BF"/>
    <w:rsid w:val="000C45BC"/>
    <w:rsid w:val="000C46B9"/>
    <w:rsid w:val="000C4ED4"/>
    <w:rsid w:val="000C50FA"/>
    <w:rsid w:val="000C52C1"/>
    <w:rsid w:val="000C53FB"/>
    <w:rsid w:val="000C5A51"/>
    <w:rsid w:val="000C5A6F"/>
    <w:rsid w:val="000C5C31"/>
    <w:rsid w:val="000C5CFD"/>
    <w:rsid w:val="000C5DA8"/>
    <w:rsid w:val="000C5DCB"/>
    <w:rsid w:val="000C5E12"/>
    <w:rsid w:val="000C5F95"/>
    <w:rsid w:val="000C5FC5"/>
    <w:rsid w:val="000C6124"/>
    <w:rsid w:val="000C6241"/>
    <w:rsid w:val="000C626B"/>
    <w:rsid w:val="000C6302"/>
    <w:rsid w:val="000C6366"/>
    <w:rsid w:val="000C6398"/>
    <w:rsid w:val="000C63E1"/>
    <w:rsid w:val="000C6439"/>
    <w:rsid w:val="000C6442"/>
    <w:rsid w:val="000C65B2"/>
    <w:rsid w:val="000C65B5"/>
    <w:rsid w:val="000C65B6"/>
    <w:rsid w:val="000C678D"/>
    <w:rsid w:val="000C67BF"/>
    <w:rsid w:val="000C6820"/>
    <w:rsid w:val="000C6CEA"/>
    <w:rsid w:val="000C6CF1"/>
    <w:rsid w:val="000C6F88"/>
    <w:rsid w:val="000C6F99"/>
    <w:rsid w:val="000C703C"/>
    <w:rsid w:val="000C703E"/>
    <w:rsid w:val="000C7136"/>
    <w:rsid w:val="000C71B5"/>
    <w:rsid w:val="000C749F"/>
    <w:rsid w:val="000C7810"/>
    <w:rsid w:val="000C7969"/>
    <w:rsid w:val="000C7BA4"/>
    <w:rsid w:val="000C7BAA"/>
    <w:rsid w:val="000C7D20"/>
    <w:rsid w:val="000C7DD2"/>
    <w:rsid w:val="000C7EAE"/>
    <w:rsid w:val="000D00DC"/>
    <w:rsid w:val="000D00EC"/>
    <w:rsid w:val="000D05E0"/>
    <w:rsid w:val="000D0958"/>
    <w:rsid w:val="000D0DD5"/>
    <w:rsid w:val="000D0F2C"/>
    <w:rsid w:val="000D126D"/>
    <w:rsid w:val="000D13A7"/>
    <w:rsid w:val="000D13E9"/>
    <w:rsid w:val="000D1435"/>
    <w:rsid w:val="000D160B"/>
    <w:rsid w:val="000D1868"/>
    <w:rsid w:val="000D1951"/>
    <w:rsid w:val="000D206E"/>
    <w:rsid w:val="000D22E1"/>
    <w:rsid w:val="000D243C"/>
    <w:rsid w:val="000D254B"/>
    <w:rsid w:val="000D290A"/>
    <w:rsid w:val="000D2ACE"/>
    <w:rsid w:val="000D2B0A"/>
    <w:rsid w:val="000D2C6D"/>
    <w:rsid w:val="000D2E2C"/>
    <w:rsid w:val="000D31A9"/>
    <w:rsid w:val="000D32BC"/>
    <w:rsid w:val="000D35F2"/>
    <w:rsid w:val="000D3669"/>
    <w:rsid w:val="000D3EED"/>
    <w:rsid w:val="000D3F30"/>
    <w:rsid w:val="000D4009"/>
    <w:rsid w:val="000D41C0"/>
    <w:rsid w:val="000D4258"/>
    <w:rsid w:val="000D4288"/>
    <w:rsid w:val="000D4673"/>
    <w:rsid w:val="000D478D"/>
    <w:rsid w:val="000D501A"/>
    <w:rsid w:val="000D510E"/>
    <w:rsid w:val="000D513E"/>
    <w:rsid w:val="000D52DA"/>
    <w:rsid w:val="000D5971"/>
    <w:rsid w:val="000D5B8F"/>
    <w:rsid w:val="000D5D21"/>
    <w:rsid w:val="000D5E69"/>
    <w:rsid w:val="000D5EC0"/>
    <w:rsid w:val="000D5FC7"/>
    <w:rsid w:val="000D60A8"/>
    <w:rsid w:val="000D640F"/>
    <w:rsid w:val="000D64CF"/>
    <w:rsid w:val="000D67E6"/>
    <w:rsid w:val="000D684A"/>
    <w:rsid w:val="000D6957"/>
    <w:rsid w:val="000D69E3"/>
    <w:rsid w:val="000D6ACD"/>
    <w:rsid w:val="000D6D31"/>
    <w:rsid w:val="000D6DC0"/>
    <w:rsid w:val="000D6EAC"/>
    <w:rsid w:val="000D7258"/>
    <w:rsid w:val="000D7396"/>
    <w:rsid w:val="000D7579"/>
    <w:rsid w:val="000D786C"/>
    <w:rsid w:val="000D78DC"/>
    <w:rsid w:val="000D7B57"/>
    <w:rsid w:val="000D7E26"/>
    <w:rsid w:val="000D7F81"/>
    <w:rsid w:val="000E0755"/>
    <w:rsid w:val="000E0A3E"/>
    <w:rsid w:val="000E0ACD"/>
    <w:rsid w:val="000E0CB6"/>
    <w:rsid w:val="000E0D36"/>
    <w:rsid w:val="000E0E1B"/>
    <w:rsid w:val="000E0F5D"/>
    <w:rsid w:val="000E10C1"/>
    <w:rsid w:val="000E122A"/>
    <w:rsid w:val="000E1738"/>
    <w:rsid w:val="000E17D0"/>
    <w:rsid w:val="000E1AEC"/>
    <w:rsid w:val="000E1B99"/>
    <w:rsid w:val="000E1F41"/>
    <w:rsid w:val="000E22BF"/>
    <w:rsid w:val="000E22DA"/>
    <w:rsid w:val="000E23E1"/>
    <w:rsid w:val="000E23FC"/>
    <w:rsid w:val="000E2786"/>
    <w:rsid w:val="000E27CD"/>
    <w:rsid w:val="000E281C"/>
    <w:rsid w:val="000E2884"/>
    <w:rsid w:val="000E294C"/>
    <w:rsid w:val="000E2AD0"/>
    <w:rsid w:val="000E2B46"/>
    <w:rsid w:val="000E2B59"/>
    <w:rsid w:val="000E334A"/>
    <w:rsid w:val="000E337F"/>
    <w:rsid w:val="000E348D"/>
    <w:rsid w:val="000E35BA"/>
    <w:rsid w:val="000E381C"/>
    <w:rsid w:val="000E417B"/>
    <w:rsid w:val="000E444A"/>
    <w:rsid w:val="000E4531"/>
    <w:rsid w:val="000E455C"/>
    <w:rsid w:val="000E462B"/>
    <w:rsid w:val="000E4E5F"/>
    <w:rsid w:val="000E5181"/>
    <w:rsid w:val="000E51FC"/>
    <w:rsid w:val="000E5360"/>
    <w:rsid w:val="000E57D6"/>
    <w:rsid w:val="000E585D"/>
    <w:rsid w:val="000E5CD7"/>
    <w:rsid w:val="000E5DE0"/>
    <w:rsid w:val="000E6064"/>
    <w:rsid w:val="000E62C2"/>
    <w:rsid w:val="000E6424"/>
    <w:rsid w:val="000E64D9"/>
    <w:rsid w:val="000E672A"/>
    <w:rsid w:val="000E693A"/>
    <w:rsid w:val="000E693D"/>
    <w:rsid w:val="000E6944"/>
    <w:rsid w:val="000E6A80"/>
    <w:rsid w:val="000E6B69"/>
    <w:rsid w:val="000E6C46"/>
    <w:rsid w:val="000E6C6E"/>
    <w:rsid w:val="000E6F89"/>
    <w:rsid w:val="000E71B5"/>
    <w:rsid w:val="000E740D"/>
    <w:rsid w:val="000E7485"/>
    <w:rsid w:val="000E76EE"/>
    <w:rsid w:val="000E786D"/>
    <w:rsid w:val="000E7909"/>
    <w:rsid w:val="000E7B6A"/>
    <w:rsid w:val="000E7CDE"/>
    <w:rsid w:val="000E7DB5"/>
    <w:rsid w:val="000E7DCF"/>
    <w:rsid w:val="000F046E"/>
    <w:rsid w:val="000F0855"/>
    <w:rsid w:val="000F0A27"/>
    <w:rsid w:val="000F0B73"/>
    <w:rsid w:val="000F0DA1"/>
    <w:rsid w:val="000F0E34"/>
    <w:rsid w:val="000F0ECB"/>
    <w:rsid w:val="000F1061"/>
    <w:rsid w:val="000F1221"/>
    <w:rsid w:val="000F1388"/>
    <w:rsid w:val="000F148F"/>
    <w:rsid w:val="000F177F"/>
    <w:rsid w:val="000F18CA"/>
    <w:rsid w:val="000F197B"/>
    <w:rsid w:val="000F1BC6"/>
    <w:rsid w:val="000F1DD0"/>
    <w:rsid w:val="000F1E43"/>
    <w:rsid w:val="000F1E5C"/>
    <w:rsid w:val="000F1FF4"/>
    <w:rsid w:val="000F20A1"/>
    <w:rsid w:val="000F26BD"/>
    <w:rsid w:val="000F2755"/>
    <w:rsid w:val="000F28D8"/>
    <w:rsid w:val="000F2982"/>
    <w:rsid w:val="000F29D2"/>
    <w:rsid w:val="000F2A85"/>
    <w:rsid w:val="000F2B4A"/>
    <w:rsid w:val="000F2C84"/>
    <w:rsid w:val="000F2CAD"/>
    <w:rsid w:val="000F2D9E"/>
    <w:rsid w:val="000F2DD9"/>
    <w:rsid w:val="000F33BC"/>
    <w:rsid w:val="000F3415"/>
    <w:rsid w:val="000F356C"/>
    <w:rsid w:val="000F3667"/>
    <w:rsid w:val="000F36B8"/>
    <w:rsid w:val="000F3855"/>
    <w:rsid w:val="000F3A2D"/>
    <w:rsid w:val="000F3AA3"/>
    <w:rsid w:val="000F3AB1"/>
    <w:rsid w:val="000F3BF4"/>
    <w:rsid w:val="000F3E5B"/>
    <w:rsid w:val="000F436F"/>
    <w:rsid w:val="000F440E"/>
    <w:rsid w:val="000F45C8"/>
    <w:rsid w:val="000F4AAC"/>
    <w:rsid w:val="000F4B3E"/>
    <w:rsid w:val="000F4D69"/>
    <w:rsid w:val="000F4DB5"/>
    <w:rsid w:val="000F4ED5"/>
    <w:rsid w:val="000F4EE7"/>
    <w:rsid w:val="000F5064"/>
    <w:rsid w:val="000F50C1"/>
    <w:rsid w:val="000F54D0"/>
    <w:rsid w:val="000F57B0"/>
    <w:rsid w:val="000F58B5"/>
    <w:rsid w:val="000F5A2C"/>
    <w:rsid w:val="000F5C63"/>
    <w:rsid w:val="000F5CFB"/>
    <w:rsid w:val="000F61B2"/>
    <w:rsid w:val="000F643F"/>
    <w:rsid w:val="000F6482"/>
    <w:rsid w:val="000F66D3"/>
    <w:rsid w:val="000F6917"/>
    <w:rsid w:val="000F6959"/>
    <w:rsid w:val="000F6B91"/>
    <w:rsid w:val="000F721D"/>
    <w:rsid w:val="000F722F"/>
    <w:rsid w:val="000F7242"/>
    <w:rsid w:val="000F7295"/>
    <w:rsid w:val="000F7727"/>
    <w:rsid w:val="000F775D"/>
    <w:rsid w:val="000F77AE"/>
    <w:rsid w:val="000F782F"/>
    <w:rsid w:val="000F7878"/>
    <w:rsid w:val="000F78C0"/>
    <w:rsid w:val="000F7922"/>
    <w:rsid w:val="000F794A"/>
    <w:rsid w:val="000F7A43"/>
    <w:rsid w:val="000F7AB2"/>
    <w:rsid w:val="000F7E5D"/>
    <w:rsid w:val="00100383"/>
    <w:rsid w:val="00100471"/>
    <w:rsid w:val="00100564"/>
    <w:rsid w:val="001006E0"/>
    <w:rsid w:val="00100921"/>
    <w:rsid w:val="00100AF4"/>
    <w:rsid w:val="00100B0F"/>
    <w:rsid w:val="00100B82"/>
    <w:rsid w:val="00100C13"/>
    <w:rsid w:val="00100E73"/>
    <w:rsid w:val="00100EE6"/>
    <w:rsid w:val="00101336"/>
    <w:rsid w:val="00101350"/>
    <w:rsid w:val="00101466"/>
    <w:rsid w:val="00101515"/>
    <w:rsid w:val="00101620"/>
    <w:rsid w:val="001016EE"/>
    <w:rsid w:val="001017A9"/>
    <w:rsid w:val="0010195E"/>
    <w:rsid w:val="001019B2"/>
    <w:rsid w:val="001019BE"/>
    <w:rsid w:val="00101DAA"/>
    <w:rsid w:val="00101DF9"/>
    <w:rsid w:val="00101E06"/>
    <w:rsid w:val="00102060"/>
    <w:rsid w:val="00102091"/>
    <w:rsid w:val="00102361"/>
    <w:rsid w:val="00102576"/>
    <w:rsid w:val="00102AFA"/>
    <w:rsid w:val="00102B7A"/>
    <w:rsid w:val="00102F40"/>
    <w:rsid w:val="00102F44"/>
    <w:rsid w:val="00103156"/>
    <w:rsid w:val="001031B5"/>
    <w:rsid w:val="00103411"/>
    <w:rsid w:val="00103565"/>
    <w:rsid w:val="001037E8"/>
    <w:rsid w:val="001038F8"/>
    <w:rsid w:val="001039C8"/>
    <w:rsid w:val="00104077"/>
    <w:rsid w:val="0010469B"/>
    <w:rsid w:val="00104705"/>
    <w:rsid w:val="001048E6"/>
    <w:rsid w:val="00104A96"/>
    <w:rsid w:val="00104BC8"/>
    <w:rsid w:val="00104C9D"/>
    <w:rsid w:val="00104D53"/>
    <w:rsid w:val="00105189"/>
    <w:rsid w:val="00105473"/>
    <w:rsid w:val="00105597"/>
    <w:rsid w:val="001055A1"/>
    <w:rsid w:val="001059D2"/>
    <w:rsid w:val="00105DB6"/>
    <w:rsid w:val="00105E09"/>
    <w:rsid w:val="00105EA4"/>
    <w:rsid w:val="00106010"/>
    <w:rsid w:val="00106019"/>
    <w:rsid w:val="0010605E"/>
    <w:rsid w:val="0010618F"/>
    <w:rsid w:val="0010624C"/>
    <w:rsid w:val="00106413"/>
    <w:rsid w:val="00106437"/>
    <w:rsid w:val="00106612"/>
    <w:rsid w:val="00106614"/>
    <w:rsid w:val="001066C2"/>
    <w:rsid w:val="00106782"/>
    <w:rsid w:val="001068A2"/>
    <w:rsid w:val="001068D3"/>
    <w:rsid w:val="00106D4A"/>
    <w:rsid w:val="00106DDB"/>
    <w:rsid w:val="00106EDF"/>
    <w:rsid w:val="00107284"/>
    <w:rsid w:val="00107354"/>
    <w:rsid w:val="001074DC"/>
    <w:rsid w:val="0010763B"/>
    <w:rsid w:val="0010786E"/>
    <w:rsid w:val="00110000"/>
    <w:rsid w:val="00110093"/>
    <w:rsid w:val="001100BD"/>
    <w:rsid w:val="00110126"/>
    <w:rsid w:val="001101F8"/>
    <w:rsid w:val="0011023F"/>
    <w:rsid w:val="0011069E"/>
    <w:rsid w:val="001107EB"/>
    <w:rsid w:val="00110973"/>
    <w:rsid w:val="00110CA5"/>
    <w:rsid w:val="00110CB8"/>
    <w:rsid w:val="00110CCF"/>
    <w:rsid w:val="00110D21"/>
    <w:rsid w:val="00110E4E"/>
    <w:rsid w:val="00110E6C"/>
    <w:rsid w:val="00110E79"/>
    <w:rsid w:val="001112B3"/>
    <w:rsid w:val="00111338"/>
    <w:rsid w:val="00111483"/>
    <w:rsid w:val="00111656"/>
    <w:rsid w:val="00111813"/>
    <w:rsid w:val="001118A6"/>
    <w:rsid w:val="00111B09"/>
    <w:rsid w:val="00111C0C"/>
    <w:rsid w:val="00111E0C"/>
    <w:rsid w:val="001120FA"/>
    <w:rsid w:val="001121B2"/>
    <w:rsid w:val="00112220"/>
    <w:rsid w:val="001124EF"/>
    <w:rsid w:val="00112611"/>
    <w:rsid w:val="00112682"/>
    <w:rsid w:val="00112731"/>
    <w:rsid w:val="001129A5"/>
    <w:rsid w:val="00112BDC"/>
    <w:rsid w:val="00112D4D"/>
    <w:rsid w:val="00112E9C"/>
    <w:rsid w:val="00112EDD"/>
    <w:rsid w:val="00113040"/>
    <w:rsid w:val="00113309"/>
    <w:rsid w:val="00113340"/>
    <w:rsid w:val="00113376"/>
    <w:rsid w:val="00113823"/>
    <w:rsid w:val="001138F2"/>
    <w:rsid w:val="001139EF"/>
    <w:rsid w:val="00113FF0"/>
    <w:rsid w:val="0011408B"/>
    <w:rsid w:val="001141B9"/>
    <w:rsid w:val="001141C1"/>
    <w:rsid w:val="001144A5"/>
    <w:rsid w:val="001147E6"/>
    <w:rsid w:val="0011493C"/>
    <w:rsid w:val="00114C24"/>
    <w:rsid w:val="00114CB6"/>
    <w:rsid w:val="00114D0F"/>
    <w:rsid w:val="001150E9"/>
    <w:rsid w:val="0011539F"/>
    <w:rsid w:val="0011545E"/>
    <w:rsid w:val="00115756"/>
    <w:rsid w:val="0011588C"/>
    <w:rsid w:val="001159A5"/>
    <w:rsid w:val="001159BE"/>
    <w:rsid w:val="00115B1F"/>
    <w:rsid w:val="00115C52"/>
    <w:rsid w:val="00115F3E"/>
    <w:rsid w:val="00115F52"/>
    <w:rsid w:val="00116183"/>
    <w:rsid w:val="001161A8"/>
    <w:rsid w:val="00116443"/>
    <w:rsid w:val="001164C4"/>
    <w:rsid w:val="00116AF4"/>
    <w:rsid w:val="00116B0A"/>
    <w:rsid w:val="00116C2E"/>
    <w:rsid w:val="00116C8F"/>
    <w:rsid w:val="00116EE7"/>
    <w:rsid w:val="00116F35"/>
    <w:rsid w:val="00117129"/>
    <w:rsid w:val="0011726F"/>
    <w:rsid w:val="0011769E"/>
    <w:rsid w:val="00117C1F"/>
    <w:rsid w:val="00117C59"/>
    <w:rsid w:val="00117CA1"/>
    <w:rsid w:val="00117CFF"/>
    <w:rsid w:val="00117E23"/>
    <w:rsid w:val="00117F87"/>
    <w:rsid w:val="0012000A"/>
    <w:rsid w:val="0012001F"/>
    <w:rsid w:val="001200D7"/>
    <w:rsid w:val="001207DD"/>
    <w:rsid w:val="00120840"/>
    <w:rsid w:val="001208A8"/>
    <w:rsid w:val="001208E3"/>
    <w:rsid w:val="00120990"/>
    <w:rsid w:val="00120B06"/>
    <w:rsid w:val="00120E93"/>
    <w:rsid w:val="0012119C"/>
    <w:rsid w:val="001211CD"/>
    <w:rsid w:val="0012150B"/>
    <w:rsid w:val="001217CC"/>
    <w:rsid w:val="00121A3C"/>
    <w:rsid w:val="00121BD5"/>
    <w:rsid w:val="00121E1F"/>
    <w:rsid w:val="00121E30"/>
    <w:rsid w:val="001222A1"/>
    <w:rsid w:val="001222DD"/>
    <w:rsid w:val="001223B5"/>
    <w:rsid w:val="001228DD"/>
    <w:rsid w:val="00122A02"/>
    <w:rsid w:val="00122C6A"/>
    <w:rsid w:val="00122D71"/>
    <w:rsid w:val="00122E72"/>
    <w:rsid w:val="00122F41"/>
    <w:rsid w:val="0012302C"/>
    <w:rsid w:val="0012305F"/>
    <w:rsid w:val="0012306D"/>
    <w:rsid w:val="00123483"/>
    <w:rsid w:val="0012367E"/>
    <w:rsid w:val="00123B45"/>
    <w:rsid w:val="00123BB7"/>
    <w:rsid w:val="00123BFA"/>
    <w:rsid w:val="00123C1E"/>
    <w:rsid w:val="00123E7E"/>
    <w:rsid w:val="0012404B"/>
    <w:rsid w:val="001245FE"/>
    <w:rsid w:val="0012479F"/>
    <w:rsid w:val="00124F5C"/>
    <w:rsid w:val="001252F1"/>
    <w:rsid w:val="001252FA"/>
    <w:rsid w:val="0012530F"/>
    <w:rsid w:val="001254EF"/>
    <w:rsid w:val="0012554C"/>
    <w:rsid w:val="001256F3"/>
    <w:rsid w:val="001259BB"/>
    <w:rsid w:val="00125A81"/>
    <w:rsid w:val="00125B0E"/>
    <w:rsid w:val="00125C97"/>
    <w:rsid w:val="00125E96"/>
    <w:rsid w:val="00125FBF"/>
    <w:rsid w:val="00126513"/>
    <w:rsid w:val="001267BF"/>
    <w:rsid w:val="00126A81"/>
    <w:rsid w:val="00126AA7"/>
    <w:rsid w:val="00126AAF"/>
    <w:rsid w:val="00126D4A"/>
    <w:rsid w:val="0012710B"/>
    <w:rsid w:val="00127436"/>
    <w:rsid w:val="001275C8"/>
    <w:rsid w:val="001276FE"/>
    <w:rsid w:val="00127842"/>
    <w:rsid w:val="00127CAF"/>
    <w:rsid w:val="00127D81"/>
    <w:rsid w:val="001304C6"/>
    <w:rsid w:val="00130568"/>
    <w:rsid w:val="001308FF"/>
    <w:rsid w:val="001309BE"/>
    <w:rsid w:val="00130AC7"/>
    <w:rsid w:val="00130BC5"/>
    <w:rsid w:val="00130C66"/>
    <w:rsid w:val="00130F20"/>
    <w:rsid w:val="00130F2D"/>
    <w:rsid w:val="00130F6B"/>
    <w:rsid w:val="0013116B"/>
    <w:rsid w:val="0013128A"/>
    <w:rsid w:val="001312C3"/>
    <w:rsid w:val="001314DC"/>
    <w:rsid w:val="001314F3"/>
    <w:rsid w:val="001316DC"/>
    <w:rsid w:val="001317C1"/>
    <w:rsid w:val="001317D5"/>
    <w:rsid w:val="00131989"/>
    <w:rsid w:val="00131993"/>
    <w:rsid w:val="00131D74"/>
    <w:rsid w:val="00132152"/>
    <w:rsid w:val="001322F3"/>
    <w:rsid w:val="001325C6"/>
    <w:rsid w:val="0013268E"/>
    <w:rsid w:val="00132792"/>
    <w:rsid w:val="0013295B"/>
    <w:rsid w:val="00132AEF"/>
    <w:rsid w:val="00132DE6"/>
    <w:rsid w:val="00132F7E"/>
    <w:rsid w:val="00133054"/>
    <w:rsid w:val="00133133"/>
    <w:rsid w:val="0013317E"/>
    <w:rsid w:val="00133389"/>
    <w:rsid w:val="00133513"/>
    <w:rsid w:val="00133543"/>
    <w:rsid w:val="001338ED"/>
    <w:rsid w:val="00133AA3"/>
    <w:rsid w:val="00133B05"/>
    <w:rsid w:val="00133E3D"/>
    <w:rsid w:val="00134104"/>
    <w:rsid w:val="001342A1"/>
    <w:rsid w:val="001342D6"/>
    <w:rsid w:val="0013460E"/>
    <w:rsid w:val="001346F9"/>
    <w:rsid w:val="00134794"/>
    <w:rsid w:val="00134B27"/>
    <w:rsid w:val="00134C07"/>
    <w:rsid w:val="00134CAD"/>
    <w:rsid w:val="00134CBC"/>
    <w:rsid w:val="00134ED8"/>
    <w:rsid w:val="00134F76"/>
    <w:rsid w:val="00134FD7"/>
    <w:rsid w:val="001350F1"/>
    <w:rsid w:val="00135267"/>
    <w:rsid w:val="001353E7"/>
    <w:rsid w:val="00135448"/>
    <w:rsid w:val="00135694"/>
    <w:rsid w:val="00135770"/>
    <w:rsid w:val="00135874"/>
    <w:rsid w:val="00135A5E"/>
    <w:rsid w:val="00135A8F"/>
    <w:rsid w:val="00135E3C"/>
    <w:rsid w:val="00135E5D"/>
    <w:rsid w:val="00135EDE"/>
    <w:rsid w:val="00135F6A"/>
    <w:rsid w:val="00136471"/>
    <w:rsid w:val="0013648E"/>
    <w:rsid w:val="0013678B"/>
    <w:rsid w:val="00136CFE"/>
    <w:rsid w:val="00136DD7"/>
    <w:rsid w:val="00136DDC"/>
    <w:rsid w:val="00136E5C"/>
    <w:rsid w:val="00137164"/>
    <w:rsid w:val="0013750A"/>
    <w:rsid w:val="00137668"/>
    <w:rsid w:val="0013767D"/>
    <w:rsid w:val="001376CD"/>
    <w:rsid w:val="0013771D"/>
    <w:rsid w:val="00137B3D"/>
    <w:rsid w:val="00137B8E"/>
    <w:rsid w:val="00140074"/>
    <w:rsid w:val="0014030D"/>
    <w:rsid w:val="0014050D"/>
    <w:rsid w:val="00140519"/>
    <w:rsid w:val="001405DA"/>
    <w:rsid w:val="00140A3B"/>
    <w:rsid w:val="00140ABA"/>
    <w:rsid w:val="00140B57"/>
    <w:rsid w:val="00140C1B"/>
    <w:rsid w:val="00140D16"/>
    <w:rsid w:val="00140DA2"/>
    <w:rsid w:val="00140EBC"/>
    <w:rsid w:val="001410FE"/>
    <w:rsid w:val="00141104"/>
    <w:rsid w:val="0014122E"/>
    <w:rsid w:val="001412D1"/>
    <w:rsid w:val="00141519"/>
    <w:rsid w:val="0014161B"/>
    <w:rsid w:val="00141BDE"/>
    <w:rsid w:val="00141BF6"/>
    <w:rsid w:val="00141E0B"/>
    <w:rsid w:val="00141E39"/>
    <w:rsid w:val="00141E6C"/>
    <w:rsid w:val="0014208C"/>
    <w:rsid w:val="001420AF"/>
    <w:rsid w:val="001421E1"/>
    <w:rsid w:val="001422EC"/>
    <w:rsid w:val="001425D2"/>
    <w:rsid w:val="001427FC"/>
    <w:rsid w:val="00142B3A"/>
    <w:rsid w:val="00142B69"/>
    <w:rsid w:val="00142BB3"/>
    <w:rsid w:val="00142D8E"/>
    <w:rsid w:val="00142DBF"/>
    <w:rsid w:val="00142E2F"/>
    <w:rsid w:val="00142FAB"/>
    <w:rsid w:val="0014335D"/>
    <w:rsid w:val="00143420"/>
    <w:rsid w:val="00143437"/>
    <w:rsid w:val="001435A9"/>
    <w:rsid w:val="00143683"/>
    <w:rsid w:val="00143708"/>
    <w:rsid w:val="0014387B"/>
    <w:rsid w:val="001438ED"/>
    <w:rsid w:val="00143927"/>
    <w:rsid w:val="00143FCD"/>
    <w:rsid w:val="001441B0"/>
    <w:rsid w:val="0014443A"/>
    <w:rsid w:val="0014459B"/>
    <w:rsid w:val="00144840"/>
    <w:rsid w:val="0014488F"/>
    <w:rsid w:val="001448C4"/>
    <w:rsid w:val="00144CD6"/>
    <w:rsid w:val="00144DB3"/>
    <w:rsid w:val="00144F11"/>
    <w:rsid w:val="0014516A"/>
    <w:rsid w:val="00145202"/>
    <w:rsid w:val="00145284"/>
    <w:rsid w:val="0014529B"/>
    <w:rsid w:val="001452C4"/>
    <w:rsid w:val="00145909"/>
    <w:rsid w:val="00145B67"/>
    <w:rsid w:val="00145B82"/>
    <w:rsid w:val="00145D71"/>
    <w:rsid w:val="00146A57"/>
    <w:rsid w:val="00146F1B"/>
    <w:rsid w:val="0014700F"/>
    <w:rsid w:val="00147101"/>
    <w:rsid w:val="0014719D"/>
    <w:rsid w:val="001471F4"/>
    <w:rsid w:val="00147451"/>
    <w:rsid w:val="001474C7"/>
    <w:rsid w:val="00147570"/>
    <w:rsid w:val="001476FA"/>
    <w:rsid w:val="00147BC9"/>
    <w:rsid w:val="00147F7B"/>
    <w:rsid w:val="00147FDF"/>
    <w:rsid w:val="001500C4"/>
    <w:rsid w:val="00150109"/>
    <w:rsid w:val="0015028B"/>
    <w:rsid w:val="001504C2"/>
    <w:rsid w:val="00150680"/>
    <w:rsid w:val="001506C3"/>
    <w:rsid w:val="001506CE"/>
    <w:rsid w:val="00150D92"/>
    <w:rsid w:val="00150EE9"/>
    <w:rsid w:val="00150F88"/>
    <w:rsid w:val="00150F9F"/>
    <w:rsid w:val="0015103E"/>
    <w:rsid w:val="00151096"/>
    <w:rsid w:val="00151182"/>
    <w:rsid w:val="00151253"/>
    <w:rsid w:val="0015144E"/>
    <w:rsid w:val="0015186B"/>
    <w:rsid w:val="00151CDD"/>
    <w:rsid w:val="00151E1C"/>
    <w:rsid w:val="001520F0"/>
    <w:rsid w:val="00152163"/>
    <w:rsid w:val="00152408"/>
    <w:rsid w:val="00152789"/>
    <w:rsid w:val="00152A0B"/>
    <w:rsid w:val="00152B6A"/>
    <w:rsid w:val="00152DB5"/>
    <w:rsid w:val="0015327B"/>
    <w:rsid w:val="0015343C"/>
    <w:rsid w:val="00153647"/>
    <w:rsid w:val="001536C1"/>
    <w:rsid w:val="001537BA"/>
    <w:rsid w:val="001538D4"/>
    <w:rsid w:val="00154340"/>
    <w:rsid w:val="00154342"/>
    <w:rsid w:val="00154683"/>
    <w:rsid w:val="00154A73"/>
    <w:rsid w:val="00154BB0"/>
    <w:rsid w:val="00154BD6"/>
    <w:rsid w:val="00154DF0"/>
    <w:rsid w:val="00154EF7"/>
    <w:rsid w:val="00154FB0"/>
    <w:rsid w:val="00155017"/>
    <w:rsid w:val="0015514A"/>
    <w:rsid w:val="001553DE"/>
    <w:rsid w:val="001563E7"/>
    <w:rsid w:val="0015659F"/>
    <w:rsid w:val="001565BB"/>
    <w:rsid w:val="001566AB"/>
    <w:rsid w:val="001568C5"/>
    <w:rsid w:val="001568FD"/>
    <w:rsid w:val="00156BF8"/>
    <w:rsid w:val="00156E2F"/>
    <w:rsid w:val="00156F18"/>
    <w:rsid w:val="00157009"/>
    <w:rsid w:val="001570D1"/>
    <w:rsid w:val="001575DA"/>
    <w:rsid w:val="0015775E"/>
    <w:rsid w:val="0015783B"/>
    <w:rsid w:val="00157A90"/>
    <w:rsid w:val="00160149"/>
    <w:rsid w:val="00160211"/>
    <w:rsid w:val="00160232"/>
    <w:rsid w:val="001602EE"/>
    <w:rsid w:val="00160551"/>
    <w:rsid w:val="0016067C"/>
    <w:rsid w:val="00160C78"/>
    <w:rsid w:val="00160CC7"/>
    <w:rsid w:val="00160F3F"/>
    <w:rsid w:val="0016120F"/>
    <w:rsid w:val="001614D4"/>
    <w:rsid w:val="0016181D"/>
    <w:rsid w:val="001619C6"/>
    <w:rsid w:val="00161C9A"/>
    <w:rsid w:val="00161D83"/>
    <w:rsid w:val="00161F5C"/>
    <w:rsid w:val="001621B7"/>
    <w:rsid w:val="00162209"/>
    <w:rsid w:val="00162243"/>
    <w:rsid w:val="0016228C"/>
    <w:rsid w:val="0016236D"/>
    <w:rsid w:val="00162385"/>
    <w:rsid w:val="0016241A"/>
    <w:rsid w:val="001626C0"/>
    <w:rsid w:val="001626E6"/>
    <w:rsid w:val="0016278A"/>
    <w:rsid w:val="00162960"/>
    <w:rsid w:val="00162AF6"/>
    <w:rsid w:val="00162FCE"/>
    <w:rsid w:val="00163015"/>
    <w:rsid w:val="00163109"/>
    <w:rsid w:val="001633C2"/>
    <w:rsid w:val="0016351A"/>
    <w:rsid w:val="001635B5"/>
    <w:rsid w:val="00163844"/>
    <w:rsid w:val="00163C1D"/>
    <w:rsid w:val="00163F5E"/>
    <w:rsid w:val="001640FD"/>
    <w:rsid w:val="00164134"/>
    <w:rsid w:val="0016423A"/>
    <w:rsid w:val="0016459E"/>
    <w:rsid w:val="00164715"/>
    <w:rsid w:val="00164A9F"/>
    <w:rsid w:val="00164B98"/>
    <w:rsid w:val="00164F2C"/>
    <w:rsid w:val="001653D0"/>
    <w:rsid w:val="00165419"/>
    <w:rsid w:val="0016541F"/>
    <w:rsid w:val="00165448"/>
    <w:rsid w:val="00165474"/>
    <w:rsid w:val="0016549A"/>
    <w:rsid w:val="001655BF"/>
    <w:rsid w:val="0016561A"/>
    <w:rsid w:val="001656C8"/>
    <w:rsid w:val="00165B07"/>
    <w:rsid w:val="00165DB6"/>
    <w:rsid w:val="001660AF"/>
    <w:rsid w:val="00166164"/>
    <w:rsid w:val="001661F8"/>
    <w:rsid w:val="001662A3"/>
    <w:rsid w:val="001662A5"/>
    <w:rsid w:val="001667CE"/>
    <w:rsid w:val="0016689B"/>
    <w:rsid w:val="0016697E"/>
    <w:rsid w:val="00166B0C"/>
    <w:rsid w:val="00166F86"/>
    <w:rsid w:val="001671BE"/>
    <w:rsid w:val="001672E3"/>
    <w:rsid w:val="00167366"/>
    <w:rsid w:val="00167A1B"/>
    <w:rsid w:val="00167A67"/>
    <w:rsid w:val="00167A8C"/>
    <w:rsid w:val="00167D6D"/>
    <w:rsid w:val="00167E1A"/>
    <w:rsid w:val="00167E6E"/>
    <w:rsid w:val="00167EFE"/>
    <w:rsid w:val="0017003F"/>
    <w:rsid w:val="0017007B"/>
    <w:rsid w:val="001701D5"/>
    <w:rsid w:val="0017027B"/>
    <w:rsid w:val="00170900"/>
    <w:rsid w:val="00170D25"/>
    <w:rsid w:val="001710AF"/>
    <w:rsid w:val="0017121E"/>
    <w:rsid w:val="00171316"/>
    <w:rsid w:val="001718D0"/>
    <w:rsid w:val="001718EF"/>
    <w:rsid w:val="00171912"/>
    <w:rsid w:val="00171E6E"/>
    <w:rsid w:val="00171EB7"/>
    <w:rsid w:val="00172173"/>
    <w:rsid w:val="00172361"/>
    <w:rsid w:val="00172446"/>
    <w:rsid w:val="00172577"/>
    <w:rsid w:val="00172814"/>
    <w:rsid w:val="00172AF3"/>
    <w:rsid w:val="00172BD2"/>
    <w:rsid w:val="00172DC6"/>
    <w:rsid w:val="00173383"/>
    <w:rsid w:val="001734DD"/>
    <w:rsid w:val="001736F2"/>
    <w:rsid w:val="00173884"/>
    <w:rsid w:val="00173B2E"/>
    <w:rsid w:val="00173B72"/>
    <w:rsid w:val="00173BB4"/>
    <w:rsid w:val="00173D47"/>
    <w:rsid w:val="00173DFC"/>
    <w:rsid w:val="00173F3D"/>
    <w:rsid w:val="001741E1"/>
    <w:rsid w:val="00174307"/>
    <w:rsid w:val="00174362"/>
    <w:rsid w:val="001744C2"/>
    <w:rsid w:val="0017455E"/>
    <w:rsid w:val="00174929"/>
    <w:rsid w:val="00174CB2"/>
    <w:rsid w:val="00174CB3"/>
    <w:rsid w:val="00174D27"/>
    <w:rsid w:val="00174DAB"/>
    <w:rsid w:val="00175081"/>
    <w:rsid w:val="0017523A"/>
    <w:rsid w:val="0017556E"/>
    <w:rsid w:val="00175A58"/>
    <w:rsid w:val="00175B8B"/>
    <w:rsid w:val="00175D15"/>
    <w:rsid w:val="00175D9A"/>
    <w:rsid w:val="001764B3"/>
    <w:rsid w:val="00176514"/>
    <w:rsid w:val="001765AC"/>
    <w:rsid w:val="0017677F"/>
    <w:rsid w:val="001768E3"/>
    <w:rsid w:val="001769DB"/>
    <w:rsid w:val="00176B8C"/>
    <w:rsid w:val="00176D68"/>
    <w:rsid w:val="00176D7A"/>
    <w:rsid w:val="00176F8A"/>
    <w:rsid w:val="00176FF1"/>
    <w:rsid w:val="00177007"/>
    <w:rsid w:val="00177201"/>
    <w:rsid w:val="00177352"/>
    <w:rsid w:val="0017749C"/>
    <w:rsid w:val="001774AF"/>
    <w:rsid w:val="00177A49"/>
    <w:rsid w:val="00177AC5"/>
    <w:rsid w:val="00177B2C"/>
    <w:rsid w:val="00177BEB"/>
    <w:rsid w:val="00177CC8"/>
    <w:rsid w:val="00177CF9"/>
    <w:rsid w:val="00177F01"/>
    <w:rsid w:val="00177FBB"/>
    <w:rsid w:val="0018028E"/>
    <w:rsid w:val="0018044B"/>
    <w:rsid w:val="00180467"/>
    <w:rsid w:val="00180474"/>
    <w:rsid w:val="00180A99"/>
    <w:rsid w:val="00180C9B"/>
    <w:rsid w:val="00180D87"/>
    <w:rsid w:val="00180E54"/>
    <w:rsid w:val="00180FBA"/>
    <w:rsid w:val="0018110F"/>
    <w:rsid w:val="00181323"/>
    <w:rsid w:val="00181715"/>
    <w:rsid w:val="00181730"/>
    <w:rsid w:val="00181AE4"/>
    <w:rsid w:val="00181C53"/>
    <w:rsid w:val="00181FBC"/>
    <w:rsid w:val="00181FBF"/>
    <w:rsid w:val="00181FD3"/>
    <w:rsid w:val="0018219A"/>
    <w:rsid w:val="001821CE"/>
    <w:rsid w:val="001822A1"/>
    <w:rsid w:val="001822B4"/>
    <w:rsid w:val="001823F9"/>
    <w:rsid w:val="00182779"/>
    <w:rsid w:val="00182BE7"/>
    <w:rsid w:val="00182C21"/>
    <w:rsid w:val="00182C27"/>
    <w:rsid w:val="00182FED"/>
    <w:rsid w:val="0018302F"/>
    <w:rsid w:val="001830C1"/>
    <w:rsid w:val="0018311A"/>
    <w:rsid w:val="0018315D"/>
    <w:rsid w:val="00183180"/>
    <w:rsid w:val="00183345"/>
    <w:rsid w:val="0018337B"/>
    <w:rsid w:val="00183542"/>
    <w:rsid w:val="00183596"/>
    <w:rsid w:val="00183628"/>
    <w:rsid w:val="001836CF"/>
    <w:rsid w:val="0018378F"/>
    <w:rsid w:val="00183951"/>
    <w:rsid w:val="00183A6D"/>
    <w:rsid w:val="00183BD4"/>
    <w:rsid w:val="00183CDB"/>
    <w:rsid w:val="00183CF0"/>
    <w:rsid w:val="00183E15"/>
    <w:rsid w:val="00183F85"/>
    <w:rsid w:val="001840CD"/>
    <w:rsid w:val="001841D2"/>
    <w:rsid w:val="0018431C"/>
    <w:rsid w:val="00184822"/>
    <w:rsid w:val="0018484F"/>
    <w:rsid w:val="00184ACD"/>
    <w:rsid w:val="00184BE3"/>
    <w:rsid w:val="00184C19"/>
    <w:rsid w:val="00184F24"/>
    <w:rsid w:val="00184FBB"/>
    <w:rsid w:val="00184FBC"/>
    <w:rsid w:val="001852D4"/>
    <w:rsid w:val="001852F9"/>
    <w:rsid w:val="0018541B"/>
    <w:rsid w:val="00185421"/>
    <w:rsid w:val="001856AB"/>
    <w:rsid w:val="00185891"/>
    <w:rsid w:val="00185965"/>
    <w:rsid w:val="001859CA"/>
    <w:rsid w:val="001859EE"/>
    <w:rsid w:val="00185A27"/>
    <w:rsid w:val="00185B3D"/>
    <w:rsid w:val="00185B48"/>
    <w:rsid w:val="00185E04"/>
    <w:rsid w:val="00185E0D"/>
    <w:rsid w:val="00185F5C"/>
    <w:rsid w:val="001860A7"/>
    <w:rsid w:val="00186182"/>
    <w:rsid w:val="0018635B"/>
    <w:rsid w:val="001865CC"/>
    <w:rsid w:val="001866CB"/>
    <w:rsid w:val="00186CBF"/>
    <w:rsid w:val="00186D01"/>
    <w:rsid w:val="00186FF9"/>
    <w:rsid w:val="00187367"/>
    <w:rsid w:val="00187585"/>
    <w:rsid w:val="00187CD0"/>
    <w:rsid w:val="00187D8C"/>
    <w:rsid w:val="00187EA9"/>
    <w:rsid w:val="00190441"/>
    <w:rsid w:val="00190865"/>
    <w:rsid w:val="00190B9F"/>
    <w:rsid w:val="00190ED1"/>
    <w:rsid w:val="00190EE4"/>
    <w:rsid w:val="00191052"/>
    <w:rsid w:val="00191393"/>
    <w:rsid w:val="001914E2"/>
    <w:rsid w:val="00191620"/>
    <w:rsid w:val="00191675"/>
    <w:rsid w:val="00191691"/>
    <w:rsid w:val="0019177B"/>
    <w:rsid w:val="0019180A"/>
    <w:rsid w:val="00191815"/>
    <w:rsid w:val="001918BE"/>
    <w:rsid w:val="00191A92"/>
    <w:rsid w:val="00191FDA"/>
    <w:rsid w:val="00191FE8"/>
    <w:rsid w:val="0019241B"/>
    <w:rsid w:val="001924EB"/>
    <w:rsid w:val="00192506"/>
    <w:rsid w:val="00192C06"/>
    <w:rsid w:val="00192DA1"/>
    <w:rsid w:val="0019311D"/>
    <w:rsid w:val="00193668"/>
    <w:rsid w:val="00193892"/>
    <w:rsid w:val="001938B6"/>
    <w:rsid w:val="0019436A"/>
    <w:rsid w:val="00194489"/>
    <w:rsid w:val="00194707"/>
    <w:rsid w:val="00194773"/>
    <w:rsid w:val="0019477E"/>
    <w:rsid w:val="00194C24"/>
    <w:rsid w:val="00194F1D"/>
    <w:rsid w:val="00195057"/>
    <w:rsid w:val="0019525F"/>
    <w:rsid w:val="00195303"/>
    <w:rsid w:val="001953C9"/>
    <w:rsid w:val="001953E2"/>
    <w:rsid w:val="0019571D"/>
    <w:rsid w:val="001958A8"/>
    <w:rsid w:val="00195CBA"/>
    <w:rsid w:val="0019616A"/>
    <w:rsid w:val="001961CF"/>
    <w:rsid w:val="00196316"/>
    <w:rsid w:val="00196478"/>
    <w:rsid w:val="00196526"/>
    <w:rsid w:val="001965AF"/>
    <w:rsid w:val="001965F4"/>
    <w:rsid w:val="00196697"/>
    <w:rsid w:val="00196A1E"/>
    <w:rsid w:val="00196A40"/>
    <w:rsid w:val="00196CAE"/>
    <w:rsid w:val="00196CC3"/>
    <w:rsid w:val="00196CD3"/>
    <w:rsid w:val="00196E92"/>
    <w:rsid w:val="00196EFA"/>
    <w:rsid w:val="00196FEA"/>
    <w:rsid w:val="00197313"/>
    <w:rsid w:val="00197416"/>
    <w:rsid w:val="00197891"/>
    <w:rsid w:val="00197A22"/>
    <w:rsid w:val="00197B9C"/>
    <w:rsid w:val="00197D8A"/>
    <w:rsid w:val="00197DC5"/>
    <w:rsid w:val="00197EF9"/>
    <w:rsid w:val="00197F72"/>
    <w:rsid w:val="00197FEB"/>
    <w:rsid w:val="001A0036"/>
    <w:rsid w:val="001A00F8"/>
    <w:rsid w:val="001A048E"/>
    <w:rsid w:val="001A0491"/>
    <w:rsid w:val="001A052B"/>
    <w:rsid w:val="001A0667"/>
    <w:rsid w:val="001A0723"/>
    <w:rsid w:val="001A0865"/>
    <w:rsid w:val="001A08B3"/>
    <w:rsid w:val="001A0979"/>
    <w:rsid w:val="001A0A90"/>
    <w:rsid w:val="001A0C41"/>
    <w:rsid w:val="001A0E38"/>
    <w:rsid w:val="001A0E85"/>
    <w:rsid w:val="001A115B"/>
    <w:rsid w:val="001A11BC"/>
    <w:rsid w:val="001A131A"/>
    <w:rsid w:val="001A13F8"/>
    <w:rsid w:val="001A1406"/>
    <w:rsid w:val="001A157A"/>
    <w:rsid w:val="001A1584"/>
    <w:rsid w:val="001A173E"/>
    <w:rsid w:val="001A192A"/>
    <w:rsid w:val="001A19D3"/>
    <w:rsid w:val="001A1BDF"/>
    <w:rsid w:val="001A1D05"/>
    <w:rsid w:val="001A1EEC"/>
    <w:rsid w:val="001A1F35"/>
    <w:rsid w:val="001A1F3B"/>
    <w:rsid w:val="001A2038"/>
    <w:rsid w:val="001A218D"/>
    <w:rsid w:val="001A26A1"/>
    <w:rsid w:val="001A26EA"/>
    <w:rsid w:val="001A2AA0"/>
    <w:rsid w:val="001A30C1"/>
    <w:rsid w:val="001A31A2"/>
    <w:rsid w:val="001A33EE"/>
    <w:rsid w:val="001A35EA"/>
    <w:rsid w:val="001A37EC"/>
    <w:rsid w:val="001A3816"/>
    <w:rsid w:val="001A38AB"/>
    <w:rsid w:val="001A3997"/>
    <w:rsid w:val="001A3AA6"/>
    <w:rsid w:val="001A3C0F"/>
    <w:rsid w:val="001A3C7E"/>
    <w:rsid w:val="001A3E59"/>
    <w:rsid w:val="001A3EBF"/>
    <w:rsid w:val="001A3FEC"/>
    <w:rsid w:val="001A3FFC"/>
    <w:rsid w:val="001A402C"/>
    <w:rsid w:val="001A4215"/>
    <w:rsid w:val="001A4323"/>
    <w:rsid w:val="001A4691"/>
    <w:rsid w:val="001A4897"/>
    <w:rsid w:val="001A4BE5"/>
    <w:rsid w:val="001A4C7F"/>
    <w:rsid w:val="001A4D4B"/>
    <w:rsid w:val="001A4EBA"/>
    <w:rsid w:val="001A5011"/>
    <w:rsid w:val="001A5351"/>
    <w:rsid w:val="001A53FA"/>
    <w:rsid w:val="001A54D2"/>
    <w:rsid w:val="001A55FC"/>
    <w:rsid w:val="001A5627"/>
    <w:rsid w:val="001A56D1"/>
    <w:rsid w:val="001A57CE"/>
    <w:rsid w:val="001A5AF0"/>
    <w:rsid w:val="001A5CAD"/>
    <w:rsid w:val="001A5DE7"/>
    <w:rsid w:val="001A6019"/>
    <w:rsid w:val="001A60B4"/>
    <w:rsid w:val="001A6275"/>
    <w:rsid w:val="001A69D2"/>
    <w:rsid w:val="001A6A16"/>
    <w:rsid w:val="001A6A42"/>
    <w:rsid w:val="001A6B8C"/>
    <w:rsid w:val="001A6BBD"/>
    <w:rsid w:val="001A6D67"/>
    <w:rsid w:val="001A6E2D"/>
    <w:rsid w:val="001A6F98"/>
    <w:rsid w:val="001A72A1"/>
    <w:rsid w:val="001A7356"/>
    <w:rsid w:val="001A7ABD"/>
    <w:rsid w:val="001A7AEA"/>
    <w:rsid w:val="001A7C29"/>
    <w:rsid w:val="001A7D99"/>
    <w:rsid w:val="001A7F5E"/>
    <w:rsid w:val="001B008C"/>
    <w:rsid w:val="001B0091"/>
    <w:rsid w:val="001B012E"/>
    <w:rsid w:val="001B0256"/>
    <w:rsid w:val="001B0480"/>
    <w:rsid w:val="001B071B"/>
    <w:rsid w:val="001B078E"/>
    <w:rsid w:val="001B091A"/>
    <w:rsid w:val="001B09F2"/>
    <w:rsid w:val="001B0D27"/>
    <w:rsid w:val="001B0EF3"/>
    <w:rsid w:val="001B1011"/>
    <w:rsid w:val="001B1363"/>
    <w:rsid w:val="001B1CF2"/>
    <w:rsid w:val="001B1CFB"/>
    <w:rsid w:val="001B1D04"/>
    <w:rsid w:val="001B1E21"/>
    <w:rsid w:val="001B1E78"/>
    <w:rsid w:val="001B25B9"/>
    <w:rsid w:val="001B26A0"/>
    <w:rsid w:val="001B2744"/>
    <w:rsid w:val="001B282E"/>
    <w:rsid w:val="001B29BB"/>
    <w:rsid w:val="001B2C71"/>
    <w:rsid w:val="001B2DFA"/>
    <w:rsid w:val="001B2EA2"/>
    <w:rsid w:val="001B2F6B"/>
    <w:rsid w:val="001B2F7C"/>
    <w:rsid w:val="001B311E"/>
    <w:rsid w:val="001B3273"/>
    <w:rsid w:val="001B32F3"/>
    <w:rsid w:val="001B334C"/>
    <w:rsid w:val="001B338D"/>
    <w:rsid w:val="001B35D2"/>
    <w:rsid w:val="001B3750"/>
    <w:rsid w:val="001B3751"/>
    <w:rsid w:val="001B3B33"/>
    <w:rsid w:val="001B3B38"/>
    <w:rsid w:val="001B3BC9"/>
    <w:rsid w:val="001B42FB"/>
    <w:rsid w:val="001B4460"/>
    <w:rsid w:val="001B46E5"/>
    <w:rsid w:val="001B4761"/>
    <w:rsid w:val="001B483E"/>
    <w:rsid w:val="001B4902"/>
    <w:rsid w:val="001B4BDB"/>
    <w:rsid w:val="001B4C39"/>
    <w:rsid w:val="001B4D4D"/>
    <w:rsid w:val="001B4FDE"/>
    <w:rsid w:val="001B517D"/>
    <w:rsid w:val="001B5204"/>
    <w:rsid w:val="001B53BC"/>
    <w:rsid w:val="001B53EF"/>
    <w:rsid w:val="001B5466"/>
    <w:rsid w:val="001B5725"/>
    <w:rsid w:val="001B5962"/>
    <w:rsid w:val="001B5A2B"/>
    <w:rsid w:val="001B5ABF"/>
    <w:rsid w:val="001B5CD7"/>
    <w:rsid w:val="001B5DD7"/>
    <w:rsid w:val="001B5F31"/>
    <w:rsid w:val="001B60A8"/>
    <w:rsid w:val="001B63D4"/>
    <w:rsid w:val="001B6525"/>
    <w:rsid w:val="001B66E2"/>
    <w:rsid w:val="001B6AD6"/>
    <w:rsid w:val="001B6DB8"/>
    <w:rsid w:val="001B6E98"/>
    <w:rsid w:val="001B6EFD"/>
    <w:rsid w:val="001B733A"/>
    <w:rsid w:val="001B7374"/>
    <w:rsid w:val="001B743F"/>
    <w:rsid w:val="001B7455"/>
    <w:rsid w:val="001B7612"/>
    <w:rsid w:val="001B78E2"/>
    <w:rsid w:val="001C01CF"/>
    <w:rsid w:val="001C02C2"/>
    <w:rsid w:val="001C039D"/>
    <w:rsid w:val="001C0491"/>
    <w:rsid w:val="001C0ABD"/>
    <w:rsid w:val="001C0B24"/>
    <w:rsid w:val="001C0C5D"/>
    <w:rsid w:val="001C0F29"/>
    <w:rsid w:val="001C13FA"/>
    <w:rsid w:val="001C1453"/>
    <w:rsid w:val="001C1808"/>
    <w:rsid w:val="001C1953"/>
    <w:rsid w:val="001C19DB"/>
    <w:rsid w:val="001C19E2"/>
    <w:rsid w:val="001C1A5C"/>
    <w:rsid w:val="001C1A92"/>
    <w:rsid w:val="001C1ACC"/>
    <w:rsid w:val="001C1C0C"/>
    <w:rsid w:val="001C1CC4"/>
    <w:rsid w:val="001C1E9E"/>
    <w:rsid w:val="001C222F"/>
    <w:rsid w:val="001C2706"/>
    <w:rsid w:val="001C27BF"/>
    <w:rsid w:val="001C28BE"/>
    <w:rsid w:val="001C2931"/>
    <w:rsid w:val="001C29E9"/>
    <w:rsid w:val="001C2BB9"/>
    <w:rsid w:val="001C2C6A"/>
    <w:rsid w:val="001C2D3B"/>
    <w:rsid w:val="001C2DE9"/>
    <w:rsid w:val="001C3175"/>
    <w:rsid w:val="001C3189"/>
    <w:rsid w:val="001C31FA"/>
    <w:rsid w:val="001C33AC"/>
    <w:rsid w:val="001C3464"/>
    <w:rsid w:val="001C352C"/>
    <w:rsid w:val="001C3592"/>
    <w:rsid w:val="001C361E"/>
    <w:rsid w:val="001C39D9"/>
    <w:rsid w:val="001C3D5E"/>
    <w:rsid w:val="001C3DE3"/>
    <w:rsid w:val="001C3F1E"/>
    <w:rsid w:val="001C4031"/>
    <w:rsid w:val="001C43B5"/>
    <w:rsid w:val="001C44EF"/>
    <w:rsid w:val="001C44F9"/>
    <w:rsid w:val="001C458C"/>
    <w:rsid w:val="001C45B2"/>
    <w:rsid w:val="001C47A7"/>
    <w:rsid w:val="001C47AB"/>
    <w:rsid w:val="001C4857"/>
    <w:rsid w:val="001C485C"/>
    <w:rsid w:val="001C4AD1"/>
    <w:rsid w:val="001C4C07"/>
    <w:rsid w:val="001C4DFD"/>
    <w:rsid w:val="001C4E0F"/>
    <w:rsid w:val="001C4F1F"/>
    <w:rsid w:val="001C5101"/>
    <w:rsid w:val="001C5A22"/>
    <w:rsid w:val="001C5B66"/>
    <w:rsid w:val="001C5D4D"/>
    <w:rsid w:val="001C5F6E"/>
    <w:rsid w:val="001C6145"/>
    <w:rsid w:val="001C624A"/>
    <w:rsid w:val="001C629F"/>
    <w:rsid w:val="001C62F8"/>
    <w:rsid w:val="001C69ED"/>
    <w:rsid w:val="001C6AD5"/>
    <w:rsid w:val="001C6CA7"/>
    <w:rsid w:val="001C6DBF"/>
    <w:rsid w:val="001C6FA0"/>
    <w:rsid w:val="001C6FF5"/>
    <w:rsid w:val="001C70D4"/>
    <w:rsid w:val="001C72C2"/>
    <w:rsid w:val="001C7391"/>
    <w:rsid w:val="001C7690"/>
    <w:rsid w:val="001C7798"/>
    <w:rsid w:val="001C795A"/>
    <w:rsid w:val="001C79F5"/>
    <w:rsid w:val="001C7C7D"/>
    <w:rsid w:val="001C7C99"/>
    <w:rsid w:val="001C7EE8"/>
    <w:rsid w:val="001D0144"/>
    <w:rsid w:val="001D06C1"/>
    <w:rsid w:val="001D079B"/>
    <w:rsid w:val="001D0A8A"/>
    <w:rsid w:val="001D0AA3"/>
    <w:rsid w:val="001D0C33"/>
    <w:rsid w:val="001D0CE2"/>
    <w:rsid w:val="001D1521"/>
    <w:rsid w:val="001D194E"/>
    <w:rsid w:val="001D199C"/>
    <w:rsid w:val="001D19A1"/>
    <w:rsid w:val="001D1F0B"/>
    <w:rsid w:val="001D1FCA"/>
    <w:rsid w:val="001D2128"/>
    <w:rsid w:val="001D22E8"/>
    <w:rsid w:val="001D2673"/>
    <w:rsid w:val="001D26A1"/>
    <w:rsid w:val="001D27AC"/>
    <w:rsid w:val="001D2B63"/>
    <w:rsid w:val="001D2C86"/>
    <w:rsid w:val="001D2DF8"/>
    <w:rsid w:val="001D2E7B"/>
    <w:rsid w:val="001D2F5A"/>
    <w:rsid w:val="001D306E"/>
    <w:rsid w:val="001D31DE"/>
    <w:rsid w:val="001D323B"/>
    <w:rsid w:val="001D32AB"/>
    <w:rsid w:val="001D3493"/>
    <w:rsid w:val="001D386F"/>
    <w:rsid w:val="001D3918"/>
    <w:rsid w:val="001D4259"/>
    <w:rsid w:val="001D429B"/>
    <w:rsid w:val="001D4B66"/>
    <w:rsid w:val="001D4C14"/>
    <w:rsid w:val="001D4C7F"/>
    <w:rsid w:val="001D4DF2"/>
    <w:rsid w:val="001D4F19"/>
    <w:rsid w:val="001D51A9"/>
    <w:rsid w:val="001D5313"/>
    <w:rsid w:val="001D5775"/>
    <w:rsid w:val="001D577F"/>
    <w:rsid w:val="001D5798"/>
    <w:rsid w:val="001D57DE"/>
    <w:rsid w:val="001D57EE"/>
    <w:rsid w:val="001D5AA1"/>
    <w:rsid w:val="001D5C05"/>
    <w:rsid w:val="001D5CE0"/>
    <w:rsid w:val="001D5E88"/>
    <w:rsid w:val="001D602E"/>
    <w:rsid w:val="001D604D"/>
    <w:rsid w:val="001D60DA"/>
    <w:rsid w:val="001D6320"/>
    <w:rsid w:val="001D6414"/>
    <w:rsid w:val="001D6495"/>
    <w:rsid w:val="001D6603"/>
    <w:rsid w:val="001D6620"/>
    <w:rsid w:val="001D6655"/>
    <w:rsid w:val="001D66D3"/>
    <w:rsid w:val="001D6825"/>
    <w:rsid w:val="001D6925"/>
    <w:rsid w:val="001D69FC"/>
    <w:rsid w:val="001D73A1"/>
    <w:rsid w:val="001D75B0"/>
    <w:rsid w:val="001D7848"/>
    <w:rsid w:val="001D79A3"/>
    <w:rsid w:val="001D7A22"/>
    <w:rsid w:val="001D7A3D"/>
    <w:rsid w:val="001D7B40"/>
    <w:rsid w:val="001E01E1"/>
    <w:rsid w:val="001E0295"/>
    <w:rsid w:val="001E03CC"/>
    <w:rsid w:val="001E05B4"/>
    <w:rsid w:val="001E05E7"/>
    <w:rsid w:val="001E0630"/>
    <w:rsid w:val="001E06AD"/>
    <w:rsid w:val="001E07CE"/>
    <w:rsid w:val="001E092B"/>
    <w:rsid w:val="001E0955"/>
    <w:rsid w:val="001E0AA2"/>
    <w:rsid w:val="001E0AF1"/>
    <w:rsid w:val="001E0C50"/>
    <w:rsid w:val="001E0CC7"/>
    <w:rsid w:val="001E102B"/>
    <w:rsid w:val="001E10C8"/>
    <w:rsid w:val="001E1133"/>
    <w:rsid w:val="001E1250"/>
    <w:rsid w:val="001E14B4"/>
    <w:rsid w:val="001E14ED"/>
    <w:rsid w:val="001E152C"/>
    <w:rsid w:val="001E18BA"/>
    <w:rsid w:val="001E1945"/>
    <w:rsid w:val="001E19AD"/>
    <w:rsid w:val="001E1FB8"/>
    <w:rsid w:val="001E21F9"/>
    <w:rsid w:val="001E2347"/>
    <w:rsid w:val="001E23CF"/>
    <w:rsid w:val="001E23E8"/>
    <w:rsid w:val="001E24C3"/>
    <w:rsid w:val="001E2525"/>
    <w:rsid w:val="001E25C7"/>
    <w:rsid w:val="001E26B5"/>
    <w:rsid w:val="001E26EC"/>
    <w:rsid w:val="001E2887"/>
    <w:rsid w:val="001E29A0"/>
    <w:rsid w:val="001E2C56"/>
    <w:rsid w:val="001E2D51"/>
    <w:rsid w:val="001E2E0D"/>
    <w:rsid w:val="001E2ECC"/>
    <w:rsid w:val="001E2ED6"/>
    <w:rsid w:val="001E3010"/>
    <w:rsid w:val="001E3170"/>
    <w:rsid w:val="001E3267"/>
    <w:rsid w:val="001E340E"/>
    <w:rsid w:val="001E358D"/>
    <w:rsid w:val="001E38CF"/>
    <w:rsid w:val="001E3BBC"/>
    <w:rsid w:val="001E3C3C"/>
    <w:rsid w:val="001E3D7D"/>
    <w:rsid w:val="001E4054"/>
    <w:rsid w:val="001E41FE"/>
    <w:rsid w:val="001E44B1"/>
    <w:rsid w:val="001E468E"/>
    <w:rsid w:val="001E486D"/>
    <w:rsid w:val="001E4B63"/>
    <w:rsid w:val="001E4CBF"/>
    <w:rsid w:val="001E4E94"/>
    <w:rsid w:val="001E537C"/>
    <w:rsid w:val="001E54BE"/>
    <w:rsid w:val="001E55D7"/>
    <w:rsid w:val="001E560D"/>
    <w:rsid w:val="001E566F"/>
    <w:rsid w:val="001E583B"/>
    <w:rsid w:val="001E5962"/>
    <w:rsid w:val="001E59CD"/>
    <w:rsid w:val="001E5A28"/>
    <w:rsid w:val="001E5B94"/>
    <w:rsid w:val="001E5D05"/>
    <w:rsid w:val="001E605C"/>
    <w:rsid w:val="001E606D"/>
    <w:rsid w:val="001E6369"/>
    <w:rsid w:val="001E66D5"/>
    <w:rsid w:val="001E6949"/>
    <w:rsid w:val="001E69AB"/>
    <w:rsid w:val="001E6B13"/>
    <w:rsid w:val="001E6C88"/>
    <w:rsid w:val="001E6DA0"/>
    <w:rsid w:val="001E70BC"/>
    <w:rsid w:val="001E74FC"/>
    <w:rsid w:val="001E7579"/>
    <w:rsid w:val="001E7667"/>
    <w:rsid w:val="001E7705"/>
    <w:rsid w:val="001E796A"/>
    <w:rsid w:val="001E7EE9"/>
    <w:rsid w:val="001F0598"/>
    <w:rsid w:val="001F06AE"/>
    <w:rsid w:val="001F082E"/>
    <w:rsid w:val="001F09E8"/>
    <w:rsid w:val="001F0F6C"/>
    <w:rsid w:val="001F12AD"/>
    <w:rsid w:val="001F166E"/>
    <w:rsid w:val="001F1863"/>
    <w:rsid w:val="001F1A09"/>
    <w:rsid w:val="001F1C2F"/>
    <w:rsid w:val="001F1CC4"/>
    <w:rsid w:val="001F2469"/>
    <w:rsid w:val="001F25A4"/>
    <w:rsid w:val="001F2813"/>
    <w:rsid w:val="001F2990"/>
    <w:rsid w:val="001F29C4"/>
    <w:rsid w:val="001F2AE2"/>
    <w:rsid w:val="001F2BA6"/>
    <w:rsid w:val="001F2C9C"/>
    <w:rsid w:val="001F2EB3"/>
    <w:rsid w:val="001F31AF"/>
    <w:rsid w:val="001F345B"/>
    <w:rsid w:val="001F3549"/>
    <w:rsid w:val="001F3554"/>
    <w:rsid w:val="001F36CA"/>
    <w:rsid w:val="001F3736"/>
    <w:rsid w:val="001F3927"/>
    <w:rsid w:val="001F3CD9"/>
    <w:rsid w:val="001F40BA"/>
    <w:rsid w:val="001F40F9"/>
    <w:rsid w:val="001F4271"/>
    <w:rsid w:val="001F466C"/>
    <w:rsid w:val="001F499A"/>
    <w:rsid w:val="001F4D57"/>
    <w:rsid w:val="001F4E3E"/>
    <w:rsid w:val="001F537F"/>
    <w:rsid w:val="001F5507"/>
    <w:rsid w:val="001F5605"/>
    <w:rsid w:val="001F576E"/>
    <w:rsid w:val="001F5A87"/>
    <w:rsid w:val="001F5CB3"/>
    <w:rsid w:val="001F5CFB"/>
    <w:rsid w:val="001F5DD8"/>
    <w:rsid w:val="001F5E82"/>
    <w:rsid w:val="001F5F40"/>
    <w:rsid w:val="001F5FDD"/>
    <w:rsid w:val="001F609E"/>
    <w:rsid w:val="001F653E"/>
    <w:rsid w:val="001F6697"/>
    <w:rsid w:val="001F6B90"/>
    <w:rsid w:val="001F6EC6"/>
    <w:rsid w:val="001F76AC"/>
    <w:rsid w:val="001F7743"/>
    <w:rsid w:val="001F785B"/>
    <w:rsid w:val="001F7A0F"/>
    <w:rsid w:val="001F7AD0"/>
    <w:rsid w:val="001F7B1B"/>
    <w:rsid w:val="001F7BC5"/>
    <w:rsid w:val="001F7D6E"/>
    <w:rsid w:val="001F7D94"/>
    <w:rsid w:val="001F7F63"/>
    <w:rsid w:val="00200002"/>
    <w:rsid w:val="002000EB"/>
    <w:rsid w:val="00200352"/>
    <w:rsid w:val="002004F8"/>
    <w:rsid w:val="002005D5"/>
    <w:rsid w:val="00200A40"/>
    <w:rsid w:val="00200C8A"/>
    <w:rsid w:val="0020133E"/>
    <w:rsid w:val="00201619"/>
    <w:rsid w:val="002016F2"/>
    <w:rsid w:val="00201B34"/>
    <w:rsid w:val="00201D59"/>
    <w:rsid w:val="002022FB"/>
    <w:rsid w:val="00202371"/>
    <w:rsid w:val="0020250D"/>
    <w:rsid w:val="00202644"/>
    <w:rsid w:val="00202B21"/>
    <w:rsid w:val="00202CCA"/>
    <w:rsid w:val="00202D36"/>
    <w:rsid w:val="0020332D"/>
    <w:rsid w:val="00203433"/>
    <w:rsid w:val="0020361C"/>
    <w:rsid w:val="002036C1"/>
    <w:rsid w:val="00203898"/>
    <w:rsid w:val="0020391E"/>
    <w:rsid w:val="00203C93"/>
    <w:rsid w:val="00203DF4"/>
    <w:rsid w:val="00203E25"/>
    <w:rsid w:val="00204027"/>
    <w:rsid w:val="0020452C"/>
    <w:rsid w:val="00204557"/>
    <w:rsid w:val="002046B2"/>
    <w:rsid w:val="002046C9"/>
    <w:rsid w:val="002048EB"/>
    <w:rsid w:val="00204B43"/>
    <w:rsid w:val="00205249"/>
    <w:rsid w:val="0020559B"/>
    <w:rsid w:val="0020561C"/>
    <w:rsid w:val="0020571C"/>
    <w:rsid w:val="002057F5"/>
    <w:rsid w:val="00205EF2"/>
    <w:rsid w:val="002061C0"/>
    <w:rsid w:val="0020671A"/>
    <w:rsid w:val="00206829"/>
    <w:rsid w:val="00206A31"/>
    <w:rsid w:val="00206A92"/>
    <w:rsid w:val="00206BDF"/>
    <w:rsid w:val="00207355"/>
    <w:rsid w:val="002074F2"/>
    <w:rsid w:val="002076E9"/>
    <w:rsid w:val="00207705"/>
    <w:rsid w:val="00207718"/>
    <w:rsid w:val="002078CD"/>
    <w:rsid w:val="00207B0B"/>
    <w:rsid w:val="00207B1D"/>
    <w:rsid w:val="00207CC5"/>
    <w:rsid w:val="00207F20"/>
    <w:rsid w:val="00207F64"/>
    <w:rsid w:val="0021016F"/>
    <w:rsid w:val="002103A7"/>
    <w:rsid w:val="0021050A"/>
    <w:rsid w:val="0021084C"/>
    <w:rsid w:val="00210A41"/>
    <w:rsid w:val="00210B04"/>
    <w:rsid w:val="00210BC2"/>
    <w:rsid w:val="00210BFB"/>
    <w:rsid w:val="002111A6"/>
    <w:rsid w:val="002111C9"/>
    <w:rsid w:val="002114AD"/>
    <w:rsid w:val="00211646"/>
    <w:rsid w:val="002118F0"/>
    <w:rsid w:val="00211993"/>
    <w:rsid w:val="00211D46"/>
    <w:rsid w:val="00211ECC"/>
    <w:rsid w:val="00211EFE"/>
    <w:rsid w:val="00212284"/>
    <w:rsid w:val="00212620"/>
    <w:rsid w:val="002127C6"/>
    <w:rsid w:val="0021283A"/>
    <w:rsid w:val="00212A74"/>
    <w:rsid w:val="00212AF9"/>
    <w:rsid w:val="00212DDE"/>
    <w:rsid w:val="00212ECA"/>
    <w:rsid w:val="00213129"/>
    <w:rsid w:val="00213272"/>
    <w:rsid w:val="002133EB"/>
    <w:rsid w:val="0021387E"/>
    <w:rsid w:val="00213A6F"/>
    <w:rsid w:val="00213AAF"/>
    <w:rsid w:val="00213AFC"/>
    <w:rsid w:val="00213C0D"/>
    <w:rsid w:val="00213EF4"/>
    <w:rsid w:val="00213F0B"/>
    <w:rsid w:val="00213FB2"/>
    <w:rsid w:val="00213FBB"/>
    <w:rsid w:val="0021443D"/>
    <w:rsid w:val="00214596"/>
    <w:rsid w:val="00214608"/>
    <w:rsid w:val="002146E1"/>
    <w:rsid w:val="0021471D"/>
    <w:rsid w:val="00214807"/>
    <w:rsid w:val="00214808"/>
    <w:rsid w:val="00214810"/>
    <w:rsid w:val="0021483F"/>
    <w:rsid w:val="00214882"/>
    <w:rsid w:val="00214960"/>
    <w:rsid w:val="00214978"/>
    <w:rsid w:val="00214A5C"/>
    <w:rsid w:val="00214B24"/>
    <w:rsid w:val="00214B6C"/>
    <w:rsid w:val="00214E3A"/>
    <w:rsid w:val="00214E9F"/>
    <w:rsid w:val="00214EDB"/>
    <w:rsid w:val="00215328"/>
    <w:rsid w:val="002153D5"/>
    <w:rsid w:val="00215474"/>
    <w:rsid w:val="00215641"/>
    <w:rsid w:val="00215788"/>
    <w:rsid w:val="0021587C"/>
    <w:rsid w:val="00215EC3"/>
    <w:rsid w:val="00215EDF"/>
    <w:rsid w:val="0021611B"/>
    <w:rsid w:val="002162C0"/>
    <w:rsid w:val="0021660B"/>
    <w:rsid w:val="00216A97"/>
    <w:rsid w:val="00216ABB"/>
    <w:rsid w:val="00216C63"/>
    <w:rsid w:val="00216C80"/>
    <w:rsid w:val="00216E0E"/>
    <w:rsid w:val="00216E33"/>
    <w:rsid w:val="00216F65"/>
    <w:rsid w:val="00217462"/>
    <w:rsid w:val="002174C1"/>
    <w:rsid w:val="002178B8"/>
    <w:rsid w:val="002179BE"/>
    <w:rsid w:val="00217C43"/>
    <w:rsid w:val="00217F35"/>
    <w:rsid w:val="00220022"/>
    <w:rsid w:val="002201D9"/>
    <w:rsid w:val="00220468"/>
    <w:rsid w:val="00220549"/>
    <w:rsid w:val="0022078A"/>
    <w:rsid w:val="002207F4"/>
    <w:rsid w:val="00220888"/>
    <w:rsid w:val="002208D4"/>
    <w:rsid w:val="00220A7F"/>
    <w:rsid w:val="00220B19"/>
    <w:rsid w:val="00220BFC"/>
    <w:rsid w:val="00220DF4"/>
    <w:rsid w:val="002212C4"/>
    <w:rsid w:val="00221437"/>
    <w:rsid w:val="0022152F"/>
    <w:rsid w:val="00221541"/>
    <w:rsid w:val="00221628"/>
    <w:rsid w:val="00221655"/>
    <w:rsid w:val="00221658"/>
    <w:rsid w:val="00221BD0"/>
    <w:rsid w:val="00221F10"/>
    <w:rsid w:val="00221F92"/>
    <w:rsid w:val="002221F7"/>
    <w:rsid w:val="002222D3"/>
    <w:rsid w:val="00222350"/>
    <w:rsid w:val="0022236F"/>
    <w:rsid w:val="00222550"/>
    <w:rsid w:val="0022270D"/>
    <w:rsid w:val="0022275A"/>
    <w:rsid w:val="002227F4"/>
    <w:rsid w:val="002229DC"/>
    <w:rsid w:val="00222B29"/>
    <w:rsid w:val="00222E8E"/>
    <w:rsid w:val="00222FD3"/>
    <w:rsid w:val="00223117"/>
    <w:rsid w:val="0022358D"/>
    <w:rsid w:val="002236B2"/>
    <w:rsid w:val="00223908"/>
    <w:rsid w:val="00223ADB"/>
    <w:rsid w:val="00223C06"/>
    <w:rsid w:val="00223CC5"/>
    <w:rsid w:val="00224076"/>
    <w:rsid w:val="002240CD"/>
    <w:rsid w:val="00224762"/>
    <w:rsid w:val="00224B8E"/>
    <w:rsid w:val="00224CDB"/>
    <w:rsid w:val="00224D79"/>
    <w:rsid w:val="00224DDF"/>
    <w:rsid w:val="00224E7B"/>
    <w:rsid w:val="00224F30"/>
    <w:rsid w:val="00224FD5"/>
    <w:rsid w:val="00225089"/>
    <w:rsid w:val="00225180"/>
    <w:rsid w:val="00225235"/>
    <w:rsid w:val="0022541E"/>
    <w:rsid w:val="00225B49"/>
    <w:rsid w:val="0022635A"/>
    <w:rsid w:val="0022662B"/>
    <w:rsid w:val="0022680C"/>
    <w:rsid w:val="0022687C"/>
    <w:rsid w:val="00226C24"/>
    <w:rsid w:val="00226D39"/>
    <w:rsid w:val="00226D89"/>
    <w:rsid w:val="00227010"/>
    <w:rsid w:val="0022709B"/>
    <w:rsid w:val="0022716F"/>
    <w:rsid w:val="00227245"/>
    <w:rsid w:val="00227432"/>
    <w:rsid w:val="0022749B"/>
    <w:rsid w:val="002274E4"/>
    <w:rsid w:val="00227704"/>
    <w:rsid w:val="0022770B"/>
    <w:rsid w:val="002277AF"/>
    <w:rsid w:val="00227857"/>
    <w:rsid w:val="00227E4B"/>
    <w:rsid w:val="00230055"/>
    <w:rsid w:val="002301F5"/>
    <w:rsid w:val="002304F9"/>
    <w:rsid w:val="0023053F"/>
    <w:rsid w:val="00230552"/>
    <w:rsid w:val="002307A5"/>
    <w:rsid w:val="00230925"/>
    <w:rsid w:val="002309F8"/>
    <w:rsid w:val="00230AAB"/>
    <w:rsid w:val="00230ADC"/>
    <w:rsid w:val="00230AFD"/>
    <w:rsid w:val="00230D76"/>
    <w:rsid w:val="00230EBF"/>
    <w:rsid w:val="00231113"/>
    <w:rsid w:val="00231151"/>
    <w:rsid w:val="00231218"/>
    <w:rsid w:val="0023153D"/>
    <w:rsid w:val="00231556"/>
    <w:rsid w:val="002316C9"/>
    <w:rsid w:val="0023181E"/>
    <w:rsid w:val="00231A36"/>
    <w:rsid w:val="00231BE4"/>
    <w:rsid w:val="00231C0C"/>
    <w:rsid w:val="00231C35"/>
    <w:rsid w:val="00231DC1"/>
    <w:rsid w:val="00231E50"/>
    <w:rsid w:val="00231E9E"/>
    <w:rsid w:val="00231FD9"/>
    <w:rsid w:val="00232683"/>
    <w:rsid w:val="00232850"/>
    <w:rsid w:val="002328D4"/>
    <w:rsid w:val="00232AAF"/>
    <w:rsid w:val="00232FA0"/>
    <w:rsid w:val="00232FAC"/>
    <w:rsid w:val="0023307E"/>
    <w:rsid w:val="00233182"/>
    <w:rsid w:val="002336E3"/>
    <w:rsid w:val="00233854"/>
    <w:rsid w:val="00233946"/>
    <w:rsid w:val="00233A80"/>
    <w:rsid w:val="00233BE2"/>
    <w:rsid w:val="00234055"/>
    <w:rsid w:val="0023405A"/>
    <w:rsid w:val="002340E3"/>
    <w:rsid w:val="00234339"/>
    <w:rsid w:val="002344AF"/>
    <w:rsid w:val="002346AA"/>
    <w:rsid w:val="002349EA"/>
    <w:rsid w:val="00234D0E"/>
    <w:rsid w:val="00234D3E"/>
    <w:rsid w:val="00234E36"/>
    <w:rsid w:val="00234F70"/>
    <w:rsid w:val="0023566C"/>
    <w:rsid w:val="00235817"/>
    <w:rsid w:val="00235A61"/>
    <w:rsid w:val="00235B56"/>
    <w:rsid w:val="00235D25"/>
    <w:rsid w:val="00235DE4"/>
    <w:rsid w:val="00235E2D"/>
    <w:rsid w:val="00236104"/>
    <w:rsid w:val="0023640C"/>
    <w:rsid w:val="00236481"/>
    <w:rsid w:val="002365E6"/>
    <w:rsid w:val="00236711"/>
    <w:rsid w:val="00236780"/>
    <w:rsid w:val="0023690E"/>
    <w:rsid w:val="00236F52"/>
    <w:rsid w:val="00237077"/>
    <w:rsid w:val="002372A5"/>
    <w:rsid w:val="00237357"/>
    <w:rsid w:val="0023752C"/>
    <w:rsid w:val="0023790F"/>
    <w:rsid w:val="00237E97"/>
    <w:rsid w:val="0024035E"/>
    <w:rsid w:val="00240362"/>
    <w:rsid w:val="00240409"/>
    <w:rsid w:val="002405ED"/>
    <w:rsid w:val="002409E0"/>
    <w:rsid w:val="002409E7"/>
    <w:rsid w:val="00240A0B"/>
    <w:rsid w:val="00240B8A"/>
    <w:rsid w:val="00240FF0"/>
    <w:rsid w:val="0024112A"/>
    <w:rsid w:val="00241628"/>
    <w:rsid w:val="00241788"/>
    <w:rsid w:val="00241826"/>
    <w:rsid w:val="00241B76"/>
    <w:rsid w:val="00241CA7"/>
    <w:rsid w:val="00241CB1"/>
    <w:rsid w:val="00241D64"/>
    <w:rsid w:val="00241E98"/>
    <w:rsid w:val="00241FDC"/>
    <w:rsid w:val="0024243A"/>
    <w:rsid w:val="002424F3"/>
    <w:rsid w:val="00242709"/>
    <w:rsid w:val="002428EA"/>
    <w:rsid w:val="00242B69"/>
    <w:rsid w:val="00242C9B"/>
    <w:rsid w:val="00242E64"/>
    <w:rsid w:val="00242EB6"/>
    <w:rsid w:val="00242F53"/>
    <w:rsid w:val="00242FB0"/>
    <w:rsid w:val="00242FE0"/>
    <w:rsid w:val="00243063"/>
    <w:rsid w:val="0024318D"/>
    <w:rsid w:val="002435E2"/>
    <w:rsid w:val="0024361F"/>
    <w:rsid w:val="002438FD"/>
    <w:rsid w:val="00243F21"/>
    <w:rsid w:val="00243FE2"/>
    <w:rsid w:val="002443BD"/>
    <w:rsid w:val="002443C3"/>
    <w:rsid w:val="00244483"/>
    <w:rsid w:val="002444FC"/>
    <w:rsid w:val="002445C3"/>
    <w:rsid w:val="0024483C"/>
    <w:rsid w:val="002448B4"/>
    <w:rsid w:val="002448F0"/>
    <w:rsid w:val="002449D4"/>
    <w:rsid w:val="00244A64"/>
    <w:rsid w:val="00244A80"/>
    <w:rsid w:val="00244B00"/>
    <w:rsid w:val="00244B90"/>
    <w:rsid w:val="00245165"/>
    <w:rsid w:val="00245184"/>
    <w:rsid w:val="00245276"/>
    <w:rsid w:val="002454E0"/>
    <w:rsid w:val="00245566"/>
    <w:rsid w:val="00245656"/>
    <w:rsid w:val="00245769"/>
    <w:rsid w:val="002458FE"/>
    <w:rsid w:val="00245A27"/>
    <w:rsid w:val="002461C8"/>
    <w:rsid w:val="00246501"/>
    <w:rsid w:val="00246790"/>
    <w:rsid w:val="002468D8"/>
    <w:rsid w:val="00246CE9"/>
    <w:rsid w:val="00246E7D"/>
    <w:rsid w:val="00246ED6"/>
    <w:rsid w:val="00247005"/>
    <w:rsid w:val="002471B3"/>
    <w:rsid w:val="002471F4"/>
    <w:rsid w:val="0024725B"/>
    <w:rsid w:val="002472EF"/>
    <w:rsid w:val="00247458"/>
    <w:rsid w:val="00247495"/>
    <w:rsid w:val="002476D5"/>
    <w:rsid w:val="002476E5"/>
    <w:rsid w:val="00247D0F"/>
    <w:rsid w:val="00247D18"/>
    <w:rsid w:val="00247D87"/>
    <w:rsid w:val="00250016"/>
    <w:rsid w:val="002500DF"/>
    <w:rsid w:val="00250132"/>
    <w:rsid w:val="00250480"/>
    <w:rsid w:val="00250528"/>
    <w:rsid w:val="00250646"/>
    <w:rsid w:val="00250862"/>
    <w:rsid w:val="002508E5"/>
    <w:rsid w:val="00250C19"/>
    <w:rsid w:val="00250C1D"/>
    <w:rsid w:val="00251124"/>
    <w:rsid w:val="00251173"/>
    <w:rsid w:val="0025136D"/>
    <w:rsid w:val="00251407"/>
    <w:rsid w:val="00251489"/>
    <w:rsid w:val="0025165C"/>
    <w:rsid w:val="00251662"/>
    <w:rsid w:val="00251765"/>
    <w:rsid w:val="002519A7"/>
    <w:rsid w:val="00251FC0"/>
    <w:rsid w:val="002521B0"/>
    <w:rsid w:val="002522E7"/>
    <w:rsid w:val="0025240E"/>
    <w:rsid w:val="00252523"/>
    <w:rsid w:val="00252677"/>
    <w:rsid w:val="00252792"/>
    <w:rsid w:val="002528D5"/>
    <w:rsid w:val="002528EB"/>
    <w:rsid w:val="00252977"/>
    <w:rsid w:val="002529F6"/>
    <w:rsid w:val="00252DCE"/>
    <w:rsid w:val="00252E74"/>
    <w:rsid w:val="00252E7D"/>
    <w:rsid w:val="00252F1A"/>
    <w:rsid w:val="00253127"/>
    <w:rsid w:val="0025314F"/>
    <w:rsid w:val="002532F4"/>
    <w:rsid w:val="00253470"/>
    <w:rsid w:val="002535E9"/>
    <w:rsid w:val="00253881"/>
    <w:rsid w:val="00253B7F"/>
    <w:rsid w:val="00253DF3"/>
    <w:rsid w:val="00254243"/>
    <w:rsid w:val="0025434F"/>
    <w:rsid w:val="0025473D"/>
    <w:rsid w:val="00254797"/>
    <w:rsid w:val="00254829"/>
    <w:rsid w:val="00254897"/>
    <w:rsid w:val="00254B05"/>
    <w:rsid w:val="00254B14"/>
    <w:rsid w:val="00254CDB"/>
    <w:rsid w:val="00254D51"/>
    <w:rsid w:val="00254D8A"/>
    <w:rsid w:val="00255399"/>
    <w:rsid w:val="002553AA"/>
    <w:rsid w:val="00255859"/>
    <w:rsid w:val="00255940"/>
    <w:rsid w:val="00255B46"/>
    <w:rsid w:val="00255E4D"/>
    <w:rsid w:val="00255FA7"/>
    <w:rsid w:val="002560B8"/>
    <w:rsid w:val="002567BA"/>
    <w:rsid w:val="002567C6"/>
    <w:rsid w:val="00256927"/>
    <w:rsid w:val="00256BF4"/>
    <w:rsid w:val="00256C8B"/>
    <w:rsid w:val="00256FFC"/>
    <w:rsid w:val="0025724B"/>
    <w:rsid w:val="002572D1"/>
    <w:rsid w:val="00257590"/>
    <w:rsid w:val="00257729"/>
    <w:rsid w:val="00257733"/>
    <w:rsid w:val="00257AA7"/>
    <w:rsid w:val="00257DE5"/>
    <w:rsid w:val="00257E7A"/>
    <w:rsid w:val="002600EF"/>
    <w:rsid w:val="0026020F"/>
    <w:rsid w:val="00260236"/>
    <w:rsid w:val="00260246"/>
    <w:rsid w:val="002602AB"/>
    <w:rsid w:val="00260361"/>
    <w:rsid w:val="002603A6"/>
    <w:rsid w:val="00260545"/>
    <w:rsid w:val="0026059C"/>
    <w:rsid w:val="002608FC"/>
    <w:rsid w:val="0026096C"/>
    <w:rsid w:val="002609F6"/>
    <w:rsid w:val="00261036"/>
    <w:rsid w:val="00261047"/>
    <w:rsid w:val="00261344"/>
    <w:rsid w:val="00261533"/>
    <w:rsid w:val="002615F9"/>
    <w:rsid w:val="00261B1C"/>
    <w:rsid w:val="00261C96"/>
    <w:rsid w:val="00261D91"/>
    <w:rsid w:val="00261D9A"/>
    <w:rsid w:val="00261E87"/>
    <w:rsid w:val="0026226E"/>
    <w:rsid w:val="002626FD"/>
    <w:rsid w:val="00262E53"/>
    <w:rsid w:val="002633A7"/>
    <w:rsid w:val="00263947"/>
    <w:rsid w:val="00263AB2"/>
    <w:rsid w:val="00263AF3"/>
    <w:rsid w:val="00263E18"/>
    <w:rsid w:val="00263FA9"/>
    <w:rsid w:val="00264382"/>
    <w:rsid w:val="002645D6"/>
    <w:rsid w:val="00264718"/>
    <w:rsid w:val="0026490C"/>
    <w:rsid w:val="00264AEA"/>
    <w:rsid w:val="00264D7B"/>
    <w:rsid w:val="00264DEB"/>
    <w:rsid w:val="00264F4A"/>
    <w:rsid w:val="0026561F"/>
    <w:rsid w:val="00265A09"/>
    <w:rsid w:val="00265B28"/>
    <w:rsid w:val="00265BE5"/>
    <w:rsid w:val="00265CA7"/>
    <w:rsid w:val="00265F3F"/>
    <w:rsid w:val="002660B6"/>
    <w:rsid w:val="0026620D"/>
    <w:rsid w:val="0026655F"/>
    <w:rsid w:val="00266814"/>
    <w:rsid w:val="00266A64"/>
    <w:rsid w:val="00266B77"/>
    <w:rsid w:val="00266DE5"/>
    <w:rsid w:val="00266DF5"/>
    <w:rsid w:val="0026700F"/>
    <w:rsid w:val="00267071"/>
    <w:rsid w:val="002676F6"/>
    <w:rsid w:val="002677E0"/>
    <w:rsid w:val="002678B4"/>
    <w:rsid w:val="00267BB0"/>
    <w:rsid w:val="00267C6A"/>
    <w:rsid w:val="00267DEF"/>
    <w:rsid w:val="00267EC3"/>
    <w:rsid w:val="0027007F"/>
    <w:rsid w:val="0027009B"/>
    <w:rsid w:val="00270105"/>
    <w:rsid w:val="00270136"/>
    <w:rsid w:val="0027020E"/>
    <w:rsid w:val="002702B4"/>
    <w:rsid w:val="00270322"/>
    <w:rsid w:val="00270512"/>
    <w:rsid w:val="00270850"/>
    <w:rsid w:val="00270861"/>
    <w:rsid w:val="00270907"/>
    <w:rsid w:val="00270C3B"/>
    <w:rsid w:val="00270EAE"/>
    <w:rsid w:val="00270FEA"/>
    <w:rsid w:val="00271104"/>
    <w:rsid w:val="002715FE"/>
    <w:rsid w:val="0027160D"/>
    <w:rsid w:val="0027168F"/>
    <w:rsid w:val="0027173B"/>
    <w:rsid w:val="00271844"/>
    <w:rsid w:val="00271851"/>
    <w:rsid w:val="002718EB"/>
    <w:rsid w:val="00271BCE"/>
    <w:rsid w:val="00271C1A"/>
    <w:rsid w:val="00272008"/>
    <w:rsid w:val="0027220B"/>
    <w:rsid w:val="002722C1"/>
    <w:rsid w:val="002723F1"/>
    <w:rsid w:val="00272651"/>
    <w:rsid w:val="0027273C"/>
    <w:rsid w:val="00272B12"/>
    <w:rsid w:val="00273443"/>
    <w:rsid w:val="002735BF"/>
    <w:rsid w:val="0027361E"/>
    <w:rsid w:val="00273884"/>
    <w:rsid w:val="002739ED"/>
    <w:rsid w:val="00273B81"/>
    <w:rsid w:val="00273C2A"/>
    <w:rsid w:val="002745C5"/>
    <w:rsid w:val="00274685"/>
    <w:rsid w:val="002746B0"/>
    <w:rsid w:val="0027499C"/>
    <w:rsid w:val="00274C06"/>
    <w:rsid w:val="00274EA7"/>
    <w:rsid w:val="002752B8"/>
    <w:rsid w:val="002752F2"/>
    <w:rsid w:val="0027539D"/>
    <w:rsid w:val="00275595"/>
    <w:rsid w:val="002755E7"/>
    <w:rsid w:val="00275796"/>
    <w:rsid w:val="0027587B"/>
    <w:rsid w:val="0027599C"/>
    <w:rsid w:val="00275F0D"/>
    <w:rsid w:val="002763C8"/>
    <w:rsid w:val="002763F4"/>
    <w:rsid w:val="0027648D"/>
    <w:rsid w:val="00276595"/>
    <w:rsid w:val="00276A04"/>
    <w:rsid w:val="00276A8C"/>
    <w:rsid w:val="00276C70"/>
    <w:rsid w:val="00276D25"/>
    <w:rsid w:val="00276DF4"/>
    <w:rsid w:val="00276EAC"/>
    <w:rsid w:val="00276EE6"/>
    <w:rsid w:val="00276EF7"/>
    <w:rsid w:val="00276F8B"/>
    <w:rsid w:val="002771DB"/>
    <w:rsid w:val="0027732F"/>
    <w:rsid w:val="00277437"/>
    <w:rsid w:val="0027748C"/>
    <w:rsid w:val="002776CB"/>
    <w:rsid w:val="002778B7"/>
    <w:rsid w:val="0027794B"/>
    <w:rsid w:val="00277AE6"/>
    <w:rsid w:val="00277DBE"/>
    <w:rsid w:val="002800C5"/>
    <w:rsid w:val="00280618"/>
    <w:rsid w:val="0028088E"/>
    <w:rsid w:val="00280C0F"/>
    <w:rsid w:val="00280C53"/>
    <w:rsid w:val="00280E26"/>
    <w:rsid w:val="00280FE1"/>
    <w:rsid w:val="00281216"/>
    <w:rsid w:val="00281251"/>
    <w:rsid w:val="0028127B"/>
    <w:rsid w:val="00281321"/>
    <w:rsid w:val="0028144B"/>
    <w:rsid w:val="00281592"/>
    <w:rsid w:val="002815EE"/>
    <w:rsid w:val="002818AF"/>
    <w:rsid w:val="002819F4"/>
    <w:rsid w:val="002820BC"/>
    <w:rsid w:val="002820E5"/>
    <w:rsid w:val="002825FF"/>
    <w:rsid w:val="00282676"/>
    <w:rsid w:val="00282A31"/>
    <w:rsid w:val="00282AA9"/>
    <w:rsid w:val="00282B2B"/>
    <w:rsid w:val="00282B40"/>
    <w:rsid w:val="00282BC3"/>
    <w:rsid w:val="00282C44"/>
    <w:rsid w:val="00283076"/>
    <w:rsid w:val="00283233"/>
    <w:rsid w:val="002832D6"/>
    <w:rsid w:val="002834AE"/>
    <w:rsid w:val="002834F8"/>
    <w:rsid w:val="0028354F"/>
    <w:rsid w:val="00283966"/>
    <w:rsid w:val="002839CE"/>
    <w:rsid w:val="00283A04"/>
    <w:rsid w:val="00283D53"/>
    <w:rsid w:val="00283E0A"/>
    <w:rsid w:val="00283E6F"/>
    <w:rsid w:val="00283FA0"/>
    <w:rsid w:val="00284259"/>
    <w:rsid w:val="0028440D"/>
    <w:rsid w:val="002845E4"/>
    <w:rsid w:val="002848C6"/>
    <w:rsid w:val="002848C7"/>
    <w:rsid w:val="00284975"/>
    <w:rsid w:val="00284F81"/>
    <w:rsid w:val="00285137"/>
    <w:rsid w:val="00285619"/>
    <w:rsid w:val="00285640"/>
    <w:rsid w:val="00285BB9"/>
    <w:rsid w:val="00285E6A"/>
    <w:rsid w:val="0028607C"/>
    <w:rsid w:val="00286084"/>
    <w:rsid w:val="002863E6"/>
    <w:rsid w:val="00286771"/>
    <w:rsid w:val="00286A49"/>
    <w:rsid w:val="00286AAA"/>
    <w:rsid w:val="00286D58"/>
    <w:rsid w:val="00286D8E"/>
    <w:rsid w:val="00286F16"/>
    <w:rsid w:val="00286FB4"/>
    <w:rsid w:val="0028704F"/>
    <w:rsid w:val="002870B2"/>
    <w:rsid w:val="00287392"/>
    <w:rsid w:val="0028780C"/>
    <w:rsid w:val="00287816"/>
    <w:rsid w:val="002879DC"/>
    <w:rsid w:val="00287CF0"/>
    <w:rsid w:val="00287D18"/>
    <w:rsid w:val="00287E5C"/>
    <w:rsid w:val="00287FE0"/>
    <w:rsid w:val="00290093"/>
    <w:rsid w:val="00290285"/>
    <w:rsid w:val="00290309"/>
    <w:rsid w:val="00290600"/>
    <w:rsid w:val="002906F9"/>
    <w:rsid w:val="002908EF"/>
    <w:rsid w:val="002909B6"/>
    <w:rsid w:val="00290D67"/>
    <w:rsid w:val="00290DE4"/>
    <w:rsid w:val="00291187"/>
    <w:rsid w:val="0029136C"/>
    <w:rsid w:val="00291560"/>
    <w:rsid w:val="002921FB"/>
    <w:rsid w:val="00292320"/>
    <w:rsid w:val="00292380"/>
    <w:rsid w:val="002923F0"/>
    <w:rsid w:val="0029241B"/>
    <w:rsid w:val="0029257C"/>
    <w:rsid w:val="002926E6"/>
    <w:rsid w:val="002927B4"/>
    <w:rsid w:val="0029282B"/>
    <w:rsid w:val="00292895"/>
    <w:rsid w:val="002928BD"/>
    <w:rsid w:val="00292ACA"/>
    <w:rsid w:val="00293028"/>
    <w:rsid w:val="0029306D"/>
    <w:rsid w:val="0029326B"/>
    <w:rsid w:val="0029349C"/>
    <w:rsid w:val="00293657"/>
    <w:rsid w:val="00293952"/>
    <w:rsid w:val="002939E4"/>
    <w:rsid w:val="00293D1C"/>
    <w:rsid w:val="00293F90"/>
    <w:rsid w:val="00293FFC"/>
    <w:rsid w:val="0029404E"/>
    <w:rsid w:val="00294235"/>
    <w:rsid w:val="00294693"/>
    <w:rsid w:val="0029489D"/>
    <w:rsid w:val="002948CE"/>
    <w:rsid w:val="00294B6E"/>
    <w:rsid w:val="00294B96"/>
    <w:rsid w:val="00294BEA"/>
    <w:rsid w:val="00294D69"/>
    <w:rsid w:val="00294EAC"/>
    <w:rsid w:val="00294EC9"/>
    <w:rsid w:val="0029512B"/>
    <w:rsid w:val="00295139"/>
    <w:rsid w:val="00295606"/>
    <w:rsid w:val="00295863"/>
    <w:rsid w:val="0029588C"/>
    <w:rsid w:val="00295940"/>
    <w:rsid w:val="00295C62"/>
    <w:rsid w:val="00295CFA"/>
    <w:rsid w:val="00296165"/>
    <w:rsid w:val="0029622E"/>
    <w:rsid w:val="00296244"/>
    <w:rsid w:val="002964E5"/>
    <w:rsid w:val="00296B35"/>
    <w:rsid w:val="00296C28"/>
    <w:rsid w:val="00296C4B"/>
    <w:rsid w:val="00296E9D"/>
    <w:rsid w:val="002970BF"/>
    <w:rsid w:val="0029739A"/>
    <w:rsid w:val="0029742F"/>
    <w:rsid w:val="002975C1"/>
    <w:rsid w:val="0029775F"/>
    <w:rsid w:val="00297B77"/>
    <w:rsid w:val="00297BFA"/>
    <w:rsid w:val="00297C28"/>
    <w:rsid w:val="00297D10"/>
    <w:rsid w:val="00297EBD"/>
    <w:rsid w:val="002A0296"/>
    <w:rsid w:val="002A0366"/>
    <w:rsid w:val="002A0385"/>
    <w:rsid w:val="002A04D6"/>
    <w:rsid w:val="002A055E"/>
    <w:rsid w:val="002A0674"/>
    <w:rsid w:val="002A06FB"/>
    <w:rsid w:val="002A0802"/>
    <w:rsid w:val="002A0846"/>
    <w:rsid w:val="002A096E"/>
    <w:rsid w:val="002A0B7F"/>
    <w:rsid w:val="002A0C7F"/>
    <w:rsid w:val="002A0E09"/>
    <w:rsid w:val="002A127C"/>
    <w:rsid w:val="002A1567"/>
    <w:rsid w:val="002A16AE"/>
    <w:rsid w:val="002A187E"/>
    <w:rsid w:val="002A1959"/>
    <w:rsid w:val="002A1A8F"/>
    <w:rsid w:val="002A2507"/>
    <w:rsid w:val="002A263A"/>
    <w:rsid w:val="002A277B"/>
    <w:rsid w:val="002A2B1E"/>
    <w:rsid w:val="002A2C85"/>
    <w:rsid w:val="002A2DF6"/>
    <w:rsid w:val="002A2E4C"/>
    <w:rsid w:val="002A3012"/>
    <w:rsid w:val="002A3599"/>
    <w:rsid w:val="002A373A"/>
    <w:rsid w:val="002A38D1"/>
    <w:rsid w:val="002A393C"/>
    <w:rsid w:val="002A3A85"/>
    <w:rsid w:val="002A3B87"/>
    <w:rsid w:val="002A3CE1"/>
    <w:rsid w:val="002A3D0F"/>
    <w:rsid w:val="002A40E8"/>
    <w:rsid w:val="002A418C"/>
    <w:rsid w:val="002A4307"/>
    <w:rsid w:val="002A4488"/>
    <w:rsid w:val="002A46A0"/>
    <w:rsid w:val="002A498B"/>
    <w:rsid w:val="002A4ABE"/>
    <w:rsid w:val="002A4C33"/>
    <w:rsid w:val="002A4CE4"/>
    <w:rsid w:val="002A4F8C"/>
    <w:rsid w:val="002A5050"/>
    <w:rsid w:val="002A521A"/>
    <w:rsid w:val="002A5263"/>
    <w:rsid w:val="002A543F"/>
    <w:rsid w:val="002A5AC8"/>
    <w:rsid w:val="002A5F29"/>
    <w:rsid w:val="002A64C8"/>
    <w:rsid w:val="002A65C7"/>
    <w:rsid w:val="002A6649"/>
    <w:rsid w:val="002A67BB"/>
    <w:rsid w:val="002A688A"/>
    <w:rsid w:val="002A68C4"/>
    <w:rsid w:val="002A69B6"/>
    <w:rsid w:val="002A6AE3"/>
    <w:rsid w:val="002A6D93"/>
    <w:rsid w:val="002A6E62"/>
    <w:rsid w:val="002A6F1F"/>
    <w:rsid w:val="002A7007"/>
    <w:rsid w:val="002A71CA"/>
    <w:rsid w:val="002A76EB"/>
    <w:rsid w:val="002A787C"/>
    <w:rsid w:val="002A7A2A"/>
    <w:rsid w:val="002A7B68"/>
    <w:rsid w:val="002A7BF7"/>
    <w:rsid w:val="002A7DB7"/>
    <w:rsid w:val="002A7F0F"/>
    <w:rsid w:val="002B0498"/>
    <w:rsid w:val="002B0770"/>
    <w:rsid w:val="002B0DDD"/>
    <w:rsid w:val="002B0E2C"/>
    <w:rsid w:val="002B1003"/>
    <w:rsid w:val="002B128B"/>
    <w:rsid w:val="002B12DE"/>
    <w:rsid w:val="002B1426"/>
    <w:rsid w:val="002B142B"/>
    <w:rsid w:val="002B14BD"/>
    <w:rsid w:val="002B1570"/>
    <w:rsid w:val="002B15FA"/>
    <w:rsid w:val="002B177B"/>
    <w:rsid w:val="002B17B4"/>
    <w:rsid w:val="002B192F"/>
    <w:rsid w:val="002B1A08"/>
    <w:rsid w:val="002B1ADA"/>
    <w:rsid w:val="002B1B2C"/>
    <w:rsid w:val="002B1DFF"/>
    <w:rsid w:val="002B1F78"/>
    <w:rsid w:val="002B1F9B"/>
    <w:rsid w:val="002B2021"/>
    <w:rsid w:val="002B2489"/>
    <w:rsid w:val="002B256D"/>
    <w:rsid w:val="002B25D4"/>
    <w:rsid w:val="002B278E"/>
    <w:rsid w:val="002B27EA"/>
    <w:rsid w:val="002B2ADD"/>
    <w:rsid w:val="002B2AE0"/>
    <w:rsid w:val="002B2C3D"/>
    <w:rsid w:val="002B2EAA"/>
    <w:rsid w:val="002B3233"/>
    <w:rsid w:val="002B36F8"/>
    <w:rsid w:val="002B38E8"/>
    <w:rsid w:val="002B3B15"/>
    <w:rsid w:val="002B3E13"/>
    <w:rsid w:val="002B3E49"/>
    <w:rsid w:val="002B3E62"/>
    <w:rsid w:val="002B3FAC"/>
    <w:rsid w:val="002B4040"/>
    <w:rsid w:val="002B409C"/>
    <w:rsid w:val="002B423E"/>
    <w:rsid w:val="002B425D"/>
    <w:rsid w:val="002B42F8"/>
    <w:rsid w:val="002B4428"/>
    <w:rsid w:val="002B45B5"/>
    <w:rsid w:val="002B45C0"/>
    <w:rsid w:val="002B4659"/>
    <w:rsid w:val="002B474D"/>
    <w:rsid w:val="002B47FD"/>
    <w:rsid w:val="002B4894"/>
    <w:rsid w:val="002B49BD"/>
    <w:rsid w:val="002B4A1B"/>
    <w:rsid w:val="002B4ACC"/>
    <w:rsid w:val="002B4F26"/>
    <w:rsid w:val="002B505B"/>
    <w:rsid w:val="002B507E"/>
    <w:rsid w:val="002B518C"/>
    <w:rsid w:val="002B5417"/>
    <w:rsid w:val="002B5437"/>
    <w:rsid w:val="002B5590"/>
    <w:rsid w:val="002B5615"/>
    <w:rsid w:val="002B563B"/>
    <w:rsid w:val="002B581C"/>
    <w:rsid w:val="002B5A2E"/>
    <w:rsid w:val="002B5C8D"/>
    <w:rsid w:val="002B5CD8"/>
    <w:rsid w:val="002B5D1B"/>
    <w:rsid w:val="002B5F5F"/>
    <w:rsid w:val="002B6324"/>
    <w:rsid w:val="002B65D7"/>
    <w:rsid w:val="002B66CA"/>
    <w:rsid w:val="002B67A1"/>
    <w:rsid w:val="002B6AEA"/>
    <w:rsid w:val="002B6C17"/>
    <w:rsid w:val="002B6C70"/>
    <w:rsid w:val="002B6D3F"/>
    <w:rsid w:val="002B6E46"/>
    <w:rsid w:val="002B7266"/>
    <w:rsid w:val="002B73F3"/>
    <w:rsid w:val="002B74A9"/>
    <w:rsid w:val="002B7555"/>
    <w:rsid w:val="002B7718"/>
    <w:rsid w:val="002B7823"/>
    <w:rsid w:val="002B7B1D"/>
    <w:rsid w:val="002B7CEF"/>
    <w:rsid w:val="002B7DC1"/>
    <w:rsid w:val="002B7DF3"/>
    <w:rsid w:val="002B7E27"/>
    <w:rsid w:val="002B7F0C"/>
    <w:rsid w:val="002C03F9"/>
    <w:rsid w:val="002C0407"/>
    <w:rsid w:val="002C0604"/>
    <w:rsid w:val="002C0847"/>
    <w:rsid w:val="002C0848"/>
    <w:rsid w:val="002C0B47"/>
    <w:rsid w:val="002C0FD9"/>
    <w:rsid w:val="002C10B3"/>
    <w:rsid w:val="002C182C"/>
    <w:rsid w:val="002C188F"/>
    <w:rsid w:val="002C190A"/>
    <w:rsid w:val="002C1C76"/>
    <w:rsid w:val="002C212F"/>
    <w:rsid w:val="002C2149"/>
    <w:rsid w:val="002C21FC"/>
    <w:rsid w:val="002C25B8"/>
    <w:rsid w:val="002C28BB"/>
    <w:rsid w:val="002C28FD"/>
    <w:rsid w:val="002C2932"/>
    <w:rsid w:val="002C299E"/>
    <w:rsid w:val="002C2AAA"/>
    <w:rsid w:val="002C2C4E"/>
    <w:rsid w:val="002C2E1F"/>
    <w:rsid w:val="002C3033"/>
    <w:rsid w:val="002C31D0"/>
    <w:rsid w:val="002C36BB"/>
    <w:rsid w:val="002C37C1"/>
    <w:rsid w:val="002C382A"/>
    <w:rsid w:val="002C3AE8"/>
    <w:rsid w:val="002C3DC5"/>
    <w:rsid w:val="002C3EBD"/>
    <w:rsid w:val="002C41C3"/>
    <w:rsid w:val="002C430F"/>
    <w:rsid w:val="002C4366"/>
    <w:rsid w:val="002C46AA"/>
    <w:rsid w:val="002C4721"/>
    <w:rsid w:val="002C4ABB"/>
    <w:rsid w:val="002C4BFA"/>
    <w:rsid w:val="002C4D9F"/>
    <w:rsid w:val="002C4E2E"/>
    <w:rsid w:val="002C4E6B"/>
    <w:rsid w:val="002C4EF3"/>
    <w:rsid w:val="002C4F4C"/>
    <w:rsid w:val="002C4FE5"/>
    <w:rsid w:val="002C5221"/>
    <w:rsid w:val="002C5370"/>
    <w:rsid w:val="002C5478"/>
    <w:rsid w:val="002C57B4"/>
    <w:rsid w:val="002C59CA"/>
    <w:rsid w:val="002C5BE7"/>
    <w:rsid w:val="002C5DAF"/>
    <w:rsid w:val="002C5F64"/>
    <w:rsid w:val="002C5F9F"/>
    <w:rsid w:val="002C61BF"/>
    <w:rsid w:val="002C621C"/>
    <w:rsid w:val="002C6528"/>
    <w:rsid w:val="002C65B6"/>
    <w:rsid w:val="002C66D7"/>
    <w:rsid w:val="002C68DC"/>
    <w:rsid w:val="002C68EB"/>
    <w:rsid w:val="002C69CB"/>
    <w:rsid w:val="002C69E0"/>
    <w:rsid w:val="002C6AE1"/>
    <w:rsid w:val="002C6AE2"/>
    <w:rsid w:val="002C6DED"/>
    <w:rsid w:val="002C6DF9"/>
    <w:rsid w:val="002C70E4"/>
    <w:rsid w:val="002C7150"/>
    <w:rsid w:val="002C71BD"/>
    <w:rsid w:val="002C7997"/>
    <w:rsid w:val="002C79AF"/>
    <w:rsid w:val="002C7B21"/>
    <w:rsid w:val="002C7F4B"/>
    <w:rsid w:val="002C7F7F"/>
    <w:rsid w:val="002D03DD"/>
    <w:rsid w:val="002D042F"/>
    <w:rsid w:val="002D0480"/>
    <w:rsid w:val="002D06AB"/>
    <w:rsid w:val="002D095A"/>
    <w:rsid w:val="002D09B4"/>
    <w:rsid w:val="002D0C29"/>
    <w:rsid w:val="002D1009"/>
    <w:rsid w:val="002D119E"/>
    <w:rsid w:val="002D18B1"/>
    <w:rsid w:val="002D1A8B"/>
    <w:rsid w:val="002D1C07"/>
    <w:rsid w:val="002D1D71"/>
    <w:rsid w:val="002D1FA0"/>
    <w:rsid w:val="002D201E"/>
    <w:rsid w:val="002D2045"/>
    <w:rsid w:val="002D2053"/>
    <w:rsid w:val="002D22FA"/>
    <w:rsid w:val="002D25A5"/>
    <w:rsid w:val="002D2716"/>
    <w:rsid w:val="002D27AD"/>
    <w:rsid w:val="002D286A"/>
    <w:rsid w:val="002D2A6F"/>
    <w:rsid w:val="002D2CDA"/>
    <w:rsid w:val="002D2DC4"/>
    <w:rsid w:val="002D2E14"/>
    <w:rsid w:val="002D2EC6"/>
    <w:rsid w:val="002D2F8C"/>
    <w:rsid w:val="002D3008"/>
    <w:rsid w:val="002D3015"/>
    <w:rsid w:val="002D3401"/>
    <w:rsid w:val="002D3506"/>
    <w:rsid w:val="002D36B1"/>
    <w:rsid w:val="002D36B7"/>
    <w:rsid w:val="002D37B9"/>
    <w:rsid w:val="002D3884"/>
    <w:rsid w:val="002D3960"/>
    <w:rsid w:val="002D3D7E"/>
    <w:rsid w:val="002D3DF8"/>
    <w:rsid w:val="002D3ECC"/>
    <w:rsid w:val="002D426B"/>
    <w:rsid w:val="002D4367"/>
    <w:rsid w:val="002D4422"/>
    <w:rsid w:val="002D455A"/>
    <w:rsid w:val="002D4665"/>
    <w:rsid w:val="002D49B0"/>
    <w:rsid w:val="002D4BA3"/>
    <w:rsid w:val="002D4ED1"/>
    <w:rsid w:val="002D4F00"/>
    <w:rsid w:val="002D4FE7"/>
    <w:rsid w:val="002D4FFD"/>
    <w:rsid w:val="002D50BD"/>
    <w:rsid w:val="002D5114"/>
    <w:rsid w:val="002D53C5"/>
    <w:rsid w:val="002D5646"/>
    <w:rsid w:val="002D5728"/>
    <w:rsid w:val="002D5A83"/>
    <w:rsid w:val="002D5C62"/>
    <w:rsid w:val="002D5E73"/>
    <w:rsid w:val="002D5E76"/>
    <w:rsid w:val="002D5EC0"/>
    <w:rsid w:val="002D5F73"/>
    <w:rsid w:val="002D60B0"/>
    <w:rsid w:val="002D615A"/>
    <w:rsid w:val="002D6618"/>
    <w:rsid w:val="002D663A"/>
    <w:rsid w:val="002D676F"/>
    <w:rsid w:val="002D6880"/>
    <w:rsid w:val="002D6979"/>
    <w:rsid w:val="002D6A5B"/>
    <w:rsid w:val="002D6B8D"/>
    <w:rsid w:val="002D6D40"/>
    <w:rsid w:val="002D6F13"/>
    <w:rsid w:val="002D7009"/>
    <w:rsid w:val="002D70CF"/>
    <w:rsid w:val="002D7350"/>
    <w:rsid w:val="002D77EA"/>
    <w:rsid w:val="002D788F"/>
    <w:rsid w:val="002D7C6B"/>
    <w:rsid w:val="002D7C7C"/>
    <w:rsid w:val="002D7C7F"/>
    <w:rsid w:val="002D7D68"/>
    <w:rsid w:val="002E006B"/>
    <w:rsid w:val="002E00D4"/>
    <w:rsid w:val="002E01FF"/>
    <w:rsid w:val="002E058D"/>
    <w:rsid w:val="002E060F"/>
    <w:rsid w:val="002E0880"/>
    <w:rsid w:val="002E0B81"/>
    <w:rsid w:val="002E0F21"/>
    <w:rsid w:val="002E0FB2"/>
    <w:rsid w:val="002E148A"/>
    <w:rsid w:val="002E14A6"/>
    <w:rsid w:val="002E1521"/>
    <w:rsid w:val="002E16C4"/>
    <w:rsid w:val="002E16ED"/>
    <w:rsid w:val="002E174A"/>
    <w:rsid w:val="002E1786"/>
    <w:rsid w:val="002E1884"/>
    <w:rsid w:val="002E1980"/>
    <w:rsid w:val="002E19FB"/>
    <w:rsid w:val="002E1BCC"/>
    <w:rsid w:val="002E1D9D"/>
    <w:rsid w:val="002E1EB7"/>
    <w:rsid w:val="002E20A4"/>
    <w:rsid w:val="002E2106"/>
    <w:rsid w:val="002E24FF"/>
    <w:rsid w:val="002E2501"/>
    <w:rsid w:val="002E25B4"/>
    <w:rsid w:val="002E2727"/>
    <w:rsid w:val="002E28F8"/>
    <w:rsid w:val="002E295D"/>
    <w:rsid w:val="002E2983"/>
    <w:rsid w:val="002E2AC8"/>
    <w:rsid w:val="002E2B7B"/>
    <w:rsid w:val="002E2D6B"/>
    <w:rsid w:val="002E2F7A"/>
    <w:rsid w:val="002E2F9B"/>
    <w:rsid w:val="002E2FDE"/>
    <w:rsid w:val="002E301C"/>
    <w:rsid w:val="002E30BB"/>
    <w:rsid w:val="002E3A0D"/>
    <w:rsid w:val="002E3BE7"/>
    <w:rsid w:val="002E3CCB"/>
    <w:rsid w:val="002E3E86"/>
    <w:rsid w:val="002E3F13"/>
    <w:rsid w:val="002E3F2C"/>
    <w:rsid w:val="002E42E4"/>
    <w:rsid w:val="002E453E"/>
    <w:rsid w:val="002E462A"/>
    <w:rsid w:val="002E4A53"/>
    <w:rsid w:val="002E4B9F"/>
    <w:rsid w:val="002E4C0A"/>
    <w:rsid w:val="002E4DEA"/>
    <w:rsid w:val="002E4EC3"/>
    <w:rsid w:val="002E5298"/>
    <w:rsid w:val="002E5400"/>
    <w:rsid w:val="002E5496"/>
    <w:rsid w:val="002E5589"/>
    <w:rsid w:val="002E55B4"/>
    <w:rsid w:val="002E5A06"/>
    <w:rsid w:val="002E5F78"/>
    <w:rsid w:val="002E5F88"/>
    <w:rsid w:val="002E5FEC"/>
    <w:rsid w:val="002E6217"/>
    <w:rsid w:val="002E627E"/>
    <w:rsid w:val="002E64E0"/>
    <w:rsid w:val="002E67BA"/>
    <w:rsid w:val="002E6BD5"/>
    <w:rsid w:val="002E6DB5"/>
    <w:rsid w:val="002E6EDC"/>
    <w:rsid w:val="002E7260"/>
    <w:rsid w:val="002E7298"/>
    <w:rsid w:val="002E749E"/>
    <w:rsid w:val="002E764C"/>
    <w:rsid w:val="002E7A28"/>
    <w:rsid w:val="002E7E86"/>
    <w:rsid w:val="002F026E"/>
    <w:rsid w:val="002F05E6"/>
    <w:rsid w:val="002F06F7"/>
    <w:rsid w:val="002F07FB"/>
    <w:rsid w:val="002F09C7"/>
    <w:rsid w:val="002F0A7F"/>
    <w:rsid w:val="002F0B7E"/>
    <w:rsid w:val="002F0CDE"/>
    <w:rsid w:val="002F1089"/>
    <w:rsid w:val="002F1264"/>
    <w:rsid w:val="002F12E4"/>
    <w:rsid w:val="002F1491"/>
    <w:rsid w:val="002F149B"/>
    <w:rsid w:val="002F151C"/>
    <w:rsid w:val="002F1611"/>
    <w:rsid w:val="002F18C9"/>
    <w:rsid w:val="002F1FE0"/>
    <w:rsid w:val="002F2313"/>
    <w:rsid w:val="002F28D8"/>
    <w:rsid w:val="002F298A"/>
    <w:rsid w:val="002F298F"/>
    <w:rsid w:val="002F2A29"/>
    <w:rsid w:val="002F308F"/>
    <w:rsid w:val="002F3090"/>
    <w:rsid w:val="002F30D6"/>
    <w:rsid w:val="002F320D"/>
    <w:rsid w:val="002F348E"/>
    <w:rsid w:val="002F3580"/>
    <w:rsid w:val="002F383D"/>
    <w:rsid w:val="002F38F7"/>
    <w:rsid w:val="002F3C33"/>
    <w:rsid w:val="002F3CCE"/>
    <w:rsid w:val="002F3DAD"/>
    <w:rsid w:val="002F3E94"/>
    <w:rsid w:val="002F3FB5"/>
    <w:rsid w:val="002F3FF3"/>
    <w:rsid w:val="002F414E"/>
    <w:rsid w:val="002F41EC"/>
    <w:rsid w:val="002F46AA"/>
    <w:rsid w:val="002F4798"/>
    <w:rsid w:val="002F47A9"/>
    <w:rsid w:val="002F498D"/>
    <w:rsid w:val="002F4AC3"/>
    <w:rsid w:val="002F4BBA"/>
    <w:rsid w:val="002F4CE2"/>
    <w:rsid w:val="002F4E00"/>
    <w:rsid w:val="002F53DD"/>
    <w:rsid w:val="002F542A"/>
    <w:rsid w:val="002F574F"/>
    <w:rsid w:val="002F5866"/>
    <w:rsid w:val="002F5902"/>
    <w:rsid w:val="002F59BB"/>
    <w:rsid w:val="002F5A22"/>
    <w:rsid w:val="002F5A5C"/>
    <w:rsid w:val="002F5B53"/>
    <w:rsid w:val="002F5B81"/>
    <w:rsid w:val="002F5CA3"/>
    <w:rsid w:val="002F5D79"/>
    <w:rsid w:val="002F5DB6"/>
    <w:rsid w:val="002F5EC9"/>
    <w:rsid w:val="002F5EDA"/>
    <w:rsid w:val="002F5EED"/>
    <w:rsid w:val="002F5F88"/>
    <w:rsid w:val="002F5FC4"/>
    <w:rsid w:val="002F6332"/>
    <w:rsid w:val="002F689B"/>
    <w:rsid w:val="002F6A3C"/>
    <w:rsid w:val="002F6BC6"/>
    <w:rsid w:val="002F6DB1"/>
    <w:rsid w:val="002F6F81"/>
    <w:rsid w:val="002F7104"/>
    <w:rsid w:val="002F7301"/>
    <w:rsid w:val="002F733B"/>
    <w:rsid w:val="002F7391"/>
    <w:rsid w:val="002F7489"/>
    <w:rsid w:val="002F74AE"/>
    <w:rsid w:val="002F7836"/>
    <w:rsid w:val="002F7C38"/>
    <w:rsid w:val="002F7EE8"/>
    <w:rsid w:val="002F7F0A"/>
    <w:rsid w:val="002F7F19"/>
    <w:rsid w:val="00300069"/>
    <w:rsid w:val="0030014A"/>
    <w:rsid w:val="00300459"/>
    <w:rsid w:val="003007F7"/>
    <w:rsid w:val="003009ED"/>
    <w:rsid w:val="00300C12"/>
    <w:rsid w:val="0030111B"/>
    <w:rsid w:val="003013AC"/>
    <w:rsid w:val="00301400"/>
    <w:rsid w:val="003018E9"/>
    <w:rsid w:val="0030192D"/>
    <w:rsid w:val="003019F4"/>
    <w:rsid w:val="00301A61"/>
    <w:rsid w:val="00301A81"/>
    <w:rsid w:val="00301DEB"/>
    <w:rsid w:val="00301E5B"/>
    <w:rsid w:val="00301EBD"/>
    <w:rsid w:val="00301FE6"/>
    <w:rsid w:val="003021E1"/>
    <w:rsid w:val="003025FF"/>
    <w:rsid w:val="00302791"/>
    <w:rsid w:val="003029A3"/>
    <w:rsid w:val="00302A09"/>
    <w:rsid w:val="00302B78"/>
    <w:rsid w:val="00302D40"/>
    <w:rsid w:val="00302DB4"/>
    <w:rsid w:val="00302E57"/>
    <w:rsid w:val="00302E62"/>
    <w:rsid w:val="00302E99"/>
    <w:rsid w:val="00302EDA"/>
    <w:rsid w:val="003031C7"/>
    <w:rsid w:val="003031F1"/>
    <w:rsid w:val="0030328D"/>
    <w:rsid w:val="003036B9"/>
    <w:rsid w:val="00303A68"/>
    <w:rsid w:val="00303A81"/>
    <w:rsid w:val="00304036"/>
    <w:rsid w:val="00304403"/>
    <w:rsid w:val="0030459B"/>
    <w:rsid w:val="00304757"/>
    <w:rsid w:val="003048F7"/>
    <w:rsid w:val="00304936"/>
    <w:rsid w:val="00304A40"/>
    <w:rsid w:val="00304C28"/>
    <w:rsid w:val="00304C7A"/>
    <w:rsid w:val="00304CE1"/>
    <w:rsid w:val="00304D1E"/>
    <w:rsid w:val="00304E01"/>
    <w:rsid w:val="00304FA3"/>
    <w:rsid w:val="00305317"/>
    <w:rsid w:val="0030543C"/>
    <w:rsid w:val="003059B5"/>
    <w:rsid w:val="003059C9"/>
    <w:rsid w:val="00305B52"/>
    <w:rsid w:val="00305B90"/>
    <w:rsid w:val="00305C0A"/>
    <w:rsid w:val="00305C3B"/>
    <w:rsid w:val="00305C62"/>
    <w:rsid w:val="00305EF5"/>
    <w:rsid w:val="00305F52"/>
    <w:rsid w:val="003063FF"/>
    <w:rsid w:val="003065C2"/>
    <w:rsid w:val="0030682D"/>
    <w:rsid w:val="00306916"/>
    <w:rsid w:val="003069A2"/>
    <w:rsid w:val="00306A3C"/>
    <w:rsid w:val="00306DA4"/>
    <w:rsid w:val="00306DAC"/>
    <w:rsid w:val="00306DC2"/>
    <w:rsid w:val="0030759E"/>
    <w:rsid w:val="003076F3"/>
    <w:rsid w:val="00307A21"/>
    <w:rsid w:val="00307BA9"/>
    <w:rsid w:val="00307CE3"/>
    <w:rsid w:val="00307E26"/>
    <w:rsid w:val="00307FEB"/>
    <w:rsid w:val="003103D4"/>
    <w:rsid w:val="00310514"/>
    <w:rsid w:val="0031088B"/>
    <w:rsid w:val="00310CDF"/>
    <w:rsid w:val="00310D43"/>
    <w:rsid w:val="00310E11"/>
    <w:rsid w:val="00310E92"/>
    <w:rsid w:val="0031100F"/>
    <w:rsid w:val="00311434"/>
    <w:rsid w:val="00311452"/>
    <w:rsid w:val="003114F0"/>
    <w:rsid w:val="003115CF"/>
    <w:rsid w:val="0031185E"/>
    <w:rsid w:val="00311982"/>
    <w:rsid w:val="00311B11"/>
    <w:rsid w:val="00311BF2"/>
    <w:rsid w:val="00311F4C"/>
    <w:rsid w:val="0031217A"/>
    <w:rsid w:val="003123EE"/>
    <w:rsid w:val="0031242A"/>
    <w:rsid w:val="003124D0"/>
    <w:rsid w:val="00312554"/>
    <w:rsid w:val="003125DD"/>
    <w:rsid w:val="003126A8"/>
    <w:rsid w:val="00312C38"/>
    <w:rsid w:val="00312DB4"/>
    <w:rsid w:val="00312F47"/>
    <w:rsid w:val="00313171"/>
    <w:rsid w:val="003133E7"/>
    <w:rsid w:val="0031392A"/>
    <w:rsid w:val="00313A22"/>
    <w:rsid w:val="00313C0D"/>
    <w:rsid w:val="00313D75"/>
    <w:rsid w:val="00313EF4"/>
    <w:rsid w:val="00313FE9"/>
    <w:rsid w:val="00314075"/>
    <w:rsid w:val="00314222"/>
    <w:rsid w:val="00314242"/>
    <w:rsid w:val="003142D8"/>
    <w:rsid w:val="00314683"/>
    <w:rsid w:val="0031478C"/>
    <w:rsid w:val="0031487C"/>
    <w:rsid w:val="0031489E"/>
    <w:rsid w:val="00314958"/>
    <w:rsid w:val="00314AC2"/>
    <w:rsid w:val="00314AC9"/>
    <w:rsid w:val="00314ACF"/>
    <w:rsid w:val="00314C95"/>
    <w:rsid w:val="00314E1E"/>
    <w:rsid w:val="00314E29"/>
    <w:rsid w:val="00314FFD"/>
    <w:rsid w:val="0031500B"/>
    <w:rsid w:val="003150B2"/>
    <w:rsid w:val="00315107"/>
    <w:rsid w:val="003152A7"/>
    <w:rsid w:val="0031530A"/>
    <w:rsid w:val="00315696"/>
    <w:rsid w:val="003159B7"/>
    <w:rsid w:val="00315A5B"/>
    <w:rsid w:val="00315CD2"/>
    <w:rsid w:val="00315E18"/>
    <w:rsid w:val="0031611A"/>
    <w:rsid w:val="003161F8"/>
    <w:rsid w:val="00316200"/>
    <w:rsid w:val="00316285"/>
    <w:rsid w:val="003162A1"/>
    <w:rsid w:val="00316B5A"/>
    <w:rsid w:val="0031711D"/>
    <w:rsid w:val="00317144"/>
    <w:rsid w:val="00317197"/>
    <w:rsid w:val="003171DA"/>
    <w:rsid w:val="00317287"/>
    <w:rsid w:val="0031747E"/>
    <w:rsid w:val="00317985"/>
    <w:rsid w:val="00317B7E"/>
    <w:rsid w:val="00317D34"/>
    <w:rsid w:val="00317D3A"/>
    <w:rsid w:val="00320373"/>
    <w:rsid w:val="00320827"/>
    <w:rsid w:val="0032090C"/>
    <w:rsid w:val="00320967"/>
    <w:rsid w:val="00320BB9"/>
    <w:rsid w:val="00320CCE"/>
    <w:rsid w:val="00320DE0"/>
    <w:rsid w:val="00320DF6"/>
    <w:rsid w:val="00320EAD"/>
    <w:rsid w:val="003214D6"/>
    <w:rsid w:val="00321543"/>
    <w:rsid w:val="0032173E"/>
    <w:rsid w:val="0032179C"/>
    <w:rsid w:val="00321A0F"/>
    <w:rsid w:val="00321E36"/>
    <w:rsid w:val="00321F31"/>
    <w:rsid w:val="00321FBE"/>
    <w:rsid w:val="00322131"/>
    <w:rsid w:val="00322175"/>
    <w:rsid w:val="003221BD"/>
    <w:rsid w:val="003224C4"/>
    <w:rsid w:val="00322565"/>
    <w:rsid w:val="0032267D"/>
    <w:rsid w:val="003229E4"/>
    <w:rsid w:val="00322A37"/>
    <w:rsid w:val="00322BC4"/>
    <w:rsid w:val="00322C36"/>
    <w:rsid w:val="00322DB8"/>
    <w:rsid w:val="00322FA9"/>
    <w:rsid w:val="00322FDE"/>
    <w:rsid w:val="00323091"/>
    <w:rsid w:val="00323215"/>
    <w:rsid w:val="00323219"/>
    <w:rsid w:val="00323410"/>
    <w:rsid w:val="00323519"/>
    <w:rsid w:val="00323591"/>
    <w:rsid w:val="003236A1"/>
    <w:rsid w:val="003237A2"/>
    <w:rsid w:val="003237D5"/>
    <w:rsid w:val="00323AB0"/>
    <w:rsid w:val="00323BFB"/>
    <w:rsid w:val="00323D44"/>
    <w:rsid w:val="003242DD"/>
    <w:rsid w:val="0032439A"/>
    <w:rsid w:val="003243F3"/>
    <w:rsid w:val="003244A4"/>
    <w:rsid w:val="00324640"/>
    <w:rsid w:val="00324674"/>
    <w:rsid w:val="0032468D"/>
    <w:rsid w:val="003247D6"/>
    <w:rsid w:val="00324906"/>
    <w:rsid w:val="0032492B"/>
    <w:rsid w:val="00324956"/>
    <w:rsid w:val="00324B2E"/>
    <w:rsid w:val="00324C36"/>
    <w:rsid w:val="00325169"/>
    <w:rsid w:val="003258FE"/>
    <w:rsid w:val="00325A40"/>
    <w:rsid w:val="00325AE4"/>
    <w:rsid w:val="00325EC0"/>
    <w:rsid w:val="00325EF7"/>
    <w:rsid w:val="00325FE2"/>
    <w:rsid w:val="00326227"/>
    <w:rsid w:val="00326910"/>
    <w:rsid w:val="00326AFB"/>
    <w:rsid w:val="00326B69"/>
    <w:rsid w:val="003271DF"/>
    <w:rsid w:val="0032725D"/>
    <w:rsid w:val="00327323"/>
    <w:rsid w:val="00327348"/>
    <w:rsid w:val="0032754A"/>
    <w:rsid w:val="00327643"/>
    <w:rsid w:val="0032766A"/>
    <w:rsid w:val="00327682"/>
    <w:rsid w:val="00327777"/>
    <w:rsid w:val="003279D4"/>
    <w:rsid w:val="003279F1"/>
    <w:rsid w:val="00327D97"/>
    <w:rsid w:val="00327E9F"/>
    <w:rsid w:val="00327F48"/>
    <w:rsid w:val="00327F85"/>
    <w:rsid w:val="003300D1"/>
    <w:rsid w:val="0033095C"/>
    <w:rsid w:val="003309DB"/>
    <w:rsid w:val="00330B59"/>
    <w:rsid w:val="00330B8B"/>
    <w:rsid w:val="00330F27"/>
    <w:rsid w:val="0033107C"/>
    <w:rsid w:val="0033111B"/>
    <w:rsid w:val="003311FF"/>
    <w:rsid w:val="003312E7"/>
    <w:rsid w:val="0033164B"/>
    <w:rsid w:val="00331706"/>
    <w:rsid w:val="00331AF6"/>
    <w:rsid w:val="00331DF2"/>
    <w:rsid w:val="00331F99"/>
    <w:rsid w:val="00332079"/>
    <w:rsid w:val="00332821"/>
    <w:rsid w:val="00332835"/>
    <w:rsid w:val="00332DA6"/>
    <w:rsid w:val="00332E7D"/>
    <w:rsid w:val="00332E8B"/>
    <w:rsid w:val="00332F52"/>
    <w:rsid w:val="00333357"/>
    <w:rsid w:val="0033348E"/>
    <w:rsid w:val="00333561"/>
    <w:rsid w:val="0033373B"/>
    <w:rsid w:val="0033383E"/>
    <w:rsid w:val="00333FC5"/>
    <w:rsid w:val="003342B1"/>
    <w:rsid w:val="00334481"/>
    <w:rsid w:val="00334505"/>
    <w:rsid w:val="00334737"/>
    <w:rsid w:val="00334889"/>
    <w:rsid w:val="003349B9"/>
    <w:rsid w:val="00334A5A"/>
    <w:rsid w:val="00334BF7"/>
    <w:rsid w:val="00334C21"/>
    <w:rsid w:val="00335530"/>
    <w:rsid w:val="00335618"/>
    <w:rsid w:val="00335B46"/>
    <w:rsid w:val="00335F42"/>
    <w:rsid w:val="0033610D"/>
    <w:rsid w:val="00336348"/>
    <w:rsid w:val="003363EB"/>
    <w:rsid w:val="0033640E"/>
    <w:rsid w:val="0033643C"/>
    <w:rsid w:val="00336508"/>
    <w:rsid w:val="0033685D"/>
    <w:rsid w:val="0033698C"/>
    <w:rsid w:val="00336CCF"/>
    <w:rsid w:val="00336DFD"/>
    <w:rsid w:val="00336EF3"/>
    <w:rsid w:val="00337310"/>
    <w:rsid w:val="0033737B"/>
    <w:rsid w:val="003376AA"/>
    <w:rsid w:val="003377EC"/>
    <w:rsid w:val="00337B17"/>
    <w:rsid w:val="00337B3F"/>
    <w:rsid w:val="00337D17"/>
    <w:rsid w:val="00337E04"/>
    <w:rsid w:val="003402C8"/>
    <w:rsid w:val="003403B3"/>
    <w:rsid w:val="00340641"/>
    <w:rsid w:val="0034070D"/>
    <w:rsid w:val="0034071C"/>
    <w:rsid w:val="00340761"/>
    <w:rsid w:val="003407D6"/>
    <w:rsid w:val="00340895"/>
    <w:rsid w:val="003408B9"/>
    <w:rsid w:val="00340C61"/>
    <w:rsid w:val="00340D43"/>
    <w:rsid w:val="00340FA0"/>
    <w:rsid w:val="0034103C"/>
    <w:rsid w:val="0034115D"/>
    <w:rsid w:val="00341317"/>
    <w:rsid w:val="00341569"/>
    <w:rsid w:val="00341950"/>
    <w:rsid w:val="00341CE5"/>
    <w:rsid w:val="00341EE6"/>
    <w:rsid w:val="00342282"/>
    <w:rsid w:val="00342408"/>
    <w:rsid w:val="003425A6"/>
    <w:rsid w:val="00342931"/>
    <w:rsid w:val="00342A7D"/>
    <w:rsid w:val="00342D7F"/>
    <w:rsid w:val="00343034"/>
    <w:rsid w:val="00343068"/>
    <w:rsid w:val="003431B7"/>
    <w:rsid w:val="003433FB"/>
    <w:rsid w:val="00343891"/>
    <w:rsid w:val="00343D5B"/>
    <w:rsid w:val="00343D6C"/>
    <w:rsid w:val="003442AD"/>
    <w:rsid w:val="003442F0"/>
    <w:rsid w:val="003446D6"/>
    <w:rsid w:val="0034473B"/>
    <w:rsid w:val="00344860"/>
    <w:rsid w:val="00344A10"/>
    <w:rsid w:val="00344A2D"/>
    <w:rsid w:val="00344CA8"/>
    <w:rsid w:val="00344EAC"/>
    <w:rsid w:val="00345177"/>
    <w:rsid w:val="00345443"/>
    <w:rsid w:val="00345477"/>
    <w:rsid w:val="0034563A"/>
    <w:rsid w:val="0034563F"/>
    <w:rsid w:val="00345798"/>
    <w:rsid w:val="003457B9"/>
    <w:rsid w:val="003457DA"/>
    <w:rsid w:val="00345824"/>
    <w:rsid w:val="00345E31"/>
    <w:rsid w:val="00345F15"/>
    <w:rsid w:val="003460F0"/>
    <w:rsid w:val="003463F1"/>
    <w:rsid w:val="00346450"/>
    <w:rsid w:val="003464BC"/>
    <w:rsid w:val="0034651C"/>
    <w:rsid w:val="0034653C"/>
    <w:rsid w:val="00346566"/>
    <w:rsid w:val="003465BB"/>
    <w:rsid w:val="003465E0"/>
    <w:rsid w:val="00346638"/>
    <w:rsid w:val="0034675A"/>
    <w:rsid w:val="00346B87"/>
    <w:rsid w:val="00346F77"/>
    <w:rsid w:val="00347526"/>
    <w:rsid w:val="0034784D"/>
    <w:rsid w:val="00347889"/>
    <w:rsid w:val="00347991"/>
    <w:rsid w:val="00347A1A"/>
    <w:rsid w:val="00347B7E"/>
    <w:rsid w:val="003505C3"/>
    <w:rsid w:val="00350609"/>
    <w:rsid w:val="003511BE"/>
    <w:rsid w:val="0035129B"/>
    <w:rsid w:val="0035131A"/>
    <w:rsid w:val="003517A3"/>
    <w:rsid w:val="003518E9"/>
    <w:rsid w:val="003519C0"/>
    <w:rsid w:val="00351B51"/>
    <w:rsid w:val="00351C7F"/>
    <w:rsid w:val="00351E62"/>
    <w:rsid w:val="0035211B"/>
    <w:rsid w:val="00352285"/>
    <w:rsid w:val="003529F5"/>
    <w:rsid w:val="00352C26"/>
    <w:rsid w:val="00352F18"/>
    <w:rsid w:val="003530B4"/>
    <w:rsid w:val="003530BF"/>
    <w:rsid w:val="003530D5"/>
    <w:rsid w:val="003532C3"/>
    <w:rsid w:val="00353447"/>
    <w:rsid w:val="003534AE"/>
    <w:rsid w:val="003534BB"/>
    <w:rsid w:val="003536B8"/>
    <w:rsid w:val="0035389A"/>
    <w:rsid w:val="00353BF2"/>
    <w:rsid w:val="003542FB"/>
    <w:rsid w:val="003543AA"/>
    <w:rsid w:val="0035477F"/>
    <w:rsid w:val="003548E7"/>
    <w:rsid w:val="00354CDB"/>
    <w:rsid w:val="00354CF3"/>
    <w:rsid w:val="00354D5D"/>
    <w:rsid w:val="00354E35"/>
    <w:rsid w:val="00354EB5"/>
    <w:rsid w:val="0035502D"/>
    <w:rsid w:val="0035530A"/>
    <w:rsid w:val="003558AB"/>
    <w:rsid w:val="003559FC"/>
    <w:rsid w:val="00355A6A"/>
    <w:rsid w:val="00355C0F"/>
    <w:rsid w:val="00355D51"/>
    <w:rsid w:val="00355D66"/>
    <w:rsid w:val="00355DE6"/>
    <w:rsid w:val="00355E9C"/>
    <w:rsid w:val="0035615D"/>
    <w:rsid w:val="00356180"/>
    <w:rsid w:val="00356362"/>
    <w:rsid w:val="003564B8"/>
    <w:rsid w:val="003564D8"/>
    <w:rsid w:val="00356998"/>
    <w:rsid w:val="00356BD7"/>
    <w:rsid w:val="00356BF5"/>
    <w:rsid w:val="00357073"/>
    <w:rsid w:val="0035707C"/>
    <w:rsid w:val="003574DB"/>
    <w:rsid w:val="003577FE"/>
    <w:rsid w:val="00357895"/>
    <w:rsid w:val="00357919"/>
    <w:rsid w:val="00357AA0"/>
    <w:rsid w:val="00357ACF"/>
    <w:rsid w:val="00357B52"/>
    <w:rsid w:val="00357C28"/>
    <w:rsid w:val="00357E8E"/>
    <w:rsid w:val="00357F1D"/>
    <w:rsid w:val="00357F46"/>
    <w:rsid w:val="003600AD"/>
    <w:rsid w:val="0036032E"/>
    <w:rsid w:val="00360380"/>
    <w:rsid w:val="003603D5"/>
    <w:rsid w:val="003608A8"/>
    <w:rsid w:val="003608DD"/>
    <w:rsid w:val="00360A63"/>
    <w:rsid w:val="00360AF8"/>
    <w:rsid w:val="00360B6A"/>
    <w:rsid w:val="00360EBF"/>
    <w:rsid w:val="00360ECE"/>
    <w:rsid w:val="0036144F"/>
    <w:rsid w:val="00361D1D"/>
    <w:rsid w:val="003623A5"/>
    <w:rsid w:val="003624BC"/>
    <w:rsid w:val="003626ED"/>
    <w:rsid w:val="00362802"/>
    <w:rsid w:val="003629E9"/>
    <w:rsid w:val="00362AEA"/>
    <w:rsid w:val="00362C0C"/>
    <w:rsid w:val="00362E38"/>
    <w:rsid w:val="00362F19"/>
    <w:rsid w:val="00362FB9"/>
    <w:rsid w:val="00362FE3"/>
    <w:rsid w:val="003630C0"/>
    <w:rsid w:val="00363179"/>
    <w:rsid w:val="003635D5"/>
    <w:rsid w:val="0036362B"/>
    <w:rsid w:val="0036370B"/>
    <w:rsid w:val="003637C3"/>
    <w:rsid w:val="00363860"/>
    <w:rsid w:val="00363899"/>
    <w:rsid w:val="00363B65"/>
    <w:rsid w:val="00363D00"/>
    <w:rsid w:val="00363D17"/>
    <w:rsid w:val="00363F6F"/>
    <w:rsid w:val="003643CB"/>
    <w:rsid w:val="003644B2"/>
    <w:rsid w:val="00364630"/>
    <w:rsid w:val="003646D6"/>
    <w:rsid w:val="003649C2"/>
    <w:rsid w:val="00364CFC"/>
    <w:rsid w:val="0036590E"/>
    <w:rsid w:val="00365B2F"/>
    <w:rsid w:val="00365FA2"/>
    <w:rsid w:val="00365FEE"/>
    <w:rsid w:val="00366122"/>
    <w:rsid w:val="00366142"/>
    <w:rsid w:val="003663C3"/>
    <w:rsid w:val="003663CF"/>
    <w:rsid w:val="003666A6"/>
    <w:rsid w:val="0036671C"/>
    <w:rsid w:val="0036693B"/>
    <w:rsid w:val="00366971"/>
    <w:rsid w:val="00366A83"/>
    <w:rsid w:val="00366D10"/>
    <w:rsid w:val="00366E93"/>
    <w:rsid w:val="00367312"/>
    <w:rsid w:val="0036748E"/>
    <w:rsid w:val="0036762F"/>
    <w:rsid w:val="003676C9"/>
    <w:rsid w:val="003678E0"/>
    <w:rsid w:val="003679DE"/>
    <w:rsid w:val="00367BA6"/>
    <w:rsid w:val="00367BF6"/>
    <w:rsid w:val="003700CF"/>
    <w:rsid w:val="003702FB"/>
    <w:rsid w:val="00370510"/>
    <w:rsid w:val="00370690"/>
    <w:rsid w:val="0037080D"/>
    <w:rsid w:val="0037098C"/>
    <w:rsid w:val="00370A73"/>
    <w:rsid w:val="00370AFD"/>
    <w:rsid w:val="00370E25"/>
    <w:rsid w:val="00370EC7"/>
    <w:rsid w:val="00371121"/>
    <w:rsid w:val="00371181"/>
    <w:rsid w:val="00371184"/>
    <w:rsid w:val="003711EA"/>
    <w:rsid w:val="00371485"/>
    <w:rsid w:val="00371514"/>
    <w:rsid w:val="003716E0"/>
    <w:rsid w:val="003716F8"/>
    <w:rsid w:val="0037183E"/>
    <w:rsid w:val="0037192B"/>
    <w:rsid w:val="00371C15"/>
    <w:rsid w:val="00371D0B"/>
    <w:rsid w:val="00371FED"/>
    <w:rsid w:val="003722A6"/>
    <w:rsid w:val="00372482"/>
    <w:rsid w:val="00372493"/>
    <w:rsid w:val="003725C0"/>
    <w:rsid w:val="00372725"/>
    <w:rsid w:val="003728F7"/>
    <w:rsid w:val="00372A5B"/>
    <w:rsid w:val="00372B98"/>
    <w:rsid w:val="003733EF"/>
    <w:rsid w:val="003734C2"/>
    <w:rsid w:val="003737C0"/>
    <w:rsid w:val="00373847"/>
    <w:rsid w:val="00373AAB"/>
    <w:rsid w:val="00373AB8"/>
    <w:rsid w:val="00374185"/>
    <w:rsid w:val="00374200"/>
    <w:rsid w:val="003743C8"/>
    <w:rsid w:val="00374527"/>
    <w:rsid w:val="00374531"/>
    <w:rsid w:val="003747F5"/>
    <w:rsid w:val="00374813"/>
    <w:rsid w:val="00374BB8"/>
    <w:rsid w:val="00374BCE"/>
    <w:rsid w:val="00374EAC"/>
    <w:rsid w:val="0037501F"/>
    <w:rsid w:val="0037530E"/>
    <w:rsid w:val="00375670"/>
    <w:rsid w:val="003756B3"/>
    <w:rsid w:val="0037595B"/>
    <w:rsid w:val="00375A28"/>
    <w:rsid w:val="00375B03"/>
    <w:rsid w:val="00375B5B"/>
    <w:rsid w:val="00375D8C"/>
    <w:rsid w:val="00375DD7"/>
    <w:rsid w:val="00375E71"/>
    <w:rsid w:val="00375EA3"/>
    <w:rsid w:val="00376289"/>
    <w:rsid w:val="00376359"/>
    <w:rsid w:val="00376388"/>
    <w:rsid w:val="0037638F"/>
    <w:rsid w:val="0037642A"/>
    <w:rsid w:val="0037646F"/>
    <w:rsid w:val="0037647C"/>
    <w:rsid w:val="003764B6"/>
    <w:rsid w:val="003767A7"/>
    <w:rsid w:val="00376D43"/>
    <w:rsid w:val="00376FBA"/>
    <w:rsid w:val="00377113"/>
    <w:rsid w:val="0037727F"/>
    <w:rsid w:val="00377282"/>
    <w:rsid w:val="003772A7"/>
    <w:rsid w:val="003772CF"/>
    <w:rsid w:val="003773EA"/>
    <w:rsid w:val="00377465"/>
    <w:rsid w:val="00377522"/>
    <w:rsid w:val="00377556"/>
    <w:rsid w:val="003776CB"/>
    <w:rsid w:val="00377882"/>
    <w:rsid w:val="00377995"/>
    <w:rsid w:val="00377AA0"/>
    <w:rsid w:val="00377ADA"/>
    <w:rsid w:val="00377C1F"/>
    <w:rsid w:val="00377C4A"/>
    <w:rsid w:val="00377D2A"/>
    <w:rsid w:val="00377D7D"/>
    <w:rsid w:val="00380028"/>
    <w:rsid w:val="00380229"/>
    <w:rsid w:val="00380715"/>
    <w:rsid w:val="003808F0"/>
    <w:rsid w:val="00380F1E"/>
    <w:rsid w:val="0038100F"/>
    <w:rsid w:val="003810F8"/>
    <w:rsid w:val="00381119"/>
    <w:rsid w:val="003812A1"/>
    <w:rsid w:val="0038178C"/>
    <w:rsid w:val="003818EA"/>
    <w:rsid w:val="00381961"/>
    <w:rsid w:val="00381A45"/>
    <w:rsid w:val="00381C5C"/>
    <w:rsid w:val="00381DB1"/>
    <w:rsid w:val="00381EF7"/>
    <w:rsid w:val="00382043"/>
    <w:rsid w:val="00382289"/>
    <w:rsid w:val="00382296"/>
    <w:rsid w:val="003822C6"/>
    <w:rsid w:val="0038232B"/>
    <w:rsid w:val="003823DE"/>
    <w:rsid w:val="003823F0"/>
    <w:rsid w:val="00382402"/>
    <w:rsid w:val="00382457"/>
    <w:rsid w:val="003825BA"/>
    <w:rsid w:val="003827E7"/>
    <w:rsid w:val="00382859"/>
    <w:rsid w:val="00382912"/>
    <w:rsid w:val="003829E8"/>
    <w:rsid w:val="00382A14"/>
    <w:rsid w:val="00382A35"/>
    <w:rsid w:val="00382AF0"/>
    <w:rsid w:val="00383383"/>
    <w:rsid w:val="00383389"/>
    <w:rsid w:val="00383705"/>
    <w:rsid w:val="00383855"/>
    <w:rsid w:val="003838A2"/>
    <w:rsid w:val="00383938"/>
    <w:rsid w:val="00383961"/>
    <w:rsid w:val="00383A6F"/>
    <w:rsid w:val="00383C59"/>
    <w:rsid w:val="00383DE6"/>
    <w:rsid w:val="00383F1C"/>
    <w:rsid w:val="00384217"/>
    <w:rsid w:val="003844AA"/>
    <w:rsid w:val="00384655"/>
    <w:rsid w:val="003846CE"/>
    <w:rsid w:val="0038486D"/>
    <w:rsid w:val="003848C9"/>
    <w:rsid w:val="00384BDF"/>
    <w:rsid w:val="00384BFD"/>
    <w:rsid w:val="00384F28"/>
    <w:rsid w:val="00385005"/>
    <w:rsid w:val="0038526A"/>
    <w:rsid w:val="0038541C"/>
    <w:rsid w:val="00385427"/>
    <w:rsid w:val="00385682"/>
    <w:rsid w:val="00385A18"/>
    <w:rsid w:val="00385BE6"/>
    <w:rsid w:val="00385C5C"/>
    <w:rsid w:val="00385DC3"/>
    <w:rsid w:val="00385F8E"/>
    <w:rsid w:val="0038617A"/>
    <w:rsid w:val="00386202"/>
    <w:rsid w:val="00386212"/>
    <w:rsid w:val="003862EF"/>
    <w:rsid w:val="003864C1"/>
    <w:rsid w:val="003864EF"/>
    <w:rsid w:val="00386648"/>
    <w:rsid w:val="0038673B"/>
    <w:rsid w:val="0038676F"/>
    <w:rsid w:val="00386796"/>
    <w:rsid w:val="0038693D"/>
    <w:rsid w:val="00386AC8"/>
    <w:rsid w:val="00386BB6"/>
    <w:rsid w:val="00386C66"/>
    <w:rsid w:val="00386F49"/>
    <w:rsid w:val="0038743B"/>
    <w:rsid w:val="00387508"/>
    <w:rsid w:val="00387646"/>
    <w:rsid w:val="0038769E"/>
    <w:rsid w:val="00387774"/>
    <w:rsid w:val="00387CD7"/>
    <w:rsid w:val="00390318"/>
    <w:rsid w:val="0039058F"/>
    <w:rsid w:val="003905DE"/>
    <w:rsid w:val="003908A0"/>
    <w:rsid w:val="003909B4"/>
    <w:rsid w:val="00390DAB"/>
    <w:rsid w:val="00390E48"/>
    <w:rsid w:val="00390E65"/>
    <w:rsid w:val="00390F10"/>
    <w:rsid w:val="00390F6F"/>
    <w:rsid w:val="00391016"/>
    <w:rsid w:val="00391249"/>
    <w:rsid w:val="0039132C"/>
    <w:rsid w:val="00391494"/>
    <w:rsid w:val="0039198F"/>
    <w:rsid w:val="00391A2F"/>
    <w:rsid w:val="00391DEC"/>
    <w:rsid w:val="00391EF4"/>
    <w:rsid w:val="00392141"/>
    <w:rsid w:val="00392277"/>
    <w:rsid w:val="00392316"/>
    <w:rsid w:val="003923D8"/>
    <w:rsid w:val="003924C4"/>
    <w:rsid w:val="00392503"/>
    <w:rsid w:val="0039278B"/>
    <w:rsid w:val="00392829"/>
    <w:rsid w:val="0039294A"/>
    <w:rsid w:val="00392B5A"/>
    <w:rsid w:val="00392F17"/>
    <w:rsid w:val="00392F77"/>
    <w:rsid w:val="00393003"/>
    <w:rsid w:val="0039309D"/>
    <w:rsid w:val="003931BD"/>
    <w:rsid w:val="003933EF"/>
    <w:rsid w:val="003934C2"/>
    <w:rsid w:val="003936EB"/>
    <w:rsid w:val="003937CC"/>
    <w:rsid w:val="00393917"/>
    <w:rsid w:val="00393B03"/>
    <w:rsid w:val="00393C02"/>
    <w:rsid w:val="00394015"/>
    <w:rsid w:val="0039479F"/>
    <w:rsid w:val="003947E4"/>
    <w:rsid w:val="00394AD1"/>
    <w:rsid w:val="00394BF7"/>
    <w:rsid w:val="00394C77"/>
    <w:rsid w:val="00394FC5"/>
    <w:rsid w:val="0039510A"/>
    <w:rsid w:val="0039510E"/>
    <w:rsid w:val="0039525B"/>
    <w:rsid w:val="003953B3"/>
    <w:rsid w:val="0039542F"/>
    <w:rsid w:val="003955CD"/>
    <w:rsid w:val="003958E9"/>
    <w:rsid w:val="00395935"/>
    <w:rsid w:val="003959E9"/>
    <w:rsid w:val="003959EB"/>
    <w:rsid w:val="00395A28"/>
    <w:rsid w:val="00395D73"/>
    <w:rsid w:val="00395EA4"/>
    <w:rsid w:val="00395F3B"/>
    <w:rsid w:val="00395FCE"/>
    <w:rsid w:val="003960A7"/>
    <w:rsid w:val="003962AF"/>
    <w:rsid w:val="00396445"/>
    <w:rsid w:val="00396662"/>
    <w:rsid w:val="003966CD"/>
    <w:rsid w:val="003967FF"/>
    <w:rsid w:val="0039684F"/>
    <w:rsid w:val="003968F7"/>
    <w:rsid w:val="00396C3F"/>
    <w:rsid w:val="00396D09"/>
    <w:rsid w:val="0039713B"/>
    <w:rsid w:val="003971BE"/>
    <w:rsid w:val="003971D5"/>
    <w:rsid w:val="003973A2"/>
    <w:rsid w:val="003973C4"/>
    <w:rsid w:val="00397682"/>
    <w:rsid w:val="003976AE"/>
    <w:rsid w:val="003978D4"/>
    <w:rsid w:val="00397B29"/>
    <w:rsid w:val="00397B56"/>
    <w:rsid w:val="00397C4A"/>
    <w:rsid w:val="00397CBA"/>
    <w:rsid w:val="003A03C5"/>
    <w:rsid w:val="003A0636"/>
    <w:rsid w:val="003A097D"/>
    <w:rsid w:val="003A11C6"/>
    <w:rsid w:val="003A11D1"/>
    <w:rsid w:val="003A12C9"/>
    <w:rsid w:val="003A2131"/>
    <w:rsid w:val="003A220B"/>
    <w:rsid w:val="003A24EC"/>
    <w:rsid w:val="003A2530"/>
    <w:rsid w:val="003A259C"/>
    <w:rsid w:val="003A25B0"/>
    <w:rsid w:val="003A276A"/>
    <w:rsid w:val="003A2C47"/>
    <w:rsid w:val="003A2E3F"/>
    <w:rsid w:val="003A2EE4"/>
    <w:rsid w:val="003A2F31"/>
    <w:rsid w:val="003A306F"/>
    <w:rsid w:val="003A3223"/>
    <w:rsid w:val="003A369B"/>
    <w:rsid w:val="003A378C"/>
    <w:rsid w:val="003A379F"/>
    <w:rsid w:val="003A3C02"/>
    <w:rsid w:val="003A3EFB"/>
    <w:rsid w:val="003A4114"/>
    <w:rsid w:val="003A414E"/>
    <w:rsid w:val="003A4234"/>
    <w:rsid w:val="003A434F"/>
    <w:rsid w:val="003A43D1"/>
    <w:rsid w:val="003A4541"/>
    <w:rsid w:val="003A4701"/>
    <w:rsid w:val="003A47A6"/>
    <w:rsid w:val="003A4817"/>
    <w:rsid w:val="003A4A08"/>
    <w:rsid w:val="003A4A3C"/>
    <w:rsid w:val="003A4C38"/>
    <w:rsid w:val="003A4C52"/>
    <w:rsid w:val="003A4D43"/>
    <w:rsid w:val="003A4E6B"/>
    <w:rsid w:val="003A4EC9"/>
    <w:rsid w:val="003A4ECD"/>
    <w:rsid w:val="003A517D"/>
    <w:rsid w:val="003A535F"/>
    <w:rsid w:val="003A5405"/>
    <w:rsid w:val="003A545F"/>
    <w:rsid w:val="003A5577"/>
    <w:rsid w:val="003A558F"/>
    <w:rsid w:val="003A5C7D"/>
    <w:rsid w:val="003A619D"/>
    <w:rsid w:val="003A6331"/>
    <w:rsid w:val="003A64AF"/>
    <w:rsid w:val="003A6504"/>
    <w:rsid w:val="003A67EE"/>
    <w:rsid w:val="003A6DF5"/>
    <w:rsid w:val="003A6E3F"/>
    <w:rsid w:val="003A7091"/>
    <w:rsid w:val="003A70D4"/>
    <w:rsid w:val="003A70DA"/>
    <w:rsid w:val="003A741F"/>
    <w:rsid w:val="003A7515"/>
    <w:rsid w:val="003A7643"/>
    <w:rsid w:val="003A76D8"/>
    <w:rsid w:val="003A7806"/>
    <w:rsid w:val="003A7BB5"/>
    <w:rsid w:val="003A7FC9"/>
    <w:rsid w:val="003B005C"/>
    <w:rsid w:val="003B00B2"/>
    <w:rsid w:val="003B054E"/>
    <w:rsid w:val="003B05EF"/>
    <w:rsid w:val="003B0687"/>
    <w:rsid w:val="003B06F0"/>
    <w:rsid w:val="003B0C0E"/>
    <w:rsid w:val="003B0C66"/>
    <w:rsid w:val="003B0CEC"/>
    <w:rsid w:val="003B0D52"/>
    <w:rsid w:val="003B0DFF"/>
    <w:rsid w:val="003B0F78"/>
    <w:rsid w:val="003B0F7B"/>
    <w:rsid w:val="003B11EC"/>
    <w:rsid w:val="003B1275"/>
    <w:rsid w:val="003B1319"/>
    <w:rsid w:val="003B15DB"/>
    <w:rsid w:val="003B176A"/>
    <w:rsid w:val="003B1AC6"/>
    <w:rsid w:val="003B1AEE"/>
    <w:rsid w:val="003B1B22"/>
    <w:rsid w:val="003B1C40"/>
    <w:rsid w:val="003B22FC"/>
    <w:rsid w:val="003B23C9"/>
    <w:rsid w:val="003B23CB"/>
    <w:rsid w:val="003B240B"/>
    <w:rsid w:val="003B248C"/>
    <w:rsid w:val="003B25B2"/>
    <w:rsid w:val="003B2693"/>
    <w:rsid w:val="003B26E8"/>
    <w:rsid w:val="003B289E"/>
    <w:rsid w:val="003B2931"/>
    <w:rsid w:val="003B2E27"/>
    <w:rsid w:val="003B2EC6"/>
    <w:rsid w:val="003B3014"/>
    <w:rsid w:val="003B3156"/>
    <w:rsid w:val="003B31ED"/>
    <w:rsid w:val="003B3210"/>
    <w:rsid w:val="003B3391"/>
    <w:rsid w:val="003B3503"/>
    <w:rsid w:val="003B365F"/>
    <w:rsid w:val="003B3815"/>
    <w:rsid w:val="003B394E"/>
    <w:rsid w:val="003B39ED"/>
    <w:rsid w:val="003B3CDC"/>
    <w:rsid w:val="003B41F2"/>
    <w:rsid w:val="003B4408"/>
    <w:rsid w:val="003B4A21"/>
    <w:rsid w:val="003B4C6B"/>
    <w:rsid w:val="003B4CF8"/>
    <w:rsid w:val="003B51F5"/>
    <w:rsid w:val="003B5277"/>
    <w:rsid w:val="003B540A"/>
    <w:rsid w:val="003B54FD"/>
    <w:rsid w:val="003B55E2"/>
    <w:rsid w:val="003B5812"/>
    <w:rsid w:val="003B5847"/>
    <w:rsid w:val="003B5922"/>
    <w:rsid w:val="003B5A4A"/>
    <w:rsid w:val="003B5B72"/>
    <w:rsid w:val="003B604A"/>
    <w:rsid w:val="003B6220"/>
    <w:rsid w:val="003B62A6"/>
    <w:rsid w:val="003B6638"/>
    <w:rsid w:val="003B66F2"/>
    <w:rsid w:val="003B68F8"/>
    <w:rsid w:val="003B6904"/>
    <w:rsid w:val="003B69B1"/>
    <w:rsid w:val="003B6AB9"/>
    <w:rsid w:val="003B6E6E"/>
    <w:rsid w:val="003B6EEF"/>
    <w:rsid w:val="003B725C"/>
    <w:rsid w:val="003B7313"/>
    <w:rsid w:val="003B7511"/>
    <w:rsid w:val="003B7745"/>
    <w:rsid w:val="003B7A82"/>
    <w:rsid w:val="003B7B66"/>
    <w:rsid w:val="003B7DA8"/>
    <w:rsid w:val="003B7ED5"/>
    <w:rsid w:val="003B7F44"/>
    <w:rsid w:val="003C0057"/>
    <w:rsid w:val="003C03D6"/>
    <w:rsid w:val="003C0476"/>
    <w:rsid w:val="003C04F6"/>
    <w:rsid w:val="003C055D"/>
    <w:rsid w:val="003C06C6"/>
    <w:rsid w:val="003C0AA9"/>
    <w:rsid w:val="003C0CA0"/>
    <w:rsid w:val="003C0FB1"/>
    <w:rsid w:val="003C0FC6"/>
    <w:rsid w:val="003C119D"/>
    <w:rsid w:val="003C1206"/>
    <w:rsid w:val="003C1235"/>
    <w:rsid w:val="003C13AC"/>
    <w:rsid w:val="003C14BA"/>
    <w:rsid w:val="003C18F8"/>
    <w:rsid w:val="003C190E"/>
    <w:rsid w:val="003C1A41"/>
    <w:rsid w:val="003C208C"/>
    <w:rsid w:val="003C20C1"/>
    <w:rsid w:val="003C2433"/>
    <w:rsid w:val="003C25EB"/>
    <w:rsid w:val="003C2708"/>
    <w:rsid w:val="003C275D"/>
    <w:rsid w:val="003C2A34"/>
    <w:rsid w:val="003C2A74"/>
    <w:rsid w:val="003C2E10"/>
    <w:rsid w:val="003C2E41"/>
    <w:rsid w:val="003C2F24"/>
    <w:rsid w:val="003C31A5"/>
    <w:rsid w:val="003C328C"/>
    <w:rsid w:val="003C361D"/>
    <w:rsid w:val="003C3689"/>
    <w:rsid w:val="003C379F"/>
    <w:rsid w:val="003C37D7"/>
    <w:rsid w:val="003C37EE"/>
    <w:rsid w:val="003C37F1"/>
    <w:rsid w:val="003C3820"/>
    <w:rsid w:val="003C3AC9"/>
    <w:rsid w:val="003C3ACB"/>
    <w:rsid w:val="003C3D56"/>
    <w:rsid w:val="003C3D77"/>
    <w:rsid w:val="003C3E36"/>
    <w:rsid w:val="003C3E46"/>
    <w:rsid w:val="003C3E68"/>
    <w:rsid w:val="003C4152"/>
    <w:rsid w:val="003C471F"/>
    <w:rsid w:val="003C4A7B"/>
    <w:rsid w:val="003C4CBE"/>
    <w:rsid w:val="003C4D46"/>
    <w:rsid w:val="003C4E8E"/>
    <w:rsid w:val="003C4F50"/>
    <w:rsid w:val="003C52FA"/>
    <w:rsid w:val="003C5374"/>
    <w:rsid w:val="003C55F2"/>
    <w:rsid w:val="003C5634"/>
    <w:rsid w:val="003C57F7"/>
    <w:rsid w:val="003C5CFD"/>
    <w:rsid w:val="003C5F74"/>
    <w:rsid w:val="003C6130"/>
    <w:rsid w:val="003C64DB"/>
    <w:rsid w:val="003C64FD"/>
    <w:rsid w:val="003C6501"/>
    <w:rsid w:val="003C6536"/>
    <w:rsid w:val="003C6886"/>
    <w:rsid w:val="003C6ACC"/>
    <w:rsid w:val="003C6F82"/>
    <w:rsid w:val="003C7005"/>
    <w:rsid w:val="003C739C"/>
    <w:rsid w:val="003C750A"/>
    <w:rsid w:val="003C7574"/>
    <w:rsid w:val="003C76C5"/>
    <w:rsid w:val="003C7707"/>
    <w:rsid w:val="003C7786"/>
    <w:rsid w:val="003C7A74"/>
    <w:rsid w:val="003C7A80"/>
    <w:rsid w:val="003C7C15"/>
    <w:rsid w:val="003C7F80"/>
    <w:rsid w:val="003D006E"/>
    <w:rsid w:val="003D0583"/>
    <w:rsid w:val="003D05C6"/>
    <w:rsid w:val="003D0679"/>
    <w:rsid w:val="003D0994"/>
    <w:rsid w:val="003D0C0B"/>
    <w:rsid w:val="003D0C3D"/>
    <w:rsid w:val="003D0C51"/>
    <w:rsid w:val="003D0D26"/>
    <w:rsid w:val="003D14A6"/>
    <w:rsid w:val="003D1903"/>
    <w:rsid w:val="003D19EE"/>
    <w:rsid w:val="003D1B66"/>
    <w:rsid w:val="003D1D24"/>
    <w:rsid w:val="003D1FC3"/>
    <w:rsid w:val="003D21AA"/>
    <w:rsid w:val="003D22E3"/>
    <w:rsid w:val="003D25D9"/>
    <w:rsid w:val="003D2676"/>
    <w:rsid w:val="003D2904"/>
    <w:rsid w:val="003D2F89"/>
    <w:rsid w:val="003D3204"/>
    <w:rsid w:val="003D3346"/>
    <w:rsid w:val="003D335C"/>
    <w:rsid w:val="003D359A"/>
    <w:rsid w:val="003D36A3"/>
    <w:rsid w:val="003D3AEF"/>
    <w:rsid w:val="003D3FE4"/>
    <w:rsid w:val="003D4222"/>
    <w:rsid w:val="003D423A"/>
    <w:rsid w:val="003D429A"/>
    <w:rsid w:val="003D43E8"/>
    <w:rsid w:val="003D47BD"/>
    <w:rsid w:val="003D49CC"/>
    <w:rsid w:val="003D4A7D"/>
    <w:rsid w:val="003D4B06"/>
    <w:rsid w:val="003D4F82"/>
    <w:rsid w:val="003D511D"/>
    <w:rsid w:val="003D5127"/>
    <w:rsid w:val="003D5589"/>
    <w:rsid w:val="003D5620"/>
    <w:rsid w:val="003D56C9"/>
    <w:rsid w:val="003D58CE"/>
    <w:rsid w:val="003D59B4"/>
    <w:rsid w:val="003D5A4F"/>
    <w:rsid w:val="003D5A7A"/>
    <w:rsid w:val="003D5B2A"/>
    <w:rsid w:val="003D5C22"/>
    <w:rsid w:val="003D5D7A"/>
    <w:rsid w:val="003D5E52"/>
    <w:rsid w:val="003D5F49"/>
    <w:rsid w:val="003D623B"/>
    <w:rsid w:val="003D64D8"/>
    <w:rsid w:val="003D64DF"/>
    <w:rsid w:val="003D6608"/>
    <w:rsid w:val="003D69CC"/>
    <w:rsid w:val="003D6A13"/>
    <w:rsid w:val="003D6C18"/>
    <w:rsid w:val="003D6CFD"/>
    <w:rsid w:val="003D7081"/>
    <w:rsid w:val="003D7267"/>
    <w:rsid w:val="003D7313"/>
    <w:rsid w:val="003D7402"/>
    <w:rsid w:val="003D7465"/>
    <w:rsid w:val="003D74D5"/>
    <w:rsid w:val="003D7521"/>
    <w:rsid w:val="003D7667"/>
    <w:rsid w:val="003D7AE0"/>
    <w:rsid w:val="003D7F5A"/>
    <w:rsid w:val="003E003A"/>
    <w:rsid w:val="003E021A"/>
    <w:rsid w:val="003E0258"/>
    <w:rsid w:val="003E04BD"/>
    <w:rsid w:val="003E0593"/>
    <w:rsid w:val="003E05E8"/>
    <w:rsid w:val="003E069A"/>
    <w:rsid w:val="003E0931"/>
    <w:rsid w:val="003E0B92"/>
    <w:rsid w:val="003E0C02"/>
    <w:rsid w:val="003E0C6E"/>
    <w:rsid w:val="003E0D83"/>
    <w:rsid w:val="003E0EA3"/>
    <w:rsid w:val="003E104D"/>
    <w:rsid w:val="003E105D"/>
    <w:rsid w:val="003E1544"/>
    <w:rsid w:val="003E17B2"/>
    <w:rsid w:val="003E185E"/>
    <w:rsid w:val="003E18EA"/>
    <w:rsid w:val="003E1CAB"/>
    <w:rsid w:val="003E1D39"/>
    <w:rsid w:val="003E2195"/>
    <w:rsid w:val="003E2219"/>
    <w:rsid w:val="003E2236"/>
    <w:rsid w:val="003E231C"/>
    <w:rsid w:val="003E2430"/>
    <w:rsid w:val="003E27D4"/>
    <w:rsid w:val="003E2943"/>
    <w:rsid w:val="003E29A1"/>
    <w:rsid w:val="003E29CD"/>
    <w:rsid w:val="003E2ADD"/>
    <w:rsid w:val="003E2C4D"/>
    <w:rsid w:val="003E2C68"/>
    <w:rsid w:val="003E2C6E"/>
    <w:rsid w:val="003E2DDF"/>
    <w:rsid w:val="003E2F37"/>
    <w:rsid w:val="003E3063"/>
    <w:rsid w:val="003E3067"/>
    <w:rsid w:val="003E327E"/>
    <w:rsid w:val="003E361A"/>
    <w:rsid w:val="003E3731"/>
    <w:rsid w:val="003E3736"/>
    <w:rsid w:val="003E3741"/>
    <w:rsid w:val="003E378A"/>
    <w:rsid w:val="003E4673"/>
    <w:rsid w:val="003E4A1E"/>
    <w:rsid w:val="003E4A5C"/>
    <w:rsid w:val="003E4A7B"/>
    <w:rsid w:val="003E4A8A"/>
    <w:rsid w:val="003E4BE1"/>
    <w:rsid w:val="003E4C82"/>
    <w:rsid w:val="003E4FE2"/>
    <w:rsid w:val="003E543A"/>
    <w:rsid w:val="003E545D"/>
    <w:rsid w:val="003E5579"/>
    <w:rsid w:val="003E5A74"/>
    <w:rsid w:val="003E5AAA"/>
    <w:rsid w:val="003E5B4F"/>
    <w:rsid w:val="003E5C24"/>
    <w:rsid w:val="003E5CA2"/>
    <w:rsid w:val="003E5D31"/>
    <w:rsid w:val="003E5D9D"/>
    <w:rsid w:val="003E5E78"/>
    <w:rsid w:val="003E622D"/>
    <w:rsid w:val="003E6345"/>
    <w:rsid w:val="003E6F53"/>
    <w:rsid w:val="003E7105"/>
    <w:rsid w:val="003E741E"/>
    <w:rsid w:val="003E7594"/>
    <w:rsid w:val="003E75CB"/>
    <w:rsid w:val="003E7677"/>
    <w:rsid w:val="003E7752"/>
    <w:rsid w:val="003E77E8"/>
    <w:rsid w:val="003E7CD4"/>
    <w:rsid w:val="003E7D8E"/>
    <w:rsid w:val="003E7FAE"/>
    <w:rsid w:val="003F00C8"/>
    <w:rsid w:val="003F00F5"/>
    <w:rsid w:val="003F03BF"/>
    <w:rsid w:val="003F0899"/>
    <w:rsid w:val="003F09C3"/>
    <w:rsid w:val="003F0C06"/>
    <w:rsid w:val="003F0D80"/>
    <w:rsid w:val="003F0E65"/>
    <w:rsid w:val="003F0EF9"/>
    <w:rsid w:val="003F0FC4"/>
    <w:rsid w:val="003F12E4"/>
    <w:rsid w:val="003F161F"/>
    <w:rsid w:val="003F18F5"/>
    <w:rsid w:val="003F18F9"/>
    <w:rsid w:val="003F192C"/>
    <w:rsid w:val="003F1AC2"/>
    <w:rsid w:val="003F1CBE"/>
    <w:rsid w:val="003F1CD3"/>
    <w:rsid w:val="003F1CD7"/>
    <w:rsid w:val="003F210D"/>
    <w:rsid w:val="003F217E"/>
    <w:rsid w:val="003F2526"/>
    <w:rsid w:val="003F25AF"/>
    <w:rsid w:val="003F2641"/>
    <w:rsid w:val="003F2646"/>
    <w:rsid w:val="003F28CB"/>
    <w:rsid w:val="003F2A2C"/>
    <w:rsid w:val="003F2E10"/>
    <w:rsid w:val="003F2E13"/>
    <w:rsid w:val="003F311D"/>
    <w:rsid w:val="003F32CD"/>
    <w:rsid w:val="003F3637"/>
    <w:rsid w:val="003F3A27"/>
    <w:rsid w:val="003F3AF1"/>
    <w:rsid w:val="003F3C1D"/>
    <w:rsid w:val="003F3C79"/>
    <w:rsid w:val="003F3CD3"/>
    <w:rsid w:val="003F3E79"/>
    <w:rsid w:val="003F3EAE"/>
    <w:rsid w:val="003F4156"/>
    <w:rsid w:val="003F4183"/>
    <w:rsid w:val="003F43EF"/>
    <w:rsid w:val="003F450E"/>
    <w:rsid w:val="003F4726"/>
    <w:rsid w:val="003F4ADC"/>
    <w:rsid w:val="003F4D53"/>
    <w:rsid w:val="003F4E13"/>
    <w:rsid w:val="003F513C"/>
    <w:rsid w:val="003F5195"/>
    <w:rsid w:val="003F5343"/>
    <w:rsid w:val="003F5358"/>
    <w:rsid w:val="003F53EB"/>
    <w:rsid w:val="003F54EB"/>
    <w:rsid w:val="003F5892"/>
    <w:rsid w:val="003F593B"/>
    <w:rsid w:val="003F5BCD"/>
    <w:rsid w:val="003F5E9B"/>
    <w:rsid w:val="003F6003"/>
    <w:rsid w:val="003F60A4"/>
    <w:rsid w:val="003F60E3"/>
    <w:rsid w:val="003F61F7"/>
    <w:rsid w:val="003F636A"/>
    <w:rsid w:val="003F6429"/>
    <w:rsid w:val="003F64C2"/>
    <w:rsid w:val="003F6642"/>
    <w:rsid w:val="003F66E5"/>
    <w:rsid w:val="003F69BD"/>
    <w:rsid w:val="003F69D4"/>
    <w:rsid w:val="003F6B7B"/>
    <w:rsid w:val="003F6C80"/>
    <w:rsid w:val="003F6E21"/>
    <w:rsid w:val="003F6F51"/>
    <w:rsid w:val="003F7008"/>
    <w:rsid w:val="003F7142"/>
    <w:rsid w:val="003F7189"/>
    <w:rsid w:val="003F7202"/>
    <w:rsid w:val="003F7204"/>
    <w:rsid w:val="003F73AA"/>
    <w:rsid w:val="003F74F6"/>
    <w:rsid w:val="003F75B8"/>
    <w:rsid w:val="003F7702"/>
    <w:rsid w:val="003F7741"/>
    <w:rsid w:val="003F79C2"/>
    <w:rsid w:val="003F7A37"/>
    <w:rsid w:val="003F7AD2"/>
    <w:rsid w:val="003F7BF9"/>
    <w:rsid w:val="003F7D35"/>
    <w:rsid w:val="003F7F09"/>
    <w:rsid w:val="00400198"/>
    <w:rsid w:val="00400495"/>
    <w:rsid w:val="004004AA"/>
    <w:rsid w:val="004004EE"/>
    <w:rsid w:val="0040063A"/>
    <w:rsid w:val="00400797"/>
    <w:rsid w:val="004007F8"/>
    <w:rsid w:val="00400806"/>
    <w:rsid w:val="00400807"/>
    <w:rsid w:val="0040090F"/>
    <w:rsid w:val="00400F24"/>
    <w:rsid w:val="00400F66"/>
    <w:rsid w:val="00401034"/>
    <w:rsid w:val="00401065"/>
    <w:rsid w:val="004010AF"/>
    <w:rsid w:val="00401391"/>
    <w:rsid w:val="00401708"/>
    <w:rsid w:val="004017FF"/>
    <w:rsid w:val="00401954"/>
    <w:rsid w:val="00401A54"/>
    <w:rsid w:val="00401BA4"/>
    <w:rsid w:val="00401C59"/>
    <w:rsid w:val="00401C5A"/>
    <w:rsid w:val="00401DB8"/>
    <w:rsid w:val="0040202D"/>
    <w:rsid w:val="0040261A"/>
    <w:rsid w:val="004026E5"/>
    <w:rsid w:val="004027B8"/>
    <w:rsid w:val="00402939"/>
    <w:rsid w:val="00402C93"/>
    <w:rsid w:val="00402E9F"/>
    <w:rsid w:val="00402FFA"/>
    <w:rsid w:val="004030FE"/>
    <w:rsid w:val="00403157"/>
    <w:rsid w:val="00403185"/>
    <w:rsid w:val="0040395A"/>
    <w:rsid w:val="00403DB8"/>
    <w:rsid w:val="00404059"/>
    <w:rsid w:val="0040406F"/>
    <w:rsid w:val="0040412F"/>
    <w:rsid w:val="004041B2"/>
    <w:rsid w:val="004042BC"/>
    <w:rsid w:val="004049C5"/>
    <w:rsid w:val="00404AD6"/>
    <w:rsid w:val="00404C48"/>
    <w:rsid w:val="00404C88"/>
    <w:rsid w:val="00404D66"/>
    <w:rsid w:val="00404E0D"/>
    <w:rsid w:val="00405011"/>
    <w:rsid w:val="0040506B"/>
    <w:rsid w:val="00405338"/>
    <w:rsid w:val="004054CE"/>
    <w:rsid w:val="004055BB"/>
    <w:rsid w:val="00405890"/>
    <w:rsid w:val="00405ABF"/>
    <w:rsid w:val="00405BB7"/>
    <w:rsid w:val="00405DCA"/>
    <w:rsid w:val="00405E30"/>
    <w:rsid w:val="00405EBF"/>
    <w:rsid w:val="00405EDA"/>
    <w:rsid w:val="0040617F"/>
    <w:rsid w:val="004061BE"/>
    <w:rsid w:val="0040627A"/>
    <w:rsid w:val="00406286"/>
    <w:rsid w:val="004062C1"/>
    <w:rsid w:val="00406370"/>
    <w:rsid w:val="00406868"/>
    <w:rsid w:val="004069FD"/>
    <w:rsid w:val="00406B91"/>
    <w:rsid w:val="004072B2"/>
    <w:rsid w:val="004072BA"/>
    <w:rsid w:val="00407371"/>
    <w:rsid w:val="0040756C"/>
    <w:rsid w:val="004075AE"/>
    <w:rsid w:val="00407666"/>
    <w:rsid w:val="00407722"/>
    <w:rsid w:val="004077EB"/>
    <w:rsid w:val="004078AF"/>
    <w:rsid w:val="00407E11"/>
    <w:rsid w:val="0041006E"/>
    <w:rsid w:val="004100FE"/>
    <w:rsid w:val="004102CE"/>
    <w:rsid w:val="0041039C"/>
    <w:rsid w:val="00410533"/>
    <w:rsid w:val="004105A5"/>
    <w:rsid w:val="004108E8"/>
    <w:rsid w:val="00411011"/>
    <w:rsid w:val="004110FC"/>
    <w:rsid w:val="00411103"/>
    <w:rsid w:val="004111C4"/>
    <w:rsid w:val="004112AF"/>
    <w:rsid w:val="00411376"/>
    <w:rsid w:val="0041164F"/>
    <w:rsid w:val="004117AB"/>
    <w:rsid w:val="00411BBA"/>
    <w:rsid w:val="00411CFD"/>
    <w:rsid w:val="00411DF3"/>
    <w:rsid w:val="00411E01"/>
    <w:rsid w:val="00411E0A"/>
    <w:rsid w:val="00411E4B"/>
    <w:rsid w:val="00411FC6"/>
    <w:rsid w:val="0041200E"/>
    <w:rsid w:val="004121B8"/>
    <w:rsid w:val="004122D6"/>
    <w:rsid w:val="004123AD"/>
    <w:rsid w:val="004124E7"/>
    <w:rsid w:val="00412725"/>
    <w:rsid w:val="0041275A"/>
    <w:rsid w:val="00412787"/>
    <w:rsid w:val="00412BA5"/>
    <w:rsid w:val="00412BE6"/>
    <w:rsid w:val="00412C33"/>
    <w:rsid w:val="00412C6F"/>
    <w:rsid w:val="00412D2C"/>
    <w:rsid w:val="00412F13"/>
    <w:rsid w:val="00413079"/>
    <w:rsid w:val="00413243"/>
    <w:rsid w:val="00413249"/>
    <w:rsid w:val="00413250"/>
    <w:rsid w:val="00413326"/>
    <w:rsid w:val="004133CD"/>
    <w:rsid w:val="004133E4"/>
    <w:rsid w:val="00413657"/>
    <w:rsid w:val="00413663"/>
    <w:rsid w:val="00413710"/>
    <w:rsid w:val="00413845"/>
    <w:rsid w:val="00413926"/>
    <w:rsid w:val="00413A27"/>
    <w:rsid w:val="00413A3A"/>
    <w:rsid w:val="00414054"/>
    <w:rsid w:val="00414311"/>
    <w:rsid w:val="004143B2"/>
    <w:rsid w:val="004143BC"/>
    <w:rsid w:val="004144E6"/>
    <w:rsid w:val="004144FF"/>
    <w:rsid w:val="00414740"/>
    <w:rsid w:val="00414A86"/>
    <w:rsid w:val="00414AB4"/>
    <w:rsid w:val="00414B28"/>
    <w:rsid w:val="00414CE0"/>
    <w:rsid w:val="00414E70"/>
    <w:rsid w:val="00414ED9"/>
    <w:rsid w:val="00414F69"/>
    <w:rsid w:val="004150C6"/>
    <w:rsid w:val="004150E7"/>
    <w:rsid w:val="0041515D"/>
    <w:rsid w:val="0041522A"/>
    <w:rsid w:val="0041539C"/>
    <w:rsid w:val="004155AE"/>
    <w:rsid w:val="004155FF"/>
    <w:rsid w:val="00415C70"/>
    <w:rsid w:val="00415D57"/>
    <w:rsid w:val="00415DF0"/>
    <w:rsid w:val="00415E3F"/>
    <w:rsid w:val="00415E9A"/>
    <w:rsid w:val="00415EBA"/>
    <w:rsid w:val="004162D4"/>
    <w:rsid w:val="00416545"/>
    <w:rsid w:val="004166DD"/>
    <w:rsid w:val="00416A15"/>
    <w:rsid w:val="00416AA9"/>
    <w:rsid w:val="00416B7C"/>
    <w:rsid w:val="00416B86"/>
    <w:rsid w:val="00416BEB"/>
    <w:rsid w:val="00416E88"/>
    <w:rsid w:val="004173F0"/>
    <w:rsid w:val="00417676"/>
    <w:rsid w:val="004179F1"/>
    <w:rsid w:val="00417C03"/>
    <w:rsid w:val="00417CA4"/>
    <w:rsid w:val="00417D49"/>
    <w:rsid w:val="0042023A"/>
    <w:rsid w:val="004202C1"/>
    <w:rsid w:val="00420797"/>
    <w:rsid w:val="00420ABE"/>
    <w:rsid w:val="00420C96"/>
    <w:rsid w:val="00421022"/>
    <w:rsid w:val="00421193"/>
    <w:rsid w:val="004214DF"/>
    <w:rsid w:val="004215D7"/>
    <w:rsid w:val="00421997"/>
    <w:rsid w:val="00421EA3"/>
    <w:rsid w:val="00422055"/>
    <w:rsid w:val="004222D1"/>
    <w:rsid w:val="004224B8"/>
    <w:rsid w:val="00422564"/>
    <w:rsid w:val="004227E4"/>
    <w:rsid w:val="00422853"/>
    <w:rsid w:val="0042286D"/>
    <w:rsid w:val="00422902"/>
    <w:rsid w:val="0042290B"/>
    <w:rsid w:val="00422958"/>
    <w:rsid w:val="00422BAE"/>
    <w:rsid w:val="00422BD1"/>
    <w:rsid w:val="00422EF8"/>
    <w:rsid w:val="004230FC"/>
    <w:rsid w:val="0042312C"/>
    <w:rsid w:val="0042335A"/>
    <w:rsid w:val="00423379"/>
    <w:rsid w:val="0042352B"/>
    <w:rsid w:val="00423674"/>
    <w:rsid w:val="004236FF"/>
    <w:rsid w:val="00423742"/>
    <w:rsid w:val="0042390A"/>
    <w:rsid w:val="00423D16"/>
    <w:rsid w:val="00423D22"/>
    <w:rsid w:val="00423D71"/>
    <w:rsid w:val="00423E04"/>
    <w:rsid w:val="0042414C"/>
    <w:rsid w:val="00424197"/>
    <w:rsid w:val="0042432B"/>
    <w:rsid w:val="004243AD"/>
    <w:rsid w:val="0042444B"/>
    <w:rsid w:val="004244E1"/>
    <w:rsid w:val="00424592"/>
    <w:rsid w:val="00424C05"/>
    <w:rsid w:val="00424D0E"/>
    <w:rsid w:val="004250C4"/>
    <w:rsid w:val="00425258"/>
    <w:rsid w:val="004253F0"/>
    <w:rsid w:val="00425503"/>
    <w:rsid w:val="00425638"/>
    <w:rsid w:val="0042597B"/>
    <w:rsid w:val="004259A3"/>
    <w:rsid w:val="00425B32"/>
    <w:rsid w:val="00425B5C"/>
    <w:rsid w:val="00425BAC"/>
    <w:rsid w:val="00425C0D"/>
    <w:rsid w:val="00425C24"/>
    <w:rsid w:val="00425C72"/>
    <w:rsid w:val="00425DB9"/>
    <w:rsid w:val="004260DF"/>
    <w:rsid w:val="00426109"/>
    <w:rsid w:val="0042623D"/>
    <w:rsid w:val="00426246"/>
    <w:rsid w:val="00426567"/>
    <w:rsid w:val="004265CA"/>
    <w:rsid w:val="004265D5"/>
    <w:rsid w:val="00426A5D"/>
    <w:rsid w:val="00426E4B"/>
    <w:rsid w:val="00426FBF"/>
    <w:rsid w:val="00427028"/>
    <w:rsid w:val="00427073"/>
    <w:rsid w:val="00427087"/>
    <w:rsid w:val="00427145"/>
    <w:rsid w:val="00427356"/>
    <w:rsid w:val="00427889"/>
    <w:rsid w:val="00427913"/>
    <w:rsid w:val="00427B3C"/>
    <w:rsid w:val="00427C83"/>
    <w:rsid w:val="00427D11"/>
    <w:rsid w:val="00427DA6"/>
    <w:rsid w:val="00427E18"/>
    <w:rsid w:val="00430063"/>
    <w:rsid w:val="00430282"/>
    <w:rsid w:val="00430657"/>
    <w:rsid w:val="00430E4D"/>
    <w:rsid w:val="00431064"/>
    <w:rsid w:val="004316FE"/>
    <w:rsid w:val="0043191C"/>
    <w:rsid w:val="00431994"/>
    <w:rsid w:val="00431AF9"/>
    <w:rsid w:val="00431E68"/>
    <w:rsid w:val="00432198"/>
    <w:rsid w:val="00432268"/>
    <w:rsid w:val="004324C8"/>
    <w:rsid w:val="0043268F"/>
    <w:rsid w:val="00432964"/>
    <w:rsid w:val="00432970"/>
    <w:rsid w:val="00432A8C"/>
    <w:rsid w:val="00432EEC"/>
    <w:rsid w:val="00433009"/>
    <w:rsid w:val="004330DD"/>
    <w:rsid w:val="0043364D"/>
    <w:rsid w:val="0043369A"/>
    <w:rsid w:val="004336C7"/>
    <w:rsid w:val="0043393C"/>
    <w:rsid w:val="00433A32"/>
    <w:rsid w:val="00433FBF"/>
    <w:rsid w:val="0043404B"/>
    <w:rsid w:val="00434298"/>
    <w:rsid w:val="00434393"/>
    <w:rsid w:val="00434577"/>
    <w:rsid w:val="004346B0"/>
    <w:rsid w:val="00434808"/>
    <w:rsid w:val="004348D1"/>
    <w:rsid w:val="00434D46"/>
    <w:rsid w:val="004350DE"/>
    <w:rsid w:val="00435273"/>
    <w:rsid w:val="0043527C"/>
    <w:rsid w:val="00435342"/>
    <w:rsid w:val="00435713"/>
    <w:rsid w:val="0043586D"/>
    <w:rsid w:val="004359DC"/>
    <w:rsid w:val="00435B81"/>
    <w:rsid w:val="004361A4"/>
    <w:rsid w:val="00436226"/>
    <w:rsid w:val="004364C5"/>
    <w:rsid w:val="00436700"/>
    <w:rsid w:val="004367BF"/>
    <w:rsid w:val="004368B9"/>
    <w:rsid w:val="00436976"/>
    <w:rsid w:val="00436A76"/>
    <w:rsid w:val="00436BFA"/>
    <w:rsid w:val="00436E59"/>
    <w:rsid w:val="004371C3"/>
    <w:rsid w:val="004372A6"/>
    <w:rsid w:val="0043734C"/>
    <w:rsid w:val="004373CB"/>
    <w:rsid w:val="004374A5"/>
    <w:rsid w:val="004376BC"/>
    <w:rsid w:val="004376C8"/>
    <w:rsid w:val="00437771"/>
    <w:rsid w:val="0043792F"/>
    <w:rsid w:val="004379C3"/>
    <w:rsid w:val="00437A18"/>
    <w:rsid w:val="00437AF2"/>
    <w:rsid w:val="00437B05"/>
    <w:rsid w:val="00437BFD"/>
    <w:rsid w:val="00437CFE"/>
    <w:rsid w:val="00437D02"/>
    <w:rsid w:val="00437D6A"/>
    <w:rsid w:val="00437E42"/>
    <w:rsid w:val="004402B0"/>
    <w:rsid w:val="00440303"/>
    <w:rsid w:val="004404AE"/>
    <w:rsid w:val="00440733"/>
    <w:rsid w:val="004408CA"/>
    <w:rsid w:val="00440903"/>
    <w:rsid w:val="00440B8F"/>
    <w:rsid w:val="00440C2D"/>
    <w:rsid w:val="00440C5E"/>
    <w:rsid w:val="00440DFF"/>
    <w:rsid w:val="00440E05"/>
    <w:rsid w:val="00441029"/>
    <w:rsid w:val="00441391"/>
    <w:rsid w:val="004417C5"/>
    <w:rsid w:val="00441D36"/>
    <w:rsid w:val="00441D97"/>
    <w:rsid w:val="00441D99"/>
    <w:rsid w:val="004424CD"/>
    <w:rsid w:val="004425E2"/>
    <w:rsid w:val="0044275B"/>
    <w:rsid w:val="00442A61"/>
    <w:rsid w:val="00442D4B"/>
    <w:rsid w:val="0044300B"/>
    <w:rsid w:val="00443412"/>
    <w:rsid w:val="004434F8"/>
    <w:rsid w:val="00443626"/>
    <w:rsid w:val="004436F4"/>
    <w:rsid w:val="004437E8"/>
    <w:rsid w:val="00443810"/>
    <w:rsid w:val="00443814"/>
    <w:rsid w:val="0044387C"/>
    <w:rsid w:val="004438C8"/>
    <w:rsid w:val="00443B20"/>
    <w:rsid w:val="00443B67"/>
    <w:rsid w:val="00443E7B"/>
    <w:rsid w:val="00444323"/>
    <w:rsid w:val="00444928"/>
    <w:rsid w:val="00444ADA"/>
    <w:rsid w:val="00444ADF"/>
    <w:rsid w:val="00444C2C"/>
    <w:rsid w:val="00444CFC"/>
    <w:rsid w:val="00445002"/>
    <w:rsid w:val="004450CA"/>
    <w:rsid w:val="004452B9"/>
    <w:rsid w:val="00445361"/>
    <w:rsid w:val="0044538B"/>
    <w:rsid w:val="004454AC"/>
    <w:rsid w:val="00445569"/>
    <w:rsid w:val="00445ADA"/>
    <w:rsid w:val="00445C20"/>
    <w:rsid w:val="00445C84"/>
    <w:rsid w:val="00445CA3"/>
    <w:rsid w:val="00445CA4"/>
    <w:rsid w:val="00445CFC"/>
    <w:rsid w:val="00446014"/>
    <w:rsid w:val="004460F1"/>
    <w:rsid w:val="004461FD"/>
    <w:rsid w:val="00446270"/>
    <w:rsid w:val="00446437"/>
    <w:rsid w:val="00446549"/>
    <w:rsid w:val="004465CD"/>
    <w:rsid w:val="004466F0"/>
    <w:rsid w:val="0044692D"/>
    <w:rsid w:val="0044692F"/>
    <w:rsid w:val="004469E4"/>
    <w:rsid w:val="00446A6A"/>
    <w:rsid w:val="00446BEA"/>
    <w:rsid w:val="00447098"/>
    <w:rsid w:val="00447130"/>
    <w:rsid w:val="00447205"/>
    <w:rsid w:val="0044763C"/>
    <w:rsid w:val="00447829"/>
    <w:rsid w:val="00447A35"/>
    <w:rsid w:val="00447BA0"/>
    <w:rsid w:val="00447C6E"/>
    <w:rsid w:val="00447C74"/>
    <w:rsid w:val="004501FB"/>
    <w:rsid w:val="004502E9"/>
    <w:rsid w:val="0045032E"/>
    <w:rsid w:val="004503D3"/>
    <w:rsid w:val="00450570"/>
    <w:rsid w:val="004505BF"/>
    <w:rsid w:val="00450709"/>
    <w:rsid w:val="004507E3"/>
    <w:rsid w:val="00450997"/>
    <w:rsid w:val="00450A58"/>
    <w:rsid w:val="00450BED"/>
    <w:rsid w:val="00450C2B"/>
    <w:rsid w:val="00450CD8"/>
    <w:rsid w:val="00450E58"/>
    <w:rsid w:val="00450EAE"/>
    <w:rsid w:val="0045138C"/>
    <w:rsid w:val="00451780"/>
    <w:rsid w:val="0045183B"/>
    <w:rsid w:val="00451880"/>
    <w:rsid w:val="00451A22"/>
    <w:rsid w:val="00451E1B"/>
    <w:rsid w:val="00451E43"/>
    <w:rsid w:val="00451F22"/>
    <w:rsid w:val="00452170"/>
    <w:rsid w:val="004521D5"/>
    <w:rsid w:val="004524DF"/>
    <w:rsid w:val="00452547"/>
    <w:rsid w:val="00452572"/>
    <w:rsid w:val="00452813"/>
    <w:rsid w:val="0045284B"/>
    <w:rsid w:val="00452BE8"/>
    <w:rsid w:val="00452D2B"/>
    <w:rsid w:val="00452E85"/>
    <w:rsid w:val="00453732"/>
    <w:rsid w:val="00453871"/>
    <w:rsid w:val="00453A12"/>
    <w:rsid w:val="00453A6A"/>
    <w:rsid w:val="00453F38"/>
    <w:rsid w:val="00454243"/>
    <w:rsid w:val="004547A4"/>
    <w:rsid w:val="00454A3B"/>
    <w:rsid w:val="00454F25"/>
    <w:rsid w:val="00454FE1"/>
    <w:rsid w:val="004553A9"/>
    <w:rsid w:val="004555EF"/>
    <w:rsid w:val="00455674"/>
    <w:rsid w:val="00455E67"/>
    <w:rsid w:val="00455E76"/>
    <w:rsid w:val="00455F45"/>
    <w:rsid w:val="004560ED"/>
    <w:rsid w:val="004561F5"/>
    <w:rsid w:val="00456297"/>
    <w:rsid w:val="004562DF"/>
    <w:rsid w:val="0045634F"/>
    <w:rsid w:val="004567E0"/>
    <w:rsid w:val="004568F2"/>
    <w:rsid w:val="00456AA7"/>
    <w:rsid w:val="00456AB7"/>
    <w:rsid w:val="00456C41"/>
    <w:rsid w:val="00456C8F"/>
    <w:rsid w:val="00456ED3"/>
    <w:rsid w:val="00457083"/>
    <w:rsid w:val="004571E1"/>
    <w:rsid w:val="00457243"/>
    <w:rsid w:val="0045729D"/>
    <w:rsid w:val="004573A5"/>
    <w:rsid w:val="004573FA"/>
    <w:rsid w:val="0045741E"/>
    <w:rsid w:val="00457449"/>
    <w:rsid w:val="0045752B"/>
    <w:rsid w:val="00457580"/>
    <w:rsid w:val="00457953"/>
    <w:rsid w:val="00457FE0"/>
    <w:rsid w:val="004605AA"/>
    <w:rsid w:val="0046062C"/>
    <w:rsid w:val="0046066D"/>
    <w:rsid w:val="00460676"/>
    <w:rsid w:val="0046068B"/>
    <w:rsid w:val="00460972"/>
    <w:rsid w:val="00460ADC"/>
    <w:rsid w:val="00460DD9"/>
    <w:rsid w:val="00460E21"/>
    <w:rsid w:val="00460FE9"/>
    <w:rsid w:val="00461063"/>
    <w:rsid w:val="004610BF"/>
    <w:rsid w:val="0046130B"/>
    <w:rsid w:val="0046141F"/>
    <w:rsid w:val="004614AA"/>
    <w:rsid w:val="00461564"/>
    <w:rsid w:val="004615B7"/>
    <w:rsid w:val="004617D6"/>
    <w:rsid w:val="0046182E"/>
    <w:rsid w:val="00461863"/>
    <w:rsid w:val="00461ACC"/>
    <w:rsid w:val="00461C84"/>
    <w:rsid w:val="00461E0C"/>
    <w:rsid w:val="00461E28"/>
    <w:rsid w:val="00462034"/>
    <w:rsid w:val="004623EC"/>
    <w:rsid w:val="00462647"/>
    <w:rsid w:val="00462878"/>
    <w:rsid w:val="00462903"/>
    <w:rsid w:val="00462931"/>
    <w:rsid w:val="004629D4"/>
    <w:rsid w:val="00462A6B"/>
    <w:rsid w:val="00462B7A"/>
    <w:rsid w:val="00462D6F"/>
    <w:rsid w:val="00462DD5"/>
    <w:rsid w:val="00462E8F"/>
    <w:rsid w:val="00463198"/>
    <w:rsid w:val="00463507"/>
    <w:rsid w:val="004635D9"/>
    <w:rsid w:val="00463601"/>
    <w:rsid w:val="00463683"/>
    <w:rsid w:val="00463697"/>
    <w:rsid w:val="00463849"/>
    <w:rsid w:val="0046393F"/>
    <w:rsid w:val="00463A23"/>
    <w:rsid w:val="00463A7A"/>
    <w:rsid w:val="00463BE2"/>
    <w:rsid w:val="00463F24"/>
    <w:rsid w:val="0046420D"/>
    <w:rsid w:val="00464283"/>
    <w:rsid w:val="004643E0"/>
    <w:rsid w:val="004645E8"/>
    <w:rsid w:val="00464739"/>
    <w:rsid w:val="00464890"/>
    <w:rsid w:val="0046497C"/>
    <w:rsid w:val="00464995"/>
    <w:rsid w:val="00464A9B"/>
    <w:rsid w:val="00464BDF"/>
    <w:rsid w:val="00464CAF"/>
    <w:rsid w:val="00464CB5"/>
    <w:rsid w:val="0046577B"/>
    <w:rsid w:val="00465871"/>
    <w:rsid w:val="004658BB"/>
    <w:rsid w:val="00465ACE"/>
    <w:rsid w:val="00465BFD"/>
    <w:rsid w:val="00465E6A"/>
    <w:rsid w:val="00465E8C"/>
    <w:rsid w:val="00466098"/>
    <w:rsid w:val="0046634E"/>
    <w:rsid w:val="00466853"/>
    <w:rsid w:val="00466909"/>
    <w:rsid w:val="0046695A"/>
    <w:rsid w:val="00466BBB"/>
    <w:rsid w:val="00466D27"/>
    <w:rsid w:val="004670B9"/>
    <w:rsid w:val="0046737D"/>
    <w:rsid w:val="004674F0"/>
    <w:rsid w:val="00467608"/>
    <w:rsid w:val="004679E6"/>
    <w:rsid w:val="00467A38"/>
    <w:rsid w:val="00467BE6"/>
    <w:rsid w:val="00467D41"/>
    <w:rsid w:val="00467D71"/>
    <w:rsid w:val="00467E72"/>
    <w:rsid w:val="00467F75"/>
    <w:rsid w:val="0047012F"/>
    <w:rsid w:val="00470242"/>
    <w:rsid w:val="004702BD"/>
    <w:rsid w:val="00470764"/>
    <w:rsid w:val="004707AC"/>
    <w:rsid w:val="004708FB"/>
    <w:rsid w:val="00470B57"/>
    <w:rsid w:val="00470E6B"/>
    <w:rsid w:val="004713F7"/>
    <w:rsid w:val="0047156E"/>
    <w:rsid w:val="0047174F"/>
    <w:rsid w:val="004719ED"/>
    <w:rsid w:val="004719F4"/>
    <w:rsid w:val="00471D8E"/>
    <w:rsid w:val="00471EC3"/>
    <w:rsid w:val="0047228B"/>
    <w:rsid w:val="0047228E"/>
    <w:rsid w:val="004722F1"/>
    <w:rsid w:val="004725C8"/>
    <w:rsid w:val="004729D0"/>
    <w:rsid w:val="004729D8"/>
    <w:rsid w:val="00472B69"/>
    <w:rsid w:val="00473315"/>
    <w:rsid w:val="0047350A"/>
    <w:rsid w:val="00473905"/>
    <w:rsid w:val="004739F1"/>
    <w:rsid w:val="00473A1C"/>
    <w:rsid w:val="00473BD3"/>
    <w:rsid w:val="00473BFC"/>
    <w:rsid w:val="00473E20"/>
    <w:rsid w:val="00473E32"/>
    <w:rsid w:val="004744B7"/>
    <w:rsid w:val="004744BE"/>
    <w:rsid w:val="00474624"/>
    <w:rsid w:val="00474645"/>
    <w:rsid w:val="0047470D"/>
    <w:rsid w:val="0047471E"/>
    <w:rsid w:val="00474751"/>
    <w:rsid w:val="00474821"/>
    <w:rsid w:val="00474957"/>
    <w:rsid w:val="00474CAB"/>
    <w:rsid w:val="00474CD7"/>
    <w:rsid w:val="00474E4F"/>
    <w:rsid w:val="00474F73"/>
    <w:rsid w:val="004755A6"/>
    <w:rsid w:val="004755B0"/>
    <w:rsid w:val="0047564E"/>
    <w:rsid w:val="004756EB"/>
    <w:rsid w:val="0047583B"/>
    <w:rsid w:val="00475D46"/>
    <w:rsid w:val="00475D62"/>
    <w:rsid w:val="00475F74"/>
    <w:rsid w:val="0047620D"/>
    <w:rsid w:val="00476572"/>
    <w:rsid w:val="004769DF"/>
    <w:rsid w:val="00476AB9"/>
    <w:rsid w:val="00476B27"/>
    <w:rsid w:val="00476BD2"/>
    <w:rsid w:val="004771AD"/>
    <w:rsid w:val="00477206"/>
    <w:rsid w:val="0047722A"/>
    <w:rsid w:val="00477404"/>
    <w:rsid w:val="00477591"/>
    <w:rsid w:val="004775C3"/>
    <w:rsid w:val="004776B6"/>
    <w:rsid w:val="004777CA"/>
    <w:rsid w:val="0047784E"/>
    <w:rsid w:val="004778F9"/>
    <w:rsid w:val="0047796C"/>
    <w:rsid w:val="00477C36"/>
    <w:rsid w:val="00480076"/>
    <w:rsid w:val="004804AC"/>
    <w:rsid w:val="00480687"/>
    <w:rsid w:val="004806EB"/>
    <w:rsid w:val="00480709"/>
    <w:rsid w:val="00480967"/>
    <w:rsid w:val="00480D3E"/>
    <w:rsid w:val="00480F1D"/>
    <w:rsid w:val="00480FA7"/>
    <w:rsid w:val="00481059"/>
    <w:rsid w:val="0048111C"/>
    <w:rsid w:val="004811F9"/>
    <w:rsid w:val="0048128A"/>
    <w:rsid w:val="004814DD"/>
    <w:rsid w:val="004817E0"/>
    <w:rsid w:val="00481D33"/>
    <w:rsid w:val="00481DE7"/>
    <w:rsid w:val="00482107"/>
    <w:rsid w:val="004822BC"/>
    <w:rsid w:val="00482420"/>
    <w:rsid w:val="00482571"/>
    <w:rsid w:val="004827E6"/>
    <w:rsid w:val="00482982"/>
    <w:rsid w:val="004829D7"/>
    <w:rsid w:val="0048335A"/>
    <w:rsid w:val="004834CC"/>
    <w:rsid w:val="004835A9"/>
    <w:rsid w:val="0048389D"/>
    <w:rsid w:val="004838E7"/>
    <w:rsid w:val="0048394D"/>
    <w:rsid w:val="00483BEC"/>
    <w:rsid w:val="00483D8B"/>
    <w:rsid w:val="00483D97"/>
    <w:rsid w:val="00483F5F"/>
    <w:rsid w:val="00484081"/>
    <w:rsid w:val="004841D7"/>
    <w:rsid w:val="004842F3"/>
    <w:rsid w:val="004843AD"/>
    <w:rsid w:val="0048455A"/>
    <w:rsid w:val="00484749"/>
    <w:rsid w:val="0048480E"/>
    <w:rsid w:val="00484BCB"/>
    <w:rsid w:val="00484D5C"/>
    <w:rsid w:val="00484E6B"/>
    <w:rsid w:val="00484F52"/>
    <w:rsid w:val="00485278"/>
    <w:rsid w:val="004853DC"/>
    <w:rsid w:val="0048551E"/>
    <w:rsid w:val="00485540"/>
    <w:rsid w:val="004858F2"/>
    <w:rsid w:val="00485902"/>
    <w:rsid w:val="00485A26"/>
    <w:rsid w:val="00485A2B"/>
    <w:rsid w:val="00485AAF"/>
    <w:rsid w:val="00485B70"/>
    <w:rsid w:val="00485BF2"/>
    <w:rsid w:val="00485CD8"/>
    <w:rsid w:val="00485D61"/>
    <w:rsid w:val="00486032"/>
    <w:rsid w:val="004860D2"/>
    <w:rsid w:val="00486562"/>
    <w:rsid w:val="004865ED"/>
    <w:rsid w:val="004867B2"/>
    <w:rsid w:val="004868A9"/>
    <w:rsid w:val="00486974"/>
    <w:rsid w:val="00486AF0"/>
    <w:rsid w:val="00486CEA"/>
    <w:rsid w:val="00486FC8"/>
    <w:rsid w:val="00487561"/>
    <w:rsid w:val="0048780D"/>
    <w:rsid w:val="00487B0B"/>
    <w:rsid w:val="00487C67"/>
    <w:rsid w:val="00487E18"/>
    <w:rsid w:val="00487E4C"/>
    <w:rsid w:val="00487F94"/>
    <w:rsid w:val="00490030"/>
    <w:rsid w:val="0049012E"/>
    <w:rsid w:val="00490212"/>
    <w:rsid w:val="00490319"/>
    <w:rsid w:val="0049050A"/>
    <w:rsid w:val="0049090B"/>
    <w:rsid w:val="00490BA1"/>
    <w:rsid w:val="00490D8A"/>
    <w:rsid w:val="00490DBF"/>
    <w:rsid w:val="00490E3D"/>
    <w:rsid w:val="0049115B"/>
    <w:rsid w:val="00491207"/>
    <w:rsid w:val="00491347"/>
    <w:rsid w:val="0049140B"/>
    <w:rsid w:val="00491A27"/>
    <w:rsid w:val="00491AEE"/>
    <w:rsid w:val="00491F2C"/>
    <w:rsid w:val="00491F5A"/>
    <w:rsid w:val="00492428"/>
    <w:rsid w:val="004926F4"/>
    <w:rsid w:val="00492AD2"/>
    <w:rsid w:val="00492C04"/>
    <w:rsid w:val="00492FA0"/>
    <w:rsid w:val="00492FE6"/>
    <w:rsid w:val="0049303C"/>
    <w:rsid w:val="00493113"/>
    <w:rsid w:val="004931DF"/>
    <w:rsid w:val="00493458"/>
    <w:rsid w:val="00493559"/>
    <w:rsid w:val="00493560"/>
    <w:rsid w:val="00493798"/>
    <w:rsid w:val="004939B4"/>
    <w:rsid w:val="00493B51"/>
    <w:rsid w:val="00493B5F"/>
    <w:rsid w:val="004941BA"/>
    <w:rsid w:val="004941CE"/>
    <w:rsid w:val="00494388"/>
    <w:rsid w:val="0049440D"/>
    <w:rsid w:val="004945EA"/>
    <w:rsid w:val="00494648"/>
    <w:rsid w:val="00494934"/>
    <w:rsid w:val="0049530D"/>
    <w:rsid w:val="00495961"/>
    <w:rsid w:val="00495963"/>
    <w:rsid w:val="004959A2"/>
    <w:rsid w:val="004959DC"/>
    <w:rsid w:val="00495AE1"/>
    <w:rsid w:val="00495C03"/>
    <w:rsid w:val="00495C37"/>
    <w:rsid w:val="00495CB4"/>
    <w:rsid w:val="00495D5D"/>
    <w:rsid w:val="00496001"/>
    <w:rsid w:val="00496131"/>
    <w:rsid w:val="00496171"/>
    <w:rsid w:val="00496199"/>
    <w:rsid w:val="004962DE"/>
    <w:rsid w:val="004964F2"/>
    <w:rsid w:val="004965F7"/>
    <w:rsid w:val="004965FF"/>
    <w:rsid w:val="00496ADD"/>
    <w:rsid w:val="00496CCC"/>
    <w:rsid w:val="00496FF9"/>
    <w:rsid w:val="0049717B"/>
    <w:rsid w:val="004974EC"/>
    <w:rsid w:val="00497670"/>
    <w:rsid w:val="0049782E"/>
    <w:rsid w:val="00497838"/>
    <w:rsid w:val="00497A1C"/>
    <w:rsid w:val="00497B1E"/>
    <w:rsid w:val="00497C6F"/>
    <w:rsid w:val="004A037E"/>
    <w:rsid w:val="004A03A5"/>
    <w:rsid w:val="004A0720"/>
    <w:rsid w:val="004A077D"/>
    <w:rsid w:val="004A0804"/>
    <w:rsid w:val="004A09C7"/>
    <w:rsid w:val="004A09CC"/>
    <w:rsid w:val="004A0B20"/>
    <w:rsid w:val="004A0CB7"/>
    <w:rsid w:val="004A0DFF"/>
    <w:rsid w:val="004A0ED6"/>
    <w:rsid w:val="004A1268"/>
    <w:rsid w:val="004A1316"/>
    <w:rsid w:val="004A1724"/>
    <w:rsid w:val="004A1795"/>
    <w:rsid w:val="004A1B79"/>
    <w:rsid w:val="004A1EAA"/>
    <w:rsid w:val="004A27E9"/>
    <w:rsid w:val="004A2983"/>
    <w:rsid w:val="004A2BCD"/>
    <w:rsid w:val="004A2DC5"/>
    <w:rsid w:val="004A2DFA"/>
    <w:rsid w:val="004A3058"/>
    <w:rsid w:val="004A30D7"/>
    <w:rsid w:val="004A30FE"/>
    <w:rsid w:val="004A31B8"/>
    <w:rsid w:val="004A3331"/>
    <w:rsid w:val="004A342E"/>
    <w:rsid w:val="004A3466"/>
    <w:rsid w:val="004A35CF"/>
    <w:rsid w:val="004A3A9F"/>
    <w:rsid w:val="004A3C54"/>
    <w:rsid w:val="004A4155"/>
    <w:rsid w:val="004A4175"/>
    <w:rsid w:val="004A441E"/>
    <w:rsid w:val="004A44C7"/>
    <w:rsid w:val="004A4658"/>
    <w:rsid w:val="004A4694"/>
    <w:rsid w:val="004A479C"/>
    <w:rsid w:val="004A47F0"/>
    <w:rsid w:val="004A4B4D"/>
    <w:rsid w:val="004A4BC6"/>
    <w:rsid w:val="004A50C1"/>
    <w:rsid w:val="004A52E8"/>
    <w:rsid w:val="004A5458"/>
    <w:rsid w:val="004A55CC"/>
    <w:rsid w:val="004A58FB"/>
    <w:rsid w:val="004A593F"/>
    <w:rsid w:val="004A5AE2"/>
    <w:rsid w:val="004A5B8C"/>
    <w:rsid w:val="004A617C"/>
    <w:rsid w:val="004A61D6"/>
    <w:rsid w:val="004A61EF"/>
    <w:rsid w:val="004A6251"/>
    <w:rsid w:val="004A6767"/>
    <w:rsid w:val="004A67E9"/>
    <w:rsid w:val="004A699E"/>
    <w:rsid w:val="004A6B24"/>
    <w:rsid w:val="004A6D97"/>
    <w:rsid w:val="004A6F57"/>
    <w:rsid w:val="004A6FF5"/>
    <w:rsid w:val="004A704C"/>
    <w:rsid w:val="004A710B"/>
    <w:rsid w:val="004A7158"/>
    <w:rsid w:val="004A733C"/>
    <w:rsid w:val="004A74A4"/>
    <w:rsid w:val="004A74AD"/>
    <w:rsid w:val="004A762C"/>
    <w:rsid w:val="004A7755"/>
    <w:rsid w:val="004A7B60"/>
    <w:rsid w:val="004A7C5C"/>
    <w:rsid w:val="004A7D44"/>
    <w:rsid w:val="004B0245"/>
    <w:rsid w:val="004B02EC"/>
    <w:rsid w:val="004B051A"/>
    <w:rsid w:val="004B055F"/>
    <w:rsid w:val="004B057E"/>
    <w:rsid w:val="004B0F6D"/>
    <w:rsid w:val="004B0FAE"/>
    <w:rsid w:val="004B115D"/>
    <w:rsid w:val="004B1377"/>
    <w:rsid w:val="004B13C6"/>
    <w:rsid w:val="004B1449"/>
    <w:rsid w:val="004B15DE"/>
    <w:rsid w:val="004B1A15"/>
    <w:rsid w:val="004B1A3D"/>
    <w:rsid w:val="004B1C08"/>
    <w:rsid w:val="004B1E45"/>
    <w:rsid w:val="004B2844"/>
    <w:rsid w:val="004B2A27"/>
    <w:rsid w:val="004B2B48"/>
    <w:rsid w:val="004B2BD6"/>
    <w:rsid w:val="004B2C98"/>
    <w:rsid w:val="004B2DA4"/>
    <w:rsid w:val="004B3128"/>
    <w:rsid w:val="004B3228"/>
    <w:rsid w:val="004B36CF"/>
    <w:rsid w:val="004B38DE"/>
    <w:rsid w:val="004B3EF7"/>
    <w:rsid w:val="004B3F6B"/>
    <w:rsid w:val="004B4151"/>
    <w:rsid w:val="004B425B"/>
    <w:rsid w:val="004B428E"/>
    <w:rsid w:val="004B46BD"/>
    <w:rsid w:val="004B475B"/>
    <w:rsid w:val="004B4DAF"/>
    <w:rsid w:val="004B4E22"/>
    <w:rsid w:val="004B519B"/>
    <w:rsid w:val="004B5206"/>
    <w:rsid w:val="004B5639"/>
    <w:rsid w:val="004B5640"/>
    <w:rsid w:val="004B5975"/>
    <w:rsid w:val="004B5ADC"/>
    <w:rsid w:val="004B5B40"/>
    <w:rsid w:val="004B5B53"/>
    <w:rsid w:val="004B5E20"/>
    <w:rsid w:val="004B5F7E"/>
    <w:rsid w:val="004B6109"/>
    <w:rsid w:val="004B6246"/>
    <w:rsid w:val="004B67CF"/>
    <w:rsid w:val="004B6956"/>
    <w:rsid w:val="004B6BB9"/>
    <w:rsid w:val="004B6C34"/>
    <w:rsid w:val="004B70D7"/>
    <w:rsid w:val="004B7147"/>
    <w:rsid w:val="004B73FA"/>
    <w:rsid w:val="004B76D9"/>
    <w:rsid w:val="004B77BE"/>
    <w:rsid w:val="004B7887"/>
    <w:rsid w:val="004B79A7"/>
    <w:rsid w:val="004B7A21"/>
    <w:rsid w:val="004B7CF7"/>
    <w:rsid w:val="004B7E9B"/>
    <w:rsid w:val="004B7ECD"/>
    <w:rsid w:val="004B7F76"/>
    <w:rsid w:val="004C00B2"/>
    <w:rsid w:val="004C0336"/>
    <w:rsid w:val="004C0862"/>
    <w:rsid w:val="004C0AA2"/>
    <w:rsid w:val="004C0B32"/>
    <w:rsid w:val="004C0C17"/>
    <w:rsid w:val="004C0C1D"/>
    <w:rsid w:val="004C100A"/>
    <w:rsid w:val="004C11A0"/>
    <w:rsid w:val="004C1204"/>
    <w:rsid w:val="004C16EF"/>
    <w:rsid w:val="004C172B"/>
    <w:rsid w:val="004C1757"/>
    <w:rsid w:val="004C180C"/>
    <w:rsid w:val="004C1CDB"/>
    <w:rsid w:val="004C1F04"/>
    <w:rsid w:val="004C2140"/>
    <w:rsid w:val="004C2531"/>
    <w:rsid w:val="004C2554"/>
    <w:rsid w:val="004C27C2"/>
    <w:rsid w:val="004C28DE"/>
    <w:rsid w:val="004C298A"/>
    <w:rsid w:val="004C2B0D"/>
    <w:rsid w:val="004C2B98"/>
    <w:rsid w:val="004C2D3F"/>
    <w:rsid w:val="004C2D8D"/>
    <w:rsid w:val="004C2E4F"/>
    <w:rsid w:val="004C2E70"/>
    <w:rsid w:val="004C2E82"/>
    <w:rsid w:val="004C3104"/>
    <w:rsid w:val="004C31D9"/>
    <w:rsid w:val="004C3317"/>
    <w:rsid w:val="004C36A4"/>
    <w:rsid w:val="004C36EB"/>
    <w:rsid w:val="004C36F2"/>
    <w:rsid w:val="004C3793"/>
    <w:rsid w:val="004C3B94"/>
    <w:rsid w:val="004C3BC5"/>
    <w:rsid w:val="004C3E76"/>
    <w:rsid w:val="004C3F22"/>
    <w:rsid w:val="004C404E"/>
    <w:rsid w:val="004C40B2"/>
    <w:rsid w:val="004C41D1"/>
    <w:rsid w:val="004C437E"/>
    <w:rsid w:val="004C43F6"/>
    <w:rsid w:val="004C478A"/>
    <w:rsid w:val="004C47D1"/>
    <w:rsid w:val="004C484E"/>
    <w:rsid w:val="004C4967"/>
    <w:rsid w:val="004C5003"/>
    <w:rsid w:val="004C53C9"/>
    <w:rsid w:val="004C54DA"/>
    <w:rsid w:val="004C5520"/>
    <w:rsid w:val="004C56EC"/>
    <w:rsid w:val="004C578A"/>
    <w:rsid w:val="004C5BB3"/>
    <w:rsid w:val="004C5D54"/>
    <w:rsid w:val="004C6134"/>
    <w:rsid w:val="004C61A7"/>
    <w:rsid w:val="004C6384"/>
    <w:rsid w:val="004C642E"/>
    <w:rsid w:val="004C6560"/>
    <w:rsid w:val="004C65E4"/>
    <w:rsid w:val="004C6B86"/>
    <w:rsid w:val="004C6BE9"/>
    <w:rsid w:val="004C6E0D"/>
    <w:rsid w:val="004C6E42"/>
    <w:rsid w:val="004C6EEE"/>
    <w:rsid w:val="004C6EFD"/>
    <w:rsid w:val="004C6F25"/>
    <w:rsid w:val="004C7269"/>
    <w:rsid w:val="004C73F7"/>
    <w:rsid w:val="004C7602"/>
    <w:rsid w:val="004C76F8"/>
    <w:rsid w:val="004C7C57"/>
    <w:rsid w:val="004C7E8C"/>
    <w:rsid w:val="004C7EAD"/>
    <w:rsid w:val="004D0173"/>
    <w:rsid w:val="004D0952"/>
    <w:rsid w:val="004D0C21"/>
    <w:rsid w:val="004D12C6"/>
    <w:rsid w:val="004D13B9"/>
    <w:rsid w:val="004D14BC"/>
    <w:rsid w:val="004D1A29"/>
    <w:rsid w:val="004D1A2C"/>
    <w:rsid w:val="004D1A41"/>
    <w:rsid w:val="004D1B04"/>
    <w:rsid w:val="004D1EAC"/>
    <w:rsid w:val="004D1EC7"/>
    <w:rsid w:val="004D2007"/>
    <w:rsid w:val="004D2074"/>
    <w:rsid w:val="004D22E2"/>
    <w:rsid w:val="004D2411"/>
    <w:rsid w:val="004D250D"/>
    <w:rsid w:val="004D2ACD"/>
    <w:rsid w:val="004D2C46"/>
    <w:rsid w:val="004D2D5E"/>
    <w:rsid w:val="004D2E66"/>
    <w:rsid w:val="004D2EC2"/>
    <w:rsid w:val="004D2F62"/>
    <w:rsid w:val="004D306E"/>
    <w:rsid w:val="004D3307"/>
    <w:rsid w:val="004D337D"/>
    <w:rsid w:val="004D3C58"/>
    <w:rsid w:val="004D3C8C"/>
    <w:rsid w:val="004D3DB0"/>
    <w:rsid w:val="004D410B"/>
    <w:rsid w:val="004D430D"/>
    <w:rsid w:val="004D4837"/>
    <w:rsid w:val="004D4A12"/>
    <w:rsid w:val="004D4AC0"/>
    <w:rsid w:val="004D4C93"/>
    <w:rsid w:val="004D4E65"/>
    <w:rsid w:val="004D5045"/>
    <w:rsid w:val="004D51E8"/>
    <w:rsid w:val="004D51E9"/>
    <w:rsid w:val="004D52C5"/>
    <w:rsid w:val="004D52D5"/>
    <w:rsid w:val="004D556F"/>
    <w:rsid w:val="004D566F"/>
    <w:rsid w:val="004D56E2"/>
    <w:rsid w:val="004D571B"/>
    <w:rsid w:val="004D58B9"/>
    <w:rsid w:val="004D5C28"/>
    <w:rsid w:val="004D5D48"/>
    <w:rsid w:val="004D5DDB"/>
    <w:rsid w:val="004D5E53"/>
    <w:rsid w:val="004D6235"/>
    <w:rsid w:val="004D632E"/>
    <w:rsid w:val="004D6589"/>
    <w:rsid w:val="004D6685"/>
    <w:rsid w:val="004D6944"/>
    <w:rsid w:val="004D6A00"/>
    <w:rsid w:val="004D6BFA"/>
    <w:rsid w:val="004D6FC6"/>
    <w:rsid w:val="004D6FC7"/>
    <w:rsid w:val="004D7239"/>
    <w:rsid w:val="004D7512"/>
    <w:rsid w:val="004D75B7"/>
    <w:rsid w:val="004D7620"/>
    <w:rsid w:val="004D76E3"/>
    <w:rsid w:val="004D78C0"/>
    <w:rsid w:val="004D78CC"/>
    <w:rsid w:val="004D7992"/>
    <w:rsid w:val="004D7AE2"/>
    <w:rsid w:val="004D7B5D"/>
    <w:rsid w:val="004E007E"/>
    <w:rsid w:val="004E008C"/>
    <w:rsid w:val="004E00AD"/>
    <w:rsid w:val="004E014A"/>
    <w:rsid w:val="004E01BA"/>
    <w:rsid w:val="004E0498"/>
    <w:rsid w:val="004E04BC"/>
    <w:rsid w:val="004E04BE"/>
    <w:rsid w:val="004E06BB"/>
    <w:rsid w:val="004E08EC"/>
    <w:rsid w:val="004E0AB2"/>
    <w:rsid w:val="004E0BDE"/>
    <w:rsid w:val="004E0C5E"/>
    <w:rsid w:val="004E0D2D"/>
    <w:rsid w:val="004E0D48"/>
    <w:rsid w:val="004E0E9E"/>
    <w:rsid w:val="004E0ED9"/>
    <w:rsid w:val="004E0F67"/>
    <w:rsid w:val="004E1101"/>
    <w:rsid w:val="004E11A5"/>
    <w:rsid w:val="004E129D"/>
    <w:rsid w:val="004E1323"/>
    <w:rsid w:val="004E1411"/>
    <w:rsid w:val="004E159E"/>
    <w:rsid w:val="004E15EC"/>
    <w:rsid w:val="004E18B2"/>
    <w:rsid w:val="004E191E"/>
    <w:rsid w:val="004E197B"/>
    <w:rsid w:val="004E198B"/>
    <w:rsid w:val="004E1AA1"/>
    <w:rsid w:val="004E1D09"/>
    <w:rsid w:val="004E1D60"/>
    <w:rsid w:val="004E2400"/>
    <w:rsid w:val="004E247D"/>
    <w:rsid w:val="004E24CC"/>
    <w:rsid w:val="004E24D7"/>
    <w:rsid w:val="004E2536"/>
    <w:rsid w:val="004E27BE"/>
    <w:rsid w:val="004E2855"/>
    <w:rsid w:val="004E28D1"/>
    <w:rsid w:val="004E29B7"/>
    <w:rsid w:val="004E2C78"/>
    <w:rsid w:val="004E2CE7"/>
    <w:rsid w:val="004E2D2C"/>
    <w:rsid w:val="004E2D72"/>
    <w:rsid w:val="004E2F79"/>
    <w:rsid w:val="004E2FD2"/>
    <w:rsid w:val="004E306B"/>
    <w:rsid w:val="004E32E8"/>
    <w:rsid w:val="004E380F"/>
    <w:rsid w:val="004E3ABE"/>
    <w:rsid w:val="004E3BE0"/>
    <w:rsid w:val="004E3C23"/>
    <w:rsid w:val="004E3CC2"/>
    <w:rsid w:val="004E3DA2"/>
    <w:rsid w:val="004E3F39"/>
    <w:rsid w:val="004E4142"/>
    <w:rsid w:val="004E418F"/>
    <w:rsid w:val="004E4340"/>
    <w:rsid w:val="004E437F"/>
    <w:rsid w:val="004E452F"/>
    <w:rsid w:val="004E4563"/>
    <w:rsid w:val="004E4A95"/>
    <w:rsid w:val="004E4A99"/>
    <w:rsid w:val="004E4D7A"/>
    <w:rsid w:val="004E4EF3"/>
    <w:rsid w:val="004E528B"/>
    <w:rsid w:val="004E5296"/>
    <w:rsid w:val="004E53A4"/>
    <w:rsid w:val="004E5429"/>
    <w:rsid w:val="004E546A"/>
    <w:rsid w:val="004E57E6"/>
    <w:rsid w:val="004E5845"/>
    <w:rsid w:val="004E585E"/>
    <w:rsid w:val="004E5A00"/>
    <w:rsid w:val="004E5A83"/>
    <w:rsid w:val="004E5ACF"/>
    <w:rsid w:val="004E5D93"/>
    <w:rsid w:val="004E5E82"/>
    <w:rsid w:val="004E5EAD"/>
    <w:rsid w:val="004E5F98"/>
    <w:rsid w:val="004E60A6"/>
    <w:rsid w:val="004E60FA"/>
    <w:rsid w:val="004E626F"/>
    <w:rsid w:val="004E62B3"/>
    <w:rsid w:val="004E66BE"/>
    <w:rsid w:val="004E66EE"/>
    <w:rsid w:val="004E6A2F"/>
    <w:rsid w:val="004E6B48"/>
    <w:rsid w:val="004E7272"/>
    <w:rsid w:val="004E7349"/>
    <w:rsid w:val="004E758D"/>
    <w:rsid w:val="004E76C6"/>
    <w:rsid w:val="004E76EF"/>
    <w:rsid w:val="004E77C2"/>
    <w:rsid w:val="004E77CC"/>
    <w:rsid w:val="004E7E10"/>
    <w:rsid w:val="004E7E50"/>
    <w:rsid w:val="004E7EF4"/>
    <w:rsid w:val="004F000C"/>
    <w:rsid w:val="004F034A"/>
    <w:rsid w:val="004F07C5"/>
    <w:rsid w:val="004F0823"/>
    <w:rsid w:val="004F08CD"/>
    <w:rsid w:val="004F0958"/>
    <w:rsid w:val="004F0B40"/>
    <w:rsid w:val="004F0B50"/>
    <w:rsid w:val="004F0B5F"/>
    <w:rsid w:val="004F0BEA"/>
    <w:rsid w:val="004F0D29"/>
    <w:rsid w:val="004F0D30"/>
    <w:rsid w:val="004F0D4E"/>
    <w:rsid w:val="004F0F6D"/>
    <w:rsid w:val="004F1135"/>
    <w:rsid w:val="004F1206"/>
    <w:rsid w:val="004F1289"/>
    <w:rsid w:val="004F1773"/>
    <w:rsid w:val="004F1B89"/>
    <w:rsid w:val="004F1C5F"/>
    <w:rsid w:val="004F1D3C"/>
    <w:rsid w:val="004F1DC1"/>
    <w:rsid w:val="004F2581"/>
    <w:rsid w:val="004F29CF"/>
    <w:rsid w:val="004F2C35"/>
    <w:rsid w:val="004F2E51"/>
    <w:rsid w:val="004F2F49"/>
    <w:rsid w:val="004F338E"/>
    <w:rsid w:val="004F340F"/>
    <w:rsid w:val="004F3857"/>
    <w:rsid w:val="004F3D2B"/>
    <w:rsid w:val="004F3E0A"/>
    <w:rsid w:val="004F422B"/>
    <w:rsid w:val="004F437A"/>
    <w:rsid w:val="004F459D"/>
    <w:rsid w:val="004F4629"/>
    <w:rsid w:val="004F48B4"/>
    <w:rsid w:val="004F4ABC"/>
    <w:rsid w:val="004F4BEC"/>
    <w:rsid w:val="004F4CB9"/>
    <w:rsid w:val="004F4CBC"/>
    <w:rsid w:val="004F4CCC"/>
    <w:rsid w:val="004F50ED"/>
    <w:rsid w:val="004F522A"/>
    <w:rsid w:val="004F5269"/>
    <w:rsid w:val="004F5431"/>
    <w:rsid w:val="004F55E3"/>
    <w:rsid w:val="004F57CF"/>
    <w:rsid w:val="004F57FB"/>
    <w:rsid w:val="004F58E4"/>
    <w:rsid w:val="004F5907"/>
    <w:rsid w:val="004F59A2"/>
    <w:rsid w:val="004F59E5"/>
    <w:rsid w:val="004F59EB"/>
    <w:rsid w:val="004F5B93"/>
    <w:rsid w:val="004F5CA3"/>
    <w:rsid w:val="004F5CDC"/>
    <w:rsid w:val="004F5D45"/>
    <w:rsid w:val="004F5D79"/>
    <w:rsid w:val="004F5E30"/>
    <w:rsid w:val="004F6116"/>
    <w:rsid w:val="004F6248"/>
    <w:rsid w:val="004F64B7"/>
    <w:rsid w:val="004F6927"/>
    <w:rsid w:val="004F694C"/>
    <w:rsid w:val="004F6A27"/>
    <w:rsid w:val="004F6E94"/>
    <w:rsid w:val="004F6FAA"/>
    <w:rsid w:val="004F7012"/>
    <w:rsid w:val="004F706B"/>
    <w:rsid w:val="004F709E"/>
    <w:rsid w:val="004F70DB"/>
    <w:rsid w:val="004F7346"/>
    <w:rsid w:val="004F737F"/>
    <w:rsid w:val="004F741F"/>
    <w:rsid w:val="004F762B"/>
    <w:rsid w:val="004F7664"/>
    <w:rsid w:val="004F766D"/>
    <w:rsid w:val="004F773E"/>
    <w:rsid w:val="004F79F1"/>
    <w:rsid w:val="004F7BEF"/>
    <w:rsid w:val="004F7C25"/>
    <w:rsid w:val="004F7C9A"/>
    <w:rsid w:val="004F7D6B"/>
    <w:rsid w:val="0050053C"/>
    <w:rsid w:val="0050065E"/>
    <w:rsid w:val="00500817"/>
    <w:rsid w:val="005008A5"/>
    <w:rsid w:val="00500A05"/>
    <w:rsid w:val="00500C51"/>
    <w:rsid w:val="00500D24"/>
    <w:rsid w:val="00501002"/>
    <w:rsid w:val="0050103D"/>
    <w:rsid w:val="00501098"/>
    <w:rsid w:val="00501A39"/>
    <w:rsid w:val="00501B39"/>
    <w:rsid w:val="00501EA6"/>
    <w:rsid w:val="00501FD8"/>
    <w:rsid w:val="0050206B"/>
    <w:rsid w:val="005021A0"/>
    <w:rsid w:val="0050232D"/>
    <w:rsid w:val="00502403"/>
    <w:rsid w:val="00502511"/>
    <w:rsid w:val="005026C0"/>
    <w:rsid w:val="00502725"/>
    <w:rsid w:val="0050287F"/>
    <w:rsid w:val="005029DB"/>
    <w:rsid w:val="00502BF1"/>
    <w:rsid w:val="00502EE5"/>
    <w:rsid w:val="00503278"/>
    <w:rsid w:val="00503347"/>
    <w:rsid w:val="00503787"/>
    <w:rsid w:val="00503969"/>
    <w:rsid w:val="00503A71"/>
    <w:rsid w:val="00503E3F"/>
    <w:rsid w:val="00503E9F"/>
    <w:rsid w:val="00503FB4"/>
    <w:rsid w:val="0050456B"/>
    <w:rsid w:val="00504587"/>
    <w:rsid w:val="0050458B"/>
    <w:rsid w:val="005047D2"/>
    <w:rsid w:val="005049E7"/>
    <w:rsid w:val="00504BA6"/>
    <w:rsid w:val="00504C36"/>
    <w:rsid w:val="00504D17"/>
    <w:rsid w:val="00504D9E"/>
    <w:rsid w:val="00504E88"/>
    <w:rsid w:val="00504EB8"/>
    <w:rsid w:val="00504ED2"/>
    <w:rsid w:val="00505694"/>
    <w:rsid w:val="0050572F"/>
    <w:rsid w:val="0050595E"/>
    <w:rsid w:val="00505A0C"/>
    <w:rsid w:val="00505E71"/>
    <w:rsid w:val="00505EBC"/>
    <w:rsid w:val="005060DF"/>
    <w:rsid w:val="00506373"/>
    <w:rsid w:val="005066DE"/>
    <w:rsid w:val="00506BBF"/>
    <w:rsid w:val="00506DEC"/>
    <w:rsid w:val="00506F94"/>
    <w:rsid w:val="00507107"/>
    <w:rsid w:val="005072A7"/>
    <w:rsid w:val="00507303"/>
    <w:rsid w:val="00507403"/>
    <w:rsid w:val="005074BF"/>
    <w:rsid w:val="00507617"/>
    <w:rsid w:val="00507CA4"/>
    <w:rsid w:val="00507DD7"/>
    <w:rsid w:val="00507EEE"/>
    <w:rsid w:val="00507F35"/>
    <w:rsid w:val="005100CE"/>
    <w:rsid w:val="005104A5"/>
    <w:rsid w:val="005106F1"/>
    <w:rsid w:val="00510724"/>
    <w:rsid w:val="00510823"/>
    <w:rsid w:val="00510A75"/>
    <w:rsid w:val="00510ADC"/>
    <w:rsid w:val="00510CCD"/>
    <w:rsid w:val="00510F15"/>
    <w:rsid w:val="00510FAC"/>
    <w:rsid w:val="00511049"/>
    <w:rsid w:val="005110A7"/>
    <w:rsid w:val="00511196"/>
    <w:rsid w:val="005111FC"/>
    <w:rsid w:val="005113F9"/>
    <w:rsid w:val="00511515"/>
    <w:rsid w:val="0051174E"/>
    <w:rsid w:val="0051179A"/>
    <w:rsid w:val="0051189E"/>
    <w:rsid w:val="00511B18"/>
    <w:rsid w:val="00511F69"/>
    <w:rsid w:val="00511F89"/>
    <w:rsid w:val="00512249"/>
    <w:rsid w:val="005123B1"/>
    <w:rsid w:val="005123F5"/>
    <w:rsid w:val="00512419"/>
    <w:rsid w:val="005126EC"/>
    <w:rsid w:val="00512AE5"/>
    <w:rsid w:val="00512D1F"/>
    <w:rsid w:val="00512D63"/>
    <w:rsid w:val="00512E7D"/>
    <w:rsid w:val="00513029"/>
    <w:rsid w:val="00513109"/>
    <w:rsid w:val="00513730"/>
    <w:rsid w:val="00513BDD"/>
    <w:rsid w:val="00513D2A"/>
    <w:rsid w:val="00513DC4"/>
    <w:rsid w:val="00513F48"/>
    <w:rsid w:val="0051400B"/>
    <w:rsid w:val="00514022"/>
    <w:rsid w:val="0051403B"/>
    <w:rsid w:val="00514040"/>
    <w:rsid w:val="0051426C"/>
    <w:rsid w:val="00514362"/>
    <w:rsid w:val="005143E8"/>
    <w:rsid w:val="005145D2"/>
    <w:rsid w:val="005145D9"/>
    <w:rsid w:val="005147A4"/>
    <w:rsid w:val="005147ED"/>
    <w:rsid w:val="00514802"/>
    <w:rsid w:val="00514F1E"/>
    <w:rsid w:val="00514F2C"/>
    <w:rsid w:val="00515520"/>
    <w:rsid w:val="005155F9"/>
    <w:rsid w:val="00515813"/>
    <w:rsid w:val="00515AE9"/>
    <w:rsid w:val="00515BDE"/>
    <w:rsid w:val="00515EA4"/>
    <w:rsid w:val="00515EDF"/>
    <w:rsid w:val="00516069"/>
    <w:rsid w:val="0051655F"/>
    <w:rsid w:val="00516987"/>
    <w:rsid w:val="005169B8"/>
    <w:rsid w:val="00516B64"/>
    <w:rsid w:val="00516C4A"/>
    <w:rsid w:val="00516C94"/>
    <w:rsid w:val="00516F46"/>
    <w:rsid w:val="00516FAC"/>
    <w:rsid w:val="00517013"/>
    <w:rsid w:val="00517245"/>
    <w:rsid w:val="00517578"/>
    <w:rsid w:val="005175A7"/>
    <w:rsid w:val="00517632"/>
    <w:rsid w:val="00517A5F"/>
    <w:rsid w:val="00517AC6"/>
    <w:rsid w:val="00517B3C"/>
    <w:rsid w:val="00517BFA"/>
    <w:rsid w:val="00517C31"/>
    <w:rsid w:val="00517CB4"/>
    <w:rsid w:val="00517E37"/>
    <w:rsid w:val="00520519"/>
    <w:rsid w:val="00520751"/>
    <w:rsid w:val="00520A18"/>
    <w:rsid w:val="00520BE3"/>
    <w:rsid w:val="00520C39"/>
    <w:rsid w:val="00520D15"/>
    <w:rsid w:val="00520DF0"/>
    <w:rsid w:val="00520E74"/>
    <w:rsid w:val="00520EC4"/>
    <w:rsid w:val="00521012"/>
    <w:rsid w:val="00521257"/>
    <w:rsid w:val="0052126A"/>
    <w:rsid w:val="005212CA"/>
    <w:rsid w:val="0052151B"/>
    <w:rsid w:val="00521534"/>
    <w:rsid w:val="00521A57"/>
    <w:rsid w:val="00521DA1"/>
    <w:rsid w:val="005221AA"/>
    <w:rsid w:val="0052241D"/>
    <w:rsid w:val="005224E6"/>
    <w:rsid w:val="005225F2"/>
    <w:rsid w:val="00522610"/>
    <w:rsid w:val="00522B2A"/>
    <w:rsid w:val="00522BF9"/>
    <w:rsid w:val="00522DB5"/>
    <w:rsid w:val="00523044"/>
    <w:rsid w:val="0052306B"/>
    <w:rsid w:val="00523776"/>
    <w:rsid w:val="0052378C"/>
    <w:rsid w:val="0052389A"/>
    <w:rsid w:val="00523955"/>
    <w:rsid w:val="00523957"/>
    <w:rsid w:val="00523B60"/>
    <w:rsid w:val="00523F4D"/>
    <w:rsid w:val="00523FC0"/>
    <w:rsid w:val="0052412F"/>
    <w:rsid w:val="005241AA"/>
    <w:rsid w:val="00524427"/>
    <w:rsid w:val="00524437"/>
    <w:rsid w:val="00524739"/>
    <w:rsid w:val="00524955"/>
    <w:rsid w:val="00524A6B"/>
    <w:rsid w:val="00524BBC"/>
    <w:rsid w:val="00524D29"/>
    <w:rsid w:val="00524E96"/>
    <w:rsid w:val="00525277"/>
    <w:rsid w:val="005252C7"/>
    <w:rsid w:val="00525687"/>
    <w:rsid w:val="0052599F"/>
    <w:rsid w:val="00525B14"/>
    <w:rsid w:val="00525B19"/>
    <w:rsid w:val="00525CA7"/>
    <w:rsid w:val="00525D25"/>
    <w:rsid w:val="005262A2"/>
    <w:rsid w:val="00526414"/>
    <w:rsid w:val="0052664C"/>
    <w:rsid w:val="005268D1"/>
    <w:rsid w:val="005268DF"/>
    <w:rsid w:val="00526E7B"/>
    <w:rsid w:val="00526EBE"/>
    <w:rsid w:val="00526F51"/>
    <w:rsid w:val="005277D7"/>
    <w:rsid w:val="005277EA"/>
    <w:rsid w:val="00527D97"/>
    <w:rsid w:val="00530188"/>
    <w:rsid w:val="005302F7"/>
    <w:rsid w:val="0053037C"/>
    <w:rsid w:val="0053039E"/>
    <w:rsid w:val="005303E7"/>
    <w:rsid w:val="005306E4"/>
    <w:rsid w:val="005308E2"/>
    <w:rsid w:val="00530DFF"/>
    <w:rsid w:val="0053109B"/>
    <w:rsid w:val="0053127E"/>
    <w:rsid w:val="0053134C"/>
    <w:rsid w:val="005316D2"/>
    <w:rsid w:val="005319FC"/>
    <w:rsid w:val="00531EED"/>
    <w:rsid w:val="0053235D"/>
    <w:rsid w:val="005323C0"/>
    <w:rsid w:val="005324A7"/>
    <w:rsid w:val="0053255B"/>
    <w:rsid w:val="00532592"/>
    <w:rsid w:val="00532698"/>
    <w:rsid w:val="0053296E"/>
    <w:rsid w:val="00532B15"/>
    <w:rsid w:val="00532CEF"/>
    <w:rsid w:val="00532D3B"/>
    <w:rsid w:val="00532DBA"/>
    <w:rsid w:val="00532E8E"/>
    <w:rsid w:val="00533238"/>
    <w:rsid w:val="005332A0"/>
    <w:rsid w:val="00533412"/>
    <w:rsid w:val="0053342E"/>
    <w:rsid w:val="00533621"/>
    <w:rsid w:val="005338B2"/>
    <w:rsid w:val="00533969"/>
    <w:rsid w:val="00533B66"/>
    <w:rsid w:val="00533FA4"/>
    <w:rsid w:val="00534000"/>
    <w:rsid w:val="0053400E"/>
    <w:rsid w:val="00534095"/>
    <w:rsid w:val="00534130"/>
    <w:rsid w:val="005341C9"/>
    <w:rsid w:val="005341D9"/>
    <w:rsid w:val="005346DC"/>
    <w:rsid w:val="00534717"/>
    <w:rsid w:val="00534748"/>
    <w:rsid w:val="00534939"/>
    <w:rsid w:val="00534C82"/>
    <w:rsid w:val="00534EED"/>
    <w:rsid w:val="005354AC"/>
    <w:rsid w:val="005355A8"/>
    <w:rsid w:val="00535608"/>
    <w:rsid w:val="0053572B"/>
    <w:rsid w:val="005357C2"/>
    <w:rsid w:val="00535C09"/>
    <w:rsid w:val="00535CE5"/>
    <w:rsid w:val="00535DE8"/>
    <w:rsid w:val="00535F52"/>
    <w:rsid w:val="00535F63"/>
    <w:rsid w:val="00536090"/>
    <w:rsid w:val="0053609B"/>
    <w:rsid w:val="005360B5"/>
    <w:rsid w:val="00536120"/>
    <w:rsid w:val="00536722"/>
    <w:rsid w:val="00536867"/>
    <w:rsid w:val="00536BA7"/>
    <w:rsid w:val="00536BAC"/>
    <w:rsid w:val="00536F76"/>
    <w:rsid w:val="0053726E"/>
    <w:rsid w:val="00537329"/>
    <w:rsid w:val="0053740F"/>
    <w:rsid w:val="0053749D"/>
    <w:rsid w:val="0053767C"/>
    <w:rsid w:val="00537944"/>
    <w:rsid w:val="00537A52"/>
    <w:rsid w:val="00537B4E"/>
    <w:rsid w:val="00537CE9"/>
    <w:rsid w:val="00537DA3"/>
    <w:rsid w:val="00537DBC"/>
    <w:rsid w:val="0054022A"/>
    <w:rsid w:val="0054026D"/>
    <w:rsid w:val="0054028C"/>
    <w:rsid w:val="005402CE"/>
    <w:rsid w:val="005402DF"/>
    <w:rsid w:val="00540463"/>
    <w:rsid w:val="005405A9"/>
    <w:rsid w:val="00540625"/>
    <w:rsid w:val="00540642"/>
    <w:rsid w:val="005408B1"/>
    <w:rsid w:val="005408C4"/>
    <w:rsid w:val="0054127F"/>
    <w:rsid w:val="00541633"/>
    <w:rsid w:val="00541638"/>
    <w:rsid w:val="00541885"/>
    <w:rsid w:val="00541A8F"/>
    <w:rsid w:val="00541BA3"/>
    <w:rsid w:val="00541C7E"/>
    <w:rsid w:val="00541E05"/>
    <w:rsid w:val="00541F08"/>
    <w:rsid w:val="005422D4"/>
    <w:rsid w:val="00542303"/>
    <w:rsid w:val="005423D1"/>
    <w:rsid w:val="005425C5"/>
    <w:rsid w:val="005425E4"/>
    <w:rsid w:val="00542823"/>
    <w:rsid w:val="00542A8C"/>
    <w:rsid w:val="00542B0F"/>
    <w:rsid w:val="00542B39"/>
    <w:rsid w:val="00542BFC"/>
    <w:rsid w:val="00542E4A"/>
    <w:rsid w:val="00542FB3"/>
    <w:rsid w:val="00543188"/>
    <w:rsid w:val="00543960"/>
    <w:rsid w:val="00543CA0"/>
    <w:rsid w:val="00543CC0"/>
    <w:rsid w:val="0054421F"/>
    <w:rsid w:val="00544310"/>
    <w:rsid w:val="0054433B"/>
    <w:rsid w:val="00544581"/>
    <w:rsid w:val="005445DC"/>
    <w:rsid w:val="00544665"/>
    <w:rsid w:val="0054489B"/>
    <w:rsid w:val="00544A3D"/>
    <w:rsid w:val="00544DE0"/>
    <w:rsid w:val="005450B8"/>
    <w:rsid w:val="005450DB"/>
    <w:rsid w:val="00545114"/>
    <w:rsid w:val="00545171"/>
    <w:rsid w:val="00545221"/>
    <w:rsid w:val="00545539"/>
    <w:rsid w:val="00545A76"/>
    <w:rsid w:val="00545DEE"/>
    <w:rsid w:val="00545DF9"/>
    <w:rsid w:val="00545F50"/>
    <w:rsid w:val="00545FB8"/>
    <w:rsid w:val="00546361"/>
    <w:rsid w:val="00546389"/>
    <w:rsid w:val="0054642D"/>
    <w:rsid w:val="00546619"/>
    <w:rsid w:val="0054680D"/>
    <w:rsid w:val="00546978"/>
    <w:rsid w:val="00546AF6"/>
    <w:rsid w:val="005470CC"/>
    <w:rsid w:val="005471EB"/>
    <w:rsid w:val="00547285"/>
    <w:rsid w:val="005473E2"/>
    <w:rsid w:val="0054795A"/>
    <w:rsid w:val="00547999"/>
    <w:rsid w:val="00547AC3"/>
    <w:rsid w:val="00547C2E"/>
    <w:rsid w:val="00547D51"/>
    <w:rsid w:val="00547DB1"/>
    <w:rsid w:val="00547E5E"/>
    <w:rsid w:val="00547F6E"/>
    <w:rsid w:val="005502E0"/>
    <w:rsid w:val="00550316"/>
    <w:rsid w:val="0055062A"/>
    <w:rsid w:val="00550669"/>
    <w:rsid w:val="005506C6"/>
    <w:rsid w:val="00550774"/>
    <w:rsid w:val="00550962"/>
    <w:rsid w:val="005509B5"/>
    <w:rsid w:val="00550C38"/>
    <w:rsid w:val="00550CB7"/>
    <w:rsid w:val="00550CE7"/>
    <w:rsid w:val="00550D0F"/>
    <w:rsid w:val="005513DC"/>
    <w:rsid w:val="005515CD"/>
    <w:rsid w:val="005515D8"/>
    <w:rsid w:val="0055181F"/>
    <w:rsid w:val="00551B58"/>
    <w:rsid w:val="00551C9D"/>
    <w:rsid w:val="00551D93"/>
    <w:rsid w:val="00551F54"/>
    <w:rsid w:val="00551F58"/>
    <w:rsid w:val="00552622"/>
    <w:rsid w:val="00552657"/>
    <w:rsid w:val="00552784"/>
    <w:rsid w:val="005527CE"/>
    <w:rsid w:val="0055291E"/>
    <w:rsid w:val="00552959"/>
    <w:rsid w:val="00552A4B"/>
    <w:rsid w:val="00552ADB"/>
    <w:rsid w:val="00552D07"/>
    <w:rsid w:val="00552E75"/>
    <w:rsid w:val="00552F4A"/>
    <w:rsid w:val="0055333B"/>
    <w:rsid w:val="0055350B"/>
    <w:rsid w:val="0055374D"/>
    <w:rsid w:val="005537CB"/>
    <w:rsid w:val="00553A15"/>
    <w:rsid w:val="00553B26"/>
    <w:rsid w:val="00553BBF"/>
    <w:rsid w:val="00553CAE"/>
    <w:rsid w:val="00553CB4"/>
    <w:rsid w:val="00553DD7"/>
    <w:rsid w:val="00553EC6"/>
    <w:rsid w:val="005540A8"/>
    <w:rsid w:val="0055420B"/>
    <w:rsid w:val="005545FA"/>
    <w:rsid w:val="00554606"/>
    <w:rsid w:val="00554D84"/>
    <w:rsid w:val="00555007"/>
    <w:rsid w:val="00555221"/>
    <w:rsid w:val="005552C3"/>
    <w:rsid w:val="005552F5"/>
    <w:rsid w:val="005553E8"/>
    <w:rsid w:val="005554E6"/>
    <w:rsid w:val="005555D1"/>
    <w:rsid w:val="0055566F"/>
    <w:rsid w:val="00555752"/>
    <w:rsid w:val="00555795"/>
    <w:rsid w:val="0055588A"/>
    <w:rsid w:val="00555AE2"/>
    <w:rsid w:val="00555AED"/>
    <w:rsid w:val="00555CF7"/>
    <w:rsid w:val="00555D05"/>
    <w:rsid w:val="00555DB5"/>
    <w:rsid w:val="00555DEE"/>
    <w:rsid w:val="00556253"/>
    <w:rsid w:val="00556876"/>
    <w:rsid w:val="005568F8"/>
    <w:rsid w:val="00556A8B"/>
    <w:rsid w:val="00556CBE"/>
    <w:rsid w:val="00556CDD"/>
    <w:rsid w:val="00556D58"/>
    <w:rsid w:val="00556DBA"/>
    <w:rsid w:val="00556E39"/>
    <w:rsid w:val="00557443"/>
    <w:rsid w:val="005575D1"/>
    <w:rsid w:val="005577C6"/>
    <w:rsid w:val="00557838"/>
    <w:rsid w:val="00557E43"/>
    <w:rsid w:val="00557F32"/>
    <w:rsid w:val="00560166"/>
    <w:rsid w:val="0056019A"/>
    <w:rsid w:val="005604D3"/>
    <w:rsid w:val="0056072E"/>
    <w:rsid w:val="0056087F"/>
    <w:rsid w:val="00560BC1"/>
    <w:rsid w:val="00560D9D"/>
    <w:rsid w:val="00560E28"/>
    <w:rsid w:val="00561143"/>
    <w:rsid w:val="005612E3"/>
    <w:rsid w:val="0056131F"/>
    <w:rsid w:val="005613D0"/>
    <w:rsid w:val="005615DA"/>
    <w:rsid w:val="0056182C"/>
    <w:rsid w:val="0056193D"/>
    <w:rsid w:val="00561A38"/>
    <w:rsid w:val="00561A57"/>
    <w:rsid w:val="00561AD5"/>
    <w:rsid w:val="00561AD9"/>
    <w:rsid w:val="00561C26"/>
    <w:rsid w:val="00561D24"/>
    <w:rsid w:val="00561D65"/>
    <w:rsid w:val="00561E73"/>
    <w:rsid w:val="00561F3F"/>
    <w:rsid w:val="00561FF7"/>
    <w:rsid w:val="0056229B"/>
    <w:rsid w:val="0056276F"/>
    <w:rsid w:val="00562AED"/>
    <w:rsid w:val="00562B88"/>
    <w:rsid w:val="00562F1F"/>
    <w:rsid w:val="00562FDB"/>
    <w:rsid w:val="00562FE1"/>
    <w:rsid w:val="00563016"/>
    <w:rsid w:val="00563384"/>
    <w:rsid w:val="005638AC"/>
    <w:rsid w:val="005638D0"/>
    <w:rsid w:val="00564070"/>
    <w:rsid w:val="0056414F"/>
    <w:rsid w:val="00564159"/>
    <w:rsid w:val="0056460D"/>
    <w:rsid w:val="00564778"/>
    <w:rsid w:val="005647C0"/>
    <w:rsid w:val="00564AAB"/>
    <w:rsid w:val="00564ACE"/>
    <w:rsid w:val="00564BF0"/>
    <w:rsid w:val="00564C41"/>
    <w:rsid w:val="00564D67"/>
    <w:rsid w:val="0056504C"/>
    <w:rsid w:val="00565A33"/>
    <w:rsid w:val="00565B59"/>
    <w:rsid w:val="0056605A"/>
    <w:rsid w:val="00566100"/>
    <w:rsid w:val="005661AE"/>
    <w:rsid w:val="005661FC"/>
    <w:rsid w:val="00566304"/>
    <w:rsid w:val="00566345"/>
    <w:rsid w:val="005665D7"/>
    <w:rsid w:val="00566714"/>
    <w:rsid w:val="00566746"/>
    <w:rsid w:val="00566F3A"/>
    <w:rsid w:val="00566F46"/>
    <w:rsid w:val="0056734F"/>
    <w:rsid w:val="00567566"/>
    <w:rsid w:val="005675E5"/>
    <w:rsid w:val="005676C7"/>
    <w:rsid w:val="005677AB"/>
    <w:rsid w:val="005678CD"/>
    <w:rsid w:val="005678E1"/>
    <w:rsid w:val="0056795D"/>
    <w:rsid w:val="00567C5D"/>
    <w:rsid w:val="00567D8B"/>
    <w:rsid w:val="00567E39"/>
    <w:rsid w:val="00567F1C"/>
    <w:rsid w:val="0057013A"/>
    <w:rsid w:val="005701D3"/>
    <w:rsid w:val="005702A6"/>
    <w:rsid w:val="005706DC"/>
    <w:rsid w:val="00570707"/>
    <w:rsid w:val="005707B3"/>
    <w:rsid w:val="005707E4"/>
    <w:rsid w:val="00570841"/>
    <w:rsid w:val="00570A71"/>
    <w:rsid w:val="00570D2D"/>
    <w:rsid w:val="00570F0E"/>
    <w:rsid w:val="00571217"/>
    <w:rsid w:val="005716F3"/>
    <w:rsid w:val="0057186E"/>
    <w:rsid w:val="00571966"/>
    <w:rsid w:val="00571B2A"/>
    <w:rsid w:val="00571C77"/>
    <w:rsid w:val="00571C9B"/>
    <w:rsid w:val="00571D09"/>
    <w:rsid w:val="00571F8D"/>
    <w:rsid w:val="00571FDE"/>
    <w:rsid w:val="00572027"/>
    <w:rsid w:val="00572509"/>
    <w:rsid w:val="005725C1"/>
    <w:rsid w:val="005726FF"/>
    <w:rsid w:val="0057270A"/>
    <w:rsid w:val="00572747"/>
    <w:rsid w:val="00572858"/>
    <w:rsid w:val="00572B95"/>
    <w:rsid w:val="00572EE6"/>
    <w:rsid w:val="00573185"/>
    <w:rsid w:val="005731DD"/>
    <w:rsid w:val="005735C1"/>
    <w:rsid w:val="00573608"/>
    <w:rsid w:val="0057360C"/>
    <w:rsid w:val="005739E6"/>
    <w:rsid w:val="00574612"/>
    <w:rsid w:val="00574847"/>
    <w:rsid w:val="00574E01"/>
    <w:rsid w:val="00574F6D"/>
    <w:rsid w:val="00574FA2"/>
    <w:rsid w:val="0057527C"/>
    <w:rsid w:val="00575289"/>
    <w:rsid w:val="00575600"/>
    <w:rsid w:val="00575A35"/>
    <w:rsid w:val="00575B8B"/>
    <w:rsid w:val="00575DE3"/>
    <w:rsid w:val="00575FD7"/>
    <w:rsid w:val="00576B59"/>
    <w:rsid w:val="00576B79"/>
    <w:rsid w:val="00576D26"/>
    <w:rsid w:val="00576E66"/>
    <w:rsid w:val="005772CA"/>
    <w:rsid w:val="005773DA"/>
    <w:rsid w:val="005773F6"/>
    <w:rsid w:val="005777F5"/>
    <w:rsid w:val="00577860"/>
    <w:rsid w:val="005778C7"/>
    <w:rsid w:val="00577BD9"/>
    <w:rsid w:val="00577E2D"/>
    <w:rsid w:val="00577E4A"/>
    <w:rsid w:val="00577F20"/>
    <w:rsid w:val="005800E7"/>
    <w:rsid w:val="0058012A"/>
    <w:rsid w:val="00580136"/>
    <w:rsid w:val="00580139"/>
    <w:rsid w:val="00580212"/>
    <w:rsid w:val="00580317"/>
    <w:rsid w:val="0058066E"/>
    <w:rsid w:val="005806A0"/>
    <w:rsid w:val="0058082E"/>
    <w:rsid w:val="00580C0F"/>
    <w:rsid w:val="00580C76"/>
    <w:rsid w:val="00580C81"/>
    <w:rsid w:val="00580D73"/>
    <w:rsid w:val="00580ECD"/>
    <w:rsid w:val="0058100C"/>
    <w:rsid w:val="005810CD"/>
    <w:rsid w:val="005812A8"/>
    <w:rsid w:val="005812F0"/>
    <w:rsid w:val="0058144E"/>
    <w:rsid w:val="00581774"/>
    <w:rsid w:val="00581900"/>
    <w:rsid w:val="005819FF"/>
    <w:rsid w:val="00581B3A"/>
    <w:rsid w:val="005821FC"/>
    <w:rsid w:val="0058259B"/>
    <w:rsid w:val="005826B4"/>
    <w:rsid w:val="0058284C"/>
    <w:rsid w:val="005828D2"/>
    <w:rsid w:val="00582CCB"/>
    <w:rsid w:val="00582D73"/>
    <w:rsid w:val="00582E89"/>
    <w:rsid w:val="005830C7"/>
    <w:rsid w:val="00583195"/>
    <w:rsid w:val="005831CF"/>
    <w:rsid w:val="00583244"/>
    <w:rsid w:val="005833B4"/>
    <w:rsid w:val="005835E4"/>
    <w:rsid w:val="0058370C"/>
    <w:rsid w:val="00583978"/>
    <w:rsid w:val="005839C5"/>
    <w:rsid w:val="00583C95"/>
    <w:rsid w:val="00583F87"/>
    <w:rsid w:val="00584A1C"/>
    <w:rsid w:val="00584DE9"/>
    <w:rsid w:val="005854C8"/>
    <w:rsid w:val="00585530"/>
    <w:rsid w:val="0058571B"/>
    <w:rsid w:val="0058578C"/>
    <w:rsid w:val="005857CC"/>
    <w:rsid w:val="005858F7"/>
    <w:rsid w:val="00585951"/>
    <w:rsid w:val="00585A51"/>
    <w:rsid w:val="00585AD0"/>
    <w:rsid w:val="00585D89"/>
    <w:rsid w:val="00585DEC"/>
    <w:rsid w:val="00585EC9"/>
    <w:rsid w:val="00585F2E"/>
    <w:rsid w:val="0058612E"/>
    <w:rsid w:val="005864EB"/>
    <w:rsid w:val="00586670"/>
    <w:rsid w:val="00586753"/>
    <w:rsid w:val="005867F0"/>
    <w:rsid w:val="00586A2B"/>
    <w:rsid w:val="00586BDB"/>
    <w:rsid w:val="00587492"/>
    <w:rsid w:val="0058792F"/>
    <w:rsid w:val="00587AB7"/>
    <w:rsid w:val="00587D1F"/>
    <w:rsid w:val="00587F8A"/>
    <w:rsid w:val="005902A4"/>
    <w:rsid w:val="005903CD"/>
    <w:rsid w:val="00590730"/>
    <w:rsid w:val="00590B39"/>
    <w:rsid w:val="00590C89"/>
    <w:rsid w:val="00591212"/>
    <w:rsid w:val="00591271"/>
    <w:rsid w:val="005915F2"/>
    <w:rsid w:val="0059164D"/>
    <w:rsid w:val="005916AC"/>
    <w:rsid w:val="005916D6"/>
    <w:rsid w:val="0059193B"/>
    <w:rsid w:val="00591C05"/>
    <w:rsid w:val="00591C39"/>
    <w:rsid w:val="00591E40"/>
    <w:rsid w:val="00592174"/>
    <w:rsid w:val="005921EE"/>
    <w:rsid w:val="0059236C"/>
    <w:rsid w:val="00592449"/>
    <w:rsid w:val="005924D3"/>
    <w:rsid w:val="00592702"/>
    <w:rsid w:val="00592ACF"/>
    <w:rsid w:val="00592B8F"/>
    <w:rsid w:val="00592C53"/>
    <w:rsid w:val="00592CFE"/>
    <w:rsid w:val="00592FE7"/>
    <w:rsid w:val="005933FA"/>
    <w:rsid w:val="00593A0A"/>
    <w:rsid w:val="00593A85"/>
    <w:rsid w:val="00593A9D"/>
    <w:rsid w:val="00593B16"/>
    <w:rsid w:val="00593B38"/>
    <w:rsid w:val="00593BBA"/>
    <w:rsid w:val="00593EA8"/>
    <w:rsid w:val="00593EAB"/>
    <w:rsid w:val="005941D4"/>
    <w:rsid w:val="005941E5"/>
    <w:rsid w:val="00594217"/>
    <w:rsid w:val="005942ED"/>
    <w:rsid w:val="00594467"/>
    <w:rsid w:val="005945C7"/>
    <w:rsid w:val="0059481B"/>
    <w:rsid w:val="00594E85"/>
    <w:rsid w:val="00594FD0"/>
    <w:rsid w:val="00595053"/>
    <w:rsid w:val="0059512F"/>
    <w:rsid w:val="005951D3"/>
    <w:rsid w:val="0059521A"/>
    <w:rsid w:val="005952E2"/>
    <w:rsid w:val="005955C9"/>
    <w:rsid w:val="005955E2"/>
    <w:rsid w:val="00595842"/>
    <w:rsid w:val="00595926"/>
    <w:rsid w:val="00595A03"/>
    <w:rsid w:val="00595F3F"/>
    <w:rsid w:val="00595F48"/>
    <w:rsid w:val="00596118"/>
    <w:rsid w:val="0059619F"/>
    <w:rsid w:val="0059628B"/>
    <w:rsid w:val="0059638A"/>
    <w:rsid w:val="00596727"/>
    <w:rsid w:val="005967BA"/>
    <w:rsid w:val="00596868"/>
    <w:rsid w:val="00596951"/>
    <w:rsid w:val="00596D36"/>
    <w:rsid w:val="00596D51"/>
    <w:rsid w:val="00596EA4"/>
    <w:rsid w:val="0059701C"/>
    <w:rsid w:val="005971BA"/>
    <w:rsid w:val="00597352"/>
    <w:rsid w:val="00597788"/>
    <w:rsid w:val="00597937"/>
    <w:rsid w:val="005979CC"/>
    <w:rsid w:val="00597DC3"/>
    <w:rsid w:val="00597F8D"/>
    <w:rsid w:val="00597FAC"/>
    <w:rsid w:val="00597FD8"/>
    <w:rsid w:val="005A000C"/>
    <w:rsid w:val="005A0100"/>
    <w:rsid w:val="005A06E5"/>
    <w:rsid w:val="005A07ED"/>
    <w:rsid w:val="005A082F"/>
    <w:rsid w:val="005A0891"/>
    <w:rsid w:val="005A09D4"/>
    <w:rsid w:val="005A0B95"/>
    <w:rsid w:val="005A0BA7"/>
    <w:rsid w:val="005A0E36"/>
    <w:rsid w:val="005A0EEC"/>
    <w:rsid w:val="005A1064"/>
    <w:rsid w:val="005A107A"/>
    <w:rsid w:val="005A11FF"/>
    <w:rsid w:val="005A131B"/>
    <w:rsid w:val="005A132C"/>
    <w:rsid w:val="005A1547"/>
    <w:rsid w:val="005A15A6"/>
    <w:rsid w:val="005A16F0"/>
    <w:rsid w:val="005A178E"/>
    <w:rsid w:val="005A17DA"/>
    <w:rsid w:val="005A19B8"/>
    <w:rsid w:val="005A1C89"/>
    <w:rsid w:val="005A218C"/>
    <w:rsid w:val="005A21B6"/>
    <w:rsid w:val="005A2298"/>
    <w:rsid w:val="005A22D7"/>
    <w:rsid w:val="005A2532"/>
    <w:rsid w:val="005A2E55"/>
    <w:rsid w:val="005A2EC5"/>
    <w:rsid w:val="005A3070"/>
    <w:rsid w:val="005A30AB"/>
    <w:rsid w:val="005A31AC"/>
    <w:rsid w:val="005A3260"/>
    <w:rsid w:val="005A32FB"/>
    <w:rsid w:val="005A3300"/>
    <w:rsid w:val="005A3714"/>
    <w:rsid w:val="005A384D"/>
    <w:rsid w:val="005A3988"/>
    <w:rsid w:val="005A3BD1"/>
    <w:rsid w:val="005A3C59"/>
    <w:rsid w:val="005A3DE2"/>
    <w:rsid w:val="005A3EAA"/>
    <w:rsid w:val="005A41D9"/>
    <w:rsid w:val="005A496C"/>
    <w:rsid w:val="005A4A98"/>
    <w:rsid w:val="005A4D55"/>
    <w:rsid w:val="005A4EC5"/>
    <w:rsid w:val="005A4F53"/>
    <w:rsid w:val="005A5267"/>
    <w:rsid w:val="005A5652"/>
    <w:rsid w:val="005A5847"/>
    <w:rsid w:val="005A5850"/>
    <w:rsid w:val="005A5916"/>
    <w:rsid w:val="005A5A37"/>
    <w:rsid w:val="005A5B6D"/>
    <w:rsid w:val="005A5C06"/>
    <w:rsid w:val="005A5CA6"/>
    <w:rsid w:val="005A5D60"/>
    <w:rsid w:val="005A5DA5"/>
    <w:rsid w:val="005A5F35"/>
    <w:rsid w:val="005A61C0"/>
    <w:rsid w:val="005A61CF"/>
    <w:rsid w:val="005A6436"/>
    <w:rsid w:val="005A6637"/>
    <w:rsid w:val="005A66A6"/>
    <w:rsid w:val="005A68EC"/>
    <w:rsid w:val="005A69E4"/>
    <w:rsid w:val="005A6AA9"/>
    <w:rsid w:val="005A6C6C"/>
    <w:rsid w:val="005A6F8B"/>
    <w:rsid w:val="005A7106"/>
    <w:rsid w:val="005A7161"/>
    <w:rsid w:val="005A7365"/>
    <w:rsid w:val="005A746E"/>
    <w:rsid w:val="005A74D2"/>
    <w:rsid w:val="005A74DA"/>
    <w:rsid w:val="005A78B1"/>
    <w:rsid w:val="005A7C12"/>
    <w:rsid w:val="005B0002"/>
    <w:rsid w:val="005B002E"/>
    <w:rsid w:val="005B00FA"/>
    <w:rsid w:val="005B01F8"/>
    <w:rsid w:val="005B0284"/>
    <w:rsid w:val="005B0359"/>
    <w:rsid w:val="005B040B"/>
    <w:rsid w:val="005B046D"/>
    <w:rsid w:val="005B049D"/>
    <w:rsid w:val="005B0B5D"/>
    <w:rsid w:val="005B0B96"/>
    <w:rsid w:val="005B0E97"/>
    <w:rsid w:val="005B0F74"/>
    <w:rsid w:val="005B145E"/>
    <w:rsid w:val="005B15AE"/>
    <w:rsid w:val="005B1824"/>
    <w:rsid w:val="005B1989"/>
    <w:rsid w:val="005B19F8"/>
    <w:rsid w:val="005B1E3C"/>
    <w:rsid w:val="005B1FBC"/>
    <w:rsid w:val="005B2114"/>
    <w:rsid w:val="005B25DB"/>
    <w:rsid w:val="005B268B"/>
    <w:rsid w:val="005B28F7"/>
    <w:rsid w:val="005B2964"/>
    <w:rsid w:val="005B2C25"/>
    <w:rsid w:val="005B3054"/>
    <w:rsid w:val="005B31CD"/>
    <w:rsid w:val="005B333B"/>
    <w:rsid w:val="005B3348"/>
    <w:rsid w:val="005B3946"/>
    <w:rsid w:val="005B3990"/>
    <w:rsid w:val="005B3A24"/>
    <w:rsid w:val="005B3CC4"/>
    <w:rsid w:val="005B3D89"/>
    <w:rsid w:val="005B3D99"/>
    <w:rsid w:val="005B3F2C"/>
    <w:rsid w:val="005B401D"/>
    <w:rsid w:val="005B4300"/>
    <w:rsid w:val="005B43D2"/>
    <w:rsid w:val="005B4594"/>
    <w:rsid w:val="005B46DE"/>
    <w:rsid w:val="005B47A4"/>
    <w:rsid w:val="005B495C"/>
    <w:rsid w:val="005B4A9D"/>
    <w:rsid w:val="005B4B41"/>
    <w:rsid w:val="005B4B74"/>
    <w:rsid w:val="005B4FA3"/>
    <w:rsid w:val="005B5187"/>
    <w:rsid w:val="005B5190"/>
    <w:rsid w:val="005B526A"/>
    <w:rsid w:val="005B55EA"/>
    <w:rsid w:val="005B565F"/>
    <w:rsid w:val="005B5669"/>
    <w:rsid w:val="005B566E"/>
    <w:rsid w:val="005B56DD"/>
    <w:rsid w:val="005B596B"/>
    <w:rsid w:val="005B5C3A"/>
    <w:rsid w:val="005B5C55"/>
    <w:rsid w:val="005B5F16"/>
    <w:rsid w:val="005B5F5E"/>
    <w:rsid w:val="005B6187"/>
    <w:rsid w:val="005B63E6"/>
    <w:rsid w:val="005B64A1"/>
    <w:rsid w:val="005B6751"/>
    <w:rsid w:val="005B6AF6"/>
    <w:rsid w:val="005B6DFF"/>
    <w:rsid w:val="005B6E0B"/>
    <w:rsid w:val="005B6E9B"/>
    <w:rsid w:val="005B7121"/>
    <w:rsid w:val="005B72E3"/>
    <w:rsid w:val="005B7375"/>
    <w:rsid w:val="005B76C2"/>
    <w:rsid w:val="005B7849"/>
    <w:rsid w:val="005B79D1"/>
    <w:rsid w:val="005B7F49"/>
    <w:rsid w:val="005C006C"/>
    <w:rsid w:val="005C021F"/>
    <w:rsid w:val="005C078B"/>
    <w:rsid w:val="005C0831"/>
    <w:rsid w:val="005C0B84"/>
    <w:rsid w:val="005C0BF5"/>
    <w:rsid w:val="005C0C4E"/>
    <w:rsid w:val="005C0DC6"/>
    <w:rsid w:val="005C10CD"/>
    <w:rsid w:val="005C134D"/>
    <w:rsid w:val="005C146D"/>
    <w:rsid w:val="005C154F"/>
    <w:rsid w:val="005C159F"/>
    <w:rsid w:val="005C1641"/>
    <w:rsid w:val="005C1C02"/>
    <w:rsid w:val="005C1E9D"/>
    <w:rsid w:val="005C203E"/>
    <w:rsid w:val="005C27FC"/>
    <w:rsid w:val="005C2A5B"/>
    <w:rsid w:val="005C2A79"/>
    <w:rsid w:val="005C2D6D"/>
    <w:rsid w:val="005C3054"/>
    <w:rsid w:val="005C324D"/>
    <w:rsid w:val="005C326D"/>
    <w:rsid w:val="005C35C5"/>
    <w:rsid w:val="005C37FF"/>
    <w:rsid w:val="005C3877"/>
    <w:rsid w:val="005C38A5"/>
    <w:rsid w:val="005C38DF"/>
    <w:rsid w:val="005C399E"/>
    <w:rsid w:val="005C39FC"/>
    <w:rsid w:val="005C3B58"/>
    <w:rsid w:val="005C3BBE"/>
    <w:rsid w:val="005C3C87"/>
    <w:rsid w:val="005C3D0F"/>
    <w:rsid w:val="005C4076"/>
    <w:rsid w:val="005C4171"/>
    <w:rsid w:val="005C439F"/>
    <w:rsid w:val="005C4532"/>
    <w:rsid w:val="005C4A8B"/>
    <w:rsid w:val="005C4C0B"/>
    <w:rsid w:val="005C4C85"/>
    <w:rsid w:val="005C4D85"/>
    <w:rsid w:val="005C4E7F"/>
    <w:rsid w:val="005C4E88"/>
    <w:rsid w:val="005C521B"/>
    <w:rsid w:val="005C53F5"/>
    <w:rsid w:val="005C55AD"/>
    <w:rsid w:val="005C5847"/>
    <w:rsid w:val="005C5996"/>
    <w:rsid w:val="005C59D8"/>
    <w:rsid w:val="005C5B26"/>
    <w:rsid w:val="005C5CB9"/>
    <w:rsid w:val="005C5E36"/>
    <w:rsid w:val="005C5E56"/>
    <w:rsid w:val="005C5FC2"/>
    <w:rsid w:val="005C64A9"/>
    <w:rsid w:val="005C66A6"/>
    <w:rsid w:val="005C673F"/>
    <w:rsid w:val="005C6D32"/>
    <w:rsid w:val="005C6F2D"/>
    <w:rsid w:val="005C6F59"/>
    <w:rsid w:val="005C6F70"/>
    <w:rsid w:val="005C6FCD"/>
    <w:rsid w:val="005C6FFE"/>
    <w:rsid w:val="005C7053"/>
    <w:rsid w:val="005C712F"/>
    <w:rsid w:val="005C7135"/>
    <w:rsid w:val="005C73F2"/>
    <w:rsid w:val="005C7488"/>
    <w:rsid w:val="005D01A4"/>
    <w:rsid w:val="005D0AF2"/>
    <w:rsid w:val="005D0E15"/>
    <w:rsid w:val="005D0F43"/>
    <w:rsid w:val="005D12F1"/>
    <w:rsid w:val="005D139F"/>
    <w:rsid w:val="005D13E1"/>
    <w:rsid w:val="005D14AF"/>
    <w:rsid w:val="005D153E"/>
    <w:rsid w:val="005D18BD"/>
    <w:rsid w:val="005D1984"/>
    <w:rsid w:val="005D1DC5"/>
    <w:rsid w:val="005D2470"/>
    <w:rsid w:val="005D2496"/>
    <w:rsid w:val="005D24B8"/>
    <w:rsid w:val="005D2546"/>
    <w:rsid w:val="005D261A"/>
    <w:rsid w:val="005D2949"/>
    <w:rsid w:val="005D29D3"/>
    <w:rsid w:val="005D2B21"/>
    <w:rsid w:val="005D2D2F"/>
    <w:rsid w:val="005D2FC2"/>
    <w:rsid w:val="005D3004"/>
    <w:rsid w:val="005D307F"/>
    <w:rsid w:val="005D31A6"/>
    <w:rsid w:val="005D32EB"/>
    <w:rsid w:val="005D3A80"/>
    <w:rsid w:val="005D3B76"/>
    <w:rsid w:val="005D4224"/>
    <w:rsid w:val="005D4410"/>
    <w:rsid w:val="005D44F4"/>
    <w:rsid w:val="005D4503"/>
    <w:rsid w:val="005D45CC"/>
    <w:rsid w:val="005D4659"/>
    <w:rsid w:val="005D46C5"/>
    <w:rsid w:val="005D4A44"/>
    <w:rsid w:val="005D4B6E"/>
    <w:rsid w:val="005D4EDE"/>
    <w:rsid w:val="005D511F"/>
    <w:rsid w:val="005D5277"/>
    <w:rsid w:val="005D5287"/>
    <w:rsid w:val="005D5447"/>
    <w:rsid w:val="005D54B0"/>
    <w:rsid w:val="005D551D"/>
    <w:rsid w:val="005D5536"/>
    <w:rsid w:val="005D57B5"/>
    <w:rsid w:val="005D59DC"/>
    <w:rsid w:val="005D5A1C"/>
    <w:rsid w:val="005D5DF3"/>
    <w:rsid w:val="005D5ED4"/>
    <w:rsid w:val="005D5F0C"/>
    <w:rsid w:val="005D5F4B"/>
    <w:rsid w:val="005D6078"/>
    <w:rsid w:val="005D612C"/>
    <w:rsid w:val="005D6702"/>
    <w:rsid w:val="005D6791"/>
    <w:rsid w:val="005D68D2"/>
    <w:rsid w:val="005D6BC0"/>
    <w:rsid w:val="005D6D70"/>
    <w:rsid w:val="005D6F9B"/>
    <w:rsid w:val="005D6FC1"/>
    <w:rsid w:val="005D732E"/>
    <w:rsid w:val="005D7471"/>
    <w:rsid w:val="005D7A2E"/>
    <w:rsid w:val="005D7AEF"/>
    <w:rsid w:val="005D7B4B"/>
    <w:rsid w:val="005D7B63"/>
    <w:rsid w:val="005D7E52"/>
    <w:rsid w:val="005D7E71"/>
    <w:rsid w:val="005D7EC5"/>
    <w:rsid w:val="005E0456"/>
    <w:rsid w:val="005E04A7"/>
    <w:rsid w:val="005E05DD"/>
    <w:rsid w:val="005E06A5"/>
    <w:rsid w:val="005E07C2"/>
    <w:rsid w:val="005E0848"/>
    <w:rsid w:val="005E084C"/>
    <w:rsid w:val="005E09B2"/>
    <w:rsid w:val="005E0C80"/>
    <w:rsid w:val="005E0D3C"/>
    <w:rsid w:val="005E0D5C"/>
    <w:rsid w:val="005E11B6"/>
    <w:rsid w:val="005E126D"/>
    <w:rsid w:val="005E15F7"/>
    <w:rsid w:val="005E1851"/>
    <w:rsid w:val="005E1CED"/>
    <w:rsid w:val="005E2104"/>
    <w:rsid w:val="005E2167"/>
    <w:rsid w:val="005E21E8"/>
    <w:rsid w:val="005E2329"/>
    <w:rsid w:val="005E2509"/>
    <w:rsid w:val="005E254A"/>
    <w:rsid w:val="005E26B6"/>
    <w:rsid w:val="005E27C8"/>
    <w:rsid w:val="005E28F3"/>
    <w:rsid w:val="005E2915"/>
    <w:rsid w:val="005E293F"/>
    <w:rsid w:val="005E2BE6"/>
    <w:rsid w:val="005E2FD8"/>
    <w:rsid w:val="005E2FFC"/>
    <w:rsid w:val="005E307B"/>
    <w:rsid w:val="005E339E"/>
    <w:rsid w:val="005E3516"/>
    <w:rsid w:val="005E364C"/>
    <w:rsid w:val="005E38A5"/>
    <w:rsid w:val="005E39CD"/>
    <w:rsid w:val="005E3C6F"/>
    <w:rsid w:val="005E3F20"/>
    <w:rsid w:val="005E427F"/>
    <w:rsid w:val="005E4916"/>
    <w:rsid w:val="005E492B"/>
    <w:rsid w:val="005E4ABB"/>
    <w:rsid w:val="005E4B56"/>
    <w:rsid w:val="005E4B61"/>
    <w:rsid w:val="005E4B68"/>
    <w:rsid w:val="005E4C26"/>
    <w:rsid w:val="005E4FF5"/>
    <w:rsid w:val="005E51F1"/>
    <w:rsid w:val="005E5462"/>
    <w:rsid w:val="005E551F"/>
    <w:rsid w:val="005E5A66"/>
    <w:rsid w:val="005E5C44"/>
    <w:rsid w:val="005E64DD"/>
    <w:rsid w:val="005E6695"/>
    <w:rsid w:val="005E67F1"/>
    <w:rsid w:val="005E686F"/>
    <w:rsid w:val="005E6B19"/>
    <w:rsid w:val="005E6B2D"/>
    <w:rsid w:val="005E6C02"/>
    <w:rsid w:val="005E6C82"/>
    <w:rsid w:val="005E6CC3"/>
    <w:rsid w:val="005E6E69"/>
    <w:rsid w:val="005E7079"/>
    <w:rsid w:val="005E72B1"/>
    <w:rsid w:val="005E7311"/>
    <w:rsid w:val="005E743B"/>
    <w:rsid w:val="005E7565"/>
    <w:rsid w:val="005E7A30"/>
    <w:rsid w:val="005E7AE7"/>
    <w:rsid w:val="005E7C3F"/>
    <w:rsid w:val="005E7D3B"/>
    <w:rsid w:val="005E7E51"/>
    <w:rsid w:val="005E7EAD"/>
    <w:rsid w:val="005E7EF6"/>
    <w:rsid w:val="005F038D"/>
    <w:rsid w:val="005F04E2"/>
    <w:rsid w:val="005F0581"/>
    <w:rsid w:val="005F05D9"/>
    <w:rsid w:val="005F0703"/>
    <w:rsid w:val="005F0804"/>
    <w:rsid w:val="005F0B91"/>
    <w:rsid w:val="005F0E2A"/>
    <w:rsid w:val="005F15CB"/>
    <w:rsid w:val="005F160F"/>
    <w:rsid w:val="005F1CF4"/>
    <w:rsid w:val="005F1D16"/>
    <w:rsid w:val="005F1DB9"/>
    <w:rsid w:val="005F1E84"/>
    <w:rsid w:val="005F1F43"/>
    <w:rsid w:val="005F2079"/>
    <w:rsid w:val="005F20CC"/>
    <w:rsid w:val="005F226A"/>
    <w:rsid w:val="005F23B1"/>
    <w:rsid w:val="005F23DB"/>
    <w:rsid w:val="005F2446"/>
    <w:rsid w:val="005F2479"/>
    <w:rsid w:val="005F26A7"/>
    <w:rsid w:val="005F283F"/>
    <w:rsid w:val="005F2B6D"/>
    <w:rsid w:val="005F2C28"/>
    <w:rsid w:val="005F30B4"/>
    <w:rsid w:val="005F31B4"/>
    <w:rsid w:val="005F31C5"/>
    <w:rsid w:val="005F3292"/>
    <w:rsid w:val="005F342D"/>
    <w:rsid w:val="005F34AB"/>
    <w:rsid w:val="005F356E"/>
    <w:rsid w:val="005F35CB"/>
    <w:rsid w:val="005F389F"/>
    <w:rsid w:val="005F3B1C"/>
    <w:rsid w:val="005F3B8C"/>
    <w:rsid w:val="005F3D8F"/>
    <w:rsid w:val="005F3E7A"/>
    <w:rsid w:val="005F3F07"/>
    <w:rsid w:val="005F4029"/>
    <w:rsid w:val="005F4189"/>
    <w:rsid w:val="005F420F"/>
    <w:rsid w:val="005F448B"/>
    <w:rsid w:val="005F45EB"/>
    <w:rsid w:val="005F46CA"/>
    <w:rsid w:val="005F47A0"/>
    <w:rsid w:val="005F47E3"/>
    <w:rsid w:val="005F48B5"/>
    <w:rsid w:val="005F494B"/>
    <w:rsid w:val="005F4ADD"/>
    <w:rsid w:val="005F4B16"/>
    <w:rsid w:val="005F4B4B"/>
    <w:rsid w:val="005F4B56"/>
    <w:rsid w:val="005F4E2D"/>
    <w:rsid w:val="005F5151"/>
    <w:rsid w:val="005F5351"/>
    <w:rsid w:val="005F53B2"/>
    <w:rsid w:val="005F551C"/>
    <w:rsid w:val="005F56E3"/>
    <w:rsid w:val="005F572C"/>
    <w:rsid w:val="005F584B"/>
    <w:rsid w:val="005F5D9F"/>
    <w:rsid w:val="005F6178"/>
    <w:rsid w:val="005F6373"/>
    <w:rsid w:val="005F6417"/>
    <w:rsid w:val="005F659E"/>
    <w:rsid w:val="005F67B4"/>
    <w:rsid w:val="005F69D8"/>
    <w:rsid w:val="005F6BC2"/>
    <w:rsid w:val="005F6C4F"/>
    <w:rsid w:val="005F6CE4"/>
    <w:rsid w:val="005F6EDA"/>
    <w:rsid w:val="005F6FA8"/>
    <w:rsid w:val="005F72CB"/>
    <w:rsid w:val="005F7AE8"/>
    <w:rsid w:val="005F7B1E"/>
    <w:rsid w:val="005F7D81"/>
    <w:rsid w:val="005F7DE3"/>
    <w:rsid w:val="005F7F6C"/>
    <w:rsid w:val="00600091"/>
    <w:rsid w:val="00600347"/>
    <w:rsid w:val="00600529"/>
    <w:rsid w:val="0060053D"/>
    <w:rsid w:val="006009E8"/>
    <w:rsid w:val="00600D46"/>
    <w:rsid w:val="00600DA9"/>
    <w:rsid w:val="00600F94"/>
    <w:rsid w:val="006010D4"/>
    <w:rsid w:val="00601310"/>
    <w:rsid w:val="0060169F"/>
    <w:rsid w:val="00601961"/>
    <w:rsid w:val="00601CC0"/>
    <w:rsid w:val="00601EDC"/>
    <w:rsid w:val="006021E7"/>
    <w:rsid w:val="006021ED"/>
    <w:rsid w:val="006023DA"/>
    <w:rsid w:val="00602592"/>
    <w:rsid w:val="0060263F"/>
    <w:rsid w:val="00602938"/>
    <w:rsid w:val="00602A4A"/>
    <w:rsid w:val="00602A57"/>
    <w:rsid w:val="00602B67"/>
    <w:rsid w:val="00602B95"/>
    <w:rsid w:val="00602C0F"/>
    <w:rsid w:val="00602C5C"/>
    <w:rsid w:val="00602C80"/>
    <w:rsid w:val="00602CD9"/>
    <w:rsid w:val="00602D7E"/>
    <w:rsid w:val="00602D95"/>
    <w:rsid w:val="00602FBF"/>
    <w:rsid w:val="0060317D"/>
    <w:rsid w:val="00603297"/>
    <w:rsid w:val="00603428"/>
    <w:rsid w:val="006034E5"/>
    <w:rsid w:val="00603968"/>
    <w:rsid w:val="0060396C"/>
    <w:rsid w:val="00603D53"/>
    <w:rsid w:val="00603F10"/>
    <w:rsid w:val="00603F87"/>
    <w:rsid w:val="006042B9"/>
    <w:rsid w:val="0060442E"/>
    <w:rsid w:val="0060447E"/>
    <w:rsid w:val="00604614"/>
    <w:rsid w:val="00604684"/>
    <w:rsid w:val="00604688"/>
    <w:rsid w:val="006046D0"/>
    <w:rsid w:val="006046FD"/>
    <w:rsid w:val="00604701"/>
    <w:rsid w:val="00604765"/>
    <w:rsid w:val="0060477F"/>
    <w:rsid w:val="00604B3D"/>
    <w:rsid w:val="00604D26"/>
    <w:rsid w:val="00604EE7"/>
    <w:rsid w:val="00605016"/>
    <w:rsid w:val="00605392"/>
    <w:rsid w:val="006053A8"/>
    <w:rsid w:val="00605504"/>
    <w:rsid w:val="0060570F"/>
    <w:rsid w:val="00605816"/>
    <w:rsid w:val="00605966"/>
    <w:rsid w:val="00605BE8"/>
    <w:rsid w:val="00605E1B"/>
    <w:rsid w:val="00605EE6"/>
    <w:rsid w:val="00605EF3"/>
    <w:rsid w:val="00605F15"/>
    <w:rsid w:val="00606078"/>
    <w:rsid w:val="00606142"/>
    <w:rsid w:val="006063D3"/>
    <w:rsid w:val="006064FF"/>
    <w:rsid w:val="00606693"/>
    <w:rsid w:val="00606699"/>
    <w:rsid w:val="006067B5"/>
    <w:rsid w:val="00606CDB"/>
    <w:rsid w:val="00606F4D"/>
    <w:rsid w:val="00607043"/>
    <w:rsid w:val="00607046"/>
    <w:rsid w:val="00607091"/>
    <w:rsid w:val="00607355"/>
    <w:rsid w:val="006073B3"/>
    <w:rsid w:val="00607473"/>
    <w:rsid w:val="0060759F"/>
    <w:rsid w:val="006076F9"/>
    <w:rsid w:val="00607E9C"/>
    <w:rsid w:val="006100E6"/>
    <w:rsid w:val="0061059D"/>
    <w:rsid w:val="00610BC7"/>
    <w:rsid w:val="00610CDD"/>
    <w:rsid w:val="00610DC8"/>
    <w:rsid w:val="00610E0D"/>
    <w:rsid w:val="00610F92"/>
    <w:rsid w:val="00611150"/>
    <w:rsid w:val="00611297"/>
    <w:rsid w:val="006114BF"/>
    <w:rsid w:val="006115FD"/>
    <w:rsid w:val="006116E3"/>
    <w:rsid w:val="006117E1"/>
    <w:rsid w:val="0061184B"/>
    <w:rsid w:val="00611CBC"/>
    <w:rsid w:val="00611D42"/>
    <w:rsid w:val="00611F3C"/>
    <w:rsid w:val="00611F63"/>
    <w:rsid w:val="00612209"/>
    <w:rsid w:val="0061239B"/>
    <w:rsid w:val="006124C8"/>
    <w:rsid w:val="00612503"/>
    <w:rsid w:val="0061252B"/>
    <w:rsid w:val="00612920"/>
    <w:rsid w:val="00612A10"/>
    <w:rsid w:val="00612A49"/>
    <w:rsid w:val="00612BC2"/>
    <w:rsid w:val="00612C24"/>
    <w:rsid w:val="00612EBE"/>
    <w:rsid w:val="00612FC5"/>
    <w:rsid w:val="006132F6"/>
    <w:rsid w:val="00613529"/>
    <w:rsid w:val="006135F1"/>
    <w:rsid w:val="0061362A"/>
    <w:rsid w:val="00613843"/>
    <w:rsid w:val="006138F8"/>
    <w:rsid w:val="0061392A"/>
    <w:rsid w:val="00613940"/>
    <w:rsid w:val="00613B8E"/>
    <w:rsid w:val="00613FAA"/>
    <w:rsid w:val="00614031"/>
    <w:rsid w:val="0061410F"/>
    <w:rsid w:val="0061487C"/>
    <w:rsid w:val="006149EC"/>
    <w:rsid w:val="00614E27"/>
    <w:rsid w:val="00614E90"/>
    <w:rsid w:val="00614F29"/>
    <w:rsid w:val="00615104"/>
    <w:rsid w:val="0061522E"/>
    <w:rsid w:val="00615526"/>
    <w:rsid w:val="00615767"/>
    <w:rsid w:val="00615772"/>
    <w:rsid w:val="00615D03"/>
    <w:rsid w:val="00615FAA"/>
    <w:rsid w:val="00616289"/>
    <w:rsid w:val="00616546"/>
    <w:rsid w:val="006165A4"/>
    <w:rsid w:val="006165B7"/>
    <w:rsid w:val="006167B1"/>
    <w:rsid w:val="006168B9"/>
    <w:rsid w:val="006168FC"/>
    <w:rsid w:val="0061698F"/>
    <w:rsid w:val="00616AAF"/>
    <w:rsid w:val="00616B5B"/>
    <w:rsid w:val="00616D49"/>
    <w:rsid w:val="00616F45"/>
    <w:rsid w:val="00616F73"/>
    <w:rsid w:val="0061702C"/>
    <w:rsid w:val="00617044"/>
    <w:rsid w:val="006171B2"/>
    <w:rsid w:val="006171D2"/>
    <w:rsid w:val="0061726B"/>
    <w:rsid w:val="00617552"/>
    <w:rsid w:val="0061764F"/>
    <w:rsid w:val="006177DD"/>
    <w:rsid w:val="006179D6"/>
    <w:rsid w:val="006179FF"/>
    <w:rsid w:val="00617A0B"/>
    <w:rsid w:val="00617A48"/>
    <w:rsid w:val="00617B23"/>
    <w:rsid w:val="00620199"/>
    <w:rsid w:val="00620464"/>
    <w:rsid w:val="0062056E"/>
    <w:rsid w:val="006206B9"/>
    <w:rsid w:val="006206EE"/>
    <w:rsid w:val="00620BDD"/>
    <w:rsid w:val="00620BFB"/>
    <w:rsid w:val="00620D79"/>
    <w:rsid w:val="00620DDB"/>
    <w:rsid w:val="00620FB4"/>
    <w:rsid w:val="0062121E"/>
    <w:rsid w:val="0062126C"/>
    <w:rsid w:val="006212AD"/>
    <w:rsid w:val="006215EC"/>
    <w:rsid w:val="00621A07"/>
    <w:rsid w:val="00621B7B"/>
    <w:rsid w:val="00621DD4"/>
    <w:rsid w:val="006222EB"/>
    <w:rsid w:val="006222FB"/>
    <w:rsid w:val="00622694"/>
    <w:rsid w:val="00622731"/>
    <w:rsid w:val="006228FF"/>
    <w:rsid w:val="00622C22"/>
    <w:rsid w:val="00622CF1"/>
    <w:rsid w:val="00622E62"/>
    <w:rsid w:val="00622E9E"/>
    <w:rsid w:val="00623213"/>
    <w:rsid w:val="0062374F"/>
    <w:rsid w:val="006237E9"/>
    <w:rsid w:val="006238C1"/>
    <w:rsid w:val="00623B9D"/>
    <w:rsid w:val="00623C91"/>
    <w:rsid w:val="00623D1F"/>
    <w:rsid w:val="00623D5D"/>
    <w:rsid w:val="00624164"/>
    <w:rsid w:val="006242C5"/>
    <w:rsid w:val="006245BC"/>
    <w:rsid w:val="00624773"/>
    <w:rsid w:val="00624864"/>
    <w:rsid w:val="0062486D"/>
    <w:rsid w:val="0062487E"/>
    <w:rsid w:val="00624A1B"/>
    <w:rsid w:val="00624A4A"/>
    <w:rsid w:val="00624B21"/>
    <w:rsid w:val="00624DC7"/>
    <w:rsid w:val="00625139"/>
    <w:rsid w:val="006252DD"/>
    <w:rsid w:val="006256B3"/>
    <w:rsid w:val="00625861"/>
    <w:rsid w:val="00625B78"/>
    <w:rsid w:val="00625CC7"/>
    <w:rsid w:val="00625CE5"/>
    <w:rsid w:val="00625DCF"/>
    <w:rsid w:val="00625FB7"/>
    <w:rsid w:val="00626166"/>
    <w:rsid w:val="006262B1"/>
    <w:rsid w:val="006262E4"/>
    <w:rsid w:val="0062641E"/>
    <w:rsid w:val="00626445"/>
    <w:rsid w:val="00626642"/>
    <w:rsid w:val="006268A1"/>
    <w:rsid w:val="00626B67"/>
    <w:rsid w:val="00626F2D"/>
    <w:rsid w:val="0062736C"/>
    <w:rsid w:val="006274F5"/>
    <w:rsid w:val="006275C2"/>
    <w:rsid w:val="00627852"/>
    <w:rsid w:val="00627A6C"/>
    <w:rsid w:val="00627DCB"/>
    <w:rsid w:val="00627E9E"/>
    <w:rsid w:val="00627F4E"/>
    <w:rsid w:val="00627F5A"/>
    <w:rsid w:val="00630549"/>
    <w:rsid w:val="0063075D"/>
    <w:rsid w:val="006308EC"/>
    <w:rsid w:val="00630A0A"/>
    <w:rsid w:val="00630B2C"/>
    <w:rsid w:val="00630E50"/>
    <w:rsid w:val="00630F24"/>
    <w:rsid w:val="00630F91"/>
    <w:rsid w:val="0063107D"/>
    <w:rsid w:val="00631255"/>
    <w:rsid w:val="006312F2"/>
    <w:rsid w:val="0063139F"/>
    <w:rsid w:val="006314CF"/>
    <w:rsid w:val="0063171F"/>
    <w:rsid w:val="00631871"/>
    <w:rsid w:val="006318A8"/>
    <w:rsid w:val="00631AC7"/>
    <w:rsid w:val="00631B30"/>
    <w:rsid w:val="00631C25"/>
    <w:rsid w:val="00631C99"/>
    <w:rsid w:val="00631F1F"/>
    <w:rsid w:val="00632051"/>
    <w:rsid w:val="00632519"/>
    <w:rsid w:val="0063256A"/>
    <w:rsid w:val="0063266F"/>
    <w:rsid w:val="006326F3"/>
    <w:rsid w:val="006327C1"/>
    <w:rsid w:val="00633185"/>
    <w:rsid w:val="00633371"/>
    <w:rsid w:val="0063341D"/>
    <w:rsid w:val="0063367F"/>
    <w:rsid w:val="006336C7"/>
    <w:rsid w:val="006337AF"/>
    <w:rsid w:val="00633812"/>
    <w:rsid w:val="00633A33"/>
    <w:rsid w:val="00633A9B"/>
    <w:rsid w:val="00633B1D"/>
    <w:rsid w:val="00633DE2"/>
    <w:rsid w:val="00633EF2"/>
    <w:rsid w:val="00633F64"/>
    <w:rsid w:val="006341C6"/>
    <w:rsid w:val="00634282"/>
    <w:rsid w:val="006342BD"/>
    <w:rsid w:val="0063451F"/>
    <w:rsid w:val="00634587"/>
    <w:rsid w:val="00634609"/>
    <w:rsid w:val="00634776"/>
    <w:rsid w:val="006347EC"/>
    <w:rsid w:val="006349FF"/>
    <w:rsid w:val="00634EA6"/>
    <w:rsid w:val="006351B6"/>
    <w:rsid w:val="0063527A"/>
    <w:rsid w:val="006352BC"/>
    <w:rsid w:val="00635714"/>
    <w:rsid w:val="00635994"/>
    <w:rsid w:val="00635A30"/>
    <w:rsid w:val="00635CE4"/>
    <w:rsid w:val="00636053"/>
    <w:rsid w:val="00636058"/>
    <w:rsid w:val="006361F9"/>
    <w:rsid w:val="00636534"/>
    <w:rsid w:val="006365E9"/>
    <w:rsid w:val="0063674B"/>
    <w:rsid w:val="006368D9"/>
    <w:rsid w:val="00636ABE"/>
    <w:rsid w:val="00636B78"/>
    <w:rsid w:val="00636BCB"/>
    <w:rsid w:val="00636BEF"/>
    <w:rsid w:val="00636C14"/>
    <w:rsid w:val="00636CC8"/>
    <w:rsid w:val="00636FA8"/>
    <w:rsid w:val="00636FC5"/>
    <w:rsid w:val="00637094"/>
    <w:rsid w:val="006372D2"/>
    <w:rsid w:val="00637411"/>
    <w:rsid w:val="00637831"/>
    <w:rsid w:val="006378BE"/>
    <w:rsid w:val="006378FA"/>
    <w:rsid w:val="00637902"/>
    <w:rsid w:val="00637BF6"/>
    <w:rsid w:val="00637E16"/>
    <w:rsid w:val="00637FEF"/>
    <w:rsid w:val="00640737"/>
    <w:rsid w:val="006407F2"/>
    <w:rsid w:val="0064093C"/>
    <w:rsid w:val="00640AD8"/>
    <w:rsid w:val="00640EC2"/>
    <w:rsid w:val="00640EE3"/>
    <w:rsid w:val="0064133C"/>
    <w:rsid w:val="00641750"/>
    <w:rsid w:val="0064183B"/>
    <w:rsid w:val="00641968"/>
    <w:rsid w:val="00641E0C"/>
    <w:rsid w:val="00642056"/>
    <w:rsid w:val="00642238"/>
    <w:rsid w:val="006424CE"/>
    <w:rsid w:val="00642B7B"/>
    <w:rsid w:val="00642B81"/>
    <w:rsid w:val="00642C51"/>
    <w:rsid w:val="00642E10"/>
    <w:rsid w:val="00642E34"/>
    <w:rsid w:val="0064345E"/>
    <w:rsid w:val="00643472"/>
    <w:rsid w:val="006435D3"/>
    <w:rsid w:val="006435EB"/>
    <w:rsid w:val="0064367E"/>
    <w:rsid w:val="00643C0A"/>
    <w:rsid w:val="00643DE9"/>
    <w:rsid w:val="00643F2C"/>
    <w:rsid w:val="00644287"/>
    <w:rsid w:val="006444D0"/>
    <w:rsid w:val="00644515"/>
    <w:rsid w:val="006448D0"/>
    <w:rsid w:val="00644B6D"/>
    <w:rsid w:val="00644D24"/>
    <w:rsid w:val="00644F42"/>
    <w:rsid w:val="006450F8"/>
    <w:rsid w:val="0064554B"/>
    <w:rsid w:val="00645600"/>
    <w:rsid w:val="006459B8"/>
    <w:rsid w:val="006459C9"/>
    <w:rsid w:val="00645A38"/>
    <w:rsid w:val="00645AFF"/>
    <w:rsid w:val="00645CBC"/>
    <w:rsid w:val="00645D10"/>
    <w:rsid w:val="00645E68"/>
    <w:rsid w:val="00645E98"/>
    <w:rsid w:val="0064610F"/>
    <w:rsid w:val="0064624E"/>
    <w:rsid w:val="0064657D"/>
    <w:rsid w:val="00646850"/>
    <w:rsid w:val="0064694C"/>
    <w:rsid w:val="00646A58"/>
    <w:rsid w:val="00646AF7"/>
    <w:rsid w:val="00646BCE"/>
    <w:rsid w:val="00646DAD"/>
    <w:rsid w:val="00646E9A"/>
    <w:rsid w:val="00646EAA"/>
    <w:rsid w:val="00646F1C"/>
    <w:rsid w:val="00647115"/>
    <w:rsid w:val="00647213"/>
    <w:rsid w:val="006472FA"/>
    <w:rsid w:val="006475B8"/>
    <w:rsid w:val="00647BA0"/>
    <w:rsid w:val="00647BE6"/>
    <w:rsid w:val="00647C0F"/>
    <w:rsid w:val="00647D47"/>
    <w:rsid w:val="00647D6E"/>
    <w:rsid w:val="00647F2C"/>
    <w:rsid w:val="0065016A"/>
    <w:rsid w:val="00650250"/>
    <w:rsid w:val="0065025E"/>
    <w:rsid w:val="00650750"/>
    <w:rsid w:val="00650B7A"/>
    <w:rsid w:val="00650C3B"/>
    <w:rsid w:val="00650C81"/>
    <w:rsid w:val="00650E38"/>
    <w:rsid w:val="00650EBA"/>
    <w:rsid w:val="00651058"/>
    <w:rsid w:val="006511C3"/>
    <w:rsid w:val="00651285"/>
    <w:rsid w:val="00651312"/>
    <w:rsid w:val="006513E7"/>
    <w:rsid w:val="006514EA"/>
    <w:rsid w:val="006515E4"/>
    <w:rsid w:val="006515F0"/>
    <w:rsid w:val="00651610"/>
    <w:rsid w:val="00651832"/>
    <w:rsid w:val="006519EF"/>
    <w:rsid w:val="00651A55"/>
    <w:rsid w:val="00651AAD"/>
    <w:rsid w:val="00651B66"/>
    <w:rsid w:val="00651B6B"/>
    <w:rsid w:val="00651F3C"/>
    <w:rsid w:val="00652072"/>
    <w:rsid w:val="00652339"/>
    <w:rsid w:val="00652701"/>
    <w:rsid w:val="00652F0C"/>
    <w:rsid w:val="0065307C"/>
    <w:rsid w:val="006530F6"/>
    <w:rsid w:val="0065312F"/>
    <w:rsid w:val="006536E7"/>
    <w:rsid w:val="00653802"/>
    <w:rsid w:val="00653BAA"/>
    <w:rsid w:val="00653D24"/>
    <w:rsid w:val="00653D46"/>
    <w:rsid w:val="00653E74"/>
    <w:rsid w:val="00653EE5"/>
    <w:rsid w:val="00653F7F"/>
    <w:rsid w:val="006541C6"/>
    <w:rsid w:val="00654356"/>
    <w:rsid w:val="006543D7"/>
    <w:rsid w:val="0065445D"/>
    <w:rsid w:val="006545B7"/>
    <w:rsid w:val="00654659"/>
    <w:rsid w:val="0065480B"/>
    <w:rsid w:val="006548EE"/>
    <w:rsid w:val="00654B18"/>
    <w:rsid w:val="00654C41"/>
    <w:rsid w:val="00654D1F"/>
    <w:rsid w:val="00654F86"/>
    <w:rsid w:val="0065513B"/>
    <w:rsid w:val="00655716"/>
    <w:rsid w:val="00655764"/>
    <w:rsid w:val="006557FE"/>
    <w:rsid w:val="00655817"/>
    <w:rsid w:val="006559FC"/>
    <w:rsid w:val="00655A1D"/>
    <w:rsid w:val="00655CC5"/>
    <w:rsid w:val="00655F0E"/>
    <w:rsid w:val="00655F4C"/>
    <w:rsid w:val="006562AA"/>
    <w:rsid w:val="0065656E"/>
    <w:rsid w:val="006565C3"/>
    <w:rsid w:val="00656899"/>
    <w:rsid w:val="00656C7C"/>
    <w:rsid w:val="00656ECA"/>
    <w:rsid w:val="006570FE"/>
    <w:rsid w:val="00657264"/>
    <w:rsid w:val="00657321"/>
    <w:rsid w:val="00657788"/>
    <w:rsid w:val="0065797F"/>
    <w:rsid w:val="00657CE0"/>
    <w:rsid w:val="00660163"/>
    <w:rsid w:val="0066050F"/>
    <w:rsid w:val="00660A75"/>
    <w:rsid w:val="00660DC3"/>
    <w:rsid w:val="00661245"/>
    <w:rsid w:val="006612B1"/>
    <w:rsid w:val="00661371"/>
    <w:rsid w:val="006614B3"/>
    <w:rsid w:val="00661639"/>
    <w:rsid w:val="006618EB"/>
    <w:rsid w:val="0066196F"/>
    <w:rsid w:val="00661BF7"/>
    <w:rsid w:val="00661C5E"/>
    <w:rsid w:val="00661EEC"/>
    <w:rsid w:val="00661F12"/>
    <w:rsid w:val="00661F24"/>
    <w:rsid w:val="006622B5"/>
    <w:rsid w:val="006623B9"/>
    <w:rsid w:val="0066241B"/>
    <w:rsid w:val="0066241F"/>
    <w:rsid w:val="006628A4"/>
    <w:rsid w:val="00662A7A"/>
    <w:rsid w:val="00662ABF"/>
    <w:rsid w:val="00662B60"/>
    <w:rsid w:val="00662CBD"/>
    <w:rsid w:val="00662DA9"/>
    <w:rsid w:val="00662E90"/>
    <w:rsid w:val="00662F6C"/>
    <w:rsid w:val="006630DA"/>
    <w:rsid w:val="0066333F"/>
    <w:rsid w:val="0066359E"/>
    <w:rsid w:val="00663715"/>
    <w:rsid w:val="0066386C"/>
    <w:rsid w:val="006639F6"/>
    <w:rsid w:val="00663A96"/>
    <w:rsid w:val="00663CF5"/>
    <w:rsid w:val="00663E1F"/>
    <w:rsid w:val="00663EB8"/>
    <w:rsid w:val="00663ECC"/>
    <w:rsid w:val="006644B1"/>
    <w:rsid w:val="00664B33"/>
    <w:rsid w:val="00665156"/>
    <w:rsid w:val="00665160"/>
    <w:rsid w:val="00665168"/>
    <w:rsid w:val="00665322"/>
    <w:rsid w:val="00665446"/>
    <w:rsid w:val="006654E2"/>
    <w:rsid w:val="006655E4"/>
    <w:rsid w:val="006656F5"/>
    <w:rsid w:val="0066579E"/>
    <w:rsid w:val="0066583F"/>
    <w:rsid w:val="00665CDF"/>
    <w:rsid w:val="00665E4D"/>
    <w:rsid w:val="00665E99"/>
    <w:rsid w:val="00665F6E"/>
    <w:rsid w:val="00666181"/>
    <w:rsid w:val="00666A26"/>
    <w:rsid w:val="00666B87"/>
    <w:rsid w:val="00667001"/>
    <w:rsid w:val="006670AE"/>
    <w:rsid w:val="006670EC"/>
    <w:rsid w:val="00667557"/>
    <w:rsid w:val="00667717"/>
    <w:rsid w:val="006677B0"/>
    <w:rsid w:val="0066784E"/>
    <w:rsid w:val="006678C3"/>
    <w:rsid w:val="00667997"/>
    <w:rsid w:val="006679A5"/>
    <w:rsid w:val="006679EC"/>
    <w:rsid w:val="00667A4D"/>
    <w:rsid w:val="00667ED1"/>
    <w:rsid w:val="00667F0A"/>
    <w:rsid w:val="0067051F"/>
    <w:rsid w:val="00670589"/>
    <w:rsid w:val="0067076D"/>
    <w:rsid w:val="006707D0"/>
    <w:rsid w:val="006709BE"/>
    <w:rsid w:val="00670BE7"/>
    <w:rsid w:val="00670CFB"/>
    <w:rsid w:val="00670DDF"/>
    <w:rsid w:val="0067107A"/>
    <w:rsid w:val="00671415"/>
    <w:rsid w:val="0067144F"/>
    <w:rsid w:val="006715A0"/>
    <w:rsid w:val="00671A25"/>
    <w:rsid w:val="00671BF0"/>
    <w:rsid w:val="00671E6D"/>
    <w:rsid w:val="00671EDB"/>
    <w:rsid w:val="00671F85"/>
    <w:rsid w:val="0067204C"/>
    <w:rsid w:val="00672058"/>
    <w:rsid w:val="006721D7"/>
    <w:rsid w:val="00672458"/>
    <w:rsid w:val="006724CF"/>
    <w:rsid w:val="00672567"/>
    <w:rsid w:val="0067256E"/>
    <w:rsid w:val="00672660"/>
    <w:rsid w:val="006727AF"/>
    <w:rsid w:val="006728A6"/>
    <w:rsid w:val="00672959"/>
    <w:rsid w:val="00672997"/>
    <w:rsid w:val="00672A40"/>
    <w:rsid w:val="00672A96"/>
    <w:rsid w:val="00672ACD"/>
    <w:rsid w:val="00672B96"/>
    <w:rsid w:val="00672BCB"/>
    <w:rsid w:val="00672D14"/>
    <w:rsid w:val="00672D3B"/>
    <w:rsid w:val="00672D42"/>
    <w:rsid w:val="00672D6F"/>
    <w:rsid w:val="00672EEF"/>
    <w:rsid w:val="0067311B"/>
    <w:rsid w:val="0067327B"/>
    <w:rsid w:val="006737BA"/>
    <w:rsid w:val="006738DF"/>
    <w:rsid w:val="00673EA7"/>
    <w:rsid w:val="00673F8D"/>
    <w:rsid w:val="00674291"/>
    <w:rsid w:val="0067436F"/>
    <w:rsid w:val="0067438C"/>
    <w:rsid w:val="006744CF"/>
    <w:rsid w:val="006744D1"/>
    <w:rsid w:val="00674717"/>
    <w:rsid w:val="006747EA"/>
    <w:rsid w:val="00674887"/>
    <w:rsid w:val="006748E7"/>
    <w:rsid w:val="006749CE"/>
    <w:rsid w:val="00674CE3"/>
    <w:rsid w:val="00674EA7"/>
    <w:rsid w:val="00675018"/>
    <w:rsid w:val="00675060"/>
    <w:rsid w:val="00675108"/>
    <w:rsid w:val="00675195"/>
    <w:rsid w:val="0067529E"/>
    <w:rsid w:val="006753CD"/>
    <w:rsid w:val="0067543A"/>
    <w:rsid w:val="00675597"/>
    <w:rsid w:val="00675672"/>
    <w:rsid w:val="00675948"/>
    <w:rsid w:val="00675A5A"/>
    <w:rsid w:val="00675BF7"/>
    <w:rsid w:val="00675CB3"/>
    <w:rsid w:val="00675F41"/>
    <w:rsid w:val="00676317"/>
    <w:rsid w:val="006764BB"/>
    <w:rsid w:val="00676502"/>
    <w:rsid w:val="006765FC"/>
    <w:rsid w:val="00676638"/>
    <w:rsid w:val="00676653"/>
    <w:rsid w:val="006766A3"/>
    <w:rsid w:val="006768DB"/>
    <w:rsid w:val="00676B02"/>
    <w:rsid w:val="00676E67"/>
    <w:rsid w:val="00676F51"/>
    <w:rsid w:val="00676F6A"/>
    <w:rsid w:val="00676FED"/>
    <w:rsid w:val="006770DE"/>
    <w:rsid w:val="006772CD"/>
    <w:rsid w:val="00677336"/>
    <w:rsid w:val="00677343"/>
    <w:rsid w:val="006776BF"/>
    <w:rsid w:val="006776D5"/>
    <w:rsid w:val="006777FA"/>
    <w:rsid w:val="00677A8A"/>
    <w:rsid w:val="00677DE5"/>
    <w:rsid w:val="00680144"/>
    <w:rsid w:val="00680188"/>
    <w:rsid w:val="0068050E"/>
    <w:rsid w:val="00680550"/>
    <w:rsid w:val="00680562"/>
    <w:rsid w:val="00680621"/>
    <w:rsid w:val="00680ACA"/>
    <w:rsid w:val="00680C9B"/>
    <w:rsid w:val="00680D86"/>
    <w:rsid w:val="00681127"/>
    <w:rsid w:val="00681470"/>
    <w:rsid w:val="006816FF"/>
    <w:rsid w:val="00681A03"/>
    <w:rsid w:val="00682214"/>
    <w:rsid w:val="0068229B"/>
    <w:rsid w:val="006823A7"/>
    <w:rsid w:val="006827CC"/>
    <w:rsid w:val="00682824"/>
    <w:rsid w:val="00682F65"/>
    <w:rsid w:val="00682FC5"/>
    <w:rsid w:val="00683288"/>
    <w:rsid w:val="0068339A"/>
    <w:rsid w:val="0068393A"/>
    <w:rsid w:val="006839A3"/>
    <w:rsid w:val="00683A34"/>
    <w:rsid w:val="0068409F"/>
    <w:rsid w:val="006840A0"/>
    <w:rsid w:val="006840F8"/>
    <w:rsid w:val="006842F9"/>
    <w:rsid w:val="00684438"/>
    <w:rsid w:val="006845EE"/>
    <w:rsid w:val="0068475D"/>
    <w:rsid w:val="00684B3B"/>
    <w:rsid w:val="00684C89"/>
    <w:rsid w:val="00684CB6"/>
    <w:rsid w:val="00684E15"/>
    <w:rsid w:val="0068501E"/>
    <w:rsid w:val="006851F7"/>
    <w:rsid w:val="00685207"/>
    <w:rsid w:val="00685477"/>
    <w:rsid w:val="00685534"/>
    <w:rsid w:val="006855A5"/>
    <w:rsid w:val="006857AA"/>
    <w:rsid w:val="00685A06"/>
    <w:rsid w:val="00685E72"/>
    <w:rsid w:val="00685ED7"/>
    <w:rsid w:val="00686254"/>
    <w:rsid w:val="0068636F"/>
    <w:rsid w:val="0068638F"/>
    <w:rsid w:val="006863CF"/>
    <w:rsid w:val="0068645F"/>
    <w:rsid w:val="006864F9"/>
    <w:rsid w:val="006865C7"/>
    <w:rsid w:val="006865FB"/>
    <w:rsid w:val="006866C5"/>
    <w:rsid w:val="006866E3"/>
    <w:rsid w:val="006867BC"/>
    <w:rsid w:val="0068685F"/>
    <w:rsid w:val="0068696C"/>
    <w:rsid w:val="00686A9A"/>
    <w:rsid w:val="00686B4A"/>
    <w:rsid w:val="00686E10"/>
    <w:rsid w:val="00687026"/>
    <w:rsid w:val="0068708B"/>
    <w:rsid w:val="0068709B"/>
    <w:rsid w:val="00687576"/>
    <w:rsid w:val="0068789A"/>
    <w:rsid w:val="006878AB"/>
    <w:rsid w:val="00687A09"/>
    <w:rsid w:val="00687C34"/>
    <w:rsid w:val="00687D52"/>
    <w:rsid w:val="00687E54"/>
    <w:rsid w:val="00687FF9"/>
    <w:rsid w:val="00690175"/>
    <w:rsid w:val="0069028B"/>
    <w:rsid w:val="0069045E"/>
    <w:rsid w:val="00690500"/>
    <w:rsid w:val="00690715"/>
    <w:rsid w:val="006907BC"/>
    <w:rsid w:val="00690AB5"/>
    <w:rsid w:val="00690EC0"/>
    <w:rsid w:val="00691113"/>
    <w:rsid w:val="006912C3"/>
    <w:rsid w:val="00691363"/>
    <w:rsid w:val="006913BC"/>
    <w:rsid w:val="0069157E"/>
    <w:rsid w:val="006916F7"/>
    <w:rsid w:val="0069172F"/>
    <w:rsid w:val="00691A0A"/>
    <w:rsid w:val="00691AA4"/>
    <w:rsid w:val="00691AB2"/>
    <w:rsid w:val="00691B58"/>
    <w:rsid w:val="00691CC5"/>
    <w:rsid w:val="00691E47"/>
    <w:rsid w:val="006920C8"/>
    <w:rsid w:val="00692282"/>
    <w:rsid w:val="00692622"/>
    <w:rsid w:val="00692781"/>
    <w:rsid w:val="00692891"/>
    <w:rsid w:val="006929D1"/>
    <w:rsid w:val="00692C3B"/>
    <w:rsid w:val="00692DFB"/>
    <w:rsid w:val="006932B3"/>
    <w:rsid w:val="0069383E"/>
    <w:rsid w:val="0069397A"/>
    <w:rsid w:val="00693B52"/>
    <w:rsid w:val="00693FF7"/>
    <w:rsid w:val="006940EF"/>
    <w:rsid w:val="00694207"/>
    <w:rsid w:val="00694249"/>
    <w:rsid w:val="0069448C"/>
    <w:rsid w:val="006944E6"/>
    <w:rsid w:val="00694598"/>
    <w:rsid w:val="00694612"/>
    <w:rsid w:val="0069477C"/>
    <w:rsid w:val="00694A48"/>
    <w:rsid w:val="00694C84"/>
    <w:rsid w:val="00694DB2"/>
    <w:rsid w:val="00694E5D"/>
    <w:rsid w:val="00694F10"/>
    <w:rsid w:val="00694F8B"/>
    <w:rsid w:val="0069531A"/>
    <w:rsid w:val="0069531C"/>
    <w:rsid w:val="0069533B"/>
    <w:rsid w:val="006955FD"/>
    <w:rsid w:val="006956FA"/>
    <w:rsid w:val="00695709"/>
    <w:rsid w:val="00695784"/>
    <w:rsid w:val="00695A81"/>
    <w:rsid w:val="00695AE6"/>
    <w:rsid w:val="00696288"/>
    <w:rsid w:val="006965DE"/>
    <w:rsid w:val="006965FD"/>
    <w:rsid w:val="00696994"/>
    <w:rsid w:val="00696A5F"/>
    <w:rsid w:val="00696B96"/>
    <w:rsid w:val="00696E8D"/>
    <w:rsid w:val="00696EB2"/>
    <w:rsid w:val="006970FD"/>
    <w:rsid w:val="00697227"/>
    <w:rsid w:val="006974DB"/>
    <w:rsid w:val="006978F3"/>
    <w:rsid w:val="006979CF"/>
    <w:rsid w:val="00697C78"/>
    <w:rsid w:val="00697CD3"/>
    <w:rsid w:val="00697E34"/>
    <w:rsid w:val="00697EEC"/>
    <w:rsid w:val="006A0330"/>
    <w:rsid w:val="006A0848"/>
    <w:rsid w:val="006A09A6"/>
    <w:rsid w:val="006A0D2B"/>
    <w:rsid w:val="006A0EF2"/>
    <w:rsid w:val="006A10AE"/>
    <w:rsid w:val="006A10E1"/>
    <w:rsid w:val="006A13B9"/>
    <w:rsid w:val="006A15E3"/>
    <w:rsid w:val="006A161A"/>
    <w:rsid w:val="006A177E"/>
    <w:rsid w:val="006A1812"/>
    <w:rsid w:val="006A1864"/>
    <w:rsid w:val="006A1900"/>
    <w:rsid w:val="006A1944"/>
    <w:rsid w:val="006A19A8"/>
    <w:rsid w:val="006A19DC"/>
    <w:rsid w:val="006A1BC1"/>
    <w:rsid w:val="006A1D24"/>
    <w:rsid w:val="006A1DA5"/>
    <w:rsid w:val="006A1F3D"/>
    <w:rsid w:val="006A20B0"/>
    <w:rsid w:val="006A2325"/>
    <w:rsid w:val="006A2480"/>
    <w:rsid w:val="006A27DE"/>
    <w:rsid w:val="006A28B1"/>
    <w:rsid w:val="006A2C86"/>
    <w:rsid w:val="006A2D0E"/>
    <w:rsid w:val="006A30F9"/>
    <w:rsid w:val="006A3175"/>
    <w:rsid w:val="006A3197"/>
    <w:rsid w:val="006A3257"/>
    <w:rsid w:val="006A32C5"/>
    <w:rsid w:val="006A3330"/>
    <w:rsid w:val="006A33A4"/>
    <w:rsid w:val="006A3439"/>
    <w:rsid w:val="006A34BC"/>
    <w:rsid w:val="006A34E5"/>
    <w:rsid w:val="006A35B4"/>
    <w:rsid w:val="006A35FA"/>
    <w:rsid w:val="006A3704"/>
    <w:rsid w:val="006A3819"/>
    <w:rsid w:val="006A3BCF"/>
    <w:rsid w:val="006A3D01"/>
    <w:rsid w:val="006A3DD8"/>
    <w:rsid w:val="006A41E2"/>
    <w:rsid w:val="006A424D"/>
    <w:rsid w:val="006A4363"/>
    <w:rsid w:val="006A44F5"/>
    <w:rsid w:val="006A462B"/>
    <w:rsid w:val="006A4DA7"/>
    <w:rsid w:val="006A4EC7"/>
    <w:rsid w:val="006A514F"/>
    <w:rsid w:val="006A51E6"/>
    <w:rsid w:val="006A52C6"/>
    <w:rsid w:val="006A52E5"/>
    <w:rsid w:val="006A533E"/>
    <w:rsid w:val="006A54DA"/>
    <w:rsid w:val="006A5517"/>
    <w:rsid w:val="006A55E0"/>
    <w:rsid w:val="006A58D7"/>
    <w:rsid w:val="006A58F3"/>
    <w:rsid w:val="006A5BFA"/>
    <w:rsid w:val="006A5C23"/>
    <w:rsid w:val="006A5C35"/>
    <w:rsid w:val="006A5D51"/>
    <w:rsid w:val="006A5D83"/>
    <w:rsid w:val="006A5E59"/>
    <w:rsid w:val="006A5E89"/>
    <w:rsid w:val="006A5F96"/>
    <w:rsid w:val="006A5FB4"/>
    <w:rsid w:val="006A6009"/>
    <w:rsid w:val="006A6035"/>
    <w:rsid w:val="006A606D"/>
    <w:rsid w:val="006A6186"/>
    <w:rsid w:val="006A62EF"/>
    <w:rsid w:val="006A6439"/>
    <w:rsid w:val="006A66F7"/>
    <w:rsid w:val="006A6705"/>
    <w:rsid w:val="006A67E7"/>
    <w:rsid w:val="006A681C"/>
    <w:rsid w:val="006A6952"/>
    <w:rsid w:val="006A6B3F"/>
    <w:rsid w:val="006A6C07"/>
    <w:rsid w:val="006A6DB2"/>
    <w:rsid w:val="006A72D1"/>
    <w:rsid w:val="006A7324"/>
    <w:rsid w:val="006A73D3"/>
    <w:rsid w:val="006A73F4"/>
    <w:rsid w:val="006A749B"/>
    <w:rsid w:val="006A765C"/>
    <w:rsid w:val="006A78D7"/>
    <w:rsid w:val="006A7A87"/>
    <w:rsid w:val="006A7BE7"/>
    <w:rsid w:val="006A7E16"/>
    <w:rsid w:val="006B00DE"/>
    <w:rsid w:val="006B0155"/>
    <w:rsid w:val="006B01F0"/>
    <w:rsid w:val="006B022B"/>
    <w:rsid w:val="006B036A"/>
    <w:rsid w:val="006B038F"/>
    <w:rsid w:val="006B04DA"/>
    <w:rsid w:val="006B0508"/>
    <w:rsid w:val="006B0612"/>
    <w:rsid w:val="006B066A"/>
    <w:rsid w:val="006B072C"/>
    <w:rsid w:val="006B07A6"/>
    <w:rsid w:val="006B080D"/>
    <w:rsid w:val="006B0AEF"/>
    <w:rsid w:val="006B0B48"/>
    <w:rsid w:val="006B0BBC"/>
    <w:rsid w:val="006B0E90"/>
    <w:rsid w:val="006B106D"/>
    <w:rsid w:val="006B107E"/>
    <w:rsid w:val="006B1089"/>
    <w:rsid w:val="006B10F7"/>
    <w:rsid w:val="006B17E0"/>
    <w:rsid w:val="006B1BF6"/>
    <w:rsid w:val="006B1C95"/>
    <w:rsid w:val="006B1F70"/>
    <w:rsid w:val="006B1FCC"/>
    <w:rsid w:val="006B1FD7"/>
    <w:rsid w:val="006B2135"/>
    <w:rsid w:val="006B2414"/>
    <w:rsid w:val="006B256A"/>
    <w:rsid w:val="006B2702"/>
    <w:rsid w:val="006B2886"/>
    <w:rsid w:val="006B296A"/>
    <w:rsid w:val="006B2A38"/>
    <w:rsid w:val="006B2B9A"/>
    <w:rsid w:val="006B30C2"/>
    <w:rsid w:val="006B31E9"/>
    <w:rsid w:val="006B3295"/>
    <w:rsid w:val="006B3330"/>
    <w:rsid w:val="006B3550"/>
    <w:rsid w:val="006B355B"/>
    <w:rsid w:val="006B3592"/>
    <w:rsid w:val="006B3655"/>
    <w:rsid w:val="006B3834"/>
    <w:rsid w:val="006B3B79"/>
    <w:rsid w:val="006B3C12"/>
    <w:rsid w:val="006B3E7F"/>
    <w:rsid w:val="006B43B2"/>
    <w:rsid w:val="006B462F"/>
    <w:rsid w:val="006B46E2"/>
    <w:rsid w:val="006B4C60"/>
    <w:rsid w:val="006B4C80"/>
    <w:rsid w:val="006B4E60"/>
    <w:rsid w:val="006B51F6"/>
    <w:rsid w:val="006B5252"/>
    <w:rsid w:val="006B5405"/>
    <w:rsid w:val="006B5560"/>
    <w:rsid w:val="006B57B7"/>
    <w:rsid w:val="006B58E4"/>
    <w:rsid w:val="006B5CF3"/>
    <w:rsid w:val="006B5F0D"/>
    <w:rsid w:val="006B6249"/>
    <w:rsid w:val="006B6290"/>
    <w:rsid w:val="006B63F4"/>
    <w:rsid w:val="006B6565"/>
    <w:rsid w:val="006B663D"/>
    <w:rsid w:val="006B6B45"/>
    <w:rsid w:val="006B6D3E"/>
    <w:rsid w:val="006B7108"/>
    <w:rsid w:val="006B71B6"/>
    <w:rsid w:val="006B72D3"/>
    <w:rsid w:val="006B73CF"/>
    <w:rsid w:val="006B75C2"/>
    <w:rsid w:val="006B7682"/>
    <w:rsid w:val="006B7684"/>
    <w:rsid w:val="006B7688"/>
    <w:rsid w:val="006B76F2"/>
    <w:rsid w:val="006B7969"/>
    <w:rsid w:val="006B799C"/>
    <w:rsid w:val="006B79C9"/>
    <w:rsid w:val="006B79F7"/>
    <w:rsid w:val="006B7B6B"/>
    <w:rsid w:val="006B7CAB"/>
    <w:rsid w:val="006B7E07"/>
    <w:rsid w:val="006C048E"/>
    <w:rsid w:val="006C06F5"/>
    <w:rsid w:val="006C08D0"/>
    <w:rsid w:val="006C0B2D"/>
    <w:rsid w:val="006C1073"/>
    <w:rsid w:val="006C113C"/>
    <w:rsid w:val="006C1264"/>
    <w:rsid w:val="006C13F5"/>
    <w:rsid w:val="006C16F5"/>
    <w:rsid w:val="006C1702"/>
    <w:rsid w:val="006C1B50"/>
    <w:rsid w:val="006C1D37"/>
    <w:rsid w:val="006C1D3E"/>
    <w:rsid w:val="006C1DB2"/>
    <w:rsid w:val="006C1F62"/>
    <w:rsid w:val="006C2099"/>
    <w:rsid w:val="006C2134"/>
    <w:rsid w:val="006C2563"/>
    <w:rsid w:val="006C27CF"/>
    <w:rsid w:val="006C2A47"/>
    <w:rsid w:val="006C2AF9"/>
    <w:rsid w:val="006C2BB5"/>
    <w:rsid w:val="006C2C79"/>
    <w:rsid w:val="006C2F75"/>
    <w:rsid w:val="006C328B"/>
    <w:rsid w:val="006C32C1"/>
    <w:rsid w:val="006C34C5"/>
    <w:rsid w:val="006C3741"/>
    <w:rsid w:val="006C38B7"/>
    <w:rsid w:val="006C395C"/>
    <w:rsid w:val="006C39B8"/>
    <w:rsid w:val="006C3C6A"/>
    <w:rsid w:val="006C3E4F"/>
    <w:rsid w:val="006C40D5"/>
    <w:rsid w:val="006C4386"/>
    <w:rsid w:val="006C43EC"/>
    <w:rsid w:val="006C4428"/>
    <w:rsid w:val="006C4527"/>
    <w:rsid w:val="006C4825"/>
    <w:rsid w:val="006C4C0E"/>
    <w:rsid w:val="006C4C7A"/>
    <w:rsid w:val="006C5215"/>
    <w:rsid w:val="006C548F"/>
    <w:rsid w:val="006C5519"/>
    <w:rsid w:val="006C5892"/>
    <w:rsid w:val="006C5963"/>
    <w:rsid w:val="006C5DBC"/>
    <w:rsid w:val="006C6264"/>
    <w:rsid w:val="006C6431"/>
    <w:rsid w:val="006C653E"/>
    <w:rsid w:val="006C65D0"/>
    <w:rsid w:val="006C6600"/>
    <w:rsid w:val="006C68B8"/>
    <w:rsid w:val="006C6A26"/>
    <w:rsid w:val="006C6D09"/>
    <w:rsid w:val="006C6D3A"/>
    <w:rsid w:val="006C6D9F"/>
    <w:rsid w:val="006C7044"/>
    <w:rsid w:val="006C74D4"/>
    <w:rsid w:val="006C7794"/>
    <w:rsid w:val="006C7892"/>
    <w:rsid w:val="006C79BD"/>
    <w:rsid w:val="006C7B12"/>
    <w:rsid w:val="006C7E35"/>
    <w:rsid w:val="006C7E6E"/>
    <w:rsid w:val="006D00D5"/>
    <w:rsid w:val="006D027F"/>
    <w:rsid w:val="006D0299"/>
    <w:rsid w:val="006D0336"/>
    <w:rsid w:val="006D042A"/>
    <w:rsid w:val="006D054A"/>
    <w:rsid w:val="006D0755"/>
    <w:rsid w:val="006D095C"/>
    <w:rsid w:val="006D09E9"/>
    <w:rsid w:val="006D0ACC"/>
    <w:rsid w:val="006D0ED0"/>
    <w:rsid w:val="006D0F3B"/>
    <w:rsid w:val="006D1427"/>
    <w:rsid w:val="006D1536"/>
    <w:rsid w:val="006D15A0"/>
    <w:rsid w:val="006D166A"/>
    <w:rsid w:val="006D1C5D"/>
    <w:rsid w:val="006D1D66"/>
    <w:rsid w:val="006D1EAF"/>
    <w:rsid w:val="006D2033"/>
    <w:rsid w:val="006D2070"/>
    <w:rsid w:val="006D20DD"/>
    <w:rsid w:val="006D2221"/>
    <w:rsid w:val="006D22B3"/>
    <w:rsid w:val="006D27DD"/>
    <w:rsid w:val="006D2844"/>
    <w:rsid w:val="006D28D7"/>
    <w:rsid w:val="006D2B4D"/>
    <w:rsid w:val="006D2CB0"/>
    <w:rsid w:val="006D2EE2"/>
    <w:rsid w:val="006D2F17"/>
    <w:rsid w:val="006D2F8D"/>
    <w:rsid w:val="006D31F5"/>
    <w:rsid w:val="006D33AE"/>
    <w:rsid w:val="006D342E"/>
    <w:rsid w:val="006D34F2"/>
    <w:rsid w:val="006D36A5"/>
    <w:rsid w:val="006D36F7"/>
    <w:rsid w:val="006D3832"/>
    <w:rsid w:val="006D387E"/>
    <w:rsid w:val="006D388B"/>
    <w:rsid w:val="006D3C9B"/>
    <w:rsid w:val="006D3CA0"/>
    <w:rsid w:val="006D3E69"/>
    <w:rsid w:val="006D3FC2"/>
    <w:rsid w:val="006D40FC"/>
    <w:rsid w:val="006D4121"/>
    <w:rsid w:val="006D4321"/>
    <w:rsid w:val="006D4499"/>
    <w:rsid w:val="006D45E1"/>
    <w:rsid w:val="006D469E"/>
    <w:rsid w:val="006D47BB"/>
    <w:rsid w:val="006D4842"/>
    <w:rsid w:val="006D4BDE"/>
    <w:rsid w:val="006D50F6"/>
    <w:rsid w:val="006D5136"/>
    <w:rsid w:val="006D514B"/>
    <w:rsid w:val="006D52C9"/>
    <w:rsid w:val="006D538D"/>
    <w:rsid w:val="006D5639"/>
    <w:rsid w:val="006D581B"/>
    <w:rsid w:val="006D582D"/>
    <w:rsid w:val="006D5AD0"/>
    <w:rsid w:val="006D5C44"/>
    <w:rsid w:val="006D5DB1"/>
    <w:rsid w:val="006D5EB4"/>
    <w:rsid w:val="006D67CD"/>
    <w:rsid w:val="006D6987"/>
    <w:rsid w:val="006D6AE9"/>
    <w:rsid w:val="006D6C67"/>
    <w:rsid w:val="006D6DA5"/>
    <w:rsid w:val="006D709C"/>
    <w:rsid w:val="006D7281"/>
    <w:rsid w:val="006D7350"/>
    <w:rsid w:val="006D73D9"/>
    <w:rsid w:val="006D73ED"/>
    <w:rsid w:val="006D78F5"/>
    <w:rsid w:val="006D7934"/>
    <w:rsid w:val="006D7ABE"/>
    <w:rsid w:val="006D7DDA"/>
    <w:rsid w:val="006D7EB8"/>
    <w:rsid w:val="006D7FBE"/>
    <w:rsid w:val="006D7FCE"/>
    <w:rsid w:val="006E0067"/>
    <w:rsid w:val="006E0423"/>
    <w:rsid w:val="006E053F"/>
    <w:rsid w:val="006E05FF"/>
    <w:rsid w:val="006E0775"/>
    <w:rsid w:val="006E0A71"/>
    <w:rsid w:val="006E0AB5"/>
    <w:rsid w:val="006E0B5D"/>
    <w:rsid w:val="006E0DF5"/>
    <w:rsid w:val="006E1192"/>
    <w:rsid w:val="006E11C6"/>
    <w:rsid w:val="006E1213"/>
    <w:rsid w:val="006E128C"/>
    <w:rsid w:val="006E1362"/>
    <w:rsid w:val="006E180E"/>
    <w:rsid w:val="006E18E3"/>
    <w:rsid w:val="006E1B69"/>
    <w:rsid w:val="006E1E40"/>
    <w:rsid w:val="006E1E8E"/>
    <w:rsid w:val="006E2077"/>
    <w:rsid w:val="006E210F"/>
    <w:rsid w:val="006E23F9"/>
    <w:rsid w:val="006E24AB"/>
    <w:rsid w:val="006E24AD"/>
    <w:rsid w:val="006E24C4"/>
    <w:rsid w:val="006E280E"/>
    <w:rsid w:val="006E28B0"/>
    <w:rsid w:val="006E28C2"/>
    <w:rsid w:val="006E2ED0"/>
    <w:rsid w:val="006E34F9"/>
    <w:rsid w:val="006E36B4"/>
    <w:rsid w:val="006E3817"/>
    <w:rsid w:val="006E3936"/>
    <w:rsid w:val="006E3B8D"/>
    <w:rsid w:val="006E3E87"/>
    <w:rsid w:val="006E40E1"/>
    <w:rsid w:val="006E4504"/>
    <w:rsid w:val="006E461F"/>
    <w:rsid w:val="006E47EC"/>
    <w:rsid w:val="006E4887"/>
    <w:rsid w:val="006E4D00"/>
    <w:rsid w:val="006E53B4"/>
    <w:rsid w:val="006E5422"/>
    <w:rsid w:val="006E5764"/>
    <w:rsid w:val="006E5CCB"/>
    <w:rsid w:val="006E64A5"/>
    <w:rsid w:val="006E67AC"/>
    <w:rsid w:val="006E6BAF"/>
    <w:rsid w:val="006E6D8F"/>
    <w:rsid w:val="006E7013"/>
    <w:rsid w:val="006E742E"/>
    <w:rsid w:val="006E752B"/>
    <w:rsid w:val="006E767C"/>
    <w:rsid w:val="006E7D77"/>
    <w:rsid w:val="006F0162"/>
    <w:rsid w:val="006F01F5"/>
    <w:rsid w:val="006F02C1"/>
    <w:rsid w:val="006F0312"/>
    <w:rsid w:val="006F07EB"/>
    <w:rsid w:val="006F09D2"/>
    <w:rsid w:val="006F0BC9"/>
    <w:rsid w:val="006F0C5D"/>
    <w:rsid w:val="006F0CAC"/>
    <w:rsid w:val="006F0E0A"/>
    <w:rsid w:val="006F0F90"/>
    <w:rsid w:val="006F10DE"/>
    <w:rsid w:val="006F138A"/>
    <w:rsid w:val="006F13BA"/>
    <w:rsid w:val="006F1667"/>
    <w:rsid w:val="006F17B4"/>
    <w:rsid w:val="006F1A6F"/>
    <w:rsid w:val="006F1DDA"/>
    <w:rsid w:val="006F1E8B"/>
    <w:rsid w:val="006F1F89"/>
    <w:rsid w:val="006F1F94"/>
    <w:rsid w:val="006F20A2"/>
    <w:rsid w:val="006F20A5"/>
    <w:rsid w:val="006F2130"/>
    <w:rsid w:val="006F21EF"/>
    <w:rsid w:val="006F21F0"/>
    <w:rsid w:val="006F23A8"/>
    <w:rsid w:val="006F248D"/>
    <w:rsid w:val="006F24E8"/>
    <w:rsid w:val="006F25E8"/>
    <w:rsid w:val="006F27DD"/>
    <w:rsid w:val="006F27E4"/>
    <w:rsid w:val="006F289B"/>
    <w:rsid w:val="006F295C"/>
    <w:rsid w:val="006F2D01"/>
    <w:rsid w:val="006F2E32"/>
    <w:rsid w:val="006F3059"/>
    <w:rsid w:val="006F3108"/>
    <w:rsid w:val="006F320F"/>
    <w:rsid w:val="006F36B6"/>
    <w:rsid w:val="006F36E1"/>
    <w:rsid w:val="006F38CD"/>
    <w:rsid w:val="006F3910"/>
    <w:rsid w:val="006F3A5D"/>
    <w:rsid w:val="006F3B8A"/>
    <w:rsid w:val="006F3C8E"/>
    <w:rsid w:val="006F3D59"/>
    <w:rsid w:val="006F4697"/>
    <w:rsid w:val="006F481D"/>
    <w:rsid w:val="006F499C"/>
    <w:rsid w:val="006F4AB5"/>
    <w:rsid w:val="006F4B0F"/>
    <w:rsid w:val="006F4C07"/>
    <w:rsid w:val="006F4D0A"/>
    <w:rsid w:val="006F4E4B"/>
    <w:rsid w:val="006F4E92"/>
    <w:rsid w:val="006F4F1C"/>
    <w:rsid w:val="006F4F80"/>
    <w:rsid w:val="006F5045"/>
    <w:rsid w:val="006F510E"/>
    <w:rsid w:val="006F530C"/>
    <w:rsid w:val="006F53D6"/>
    <w:rsid w:val="006F5426"/>
    <w:rsid w:val="006F5477"/>
    <w:rsid w:val="006F54BD"/>
    <w:rsid w:val="006F5508"/>
    <w:rsid w:val="006F565F"/>
    <w:rsid w:val="006F5B9F"/>
    <w:rsid w:val="006F5BB9"/>
    <w:rsid w:val="006F5FD7"/>
    <w:rsid w:val="006F6122"/>
    <w:rsid w:val="006F61BA"/>
    <w:rsid w:val="006F65BD"/>
    <w:rsid w:val="006F67E9"/>
    <w:rsid w:val="006F68C9"/>
    <w:rsid w:val="006F6A2B"/>
    <w:rsid w:val="006F6B30"/>
    <w:rsid w:val="006F6B8D"/>
    <w:rsid w:val="006F6CA5"/>
    <w:rsid w:val="006F6ED4"/>
    <w:rsid w:val="006F704F"/>
    <w:rsid w:val="006F71D1"/>
    <w:rsid w:val="006F72EE"/>
    <w:rsid w:val="006F7348"/>
    <w:rsid w:val="006F770B"/>
    <w:rsid w:val="006F77FC"/>
    <w:rsid w:val="006F7841"/>
    <w:rsid w:val="006F792C"/>
    <w:rsid w:val="006F7DF7"/>
    <w:rsid w:val="006F7E09"/>
    <w:rsid w:val="006F7EDB"/>
    <w:rsid w:val="006F7F9D"/>
    <w:rsid w:val="0070006C"/>
    <w:rsid w:val="007001BC"/>
    <w:rsid w:val="007001D8"/>
    <w:rsid w:val="007002D3"/>
    <w:rsid w:val="007003B5"/>
    <w:rsid w:val="0070043F"/>
    <w:rsid w:val="00700542"/>
    <w:rsid w:val="007007A8"/>
    <w:rsid w:val="007007DC"/>
    <w:rsid w:val="0070088E"/>
    <w:rsid w:val="00700B35"/>
    <w:rsid w:val="00700D21"/>
    <w:rsid w:val="00701206"/>
    <w:rsid w:val="007012F5"/>
    <w:rsid w:val="00701549"/>
    <w:rsid w:val="0070158B"/>
    <w:rsid w:val="00701743"/>
    <w:rsid w:val="00701808"/>
    <w:rsid w:val="00701B4D"/>
    <w:rsid w:val="00701B8F"/>
    <w:rsid w:val="00701D13"/>
    <w:rsid w:val="00701E12"/>
    <w:rsid w:val="007020AB"/>
    <w:rsid w:val="007021BB"/>
    <w:rsid w:val="007024F2"/>
    <w:rsid w:val="007024F8"/>
    <w:rsid w:val="00702856"/>
    <w:rsid w:val="007028EA"/>
    <w:rsid w:val="007029CC"/>
    <w:rsid w:val="00702B79"/>
    <w:rsid w:val="00702BC4"/>
    <w:rsid w:val="00702C92"/>
    <w:rsid w:val="00702EE4"/>
    <w:rsid w:val="00702FA6"/>
    <w:rsid w:val="00703067"/>
    <w:rsid w:val="0070335D"/>
    <w:rsid w:val="0070355F"/>
    <w:rsid w:val="007035DC"/>
    <w:rsid w:val="0070372E"/>
    <w:rsid w:val="007037D4"/>
    <w:rsid w:val="00703AAF"/>
    <w:rsid w:val="00703C8A"/>
    <w:rsid w:val="00703F9F"/>
    <w:rsid w:val="00703FDA"/>
    <w:rsid w:val="0070411E"/>
    <w:rsid w:val="00704186"/>
    <w:rsid w:val="007041CA"/>
    <w:rsid w:val="00704302"/>
    <w:rsid w:val="007043DC"/>
    <w:rsid w:val="00704488"/>
    <w:rsid w:val="00704802"/>
    <w:rsid w:val="007049D3"/>
    <w:rsid w:val="00704B2F"/>
    <w:rsid w:val="00704CA8"/>
    <w:rsid w:val="00704EDF"/>
    <w:rsid w:val="00705024"/>
    <w:rsid w:val="00705069"/>
    <w:rsid w:val="007052E4"/>
    <w:rsid w:val="0070547A"/>
    <w:rsid w:val="00705591"/>
    <w:rsid w:val="007058B4"/>
    <w:rsid w:val="00705C1D"/>
    <w:rsid w:val="00705D6C"/>
    <w:rsid w:val="00705E01"/>
    <w:rsid w:val="00705F23"/>
    <w:rsid w:val="00706508"/>
    <w:rsid w:val="00706539"/>
    <w:rsid w:val="0070658B"/>
    <w:rsid w:val="00706694"/>
    <w:rsid w:val="007067A7"/>
    <w:rsid w:val="00706AA1"/>
    <w:rsid w:val="00706BBA"/>
    <w:rsid w:val="00706CAD"/>
    <w:rsid w:val="00706DFF"/>
    <w:rsid w:val="00706EEA"/>
    <w:rsid w:val="00706F2E"/>
    <w:rsid w:val="00706FD6"/>
    <w:rsid w:val="007071B1"/>
    <w:rsid w:val="007075BB"/>
    <w:rsid w:val="007076F6"/>
    <w:rsid w:val="0070771F"/>
    <w:rsid w:val="00707C3A"/>
    <w:rsid w:val="00707C8D"/>
    <w:rsid w:val="00707CEA"/>
    <w:rsid w:val="00707E1E"/>
    <w:rsid w:val="00707E31"/>
    <w:rsid w:val="00707FAB"/>
    <w:rsid w:val="00710024"/>
    <w:rsid w:val="0071007D"/>
    <w:rsid w:val="007100F3"/>
    <w:rsid w:val="007101E7"/>
    <w:rsid w:val="007103B7"/>
    <w:rsid w:val="0071056A"/>
    <w:rsid w:val="00710917"/>
    <w:rsid w:val="00710D0A"/>
    <w:rsid w:val="00710DF6"/>
    <w:rsid w:val="00710E62"/>
    <w:rsid w:val="00710E96"/>
    <w:rsid w:val="00710F0E"/>
    <w:rsid w:val="00710F75"/>
    <w:rsid w:val="00711034"/>
    <w:rsid w:val="0071126F"/>
    <w:rsid w:val="007112E4"/>
    <w:rsid w:val="007116EF"/>
    <w:rsid w:val="007118C9"/>
    <w:rsid w:val="007118FF"/>
    <w:rsid w:val="00711B13"/>
    <w:rsid w:val="00711BD5"/>
    <w:rsid w:val="00711D06"/>
    <w:rsid w:val="00711DFA"/>
    <w:rsid w:val="007120A0"/>
    <w:rsid w:val="0071212A"/>
    <w:rsid w:val="0071217A"/>
    <w:rsid w:val="00712326"/>
    <w:rsid w:val="00712583"/>
    <w:rsid w:val="00712CB0"/>
    <w:rsid w:val="00712DAB"/>
    <w:rsid w:val="00712DBB"/>
    <w:rsid w:val="0071321A"/>
    <w:rsid w:val="007134D5"/>
    <w:rsid w:val="0071355D"/>
    <w:rsid w:val="007136CC"/>
    <w:rsid w:val="00713828"/>
    <w:rsid w:val="00713B1B"/>
    <w:rsid w:val="00713B25"/>
    <w:rsid w:val="0071402D"/>
    <w:rsid w:val="00714081"/>
    <w:rsid w:val="0071422C"/>
    <w:rsid w:val="0071425B"/>
    <w:rsid w:val="007142DA"/>
    <w:rsid w:val="00714322"/>
    <w:rsid w:val="007147A8"/>
    <w:rsid w:val="007147C2"/>
    <w:rsid w:val="007149C0"/>
    <w:rsid w:val="00714C9E"/>
    <w:rsid w:val="00715036"/>
    <w:rsid w:val="00715349"/>
    <w:rsid w:val="007153D6"/>
    <w:rsid w:val="00715432"/>
    <w:rsid w:val="007156EF"/>
    <w:rsid w:val="00715953"/>
    <w:rsid w:val="00715D56"/>
    <w:rsid w:val="00716172"/>
    <w:rsid w:val="00716303"/>
    <w:rsid w:val="00716404"/>
    <w:rsid w:val="0071676D"/>
    <w:rsid w:val="0071679E"/>
    <w:rsid w:val="00716E49"/>
    <w:rsid w:val="007170AC"/>
    <w:rsid w:val="007170B2"/>
    <w:rsid w:val="00717252"/>
    <w:rsid w:val="0071739E"/>
    <w:rsid w:val="007173B0"/>
    <w:rsid w:val="00717746"/>
    <w:rsid w:val="00717780"/>
    <w:rsid w:val="0071790C"/>
    <w:rsid w:val="00717AC3"/>
    <w:rsid w:val="00717C8D"/>
    <w:rsid w:val="00717CDB"/>
    <w:rsid w:val="00717F69"/>
    <w:rsid w:val="007204A8"/>
    <w:rsid w:val="007206E3"/>
    <w:rsid w:val="00720A2F"/>
    <w:rsid w:val="00720CA5"/>
    <w:rsid w:val="00720ED2"/>
    <w:rsid w:val="00721413"/>
    <w:rsid w:val="00721451"/>
    <w:rsid w:val="007215DE"/>
    <w:rsid w:val="00721652"/>
    <w:rsid w:val="00721718"/>
    <w:rsid w:val="00721DD7"/>
    <w:rsid w:val="00721FE6"/>
    <w:rsid w:val="00721FEB"/>
    <w:rsid w:val="0072208D"/>
    <w:rsid w:val="00722091"/>
    <w:rsid w:val="0072222A"/>
    <w:rsid w:val="0072226C"/>
    <w:rsid w:val="00722343"/>
    <w:rsid w:val="00722403"/>
    <w:rsid w:val="0072248A"/>
    <w:rsid w:val="0072249B"/>
    <w:rsid w:val="00722540"/>
    <w:rsid w:val="0072285C"/>
    <w:rsid w:val="007229A4"/>
    <w:rsid w:val="00722B4A"/>
    <w:rsid w:val="00722C50"/>
    <w:rsid w:val="00722D42"/>
    <w:rsid w:val="00722E4C"/>
    <w:rsid w:val="007232E7"/>
    <w:rsid w:val="007232FC"/>
    <w:rsid w:val="00723B0B"/>
    <w:rsid w:val="00723B73"/>
    <w:rsid w:val="00723BC8"/>
    <w:rsid w:val="00723D0D"/>
    <w:rsid w:val="00723D5D"/>
    <w:rsid w:val="0072400C"/>
    <w:rsid w:val="0072411B"/>
    <w:rsid w:val="00724268"/>
    <w:rsid w:val="00724397"/>
    <w:rsid w:val="007243EB"/>
    <w:rsid w:val="007245ED"/>
    <w:rsid w:val="0072478D"/>
    <w:rsid w:val="00724799"/>
    <w:rsid w:val="007249E7"/>
    <w:rsid w:val="00724A38"/>
    <w:rsid w:val="00724D41"/>
    <w:rsid w:val="00725092"/>
    <w:rsid w:val="007253A9"/>
    <w:rsid w:val="007254EC"/>
    <w:rsid w:val="00725637"/>
    <w:rsid w:val="007256A1"/>
    <w:rsid w:val="007256F3"/>
    <w:rsid w:val="00725986"/>
    <w:rsid w:val="00725B78"/>
    <w:rsid w:val="00725BF3"/>
    <w:rsid w:val="00725D6D"/>
    <w:rsid w:val="00725F1C"/>
    <w:rsid w:val="007263AB"/>
    <w:rsid w:val="007264A3"/>
    <w:rsid w:val="00726508"/>
    <w:rsid w:val="007265AC"/>
    <w:rsid w:val="00726718"/>
    <w:rsid w:val="007267E8"/>
    <w:rsid w:val="00726AF4"/>
    <w:rsid w:val="00726B65"/>
    <w:rsid w:val="00726BB1"/>
    <w:rsid w:val="00726BFB"/>
    <w:rsid w:val="00726C13"/>
    <w:rsid w:val="00726C1A"/>
    <w:rsid w:val="00726CBD"/>
    <w:rsid w:val="007271C8"/>
    <w:rsid w:val="00727613"/>
    <w:rsid w:val="00727BB2"/>
    <w:rsid w:val="00727C31"/>
    <w:rsid w:val="00727C69"/>
    <w:rsid w:val="00727ECA"/>
    <w:rsid w:val="00730040"/>
    <w:rsid w:val="007300CB"/>
    <w:rsid w:val="007302C9"/>
    <w:rsid w:val="007306DC"/>
    <w:rsid w:val="00730822"/>
    <w:rsid w:val="0073082E"/>
    <w:rsid w:val="007309B2"/>
    <w:rsid w:val="00730A5E"/>
    <w:rsid w:val="00730AB2"/>
    <w:rsid w:val="00730EC3"/>
    <w:rsid w:val="00731118"/>
    <w:rsid w:val="007311C9"/>
    <w:rsid w:val="00731558"/>
    <w:rsid w:val="00731997"/>
    <w:rsid w:val="00731E0A"/>
    <w:rsid w:val="00731F14"/>
    <w:rsid w:val="0073215B"/>
    <w:rsid w:val="00732314"/>
    <w:rsid w:val="00732342"/>
    <w:rsid w:val="00732445"/>
    <w:rsid w:val="00732664"/>
    <w:rsid w:val="00732769"/>
    <w:rsid w:val="00732959"/>
    <w:rsid w:val="0073296F"/>
    <w:rsid w:val="00732BD9"/>
    <w:rsid w:val="00732C5F"/>
    <w:rsid w:val="00732CE8"/>
    <w:rsid w:val="00733582"/>
    <w:rsid w:val="007335F8"/>
    <w:rsid w:val="0073377E"/>
    <w:rsid w:val="007339E6"/>
    <w:rsid w:val="00733CBB"/>
    <w:rsid w:val="00733DDA"/>
    <w:rsid w:val="0073400A"/>
    <w:rsid w:val="0073404D"/>
    <w:rsid w:val="00734149"/>
    <w:rsid w:val="00734630"/>
    <w:rsid w:val="00734B38"/>
    <w:rsid w:val="00734E25"/>
    <w:rsid w:val="00734E2E"/>
    <w:rsid w:val="00735090"/>
    <w:rsid w:val="00735291"/>
    <w:rsid w:val="0073537F"/>
    <w:rsid w:val="0073547E"/>
    <w:rsid w:val="0073552C"/>
    <w:rsid w:val="00735566"/>
    <w:rsid w:val="007357AD"/>
    <w:rsid w:val="00735814"/>
    <w:rsid w:val="007358B1"/>
    <w:rsid w:val="00735ADF"/>
    <w:rsid w:val="00735D2A"/>
    <w:rsid w:val="00735D65"/>
    <w:rsid w:val="00735DDE"/>
    <w:rsid w:val="0073613A"/>
    <w:rsid w:val="00736247"/>
    <w:rsid w:val="00736981"/>
    <w:rsid w:val="007369D1"/>
    <w:rsid w:val="00736F23"/>
    <w:rsid w:val="00736FFA"/>
    <w:rsid w:val="0073728F"/>
    <w:rsid w:val="0073737F"/>
    <w:rsid w:val="00737395"/>
    <w:rsid w:val="00737631"/>
    <w:rsid w:val="007379E5"/>
    <w:rsid w:val="00737AC3"/>
    <w:rsid w:val="00737B71"/>
    <w:rsid w:val="0074009E"/>
    <w:rsid w:val="007401AD"/>
    <w:rsid w:val="007402CF"/>
    <w:rsid w:val="0074031B"/>
    <w:rsid w:val="0074038D"/>
    <w:rsid w:val="007403D7"/>
    <w:rsid w:val="0074041B"/>
    <w:rsid w:val="0074044A"/>
    <w:rsid w:val="007404FE"/>
    <w:rsid w:val="00740567"/>
    <w:rsid w:val="00740699"/>
    <w:rsid w:val="0074083C"/>
    <w:rsid w:val="00740A34"/>
    <w:rsid w:val="00741052"/>
    <w:rsid w:val="007411A4"/>
    <w:rsid w:val="007411BE"/>
    <w:rsid w:val="007411E0"/>
    <w:rsid w:val="0074139E"/>
    <w:rsid w:val="00741544"/>
    <w:rsid w:val="007415C1"/>
    <w:rsid w:val="007418A7"/>
    <w:rsid w:val="00741A14"/>
    <w:rsid w:val="00741A59"/>
    <w:rsid w:val="00741A78"/>
    <w:rsid w:val="00741A85"/>
    <w:rsid w:val="00741B62"/>
    <w:rsid w:val="00741B91"/>
    <w:rsid w:val="0074204C"/>
    <w:rsid w:val="00742321"/>
    <w:rsid w:val="0074260D"/>
    <w:rsid w:val="00742622"/>
    <w:rsid w:val="00742744"/>
    <w:rsid w:val="0074278B"/>
    <w:rsid w:val="00742B74"/>
    <w:rsid w:val="00742BB9"/>
    <w:rsid w:val="00742CA0"/>
    <w:rsid w:val="00742CAA"/>
    <w:rsid w:val="00742EC0"/>
    <w:rsid w:val="00743025"/>
    <w:rsid w:val="00743068"/>
    <w:rsid w:val="00743383"/>
    <w:rsid w:val="00743440"/>
    <w:rsid w:val="00743807"/>
    <w:rsid w:val="00743B30"/>
    <w:rsid w:val="00743D62"/>
    <w:rsid w:val="00743EED"/>
    <w:rsid w:val="00743F4C"/>
    <w:rsid w:val="007441B9"/>
    <w:rsid w:val="007444EF"/>
    <w:rsid w:val="0074452E"/>
    <w:rsid w:val="0074460B"/>
    <w:rsid w:val="00744AA6"/>
    <w:rsid w:val="00744C1B"/>
    <w:rsid w:val="00744CBC"/>
    <w:rsid w:val="00744CCF"/>
    <w:rsid w:val="00744F35"/>
    <w:rsid w:val="00745044"/>
    <w:rsid w:val="00745085"/>
    <w:rsid w:val="007453A1"/>
    <w:rsid w:val="007453B7"/>
    <w:rsid w:val="007453EF"/>
    <w:rsid w:val="007457FC"/>
    <w:rsid w:val="0074590F"/>
    <w:rsid w:val="00745960"/>
    <w:rsid w:val="00745A2B"/>
    <w:rsid w:val="00745BDB"/>
    <w:rsid w:val="00745C1E"/>
    <w:rsid w:val="00745C22"/>
    <w:rsid w:val="00745D16"/>
    <w:rsid w:val="00746357"/>
    <w:rsid w:val="00746514"/>
    <w:rsid w:val="00746979"/>
    <w:rsid w:val="00746D52"/>
    <w:rsid w:val="00746DD4"/>
    <w:rsid w:val="00746DF2"/>
    <w:rsid w:val="00746FCB"/>
    <w:rsid w:val="0074702C"/>
    <w:rsid w:val="00747044"/>
    <w:rsid w:val="00747163"/>
    <w:rsid w:val="0074736E"/>
    <w:rsid w:val="007475A6"/>
    <w:rsid w:val="007475FC"/>
    <w:rsid w:val="00747652"/>
    <w:rsid w:val="007476B5"/>
    <w:rsid w:val="0074783A"/>
    <w:rsid w:val="00747864"/>
    <w:rsid w:val="007479C0"/>
    <w:rsid w:val="007479CB"/>
    <w:rsid w:val="00747BA0"/>
    <w:rsid w:val="00747D3D"/>
    <w:rsid w:val="00747EE8"/>
    <w:rsid w:val="00747FC9"/>
    <w:rsid w:val="00747FF8"/>
    <w:rsid w:val="0075001E"/>
    <w:rsid w:val="007500DB"/>
    <w:rsid w:val="0075025D"/>
    <w:rsid w:val="0075058F"/>
    <w:rsid w:val="00750909"/>
    <w:rsid w:val="007509D9"/>
    <w:rsid w:val="00750F28"/>
    <w:rsid w:val="00751009"/>
    <w:rsid w:val="00751131"/>
    <w:rsid w:val="007511BB"/>
    <w:rsid w:val="0075141F"/>
    <w:rsid w:val="0075149B"/>
    <w:rsid w:val="00751892"/>
    <w:rsid w:val="00751B45"/>
    <w:rsid w:val="00751C52"/>
    <w:rsid w:val="00751E4A"/>
    <w:rsid w:val="007520A8"/>
    <w:rsid w:val="007520D6"/>
    <w:rsid w:val="00752190"/>
    <w:rsid w:val="00752223"/>
    <w:rsid w:val="0075227E"/>
    <w:rsid w:val="00752467"/>
    <w:rsid w:val="00752477"/>
    <w:rsid w:val="00752629"/>
    <w:rsid w:val="0075294A"/>
    <w:rsid w:val="00752962"/>
    <w:rsid w:val="007529E1"/>
    <w:rsid w:val="00752CF2"/>
    <w:rsid w:val="00752D35"/>
    <w:rsid w:val="0075318A"/>
    <w:rsid w:val="007532D4"/>
    <w:rsid w:val="0075335F"/>
    <w:rsid w:val="00753978"/>
    <w:rsid w:val="00753BAC"/>
    <w:rsid w:val="00753F4F"/>
    <w:rsid w:val="007542C9"/>
    <w:rsid w:val="007543CD"/>
    <w:rsid w:val="0075476B"/>
    <w:rsid w:val="007549D7"/>
    <w:rsid w:val="00754AB0"/>
    <w:rsid w:val="00754B1C"/>
    <w:rsid w:val="00754CFA"/>
    <w:rsid w:val="007550A1"/>
    <w:rsid w:val="007550F4"/>
    <w:rsid w:val="0075523B"/>
    <w:rsid w:val="0075540B"/>
    <w:rsid w:val="0075543D"/>
    <w:rsid w:val="00755B5A"/>
    <w:rsid w:val="00755E7E"/>
    <w:rsid w:val="00756164"/>
    <w:rsid w:val="007566A7"/>
    <w:rsid w:val="00756A82"/>
    <w:rsid w:val="00756AEE"/>
    <w:rsid w:val="00756C20"/>
    <w:rsid w:val="00756C9C"/>
    <w:rsid w:val="00756EE5"/>
    <w:rsid w:val="00756F88"/>
    <w:rsid w:val="00757389"/>
    <w:rsid w:val="00757441"/>
    <w:rsid w:val="007576E7"/>
    <w:rsid w:val="00757752"/>
    <w:rsid w:val="007578A2"/>
    <w:rsid w:val="00757C44"/>
    <w:rsid w:val="00757C7E"/>
    <w:rsid w:val="00757E22"/>
    <w:rsid w:val="00757FCE"/>
    <w:rsid w:val="0076017B"/>
    <w:rsid w:val="007601DD"/>
    <w:rsid w:val="0076021E"/>
    <w:rsid w:val="007603BC"/>
    <w:rsid w:val="007608AD"/>
    <w:rsid w:val="00760A79"/>
    <w:rsid w:val="00760B08"/>
    <w:rsid w:val="00760C65"/>
    <w:rsid w:val="00760E26"/>
    <w:rsid w:val="00760E9A"/>
    <w:rsid w:val="00760F48"/>
    <w:rsid w:val="00760F66"/>
    <w:rsid w:val="00760F80"/>
    <w:rsid w:val="0076103D"/>
    <w:rsid w:val="007613D9"/>
    <w:rsid w:val="00761583"/>
    <w:rsid w:val="00761802"/>
    <w:rsid w:val="007619D8"/>
    <w:rsid w:val="00761C62"/>
    <w:rsid w:val="00761FE6"/>
    <w:rsid w:val="0076210B"/>
    <w:rsid w:val="00762155"/>
    <w:rsid w:val="007622D6"/>
    <w:rsid w:val="0076233C"/>
    <w:rsid w:val="007623EB"/>
    <w:rsid w:val="00762401"/>
    <w:rsid w:val="007624FC"/>
    <w:rsid w:val="007625B1"/>
    <w:rsid w:val="007626A5"/>
    <w:rsid w:val="00762BCD"/>
    <w:rsid w:val="007630C7"/>
    <w:rsid w:val="0076335E"/>
    <w:rsid w:val="00763826"/>
    <w:rsid w:val="00763A0F"/>
    <w:rsid w:val="00763A7B"/>
    <w:rsid w:val="00763B02"/>
    <w:rsid w:val="00763B85"/>
    <w:rsid w:val="00763BFD"/>
    <w:rsid w:val="00763CC6"/>
    <w:rsid w:val="00763CEF"/>
    <w:rsid w:val="00764015"/>
    <w:rsid w:val="00764137"/>
    <w:rsid w:val="007641FE"/>
    <w:rsid w:val="007644D0"/>
    <w:rsid w:val="0076471A"/>
    <w:rsid w:val="0076489C"/>
    <w:rsid w:val="00764AB6"/>
    <w:rsid w:val="00764ADE"/>
    <w:rsid w:val="00764BC5"/>
    <w:rsid w:val="00764E5A"/>
    <w:rsid w:val="00764E9E"/>
    <w:rsid w:val="00765095"/>
    <w:rsid w:val="00765231"/>
    <w:rsid w:val="00765234"/>
    <w:rsid w:val="007654EB"/>
    <w:rsid w:val="0076592A"/>
    <w:rsid w:val="007659DC"/>
    <w:rsid w:val="00765A44"/>
    <w:rsid w:val="00765A99"/>
    <w:rsid w:val="00765CA9"/>
    <w:rsid w:val="00765CB3"/>
    <w:rsid w:val="00765E4D"/>
    <w:rsid w:val="00766234"/>
    <w:rsid w:val="00766240"/>
    <w:rsid w:val="007662B7"/>
    <w:rsid w:val="00766390"/>
    <w:rsid w:val="007663FC"/>
    <w:rsid w:val="0076663C"/>
    <w:rsid w:val="00766648"/>
    <w:rsid w:val="00766A17"/>
    <w:rsid w:val="00766AEF"/>
    <w:rsid w:val="00766BC6"/>
    <w:rsid w:val="0076718A"/>
    <w:rsid w:val="00767213"/>
    <w:rsid w:val="0076721A"/>
    <w:rsid w:val="00767568"/>
    <w:rsid w:val="007675A9"/>
    <w:rsid w:val="0076789F"/>
    <w:rsid w:val="00767B7F"/>
    <w:rsid w:val="00767D0E"/>
    <w:rsid w:val="00767F35"/>
    <w:rsid w:val="00767FB2"/>
    <w:rsid w:val="0077014C"/>
    <w:rsid w:val="007701B6"/>
    <w:rsid w:val="0077021D"/>
    <w:rsid w:val="007702F9"/>
    <w:rsid w:val="00770332"/>
    <w:rsid w:val="00770544"/>
    <w:rsid w:val="0077068D"/>
    <w:rsid w:val="00770865"/>
    <w:rsid w:val="00770953"/>
    <w:rsid w:val="00770CCC"/>
    <w:rsid w:val="00770D3B"/>
    <w:rsid w:val="0077119A"/>
    <w:rsid w:val="00771214"/>
    <w:rsid w:val="00771337"/>
    <w:rsid w:val="007714BA"/>
    <w:rsid w:val="007715AE"/>
    <w:rsid w:val="00771624"/>
    <w:rsid w:val="0077196F"/>
    <w:rsid w:val="0077197A"/>
    <w:rsid w:val="007719DB"/>
    <w:rsid w:val="00771B0F"/>
    <w:rsid w:val="00771DBB"/>
    <w:rsid w:val="00772109"/>
    <w:rsid w:val="007721D5"/>
    <w:rsid w:val="007723F1"/>
    <w:rsid w:val="007726FA"/>
    <w:rsid w:val="00772967"/>
    <w:rsid w:val="00772969"/>
    <w:rsid w:val="00772A34"/>
    <w:rsid w:val="00772A73"/>
    <w:rsid w:val="00772B27"/>
    <w:rsid w:val="00772C1C"/>
    <w:rsid w:val="00772CD8"/>
    <w:rsid w:val="007730A8"/>
    <w:rsid w:val="00773245"/>
    <w:rsid w:val="00773395"/>
    <w:rsid w:val="0077339F"/>
    <w:rsid w:val="00773508"/>
    <w:rsid w:val="007735B5"/>
    <w:rsid w:val="007735E8"/>
    <w:rsid w:val="0077377E"/>
    <w:rsid w:val="007737D5"/>
    <w:rsid w:val="00773904"/>
    <w:rsid w:val="00773A03"/>
    <w:rsid w:val="00773A57"/>
    <w:rsid w:val="00773B82"/>
    <w:rsid w:val="007740CC"/>
    <w:rsid w:val="0077411C"/>
    <w:rsid w:val="007741A8"/>
    <w:rsid w:val="00774256"/>
    <w:rsid w:val="0077430C"/>
    <w:rsid w:val="0077466D"/>
    <w:rsid w:val="007747C8"/>
    <w:rsid w:val="007747D6"/>
    <w:rsid w:val="00774AB7"/>
    <w:rsid w:val="00774E89"/>
    <w:rsid w:val="0077502A"/>
    <w:rsid w:val="0077503A"/>
    <w:rsid w:val="007750B4"/>
    <w:rsid w:val="007751AC"/>
    <w:rsid w:val="007752E4"/>
    <w:rsid w:val="00775407"/>
    <w:rsid w:val="00775484"/>
    <w:rsid w:val="007756B2"/>
    <w:rsid w:val="007756F7"/>
    <w:rsid w:val="007757F9"/>
    <w:rsid w:val="007758C9"/>
    <w:rsid w:val="00775F2E"/>
    <w:rsid w:val="00776182"/>
    <w:rsid w:val="00776355"/>
    <w:rsid w:val="00776606"/>
    <w:rsid w:val="00776BE8"/>
    <w:rsid w:val="00776D28"/>
    <w:rsid w:val="00776DB7"/>
    <w:rsid w:val="007771CD"/>
    <w:rsid w:val="00777450"/>
    <w:rsid w:val="00777577"/>
    <w:rsid w:val="00777667"/>
    <w:rsid w:val="007778EC"/>
    <w:rsid w:val="00777BC4"/>
    <w:rsid w:val="00777BF6"/>
    <w:rsid w:val="00780073"/>
    <w:rsid w:val="007800A5"/>
    <w:rsid w:val="0078022F"/>
    <w:rsid w:val="007804C2"/>
    <w:rsid w:val="00780578"/>
    <w:rsid w:val="00780631"/>
    <w:rsid w:val="007806F3"/>
    <w:rsid w:val="00780D71"/>
    <w:rsid w:val="00780DF5"/>
    <w:rsid w:val="00780E3F"/>
    <w:rsid w:val="00780E9F"/>
    <w:rsid w:val="00780F57"/>
    <w:rsid w:val="00780F94"/>
    <w:rsid w:val="00780FA3"/>
    <w:rsid w:val="007810B0"/>
    <w:rsid w:val="0078111B"/>
    <w:rsid w:val="007813A4"/>
    <w:rsid w:val="007813C4"/>
    <w:rsid w:val="007813CF"/>
    <w:rsid w:val="007814DE"/>
    <w:rsid w:val="007815C9"/>
    <w:rsid w:val="00781927"/>
    <w:rsid w:val="00781C82"/>
    <w:rsid w:val="00781DA5"/>
    <w:rsid w:val="00781DD0"/>
    <w:rsid w:val="00781E98"/>
    <w:rsid w:val="00781FFD"/>
    <w:rsid w:val="007820B2"/>
    <w:rsid w:val="007822DA"/>
    <w:rsid w:val="00782801"/>
    <w:rsid w:val="0078299C"/>
    <w:rsid w:val="00782AB1"/>
    <w:rsid w:val="00782AC1"/>
    <w:rsid w:val="00782F67"/>
    <w:rsid w:val="00783135"/>
    <w:rsid w:val="00783145"/>
    <w:rsid w:val="00783303"/>
    <w:rsid w:val="007833A9"/>
    <w:rsid w:val="007833B2"/>
    <w:rsid w:val="0078359D"/>
    <w:rsid w:val="00783772"/>
    <w:rsid w:val="00783894"/>
    <w:rsid w:val="007838D1"/>
    <w:rsid w:val="00783C16"/>
    <w:rsid w:val="00783D32"/>
    <w:rsid w:val="0078422E"/>
    <w:rsid w:val="00784365"/>
    <w:rsid w:val="00784735"/>
    <w:rsid w:val="0078487E"/>
    <w:rsid w:val="007848E2"/>
    <w:rsid w:val="00784A0C"/>
    <w:rsid w:val="00784A25"/>
    <w:rsid w:val="00784CF5"/>
    <w:rsid w:val="00784DEE"/>
    <w:rsid w:val="00784ECE"/>
    <w:rsid w:val="00784EFF"/>
    <w:rsid w:val="007853D0"/>
    <w:rsid w:val="007853EB"/>
    <w:rsid w:val="00785488"/>
    <w:rsid w:val="00785539"/>
    <w:rsid w:val="0078562B"/>
    <w:rsid w:val="00785665"/>
    <w:rsid w:val="0078589C"/>
    <w:rsid w:val="007859C5"/>
    <w:rsid w:val="00785BB6"/>
    <w:rsid w:val="00785D17"/>
    <w:rsid w:val="00785D32"/>
    <w:rsid w:val="00785DE4"/>
    <w:rsid w:val="00785FB5"/>
    <w:rsid w:val="00786437"/>
    <w:rsid w:val="007864C7"/>
    <w:rsid w:val="00786600"/>
    <w:rsid w:val="00786A17"/>
    <w:rsid w:val="00786BBB"/>
    <w:rsid w:val="00786C6D"/>
    <w:rsid w:val="00786CE4"/>
    <w:rsid w:val="007870FE"/>
    <w:rsid w:val="007871D3"/>
    <w:rsid w:val="00787363"/>
    <w:rsid w:val="00787543"/>
    <w:rsid w:val="007875BA"/>
    <w:rsid w:val="0078763C"/>
    <w:rsid w:val="0078766D"/>
    <w:rsid w:val="00787780"/>
    <w:rsid w:val="00787867"/>
    <w:rsid w:val="007878CD"/>
    <w:rsid w:val="00787A01"/>
    <w:rsid w:val="00787A4A"/>
    <w:rsid w:val="00787AA2"/>
    <w:rsid w:val="00787B9B"/>
    <w:rsid w:val="0079005E"/>
    <w:rsid w:val="00790273"/>
    <w:rsid w:val="007903E9"/>
    <w:rsid w:val="00790409"/>
    <w:rsid w:val="00790467"/>
    <w:rsid w:val="0079063D"/>
    <w:rsid w:val="0079069F"/>
    <w:rsid w:val="00790787"/>
    <w:rsid w:val="00790843"/>
    <w:rsid w:val="00790B1E"/>
    <w:rsid w:val="00790D81"/>
    <w:rsid w:val="00790EA3"/>
    <w:rsid w:val="00790F78"/>
    <w:rsid w:val="007910C9"/>
    <w:rsid w:val="007910D7"/>
    <w:rsid w:val="0079110E"/>
    <w:rsid w:val="007912F2"/>
    <w:rsid w:val="00791C10"/>
    <w:rsid w:val="00791C2F"/>
    <w:rsid w:val="00792239"/>
    <w:rsid w:val="007923F9"/>
    <w:rsid w:val="007924E0"/>
    <w:rsid w:val="00792595"/>
    <w:rsid w:val="007925AC"/>
    <w:rsid w:val="0079265F"/>
    <w:rsid w:val="007928D4"/>
    <w:rsid w:val="00792D94"/>
    <w:rsid w:val="00792DBC"/>
    <w:rsid w:val="00793341"/>
    <w:rsid w:val="00793648"/>
    <w:rsid w:val="00793B19"/>
    <w:rsid w:val="00793BD0"/>
    <w:rsid w:val="00793BD3"/>
    <w:rsid w:val="00793F89"/>
    <w:rsid w:val="00793FA6"/>
    <w:rsid w:val="0079440F"/>
    <w:rsid w:val="007947A5"/>
    <w:rsid w:val="00794A11"/>
    <w:rsid w:val="00794BDA"/>
    <w:rsid w:val="00794D6E"/>
    <w:rsid w:val="00795083"/>
    <w:rsid w:val="00795124"/>
    <w:rsid w:val="0079513E"/>
    <w:rsid w:val="007953EE"/>
    <w:rsid w:val="00795408"/>
    <w:rsid w:val="00795841"/>
    <w:rsid w:val="00795871"/>
    <w:rsid w:val="00795B49"/>
    <w:rsid w:val="00795B79"/>
    <w:rsid w:val="00795D61"/>
    <w:rsid w:val="00795DFC"/>
    <w:rsid w:val="00796452"/>
    <w:rsid w:val="007965B4"/>
    <w:rsid w:val="00796620"/>
    <w:rsid w:val="007967A3"/>
    <w:rsid w:val="0079692A"/>
    <w:rsid w:val="00796957"/>
    <w:rsid w:val="00796EFE"/>
    <w:rsid w:val="007973A9"/>
    <w:rsid w:val="00797420"/>
    <w:rsid w:val="0079756D"/>
    <w:rsid w:val="00797B7F"/>
    <w:rsid w:val="00797BDE"/>
    <w:rsid w:val="00797CF1"/>
    <w:rsid w:val="00797E25"/>
    <w:rsid w:val="00797EDB"/>
    <w:rsid w:val="007A021D"/>
    <w:rsid w:val="007A02D4"/>
    <w:rsid w:val="007A04E0"/>
    <w:rsid w:val="007A056C"/>
    <w:rsid w:val="007A091E"/>
    <w:rsid w:val="007A0AD8"/>
    <w:rsid w:val="007A0B5D"/>
    <w:rsid w:val="007A12B2"/>
    <w:rsid w:val="007A1309"/>
    <w:rsid w:val="007A133E"/>
    <w:rsid w:val="007A178E"/>
    <w:rsid w:val="007A1C8C"/>
    <w:rsid w:val="007A1D82"/>
    <w:rsid w:val="007A1D89"/>
    <w:rsid w:val="007A1FA7"/>
    <w:rsid w:val="007A21CB"/>
    <w:rsid w:val="007A223B"/>
    <w:rsid w:val="007A238A"/>
    <w:rsid w:val="007A26CE"/>
    <w:rsid w:val="007A2AA1"/>
    <w:rsid w:val="007A2B4E"/>
    <w:rsid w:val="007A2CE3"/>
    <w:rsid w:val="007A2F80"/>
    <w:rsid w:val="007A30DD"/>
    <w:rsid w:val="007A31B5"/>
    <w:rsid w:val="007A325C"/>
    <w:rsid w:val="007A3374"/>
    <w:rsid w:val="007A3395"/>
    <w:rsid w:val="007A34D9"/>
    <w:rsid w:val="007A350E"/>
    <w:rsid w:val="007A3563"/>
    <w:rsid w:val="007A362A"/>
    <w:rsid w:val="007A3BD1"/>
    <w:rsid w:val="007A4032"/>
    <w:rsid w:val="007A4098"/>
    <w:rsid w:val="007A4C2C"/>
    <w:rsid w:val="007A4F00"/>
    <w:rsid w:val="007A50E2"/>
    <w:rsid w:val="007A5103"/>
    <w:rsid w:val="007A517E"/>
    <w:rsid w:val="007A522C"/>
    <w:rsid w:val="007A5511"/>
    <w:rsid w:val="007A587D"/>
    <w:rsid w:val="007A5951"/>
    <w:rsid w:val="007A59A3"/>
    <w:rsid w:val="007A5A6C"/>
    <w:rsid w:val="007A5B31"/>
    <w:rsid w:val="007A5EB8"/>
    <w:rsid w:val="007A60E9"/>
    <w:rsid w:val="007A6137"/>
    <w:rsid w:val="007A6404"/>
    <w:rsid w:val="007A6478"/>
    <w:rsid w:val="007A68C2"/>
    <w:rsid w:val="007A699B"/>
    <w:rsid w:val="007A6B6C"/>
    <w:rsid w:val="007A6BD6"/>
    <w:rsid w:val="007A6E3E"/>
    <w:rsid w:val="007A71FD"/>
    <w:rsid w:val="007A725E"/>
    <w:rsid w:val="007A740A"/>
    <w:rsid w:val="007A7574"/>
    <w:rsid w:val="007A7751"/>
    <w:rsid w:val="007A778A"/>
    <w:rsid w:val="007A7813"/>
    <w:rsid w:val="007A7CA3"/>
    <w:rsid w:val="007A7E36"/>
    <w:rsid w:val="007B0000"/>
    <w:rsid w:val="007B010D"/>
    <w:rsid w:val="007B065E"/>
    <w:rsid w:val="007B07AF"/>
    <w:rsid w:val="007B08EA"/>
    <w:rsid w:val="007B09F6"/>
    <w:rsid w:val="007B0AA9"/>
    <w:rsid w:val="007B0B6C"/>
    <w:rsid w:val="007B0BF7"/>
    <w:rsid w:val="007B0F89"/>
    <w:rsid w:val="007B108D"/>
    <w:rsid w:val="007B11E6"/>
    <w:rsid w:val="007B1553"/>
    <w:rsid w:val="007B1649"/>
    <w:rsid w:val="007B1837"/>
    <w:rsid w:val="007B19B4"/>
    <w:rsid w:val="007B1B1B"/>
    <w:rsid w:val="007B1BD7"/>
    <w:rsid w:val="007B1D57"/>
    <w:rsid w:val="007B1F4A"/>
    <w:rsid w:val="007B1FEC"/>
    <w:rsid w:val="007B23AC"/>
    <w:rsid w:val="007B253D"/>
    <w:rsid w:val="007B293A"/>
    <w:rsid w:val="007B29DD"/>
    <w:rsid w:val="007B2A63"/>
    <w:rsid w:val="007B2B17"/>
    <w:rsid w:val="007B2D39"/>
    <w:rsid w:val="007B2DE8"/>
    <w:rsid w:val="007B2ED7"/>
    <w:rsid w:val="007B3445"/>
    <w:rsid w:val="007B36F5"/>
    <w:rsid w:val="007B3783"/>
    <w:rsid w:val="007B37CB"/>
    <w:rsid w:val="007B38F8"/>
    <w:rsid w:val="007B3A77"/>
    <w:rsid w:val="007B3AE3"/>
    <w:rsid w:val="007B3C4B"/>
    <w:rsid w:val="007B3DDC"/>
    <w:rsid w:val="007B3FC9"/>
    <w:rsid w:val="007B4158"/>
    <w:rsid w:val="007B4B70"/>
    <w:rsid w:val="007B4E0B"/>
    <w:rsid w:val="007B4EAC"/>
    <w:rsid w:val="007B4EFC"/>
    <w:rsid w:val="007B50B6"/>
    <w:rsid w:val="007B5981"/>
    <w:rsid w:val="007B6105"/>
    <w:rsid w:val="007B611A"/>
    <w:rsid w:val="007B6298"/>
    <w:rsid w:val="007B63C9"/>
    <w:rsid w:val="007B67F9"/>
    <w:rsid w:val="007B6859"/>
    <w:rsid w:val="007B6A6B"/>
    <w:rsid w:val="007B6B4F"/>
    <w:rsid w:val="007B6CD9"/>
    <w:rsid w:val="007B6D34"/>
    <w:rsid w:val="007B6D99"/>
    <w:rsid w:val="007B6EEB"/>
    <w:rsid w:val="007B6F65"/>
    <w:rsid w:val="007B719E"/>
    <w:rsid w:val="007B71E8"/>
    <w:rsid w:val="007B72CA"/>
    <w:rsid w:val="007B7408"/>
    <w:rsid w:val="007B744B"/>
    <w:rsid w:val="007B77B2"/>
    <w:rsid w:val="007B7A80"/>
    <w:rsid w:val="007B7B2A"/>
    <w:rsid w:val="007B7C8F"/>
    <w:rsid w:val="007C0017"/>
    <w:rsid w:val="007C003F"/>
    <w:rsid w:val="007C0097"/>
    <w:rsid w:val="007C0137"/>
    <w:rsid w:val="007C0889"/>
    <w:rsid w:val="007C098D"/>
    <w:rsid w:val="007C09C0"/>
    <w:rsid w:val="007C0A96"/>
    <w:rsid w:val="007C0B45"/>
    <w:rsid w:val="007C0D4E"/>
    <w:rsid w:val="007C0DD9"/>
    <w:rsid w:val="007C131D"/>
    <w:rsid w:val="007C149A"/>
    <w:rsid w:val="007C15F5"/>
    <w:rsid w:val="007C17DA"/>
    <w:rsid w:val="007C1C65"/>
    <w:rsid w:val="007C1D95"/>
    <w:rsid w:val="007C2069"/>
    <w:rsid w:val="007C2436"/>
    <w:rsid w:val="007C24B1"/>
    <w:rsid w:val="007C24E5"/>
    <w:rsid w:val="007C27A3"/>
    <w:rsid w:val="007C2AC8"/>
    <w:rsid w:val="007C2D09"/>
    <w:rsid w:val="007C2FD6"/>
    <w:rsid w:val="007C3008"/>
    <w:rsid w:val="007C300B"/>
    <w:rsid w:val="007C30FE"/>
    <w:rsid w:val="007C34BF"/>
    <w:rsid w:val="007C34DC"/>
    <w:rsid w:val="007C3584"/>
    <w:rsid w:val="007C35A2"/>
    <w:rsid w:val="007C37A8"/>
    <w:rsid w:val="007C38F0"/>
    <w:rsid w:val="007C3982"/>
    <w:rsid w:val="007C3A26"/>
    <w:rsid w:val="007C3AD4"/>
    <w:rsid w:val="007C3AFF"/>
    <w:rsid w:val="007C3C99"/>
    <w:rsid w:val="007C4047"/>
    <w:rsid w:val="007C407B"/>
    <w:rsid w:val="007C423D"/>
    <w:rsid w:val="007C44CE"/>
    <w:rsid w:val="007C46E7"/>
    <w:rsid w:val="007C4849"/>
    <w:rsid w:val="007C4895"/>
    <w:rsid w:val="007C48B5"/>
    <w:rsid w:val="007C4A46"/>
    <w:rsid w:val="007C4BC6"/>
    <w:rsid w:val="007C4EBB"/>
    <w:rsid w:val="007C4F42"/>
    <w:rsid w:val="007C5208"/>
    <w:rsid w:val="007C5314"/>
    <w:rsid w:val="007C5397"/>
    <w:rsid w:val="007C5915"/>
    <w:rsid w:val="007C5CCB"/>
    <w:rsid w:val="007C60AD"/>
    <w:rsid w:val="007C60F7"/>
    <w:rsid w:val="007C6461"/>
    <w:rsid w:val="007C66FC"/>
    <w:rsid w:val="007C698A"/>
    <w:rsid w:val="007C6A36"/>
    <w:rsid w:val="007C6ACE"/>
    <w:rsid w:val="007C6ACF"/>
    <w:rsid w:val="007C6C84"/>
    <w:rsid w:val="007C6C9B"/>
    <w:rsid w:val="007C6D3F"/>
    <w:rsid w:val="007C72F0"/>
    <w:rsid w:val="007C7A12"/>
    <w:rsid w:val="007C7D6D"/>
    <w:rsid w:val="007C7DE1"/>
    <w:rsid w:val="007D004A"/>
    <w:rsid w:val="007D0286"/>
    <w:rsid w:val="007D05E2"/>
    <w:rsid w:val="007D0BF7"/>
    <w:rsid w:val="007D0D54"/>
    <w:rsid w:val="007D0E4A"/>
    <w:rsid w:val="007D0EA2"/>
    <w:rsid w:val="007D0F82"/>
    <w:rsid w:val="007D110E"/>
    <w:rsid w:val="007D11FB"/>
    <w:rsid w:val="007D153E"/>
    <w:rsid w:val="007D15A4"/>
    <w:rsid w:val="007D1901"/>
    <w:rsid w:val="007D1AD5"/>
    <w:rsid w:val="007D1AEF"/>
    <w:rsid w:val="007D1CF7"/>
    <w:rsid w:val="007D1DBA"/>
    <w:rsid w:val="007D1DCD"/>
    <w:rsid w:val="007D1EE0"/>
    <w:rsid w:val="007D2317"/>
    <w:rsid w:val="007D2352"/>
    <w:rsid w:val="007D23E1"/>
    <w:rsid w:val="007D250C"/>
    <w:rsid w:val="007D2752"/>
    <w:rsid w:val="007D2BF5"/>
    <w:rsid w:val="007D2C96"/>
    <w:rsid w:val="007D2F1A"/>
    <w:rsid w:val="007D3061"/>
    <w:rsid w:val="007D308C"/>
    <w:rsid w:val="007D30B4"/>
    <w:rsid w:val="007D34AC"/>
    <w:rsid w:val="007D3530"/>
    <w:rsid w:val="007D353D"/>
    <w:rsid w:val="007D3D62"/>
    <w:rsid w:val="007D3FAA"/>
    <w:rsid w:val="007D4009"/>
    <w:rsid w:val="007D4336"/>
    <w:rsid w:val="007D4401"/>
    <w:rsid w:val="007D4850"/>
    <w:rsid w:val="007D4C38"/>
    <w:rsid w:val="007D4EAE"/>
    <w:rsid w:val="007D54E2"/>
    <w:rsid w:val="007D54EB"/>
    <w:rsid w:val="007D5593"/>
    <w:rsid w:val="007D5671"/>
    <w:rsid w:val="007D57C1"/>
    <w:rsid w:val="007D5954"/>
    <w:rsid w:val="007D5AC8"/>
    <w:rsid w:val="007D5D07"/>
    <w:rsid w:val="007D5DF5"/>
    <w:rsid w:val="007D6065"/>
    <w:rsid w:val="007D60BF"/>
    <w:rsid w:val="007D6113"/>
    <w:rsid w:val="007D63A8"/>
    <w:rsid w:val="007D6479"/>
    <w:rsid w:val="007D6558"/>
    <w:rsid w:val="007D6719"/>
    <w:rsid w:val="007D67ED"/>
    <w:rsid w:val="007D69EE"/>
    <w:rsid w:val="007D6A65"/>
    <w:rsid w:val="007D6C40"/>
    <w:rsid w:val="007D6CBE"/>
    <w:rsid w:val="007D6DFD"/>
    <w:rsid w:val="007D6F6B"/>
    <w:rsid w:val="007D74BD"/>
    <w:rsid w:val="007D7546"/>
    <w:rsid w:val="007D7565"/>
    <w:rsid w:val="007D7976"/>
    <w:rsid w:val="007D79F5"/>
    <w:rsid w:val="007D7BFA"/>
    <w:rsid w:val="007D7C53"/>
    <w:rsid w:val="007D7CE5"/>
    <w:rsid w:val="007D7E46"/>
    <w:rsid w:val="007E0013"/>
    <w:rsid w:val="007E006D"/>
    <w:rsid w:val="007E02F5"/>
    <w:rsid w:val="007E043F"/>
    <w:rsid w:val="007E0450"/>
    <w:rsid w:val="007E065B"/>
    <w:rsid w:val="007E0891"/>
    <w:rsid w:val="007E090F"/>
    <w:rsid w:val="007E0BA9"/>
    <w:rsid w:val="007E0BE8"/>
    <w:rsid w:val="007E0C4E"/>
    <w:rsid w:val="007E0DB3"/>
    <w:rsid w:val="007E104B"/>
    <w:rsid w:val="007E12D2"/>
    <w:rsid w:val="007E141F"/>
    <w:rsid w:val="007E1579"/>
    <w:rsid w:val="007E1742"/>
    <w:rsid w:val="007E197C"/>
    <w:rsid w:val="007E1A6E"/>
    <w:rsid w:val="007E1DE3"/>
    <w:rsid w:val="007E1E5E"/>
    <w:rsid w:val="007E1FC2"/>
    <w:rsid w:val="007E2296"/>
    <w:rsid w:val="007E2503"/>
    <w:rsid w:val="007E2513"/>
    <w:rsid w:val="007E2602"/>
    <w:rsid w:val="007E276A"/>
    <w:rsid w:val="007E2D84"/>
    <w:rsid w:val="007E3015"/>
    <w:rsid w:val="007E3265"/>
    <w:rsid w:val="007E3615"/>
    <w:rsid w:val="007E368F"/>
    <w:rsid w:val="007E36CB"/>
    <w:rsid w:val="007E3B8D"/>
    <w:rsid w:val="007E3BF4"/>
    <w:rsid w:val="007E3C4F"/>
    <w:rsid w:val="007E40FD"/>
    <w:rsid w:val="007E43E3"/>
    <w:rsid w:val="007E4519"/>
    <w:rsid w:val="007E466E"/>
    <w:rsid w:val="007E481B"/>
    <w:rsid w:val="007E4977"/>
    <w:rsid w:val="007E4A4C"/>
    <w:rsid w:val="007E4EC5"/>
    <w:rsid w:val="007E4F3C"/>
    <w:rsid w:val="007E50E0"/>
    <w:rsid w:val="007E521C"/>
    <w:rsid w:val="007E5285"/>
    <w:rsid w:val="007E54D5"/>
    <w:rsid w:val="007E57C2"/>
    <w:rsid w:val="007E59D3"/>
    <w:rsid w:val="007E5A8B"/>
    <w:rsid w:val="007E5CCC"/>
    <w:rsid w:val="007E60AF"/>
    <w:rsid w:val="007E61BC"/>
    <w:rsid w:val="007E6446"/>
    <w:rsid w:val="007E64CE"/>
    <w:rsid w:val="007E6629"/>
    <w:rsid w:val="007E68B8"/>
    <w:rsid w:val="007E69F5"/>
    <w:rsid w:val="007E6AC7"/>
    <w:rsid w:val="007E6EA5"/>
    <w:rsid w:val="007E6EDD"/>
    <w:rsid w:val="007E716E"/>
    <w:rsid w:val="007E7202"/>
    <w:rsid w:val="007E725D"/>
    <w:rsid w:val="007E72CB"/>
    <w:rsid w:val="007E7528"/>
    <w:rsid w:val="007E76A1"/>
    <w:rsid w:val="007E76BF"/>
    <w:rsid w:val="007E7738"/>
    <w:rsid w:val="007E780B"/>
    <w:rsid w:val="007E790F"/>
    <w:rsid w:val="007E794C"/>
    <w:rsid w:val="007E7978"/>
    <w:rsid w:val="007E7BDE"/>
    <w:rsid w:val="007E7DEE"/>
    <w:rsid w:val="007E7E2E"/>
    <w:rsid w:val="007E7F1C"/>
    <w:rsid w:val="007F0224"/>
    <w:rsid w:val="007F031F"/>
    <w:rsid w:val="007F037B"/>
    <w:rsid w:val="007F05BB"/>
    <w:rsid w:val="007F0804"/>
    <w:rsid w:val="007F080C"/>
    <w:rsid w:val="007F0A51"/>
    <w:rsid w:val="007F0B63"/>
    <w:rsid w:val="007F0CBD"/>
    <w:rsid w:val="007F0D2E"/>
    <w:rsid w:val="007F0DCF"/>
    <w:rsid w:val="007F0E28"/>
    <w:rsid w:val="007F1257"/>
    <w:rsid w:val="007F129B"/>
    <w:rsid w:val="007F13EA"/>
    <w:rsid w:val="007F14BA"/>
    <w:rsid w:val="007F186C"/>
    <w:rsid w:val="007F1AD8"/>
    <w:rsid w:val="007F1B23"/>
    <w:rsid w:val="007F1B25"/>
    <w:rsid w:val="007F1B9F"/>
    <w:rsid w:val="007F1E3E"/>
    <w:rsid w:val="007F1F30"/>
    <w:rsid w:val="007F1F45"/>
    <w:rsid w:val="007F21B9"/>
    <w:rsid w:val="007F2429"/>
    <w:rsid w:val="007F24FE"/>
    <w:rsid w:val="007F250F"/>
    <w:rsid w:val="007F2544"/>
    <w:rsid w:val="007F25A9"/>
    <w:rsid w:val="007F25E3"/>
    <w:rsid w:val="007F2800"/>
    <w:rsid w:val="007F2B09"/>
    <w:rsid w:val="007F2C35"/>
    <w:rsid w:val="007F30D1"/>
    <w:rsid w:val="007F32A6"/>
    <w:rsid w:val="007F33F7"/>
    <w:rsid w:val="007F3473"/>
    <w:rsid w:val="007F3492"/>
    <w:rsid w:val="007F373E"/>
    <w:rsid w:val="007F3794"/>
    <w:rsid w:val="007F39E0"/>
    <w:rsid w:val="007F3C13"/>
    <w:rsid w:val="007F3C5E"/>
    <w:rsid w:val="007F3D4C"/>
    <w:rsid w:val="007F3D55"/>
    <w:rsid w:val="007F3E1D"/>
    <w:rsid w:val="007F3FC9"/>
    <w:rsid w:val="007F3FE6"/>
    <w:rsid w:val="007F420D"/>
    <w:rsid w:val="007F42B6"/>
    <w:rsid w:val="007F4436"/>
    <w:rsid w:val="007F44C4"/>
    <w:rsid w:val="007F4737"/>
    <w:rsid w:val="007F4B6E"/>
    <w:rsid w:val="007F4BB8"/>
    <w:rsid w:val="007F4C9D"/>
    <w:rsid w:val="007F4D10"/>
    <w:rsid w:val="007F4DC7"/>
    <w:rsid w:val="007F4EF4"/>
    <w:rsid w:val="007F4FFE"/>
    <w:rsid w:val="007F519B"/>
    <w:rsid w:val="007F53A2"/>
    <w:rsid w:val="007F5436"/>
    <w:rsid w:val="007F5598"/>
    <w:rsid w:val="007F574A"/>
    <w:rsid w:val="007F57D0"/>
    <w:rsid w:val="007F57EF"/>
    <w:rsid w:val="007F586D"/>
    <w:rsid w:val="007F59B5"/>
    <w:rsid w:val="007F5AF9"/>
    <w:rsid w:val="007F5C13"/>
    <w:rsid w:val="007F5C57"/>
    <w:rsid w:val="007F5E38"/>
    <w:rsid w:val="007F600A"/>
    <w:rsid w:val="007F61D1"/>
    <w:rsid w:val="007F64AD"/>
    <w:rsid w:val="007F67DE"/>
    <w:rsid w:val="007F6982"/>
    <w:rsid w:val="007F6C16"/>
    <w:rsid w:val="007F6E38"/>
    <w:rsid w:val="007F6F16"/>
    <w:rsid w:val="007F6F55"/>
    <w:rsid w:val="007F6F7F"/>
    <w:rsid w:val="007F6F8A"/>
    <w:rsid w:val="007F6F99"/>
    <w:rsid w:val="007F7184"/>
    <w:rsid w:val="007F7305"/>
    <w:rsid w:val="007F73A2"/>
    <w:rsid w:val="007F746D"/>
    <w:rsid w:val="007F75D1"/>
    <w:rsid w:val="007F75D6"/>
    <w:rsid w:val="007F779C"/>
    <w:rsid w:val="007F793A"/>
    <w:rsid w:val="007F7979"/>
    <w:rsid w:val="007F7B51"/>
    <w:rsid w:val="007F7C64"/>
    <w:rsid w:val="007F7FE6"/>
    <w:rsid w:val="00800352"/>
    <w:rsid w:val="00800607"/>
    <w:rsid w:val="008006C3"/>
    <w:rsid w:val="00800B33"/>
    <w:rsid w:val="00800EF9"/>
    <w:rsid w:val="0080119A"/>
    <w:rsid w:val="008011F8"/>
    <w:rsid w:val="00801680"/>
    <w:rsid w:val="008017AB"/>
    <w:rsid w:val="008017CD"/>
    <w:rsid w:val="008017D6"/>
    <w:rsid w:val="00801AEE"/>
    <w:rsid w:val="00801C12"/>
    <w:rsid w:val="00801C4E"/>
    <w:rsid w:val="00801F84"/>
    <w:rsid w:val="00802070"/>
    <w:rsid w:val="008022E2"/>
    <w:rsid w:val="0080277F"/>
    <w:rsid w:val="008028AA"/>
    <w:rsid w:val="00802DF8"/>
    <w:rsid w:val="00802E22"/>
    <w:rsid w:val="00802E96"/>
    <w:rsid w:val="0080300A"/>
    <w:rsid w:val="0080308B"/>
    <w:rsid w:val="008036FD"/>
    <w:rsid w:val="0080380E"/>
    <w:rsid w:val="00803952"/>
    <w:rsid w:val="00803A2A"/>
    <w:rsid w:val="00803AB7"/>
    <w:rsid w:val="00803BC0"/>
    <w:rsid w:val="00803C9A"/>
    <w:rsid w:val="00803D5F"/>
    <w:rsid w:val="008041FA"/>
    <w:rsid w:val="00804348"/>
    <w:rsid w:val="008045EC"/>
    <w:rsid w:val="00804638"/>
    <w:rsid w:val="00804AB3"/>
    <w:rsid w:val="00804ACE"/>
    <w:rsid w:val="00804BDD"/>
    <w:rsid w:val="00804DD8"/>
    <w:rsid w:val="00804EF6"/>
    <w:rsid w:val="00805078"/>
    <w:rsid w:val="008054A0"/>
    <w:rsid w:val="00805659"/>
    <w:rsid w:val="00805962"/>
    <w:rsid w:val="00805A5A"/>
    <w:rsid w:val="00805B16"/>
    <w:rsid w:val="00805BF3"/>
    <w:rsid w:val="00805C3F"/>
    <w:rsid w:val="00805CD7"/>
    <w:rsid w:val="00806207"/>
    <w:rsid w:val="0080622B"/>
    <w:rsid w:val="00806685"/>
    <w:rsid w:val="0080669F"/>
    <w:rsid w:val="0080695F"/>
    <w:rsid w:val="008069BF"/>
    <w:rsid w:val="00806A74"/>
    <w:rsid w:val="00806B8F"/>
    <w:rsid w:val="00806BF5"/>
    <w:rsid w:val="00806E43"/>
    <w:rsid w:val="008070FB"/>
    <w:rsid w:val="00807250"/>
    <w:rsid w:val="00807377"/>
    <w:rsid w:val="0080765F"/>
    <w:rsid w:val="00807809"/>
    <w:rsid w:val="00807889"/>
    <w:rsid w:val="00807891"/>
    <w:rsid w:val="00807B36"/>
    <w:rsid w:val="00807BF8"/>
    <w:rsid w:val="00807F60"/>
    <w:rsid w:val="00807F8A"/>
    <w:rsid w:val="00810290"/>
    <w:rsid w:val="008106FC"/>
    <w:rsid w:val="00810924"/>
    <w:rsid w:val="00810943"/>
    <w:rsid w:val="0081099A"/>
    <w:rsid w:val="0081137F"/>
    <w:rsid w:val="00811397"/>
    <w:rsid w:val="00811641"/>
    <w:rsid w:val="008116FC"/>
    <w:rsid w:val="008117C2"/>
    <w:rsid w:val="00811C78"/>
    <w:rsid w:val="00811CC9"/>
    <w:rsid w:val="00811DDE"/>
    <w:rsid w:val="00811F23"/>
    <w:rsid w:val="00811F7A"/>
    <w:rsid w:val="008120FF"/>
    <w:rsid w:val="00812684"/>
    <w:rsid w:val="00812808"/>
    <w:rsid w:val="008128B7"/>
    <w:rsid w:val="00812980"/>
    <w:rsid w:val="00812B07"/>
    <w:rsid w:val="00812B7F"/>
    <w:rsid w:val="00812CD1"/>
    <w:rsid w:val="00812D7D"/>
    <w:rsid w:val="00812E00"/>
    <w:rsid w:val="00812E0B"/>
    <w:rsid w:val="008132D0"/>
    <w:rsid w:val="008133B8"/>
    <w:rsid w:val="008134CD"/>
    <w:rsid w:val="00813560"/>
    <w:rsid w:val="00813977"/>
    <w:rsid w:val="00813C2A"/>
    <w:rsid w:val="00813C45"/>
    <w:rsid w:val="00813CB5"/>
    <w:rsid w:val="00814593"/>
    <w:rsid w:val="008145CB"/>
    <w:rsid w:val="00814663"/>
    <w:rsid w:val="008146C7"/>
    <w:rsid w:val="0081470D"/>
    <w:rsid w:val="008147DD"/>
    <w:rsid w:val="00814AEB"/>
    <w:rsid w:val="00814AF1"/>
    <w:rsid w:val="00814E49"/>
    <w:rsid w:val="008150B5"/>
    <w:rsid w:val="00815832"/>
    <w:rsid w:val="00815934"/>
    <w:rsid w:val="00815B59"/>
    <w:rsid w:val="00815C4D"/>
    <w:rsid w:val="00815CBF"/>
    <w:rsid w:val="0081622C"/>
    <w:rsid w:val="00816615"/>
    <w:rsid w:val="00816878"/>
    <w:rsid w:val="00816975"/>
    <w:rsid w:val="008169FE"/>
    <w:rsid w:val="00816B44"/>
    <w:rsid w:val="00816D81"/>
    <w:rsid w:val="00817109"/>
    <w:rsid w:val="008171C6"/>
    <w:rsid w:val="008172C3"/>
    <w:rsid w:val="008172D7"/>
    <w:rsid w:val="008172E6"/>
    <w:rsid w:val="00817317"/>
    <w:rsid w:val="008173BA"/>
    <w:rsid w:val="008174E1"/>
    <w:rsid w:val="0081765D"/>
    <w:rsid w:val="0081781F"/>
    <w:rsid w:val="00817995"/>
    <w:rsid w:val="00817AEB"/>
    <w:rsid w:val="00817B6C"/>
    <w:rsid w:val="00817B78"/>
    <w:rsid w:val="00817BE0"/>
    <w:rsid w:val="00817C18"/>
    <w:rsid w:val="00817D26"/>
    <w:rsid w:val="00817E71"/>
    <w:rsid w:val="00817ED6"/>
    <w:rsid w:val="00817FD8"/>
    <w:rsid w:val="00820097"/>
    <w:rsid w:val="008200A8"/>
    <w:rsid w:val="00820275"/>
    <w:rsid w:val="00820353"/>
    <w:rsid w:val="0082040E"/>
    <w:rsid w:val="0082062D"/>
    <w:rsid w:val="00820899"/>
    <w:rsid w:val="00820C81"/>
    <w:rsid w:val="00820F66"/>
    <w:rsid w:val="008213E2"/>
    <w:rsid w:val="008214A4"/>
    <w:rsid w:val="008215E8"/>
    <w:rsid w:val="008217AC"/>
    <w:rsid w:val="008218F9"/>
    <w:rsid w:val="00821B1D"/>
    <w:rsid w:val="00821E4E"/>
    <w:rsid w:val="00821F10"/>
    <w:rsid w:val="00822395"/>
    <w:rsid w:val="008224E4"/>
    <w:rsid w:val="0082276D"/>
    <w:rsid w:val="0082290A"/>
    <w:rsid w:val="0082291D"/>
    <w:rsid w:val="00822A2F"/>
    <w:rsid w:val="00822A60"/>
    <w:rsid w:val="00822ABA"/>
    <w:rsid w:val="00822AFA"/>
    <w:rsid w:val="00822BEA"/>
    <w:rsid w:val="00822C7A"/>
    <w:rsid w:val="00822F09"/>
    <w:rsid w:val="00823014"/>
    <w:rsid w:val="00823069"/>
    <w:rsid w:val="00823124"/>
    <w:rsid w:val="00823158"/>
    <w:rsid w:val="00823683"/>
    <w:rsid w:val="00823CA1"/>
    <w:rsid w:val="00823D32"/>
    <w:rsid w:val="00823F06"/>
    <w:rsid w:val="008240C2"/>
    <w:rsid w:val="00824115"/>
    <w:rsid w:val="0082460B"/>
    <w:rsid w:val="008247D6"/>
    <w:rsid w:val="00824FFD"/>
    <w:rsid w:val="00825036"/>
    <w:rsid w:val="00825110"/>
    <w:rsid w:val="0082541A"/>
    <w:rsid w:val="00825485"/>
    <w:rsid w:val="00825944"/>
    <w:rsid w:val="00825E36"/>
    <w:rsid w:val="00825F37"/>
    <w:rsid w:val="00825F3B"/>
    <w:rsid w:val="00826383"/>
    <w:rsid w:val="0082657E"/>
    <w:rsid w:val="008265D6"/>
    <w:rsid w:val="008265F8"/>
    <w:rsid w:val="00826698"/>
    <w:rsid w:val="008266F7"/>
    <w:rsid w:val="008267F4"/>
    <w:rsid w:val="00826BE1"/>
    <w:rsid w:val="00826C54"/>
    <w:rsid w:val="00826DA8"/>
    <w:rsid w:val="00826DD3"/>
    <w:rsid w:val="00826F2C"/>
    <w:rsid w:val="008270CB"/>
    <w:rsid w:val="0082710E"/>
    <w:rsid w:val="0082720F"/>
    <w:rsid w:val="00827223"/>
    <w:rsid w:val="008272A3"/>
    <w:rsid w:val="008273C1"/>
    <w:rsid w:val="00827445"/>
    <w:rsid w:val="0082748C"/>
    <w:rsid w:val="008276AF"/>
    <w:rsid w:val="00827966"/>
    <w:rsid w:val="00827D4F"/>
    <w:rsid w:val="00827E3A"/>
    <w:rsid w:val="00827F0D"/>
    <w:rsid w:val="00830233"/>
    <w:rsid w:val="00830313"/>
    <w:rsid w:val="0083056A"/>
    <w:rsid w:val="008305F9"/>
    <w:rsid w:val="008307C0"/>
    <w:rsid w:val="0083096C"/>
    <w:rsid w:val="00830D8A"/>
    <w:rsid w:val="00830E81"/>
    <w:rsid w:val="00830FB7"/>
    <w:rsid w:val="00831071"/>
    <w:rsid w:val="008310A9"/>
    <w:rsid w:val="008310EA"/>
    <w:rsid w:val="00831317"/>
    <w:rsid w:val="0083145D"/>
    <w:rsid w:val="00831812"/>
    <w:rsid w:val="00831AAB"/>
    <w:rsid w:val="00831C7E"/>
    <w:rsid w:val="00831F0A"/>
    <w:rsid w:val="00831F86"/>
    <w:rsid w:val="00832044"/>
    <w:rsid w:val="008321B6"/>
    <w:rsid w:val="008321D1"/>
    <w:rsid w:val="008327A9"/>
    <w:rsid w:val="0083292B"/>
    <w:rsid w:val="00832931"/>
    <w:rsid w:val="008329D8"/>
    <w:rsid w:val="00832B8E"/>
    <w:rsid w:val="00832C96"/>
    <w:rsid w:val="00832D52"/>
    <w:rsid w:val="00832D71"/>
    <w:rsid w:val="00832DCD"/>
    <w:rsid w:val="00832F1F"/>
    <w:rsid w:val="008332D6"/>
    <w:rsid w:val="00833462"/>
    <w:rsid w:val="00833529"/>
    <w:rsid w:val="00833575"/>
    <w:rsid w:val="0083365F"/>
    <w:rsid w:val="0083372C"/>
    <w:rsid w:val="0083374B"/>
    <w:rsid w:val="00833B73"/>
    <w:rsid w:val="00833BA7"/>
    <w:rsid w:val="00833D56"/>
    <w:rsid w:val="0083407F"/>
    <w:rsid w:val="008341E9"/>
    <w:rsid w:val="008343C9"/>
    <w:rsid w:val="00834448"/>
    <w:rsid w:val="0083444C"/>
    <w:rsid w:val="008344B4"/>
    <w:rsid w:val="008347D4"/>
    <w:rsid w:val="00834971"/>
    <w:rsid w:val="00834C47"/>
    <w:rsid w:val="00834D43"/>
    <w:rsid w:val="00834DB5"/>
    <w:rsid w:val="00834DF0"/>
    <w:rsid w:val="00835391"/>
    <w:rsid w:val="008354C8"/>
    <w:rsid w:val="00835707"/>
    <w:rsid w:val="00835746"/>
    <w:rsid w:val="00835754"/>
    <w:rsid w:val="00835AB1"/>
    <w:rsid w:val="00835BCF"/>
    <w:rsid w:val="00835CDE"/>
    <w:rsid w:val="008360B1"/>
    <w:rsid w:val="008363A8"/>
    <w:rsid w:val="0083641C"/>
    <w:rsid w:val="008365BD"/>
    <w:rsid w:val="00836652"/>
    <w:rsid w:val="0083665B"/>
    <w:rsid w:val="00836759"/>
    <w:rsid w:val="00836963"/>
    <w:rsid w:val="008369E7"/>
    <w:rsid w:val="00836B83"/>
    <w:rsid w:val="00837195"/>
    <w:rsid w:val="00837234"/>
    <w:rsid w:val="0083741C"/>
    <w:rsid w:val="0083747D"/>
    <w:rsid w:val="0083774F"/>
    <w:rsid w:val="008377FD"/>
    <w:rsid w:val="0083799C"/>
    <w:rsid w:val="008379BD"/>
    <w:rsid w:val="008379F2"/>
    <w:rsid w:val="00837A8F"/>
    <w:rsid w:val="00837B00"/>
    <w:rsid w:val="00837B2C"/>
    <w:rsid w:val="00837DCD"/>
    <w:rsid w:val="00837E85"/>
    <w:rsid w:val="00840271"/>
    <w:rsid w:val="0084030C"/>
    <w:rsid w:val="0084038E"/>
    <w:rsid w:val="0084039E"/>
    <w:rsid w:val="008405A1"/>
    <w:rsid w:val="00840625"/>
    <w:rsid w:val="00840650"/>
    <w:rsid w:val="008407F6"/>
    <w:rsid w:val="00840886"/>
    <w:rsid w:val="00840DAC"/>
    <w:rsid w:val="00841205"/>
    <w:rsid w:val="008412A9"/>
    <w:rsid w:val="00841566"/>
    <w:rsid w:val="008415D6"/>
    <w:rsid w:val="0084163C"/>
    <w:rsid w:val="00841A4E"/>
    <w:rsid w:val="00841B64"/>
    <w:rsid w:val="00841FC8"/>
    <w:rsid w:val="00842134"/>
    <w:rsid w:val="0084216A"/>
    <w:rsid w:val="00842518"/>
    <w:rsid w:val="00842599"/>
    <w:rsid w:val="00842817"/>
    <w:rsid w:val="00842A3D"/>
    <w:rsid w:val="00842A72"/>
    <w:rsid w:val="00842C56"/>
    <w:rsid w:val="00842F14"/>
    <w:rsid w:val="00842F94"/>
    <w:rsid w:val="008431BB"/>
    <w:rsid w:val="00843353"/>
    <w:rsid w:val="00843389"/>
    <w:rsid w:val="008434B8"/>
    <w:rsid w:val="0084351E"/>
    <w:rsid w:val="008437CC"/>
    <w:rsid w:val="00843E56"/>
    <w:rsid w:val="00843E9C"/>
    <w:rsid w:val="00843FBA"/>
    <w:rsid w:val="00844876"/>
    <w:rsid w:val="0084487F"/>
    <w:rsid w:val="00844A56"/>
    <w:rsid w:val="00844A80"/>
    <w:rsid w:val="00844B0F"/>
    <w:rsid w:val="00844E58"/>
    <w:rsid w:val="00844E85"/>
    <w:rsid w:val="00844EFD"/>
    <w:rsid w:val="00844F69"/>
    <w:rsid w:val="00844FAC"/>
    <w:rsid w:val="00845119"/>
    <w:rsid w:val="008452CA"/>
    <w:rsid w:val="00845659"/>
    <w:rsid w:val="008458E9"/>
    <w:rsid w:val="00845E48"/>
    <w:rsid w:val="008461A0"/>
    <w:rsid w:val="00846C50"/>
    <w:rsid w:val="00846E5D"/>
    <w:rsid w:val="00846EED"/>
    <w:rsid w:val="00847282"/>
    <w:rsid w:val="008472A3"/>
    <w:rsid w:val="008472D5"/>
    <w:rsid w:val="00847748"/>
    <w:rsid w:val="00847B7E"/>
    <w:rsid w:val="00847CB9"/>
    <w:rsid w:val="00847D06"/>
    <w:rsid w:val="00847E5F"/>
    <w:rsid w:val="00847F86"/>
    <w:rsid w:val="0085022A"/>
    <w:rsid w:val="00850701"/>
    <w:rsid w:val="00850C26"/>
    <w:rsid w:val="00850C33"/>
    <w:rsid w:val="00850C3B"/>
    <w:rsid w:val="00850D9C"/>
    <w:rsid w:val="00850DF2"/>
    <w:rsid w:val="0085118D"/>
    <w:rsid w:val="00851480"/>
    <w:rsid w:val="00851561"/>
    <w:rsid w:val="00851767"/>
    <w:rsid w:val="008517E8"/>
    <w:rsid w:val="00851845"/>
    <w:rsid w:val="00851A13"/>
    <w:rsid w:val="00851BA4"/>
    <w:rsid w:val="008521AA"/>
    <w:rsid w:val="00852499"/>
    <w:rsid w:val="008524B2"/>
    <w:rsid w:val="008524DE"/>
    <w:rsid w:val="00852554"/>
    <w:rsid w:val="008525CB"/>
    <w:rsid w:val="00852BAD"/>
    <w:rsid w:val="00852EBB"/>
    <w:rsid w:val="00852F23"/>
    <w:rsid w:val="00853015"/>
    <w:rsid w:val="00853978"/>
    <w:rsid w:val="00853C69"/>
    <w:rsid w:val="00853EE7"/>
    <w:rsid w:val="008540AA"/>
    <w:rsid w:val="008540EC"/>
    <w:rsid w:val="008540F9"/>
    <w:rsid w:val="0085428B"/>
    <w:rsid w:val="0085429F"/>
    <w:rsid w:val="008544DA"/>
    <w:rsid w:val="008544E1"/>
    <w:rsid w:val="008545C5"/>
    <w:rsid w:val="008546A3"/>
    <w:rsid w:val="00854A3F"/>
    <w:rsid w:val="00854B37"/>
    <w:rsid w:val="00854CC3"/>
    <w:rsid w:val="00855141"/>
    <w:rsid w:val="00855421"/>
    <w:rsid w:val="008557A5"/>
    <w:rsid w:val="008558AB"/>
    <w:rsid w:val="00855998"/>
    <w:rsid w:val="00855B72"/>
    <w:rsid w:val="00855E82"/>
    <w:rsid w:val="00855E92"/>
    <w:rsid w:val="00855EE0"/>
    <w:rsid w:val="00855FD4"/>
    <w:rsid w:val="008564CB"/>
    <w:rsid w:val="00856687"/>
    <w:rsid w:val="00856967"/>
    <w:rsid w:val="00856A24"/>
    <w:rsid w:val="00856F86"/>
    <w:rsid w:val="00857190"/>
    <w:rsid w:val="008571BC"/>
    <w:rsid w:val="008572BE"/>
    <w:rsid w:val="0085741A"/>
    <w:rsid w:val="008575BE"/>
    <w:rsid w:val="00857643"/>
    <w:rsid w:val="00857C89"/>
    <w:rsid w:val="00857CB5"/>
    <w:rsid w:val="00857D5D"/>
    <w:rsid w:val="0086000B"/>
    <w:rsid w:val="008600C4"/>
    <w:rsid w:val="008600DD"/>
    <w:rsid w:val="00860149"/>
    <w:rsid w:val="0086023C"/>
    <w:rsid w:val="0086032A"/>
    <w:rsid w:val="00860405"/>
    <w:rsid w:val="008606F1"/>
    <w:rsid w:val="0086074A"/>
    <w:rsid w:val="008607DE"/>
    <w:rsid w:val="00860842"/>
    <w:rsid w:val="008608E1"/>
    <w:rsid w:val="00860915"/>
    <w:rsid w:val="008609B2"/>
    <w:rsid w:val="008609C7"/>
    <w:rsid w:val="00861092"/>
    <w:rsid w:val="008611E9"/>
    <w:rsid w:val="0086167B"/>
    <w:rsid w:val="00861833"/>
    <w:rsid w:val="00861911"/>
    <w:rsid w:val="0086196E"/>
    <w:rsid w:val="00862021"/>
    <w:rsid w:val="0086203E"/>
    <w:rsid w:val="008620AD"/>
    <w:rsid w:val="0086240C"/>
    <w:rsid w:val="00862552"/>
    <w:rsid w:val="008629C5"/>
    <w:rsid w:val="00862AEB"/>
    <w:rsid w:val="008631CC"/>
    <w:rsid w:val="00863281"/>
    <w:rsid w:val="00863301"/>
    <w:rsid w:val="00863720"/>
    <w:rsid w:val="00863760"/>
    <w:rsid w:val="00863778"/>
    <w:rsid w:val="008638C1"/>
    <w:rsid w:val="00863A8A"/>
    <w:rsid w:val="00863EBE"/>
    <w:rsid w:val="008640B4"/>
    <w:rsid w:val="00864335"/>
    <w:rsid w:val="0086451B"/>
    <w:rsid w:val="00864586"/>
    <w:rsid w:val="00864781"/>
    <w:rsid w:val="00864DFE"/>
    <w:rsid w:val="00864E9A"/>
    <w:rsid w:val="00864EB0"/>
    <w:rsid w:val="00864EEC"/>
    <w:rsid w:val="0086533C"/>
    <w:rsid w:val="0086576D"/>
    <w:rsid w:val="0086587A"/>
    <w:rsid w:val="0086598C"/>
    <w:rsid w:val="008659E8"/>
    <w:rsid w:val="00865D13"/>
    <w:rsid w:val="00865E63"/>
    <w:rsid w:val="00865F6A"/>
    <w:rsid w:val="00866112"/>
    <w:rsid w:val="00866220"/>
    <w:rsid w:val="00866417"/>
    <w:rsid w:val="0086652F"/>
    <w:rsid w:val="00866579"/>
    <w:rsid w:val="00866584"/>
    <w:rsid w:val="00866914"/>
    <w:rsid w:val="008669C9"/>
    <w:rsid w:val="00866BDF"/>
    <w:rsid w:val="00866D51"/>
    <w:rsid w:val="00866E80"/>
    <w:rsid w:val="00867771"/>
    <w:rsid w:val="0086785C"/>
    <w:rsid w:val="00867AA7"/>
    <w:rsid w:val="00867E21"/>
    <w:rsid w:val="00867FF1"/>
    <w:rsid w:val="00870244"/>
    <w:rsid w:val="008702FD"/>
    <w:rsid w:val="00870309"/>
    <w:rsid w:val="008704CF"/>
    <w:rsid w:val="0087059C"/>
    <w:rsid w:val="00870704"/>
    <w:rsid w:val="00870734"/>
    <w:rsid w:val="00870785"/>
    <w:rsid w:val="0087080B"/>
    <w:rsid w:val="00870B57"/>
    <w:rsid w:val="00870ED7"/>
    <w:rsid w:val="00871292"/>
    <w:rsid w:val="00871440"/>
    <w:rsid w:val="00871633"/>
    <w:rsid w:val="0087187B"/>
    <w:rsid w:val="008718A1"/>
    <w:rsid w:val="00871B6A"/>
    <w:rsid w:val="00871CE6"/>
    <w:rsid w:val="00871D74"/>
    <w:rsid w:val="008720F5"/>
    <w:rsid w:val="00872189"/>
    <w:rsid w:val="008721CF"/>
    <w:rsid w:val="00872451"/>
    <w:rsid w:val="008724FE"/>
    <w:rsid w:val="00872707"/>
    <w:rsid w:val="00872738"/>
    <w:rsid w:val="00872941"/>
    <w:rsid w:val="008729ED"/>
    <w:rsid w:val="00872B14"/>
    <w:rsid w:val="00872BE5"/>
    <w:rsid w:val="00872D3C"/>
    <w:rsid w:val="00872DC6"/>
    <w:rsid w:val="00872E16"/>
    <w:rsid w:val="00872E6F"/>
    <w:rsid w:val="00873134"/>
    <w:rsid w:val="00873360"/>
    <w:rsid w:val="008734B9"/>
    <w:rsid w:val="00873566"/>
    <w:rsid w:val="00873732"/>
    <w:rsid w:val="0087375B"/>
    <w:rsid w:val="00873AB2"/>
    <w:rsid w:val="00873F67"/>
    <w:rsid w:val="00874049"/>
    <w:rsid w:val="00874243"/>
    <w:rsid w:val="00874395"/>
    <w:rsid w:val="00874806"/>
    <w:rsid w:val="008748A8"/>
    <w:rsid w:val="008748AD"/>
    <w:rsid w:val="00874A1C"/>
    <w:rsid w:val="00874B12"/>
    <w:rsid w:val="00874E17"/>
    <w:rsid w:val="00874FB8"/>
    <w:rsid w:val="00874FFB"/>
    <w:rsid w:val="008751CF"/>
    <w:rsid w:val="008751DA"/>
    <w:rsid w:val="008755C0"/>
    <w:rsid w:val="00875636"/>
    <w:rsid w:val="00875649"/>
    <w:rsid w:val="0087587A"/>
    <w:rsid w:val="00875D81"/>
    <w:rsid w:val="00875E7A"/>
    <w:rsid w:val="00876315"/>
    <w:rsid w:val="00876394"/>
    <w:rsid w:val="0087649E"/>
    <w:rsid w:val="0087677D"/>
    <w:rsid w:val="00876927"/>
    <w:rsid w:val="00876A53"/>
    <w:rsid w:val="00876A6B"/>
    <w:rsid w:val="00876BC8"/>
    <w:rsid w:val="00876D1B"/>
    <w:rsid w:val="00876D41"/>
    <w:rsid w:val="0087718F"/>
    <w:rsid w:val="008774A6"/>
    <w:rsid w:val="008774A7"/>
    <w:rsid w:val="00877544"/>
    <w:rsid w:val="00877639"/>
    <w:rsid w:val="00877844"/>
    <w:rsid w:val="00877868"/>
    <w:rsid w:val="0087798E"/>
    <w:rsid w:val="008779AC"/>
    <w:rsid w:val="00877CA7"/>
    <w:rsid w:val="00877DB0"/>
    <w:rsid w:val="00877DCB"/>
    <w:rsid w:val="00877DDB"/>
    <w:rsid w:val="00877E23"/>
    <w:rsid w:val="00877F7B"/>
    <w:rsid w:val="00877FAE"/>
    <w:rsid w:val="0088062B"/>
    <w:rsid w:val="00880755"/>
    <w:rsid w:val="0088078A"/>
    <w:rsid w:val="008807EC"/>
    <w:rsid w:val="00880D82"/>
    <w:rsid w:val="00880DF6"/>
    <w:rsid w:val="008810B9"/>
    <w:rsid w:val="00881105"/>
    <w:rsid w:val="00881422"/>
    <w:rsid w:val="008815DE"/>
    <w:rsid w:val="00881738"/>
    <w:rsid w:val="00881B97"/>
    <w:rsid w:val="00881D25"/>
    <w:rsid w:val="00882025"/>
    <w:rsid w:val="0088202E"/>
    <w:rsid w:val="008821A9"/>
    <w:rsid w:val="008821CC"/>
    <w:rsid w:val="008823F2"/>
    <w:rsid w:val="00882423"/>
    <w:rsid w:val="00882534"/>
    <w:rsid w:val="00882952"/>
    <w:rsid w:val="00882A0D"/>
    <w:rsid w:val="00882B0F"/>
    <w:rsid w:val="00882B33"/>
    <w:rsid w:val="00882CE3"/>
    <w:rsid w:val="00882CEB"/>
    <w:rsid w:val="00882DC4"/>
    <w:rsid w:val="00882E37"/>
    <w:rsid w:val="00882EF5"/>
    <w:rsid w:val="00882F5A"/>
    <w:rsid w:val="00882FD7"/>
    <w:rsid w:val="00882FDC"/>
    <w:rsid w:val="008834F1"/>
    <w:rsid w:val="0088370B"/>
    <w:rsid w:val="008838A8"/>
    <w:rsid w:val="00883EEB"/>
    <w:rsid w:val="0088406F"/>
    <w:rsid w:val="00884143"/>
    <w:rsid w:val="00884215"/>
    <w:rsid w:val="008843CC"/>
    <w:rsid w:val="008845DE"/>
    <w:rsid w:val="008846C6"/>
    <w:rsid w:val="00884795"/>
    <w:rsid w:val="0088482D"/>
    <w:rsid w:val="008848A0"/>
    <w:rsid w:val="00884C85"/>
    <w:rsid w:val="00885098"/>
    <w:rsid w:val="008851BA"/>
    <w:rsid w:val="0088528E"/>
    <w:rsid w:val="008853DC"/>
    <w:rsid w:val="0088546F"/>
    <w:rsid w:val="0088590E"/>
    <w:rsid w:val="00885D8E"/>
    <w:rsid w:val="00885EAB"/>
    <w:rsid w:val="00886436"/>
    <w:rsid w:val="008869FA"/>
    <w:rsid w:val="00886D88"/>
    <w:rsid w:val="00886E6A"/>
    <w:rsid w:val="00887347"/>
    <w:rsid w:val="008873DD"/>
    <w:rsid w:val="008875EA"/>
    <w:rsid w:val="0088781F"/>
    <w:rsid w:val="008879E6"/>
    <w:rsid w:val="00887A0F"/>
    <w:rsid w:val="00887AC9"/>
    <w:rsid w:val="00887BC2"/>
    <w:rsid w:val="00887D01"/>
    <w:rsid w:val="00887E2C"/>
    <w:rsid w:val="00890352"/>
    <w:rsid w:val="0089052D"/>
    <w:rsid w:val="0089053C"/>
    <w:rsid w:val="00890564"/>
    <w:rsid w:val="00890C08"/>
    <w:rsid w:val="00890C2C"/>
    <w:rsid w:val="00890DC6"/>
    <w:rsid w:val="00890F1F"/>
    <w:rsid w:val="00890F8A"/>
    <w:rsid w:val="00891115"/>
    <w:rsid w:val="008911EC"/>
    <w:rsid w:val="00891238"/>
    <w:rsid w:val="00891295"/>
    <w:rsid w:val="0089158D"/>
    <w:rsid w:val="008915D3"/>
    <w:rsid w:val="0089184C"/>
    <w:rsid w:val="00891A02"/>
    <w:rsid w:val="00891AE1"/>
    <w:rsid w:val="00891AF7"/>
    <w:rsid w:val="00891BBA"/>
    <w:rsid w:val="00891C92"/>
    <w:rsid w:val="00891F2B"/>
    <w:rsid w:val="00892105"/>
    <w:rsid w:val="00892195"/>
    <w:rsid w:val="0089258A"/>
    <w:rsid w:val="00892DAE"/>
    <w:rsid w:val="00892DDA"/>
    <w:rsid w:val="00892E18"/>
    <w:rsid w:val="00892EF7"/>
    <w:rsid w:val="00893723"/>
    <w:rsid w:val="008938E7"/>
    <w:rsid w:val="00893BAC"/>
    <w:rsid w:val="00893C3F"/>
    <w:rsid w:val="00893CCD"/>
    <w:rsid w:val="00893DBA"/>
    <w:rsid w:val="00893DF3"/>
    <w:rsid w:val="00893E03"/>
    <w:rsid w:val="00893F6F"/>
    <w:rsid w:val="00893FAE"/>
    <w:rsid w:val="00893FC2"/>
    <w:rsid w:val="0089409D"/>
    <w:rsid w:val="0089429F"/>
    <w:rsid w:val="008945C2"/>
    <w:rsid w:val="00894637"/>
    <w:rsid w:val="0089469B"/>
    <w:rsid w:val="008946C9"/>
    <w:rsid w:val="00894717"/>
    <w:rsid w:val="00894CA8"/>
    <w:rsid w:val="00894DCD"/>
    <w:rsid w:val="00894F08"/>
    <w:rsid w:val="008951C9"/>
    <w:rsid w:val="008954CD"/>
    <w:rsid w:val="00895553"/>
    <w:rsid w:val="00895633"/>
    <w:rsid w:val="00895885"/>
    <w:rsid w:val="00895E2A"/>
    <w:rsid w:val="00895E62"/>
    <w:rsid w:val="00895EA0"/>
    <w:rsid w:val="00895F2E"/>
    <w:rsid w:val="008961B6"/>
    <w:rsid w:val="00896375"/>
    <w:rsid w:val="008963E3"/>
    <w:rsid w:val="00896766"/>
    <w:rsid w:val="0089683B"/>
    <w:rsid w:val="008968AE"/>
    <w:rsid w:val="00896984"/>
    <w:rsid w:val="00896C1C"/>
    <w:rsid w:val="00896EA9"/>
    <w:rsid w:val="00896FF3"/>
    <w:rsid w:val="0089704B"/>
    <w:rsid w:val="008970F5"/>
    <w:rsid w:val="008973BF"/>
    <w:rsid w:val="0089789C"/>
    <w:rsid w:val="008978C4"/>
    <w:rsid w:val="0089798B"/>
    <w:rsid w:val="008979B1"/>
    <w:rsid w:val="00897B8C"/>
    <w:rsid w:val="00897BC5"/>
    <w:rsid w:val="00897F8C"/>
    <w:rsid w:val="008A014F"/>
    <w:rsid w:val="008A0456"/>
    <w:rsid w:val="008A0778"/>
    <w:rsid w:val="008A095E"/>
    <w:rsid w:val="008A0CD1"/>
    <w:rsid w:val="008A0D10"/>
    <w:rsid w:val="008A0D35"/>
    <w:rsid w:val="008A0F5F"/>
    <w:rsid w:val="008A102B"/>
    <w:rsid w:val="008A1081"/>
    <w:rsid w:val="008A1188"/>
    <w:rsid w:val="008A135B"/>
    <w:rsid w:val="008A137E"/>
    <w:rsid w:val="008A1421"/>
    <w:rsid w:val="008A1AC9"/>
    <w:rsid w:val="008A1B4E"/>
    <w:rsid w:val="008A1B50"/>
    <w:rsid w:val="008A1BA5"/>
    <w:rsid w:val="008A2208"/>
    <w:rsid w:val="008A22CB"/>
    <w:rsid w:val="008A22E8"/>
    <w:rsid w:val="008A24BA"/>
    <w:rsid w:val="008A250C"/>
    <w:rsid w:val="008A2B03"/>
    <w:rsid w:val="008A2DE2"/>
    <w:rsid w:val="008A2ED6"/>
    <w:rsid w:val="008A2F1B"/>
    <w:rsid w:val="008A2FE5"/>
    <w:rsid w:val="008A32E8"/>
    <w:rsid w:val="008A3311"/>
    <w:rsid w:val="008A36C5"/>
    <w:rsid w:val="008A370D"/>
    <w:rsid w:val="008A3855"/>
    <w:rsid w:val="008A3C01"/>
    <w:rsid w:val="008A4064"/>
    <w:rsid w:val="008A40AB"/>
    <w:rsid w:val="008A4284"/>
    <w:rsid w:val="008A437E"/>
    <w:rsid w:val="008A458A"/>
    <w:rsid w:val="008A4B50"/>
    <w:rsid w:val="008A4B7C"/>
    <w:rsid w:val="008A4C8F"/>
    <w:rsid w:val="008A4CDF"/>
    <w:rsid w:val="008A4CFF"/>
    <w:rsid w:val="008A4D4E"/>
    <w:rsid w:val="008A4D9A"/>
    <w:rsid w:val="008A4EE7"/>
    <w:rsid w:val="008A4F21"/>
    <w:rsid w:val="008A50F4"/>
    <w:rsid w:val="008A571E"/>
    <w:rsid w:val="008A5A1A"/>
    <w:rsid w:val="008A5B59"/>
    <w:rsid w:val="008A5F55"/>
    <w:rsid w:val="008A613C"/>
    <w:rsid w:val="008A61CC"/>
    <w:rsid w:val="008A662A"/>
    <w:rsid w:val="008A6773"/>
    <w:rsid w:val="008A6A4D"/>
    <w:rsid w:val="008A6B97"/>
    <w:rsid w:val="008A6BA0"/>
    <w:rsid w:val="008A6E6F"/>
    <w:rsid w:val="008A7261"/>
    <w:rsid w:val="008A7401"/>
    <w:rsid w:val="008A75A7"/>
    <w:rsid w:val="008A75B3"/>
    <w:rsid w:val="008A7695"/>
    <w:rsid w:val="008A771D"/>
    <w:rsid w:val="008A7728"/>
    <w:rsid w:val="008A78FE"/>
    <w:rsid w:val="008A7BB0"/>
    <w:rsid w:val="008A7D10"/>
    <w:rsid w:val="008A7F13"/>
    <w:rsid w:val="008A7FA7"/>
    <w:rsid w:val="008B00B7"/>
    <w:rsid w:val="008B012B"/>
    <w:rsid w:val="008B023B"/>
    <w:rsid w:val="008B0267"/>
    <w:rsid w:val="008B04A4"/>
    <w:rsid w:val="008B0751"/>
    <w:rsid w:val="008B0854"/>
    <w:rsid w:val="008B0860"/>
    <w:rsid w:val="008B094F"/>
    <w:rsid w:val="008B0957"/>
    <w:rsid w:val="008B0FB3"/>
    <w:rsid w:val="008B101B"/>
    <w:rsid w:val="008B1241"/>
    <w:rsid w:val="008B135E"/>
    <w:rsid w:val="008B13C8"/>
    <w:rsid w:val="008B151D"/>
    <w:rsid w:val="008B1876"/>
    <w:rsid w:val="008B1A2F"/>
    <w:rsid w:val="008B1BC1"/>
    <w:rsid w:val="008B1CE9"/>
    <w:rsid w:val="008B1D6D"/>
    <w:rsid w:val="008B1E26"/>
    <w:rsid w:val="008B1E53"/>
    <w:rsid w:val="008B1ED5"/>
    <w:rsid w:val="008B212B"/>
    <w:rsid w:val="008B2149"/>
    <w:rsid w:val="008B23A5"/>
    <w:rsid w:val="008B24D9"/>
    <w:rsid w:val="008B257E"/>
    <w:rsid w:val="008B25D6"/>
    <w:rsid w:val="008B291C"/>
    <w:rsid w:val="008B2984"/>
    <w:rsid w:val="008B29C1"/>
    <w:rsid w:val="008B2A83"/>
    <w:rsid w:val="008B2B29"/>
    <w:rsid w:val="008B2B86"/>
    <w:rsid w:val="008B2BD3"/>
    <w:rsid w:val="008B2CBD"/>
    <w:rsid w:val="008B2E7F"/>
    <w:rsid w:val="008B2FFB"/>
    <w:rsid w:val="008B311F"/>
    <w:rsid w:val="008B349C"/>
    <w:rsid w:val="008B3598"/>
    <w:rsid w:val="008B3786"/>
    <w:rsid w:val="008B37A8"/>
    <w:rsid w:val="008B3B10"/>
    <w:rsid w:val="008B3D6F"/>
    <w:rsid w:val="008B3D7C"/>
    <w:rsid w:val="008B3EB7"/>
    <w:rsid w:val="008B3F2C"/>
    <w:rsid w:val="008B455A"/>
    <w:rsid w:val="008B457D"/>
    <w:rsid w:val="008B493E"/>
    <w:rsid w:val="008B49D1"/>
    <w:rsid w:val="008B4B0B"/>
    <w:rsid w:val="008B4B27"/>
    <w:rsid w:val="008B4C46"/>
    <w:rsid w:val="008B4CCC"/>
    <w:rsid w:val="008B4E72"/>
    <w:rsid w:val="008B4F1B"/>
    <w:rsid w:val="008B4FA3"/>
    <w:rsid w:val="008B52DF"/>
    <w:rsid w:val="008B57AB"/>
    <w:rsid w:val="008B5B12"/>
    <w:rsid w:val="008B5C3B"/>
    <w:rsid w:val="008B5DEB"/>
    <w:rsid w:val="008B5E16"/>
    <w:rsid w:val="008B5F3E"/>
    <w:rsid w:val="008B5F8A"/>
    <w:rsid w:val="008B6263"/>
    <w:rsid w:val="008B62B0"/>
    <w:rsid w:val="008B66D2"/>
    <w:rsid w:val="008B688F"/>
    <w:rsid w:val="008B69AB"/>
    <w:rsid w:val="008B6A9B"/>
    <w:rsid w:val="008B6AD1"/>
    <w:rsid w:val="008B6D8B"/>
    <w:rsid w:val="008B6DCB"/>
    <w:rsid w:val="008B6E56"/>
    <w:rsid w:val="008B6FE6"/>
    <w:rsid w:val="008B745F"/>
    <w:rsid w:val="008B759F"/>
    <w:rsid w:val="008B7652"/>
    <w:rsid w:val="008B778D"/>
    <w:rsid w:val="008B7A6B"/>
    <w:rsid w:val="008B7BB2"/>
    <w:rsid w:val="008B7C45"/>
    <w:rsid w:val="008B7D7C"/>
    <w:rsid w:val="008B7F31"/>
    <w:rsid w:val="008C041D"/>
    <w:rsid w:val="008C05B4"/>
    <w:rsid w:val="008C05C0"/>
    <w:rsid w:val="008C05EC"/>
    <w:rsid w:val="008C071B"/>
    <w:rsid w:val="008C07E4"/>
    <w:rsid w:val="008C0BC1"/>
    <w:rsid w:val="008C0BD2"/>
    <w:rsid w:val="008C0C9D"/>
    <w:rsid w:val="008C0EA8"/>
    <w:rsid w:val="008C111A"/>
    <w:rsid w:val="008C1253"/>
    <w:rsid w:val="008C12BE"/>
    <w:rsid w:val="008C1583"/>
    <w:rsid w:val="008C15AF"/>
    <w:rsid w:val="008C166E"/>
    <w:rsid w:val="008C17FB"/>
    <w:rsid w:val="008C1857"/>
    <w:rsid w:val="008C1C6B"/>
    <w:rsid w:val="008C1DDD"/>
    <w:rsid w:val="008C2105"/>
    <w:rsid w:val="008C21A0"/>
    <w:rsid w:val="008C235B"/>
    <w:rsid w:val="008C23A2"/>
    <w:rsid w:val="008C25EA"/>
    <w:rsid w:val="008C268A"/>
    <w:rsid w:val="008C26E7"/>
    <w:rsid w:val="008C2892"/>
    <w:rsid w:val="008C29ED"/>
    <w:rsid w:val="008C2AE1"/>
    <w:rsid w:val="008C2D6F"/>
    <w:rsid w:val="008C2F8C"/>
    <w:rsid w:val="008C3089"/>
    <w:rsid w:val="008C3134"/>
    <w:rsid w:val="008C3166"/>
    <w:rsid w:val="008C33C1"/>
    <w:rsid w:val="008C37F8"/>
    <w:rsid w:val="008C3AC0"/>
    <w:rsid w:val="008C3B62"/>
    <w:rsid w:val="008C3C64"/>
    <w:rsid w:val="008C417A"/>
    <w:rsid w:val="008C419D"/>
    <w:rsid w:val="008C4339"/>
    <w:rsid w:val="008C4570"/>
    <w:rsid w:val="008C45CE"/>
    <w:rsid w:val="008C467D"/>
    <w:rsid w:val="008C46ED"/>
    <w:rsid w:val="008C52E9"/>
    <w:rsid w:val="008C53B5"/>
    <w:rsid w:val="008C5482"/>
    <w:rsid w:val="008C559E"/>
    <w:rsid w:val="008C592D"/>
    <w:rsid w:val="008C5A18"/>
    <w:rsid w:val="008C5BEF"/>
    <w:rsid w:val="008C5D8F"/>
    <w:rsid w:val="008C6082"/>
    <w:rsid w:val="008C6573"/>
    <w:rsid w:val="008C6737"/>
    <w:rsid w:val="008C686F"/>
    <w:rsid w:val="008C6895"/>
    <w:rsid w:val="008C6C05"/>
    <w:rsid w:val="008C7A94"/>
    <w:rsid w:val="008C7BA4"/>
    <w:rsid w:val="008C7C28"/>
    <w:rsid w:val="008C7DD2"/>
    <w:rsid w:val="008C7E2A"/>
    <w:rsid w:val="008C7E8F"/>
    <w:rsid w:val="008D0022"/>
    <w:rsid w:val="008D0213"/>
    <w:rsid w:val="008D0306"/>
    <w:rsid w:val="008D0482"/>
    <w:rsid w:val="008D08C6"/>
    <w:rsid w:val="008D0A14"/>
    <w:rsid w:val="008D0B0D"/>
    <w:rsid w:val="008D0DA3"/>
    <w:rsid w:val="008D0DD8"/>
    <w:rsid w:val="008D11BA"/>
    <w:rsid w:val="008D1209"/>
    <w:rsid w:val="008D127A"/>
    <w:rsid w:val="008D1833"/>
    <w:rsid w:val="008D1CDE"/>
    <w:rsid w:val="008D1E74"/>
    <w:rsid w:val="008D1EE5"/>
    <w:rsid w:val="008D1F8A"/>
    <w:rsid w:val="008D2B27"/>
    <w:rsid w:val="008D2D56"/>
    <w:rsid w:val="008D364A"/>
    <w:rsid w:val="008D36E7"/>
    <w:rsid w:val="008D3769"/>
    <w:rsid w:val="008D37AF"/>
    <w:rsid w:val="008D3A2D"/>
    <w:rsid w:val="008D3A7F"/>
    <w:rsid w:val="008D3C31"/>
    <w:rsid w:val="008D3CCA"/>
    <w:rsid w:val="008D3D73"/>
    <w:rsid w:val="008D3DB7"/>
    <w:rsid w:val="008D3EEA"/>
    <w:rsid w:val="008D4484"/>
    <w:rsid w:val="008D44D2"/>
    <w:rsid w:val="008D4876"/>
    <w:rsid w:val="008D48C6"/>
    <w:rsid w:val="008D48EF"/>
    <w:rsid w:val="008D4B66"/>
    <w:rsid w:val="008D4C3D"/>
    <w:rsid w:val="008D4D5F"/>
    <w:rsid w:val="008D4E75"/>
    <w:rsid w:val="008D4EED"/>
    <w:rsid w:val="008D52A6"/>
    <w:rsid w:val="008D540C"/>
    <w:rsid w:val="008D546E"/>
    <w:rsid w:val="008D57DA"/>
    <w:rsid w:val="008D58EA"/>
    <w:rsid w:val="008D598A"/>
    <w:rsid w:val="008D5A1F"/>
    <w:rsid w:val="008D5A4A"/>
    <w:rsid w:val="008D5B10"/>
    <w:rsid w:val="008D5E39"/>
    <w:rsid w:val="008D5FC4"/>
    <w:rsid w:val="008D61E4"/>
    <w:rsid w:val="008D6870"/>
    <w:rsid w:val="008D6AF0"/>
    <w:rsid w:val="008D6DE1"/>
    <w:rsid w:val="008D6F30"/>
    <w:rsid w:val="008D70BE"/>
    <w:rsid w:val="008D718A"/>
    <w:rsid w:val="008D769C"/>
    <w:rsid w:val="008D77EB"/>
    <w:rsid w:val="008D798C"/>
    <w:rsid w:val="008D79DE"/>
    <w:rsid w:val="008D7BF6"/>
    <w:rsid w:val="008D7D2F"/>
    <w:rsid w:val="008D7E23"/>
    <w:rsid w:val="008D7F0D"/>
    <w:rsid w:val="008D7F62"/>
    <w:rsid w:val="008E00A5"/>
    <w:rsid w:val="008E0282"/>
    <w:rsid w:val="008E0650"/>
    <w:rsid w:val="008E0C4D"/>
    <w:rsid w:val="008E0FB1"/>
    <w:rsid w:val="008E0FD0"/>
    <w:rsid w:val="008E1176"/>
    <w:rsid w:val="008E11A8"/>
    <w:rsid w:val="008E12BD"/>
    <w:rsid w:val="008E12D9"/>
    <w:rsid w:val="008E1421"/>
    <w:rsid w:val="008E18D5"/>
    <w:rsid w:val="008E1937"/>
    <w:rsid w:val="008E1F6C"/>
    <w:rsid w:val="008E1FA5"/>
    <w:rsid w:val="008E1FF6"/>
    <w:rsid w:val="008E20DA"/>
    <w:rsid w:val="008E2BCA"/>
    <w:rsid w:val="008E2E32"/>
    <w:rsid w:val="008E3061"/>
    <w:rsid w:val="008E3069"/>
    <w:rsid w:val="008E3661"/>
    <w:rsid w:val="008E3938"/>
    <w:rsid w:val="008E39F1"/>
    <w:rsid w:val="008E3DBE"/>
    <w:rsid w:val="008E403B"/>
    <w:rsid w:val="008E40BB"/>
    <w:rsid w:val="008E4289"/>
    <w:rsid w:val="008E4397"/>
    <w:rsid w:val="008E44EE"/>
    <w:rsid w:val="008E45BD"/>
    <w:rsid w:val="008E461A"/>
    <w:rsid w:val="008E4667"/>
    <w:rsid w:val="008E48AE"/>
    <w:rsid w:val="008E49EF"/>
    <w:rsid w:val="008E4B3C"/>
    <w:rsid w:val="008E4B62"/>
    <w:rsid w:val="008E4C78"/>
    <w:rsid w:val="008E4E9B"/>
    <w:rsid w:val="008E4EBB"/>
    <w:rsid w:val="008E4EF0"/>
    <w:rsid w:val="008E4FE5"/>
    <w:rsid w:val="008E538D"/>
    <w:rsid w:val="008E53D4"/>
    <w:rsid w:val="008E54A3"/>
    <w:rsid w:val="008E55C3"/>
    <w:rsid w:val="008E55D0"/>
    <w:rsid w:val="008E58CC"/>
    <w:rsid w:val="008E595E"/>
    <w:rsid w:val="008E5A03"/>
    <w:rsid w:val="008E5A69"/>
    <w:rsid w:val="008E5AC3"/>
    <w:rsid w:val="008E5D89"/>
    <w:rsid w:val="008E6216"/>
    <w:rsid w:val="008E62BD"/>
    <w:rsid w:val="008E6512"/>
    <w:rsid w:val="008E6611"/>
    <w:rsid w:val="008E66A4"/>
    <w:rsid w:val="008E673E"/>
    <w:rsid w:val="008E6BD2"/>
    <w:rsid w:val="008E6D1D"/>
    <w:rsid w:val="008E6DA2"/>
    <w:rsid w:val="008E6E07"/>
    <w:rsid w:val="008E70B1"/>
    <w:rsid w:val="008E79EF"/>
    <w:rsid w:val="008E7A27"/>
    <w:rsid w:val="008E7B27"/>
    <w:rsid w:val="008E7BF7"/>
    <w:rsid w:val="008E7D17"/>
    <w:rsid w:val="008E7E94"/>
    <w:rsid w:val="008E7FC6"/>
    <w:rsid w:val="008F019F"/>
    <w:rsid w:val="008F01E9"/>
    <w:rsid w:val="008F0385"/>
    <w:rsid w:val="008F040B"/>
    <w:rsid w:val="008F04E3"/>
    <w:rsid w:val="008F0542"/>
    <w:rsid w:val="008F0719"/>
    <w:rsid w:val="008F0A04"/>
    <w:rsid w:val="008F0C7A"/>
    <w:rsid w:val="008F0CBD"/>
    <w:rsid w:val="008F0EA6"/>
    <w:rsid w:val="008F0EEC"/>
    <w:rsid w:val="008F0F51"/>
    <w:rsid w:val="008F115E"/>
    <w:rsid w:val="008F1194"/>
    <w:rsid w:val="008F1246"/>
    <w:rsid w:val="008F140C"/>
    <w:rsid w:val="008F1781"/>
    <w:rsid w:val="008F18F6"/>
    <w:rsid w:val="008F194B"/>
    <w:rsid w:val="008F1DE2"/>
    <w:rsid w:val="008F1E1B"/>
    <w:rsid w:val="008F2178"/>
    <w:rsid w:val="008F2233"/>
    <w:rsid w:val="008F2290"/>
    <w:rsid w:val="008F2325"/>
    <w:rsid w:val="008F2526"/>
    <w:rsid w:val="008F28D3"/>
    <w:rsid w:val="008F2B9C"/>
    <w:rsid w:val="008F2CC5"/>
    <w:rsid w:val="008F2DC4"/>
    <w:rsid w:val="008F2E27"/>
    <w:rsid w:val="008F2EB0"/>
    <w:rsid w:val="008F2F8F"/>
    <w:rsid w:val="008F2FD9"/>
    <w:rsid w:val="008F326D"/>
    <w:rsid w:val="008F3303"/>
    <w:rsid w:val="008F33D2"/>
    <w:rsid w:val="008F362E"/>
    <w:rsid w:val="008F3673"/>
    <w:rsid w:val="008F3770"/>
    <w:rsid w:val="008F3940"/>
    <w:rsid w:val="008F3989"/>
    <w:rsid w:val="008F3A1B"/>
    <w:rsid w:val="008F3B41"/>
    <w:rsid w:val="008F3D8E"/>
    <w:rsid w:val="008F4094"/>
    <w:rsid w:val="008F409A"/>
    <w:rsid w:val="008F4114"/>
    <w:rsid w:val="008F44C9"/>
    <w:rsid w:val="008F4AFD"/>
    <w:rsid w:val="008F4BE1"/>
    <w:rsid w:val="008F4CEC"/>
    <w:rsid w:val="008F4ED9"/>
    <w:rsid w:val="008F5323"/>
    <w:rsid w:val="008F5575"/>
    <w:rsid w:val="008F55DC"/>
    <w:rsid w:val="008F57AA"/>
    <w:rsid w:val="008F588C"/>
    <w:rsid w:val="008F58B4"/>
    <w:rsid w:val="008F5E8E"/>
    <w:rsid w:val="008F5FAD"/>
    <w:rsid w:val="008F63BF"/>
    <w:rsid w:val="008F63EE"/>
    <w:rsid w:val="008F646B"/>
    <w:rsid w:val="008F6B4C"/>
    <w:rsid w:val="008F6CC6"/>
    <w:rsid w:val="008F6CD2"/>
    <w:rsid w:val="008F6D35"/>
    <w:rsid w:val="008F6D43"/>
    <w:rsid w:val="008F6E72"/>
    <w:rsid w:val="008F7035"/>
    <w:rsid w:val="008F709E"/>
    <w:rsid w:val="008F719C"/>
    <w:rsid w:val="008F7265"/>
    <w:rsid w:val="008F75D2"/>
    <w:rsid w:val="008F789A"/>
    <w:rsid w:val="008F78A0"/>
    <w:rsid w:val="008F7901"/>
    <w:rsid w:val="008F7AAA"/>
    <w:rsid w:val="008F7BFA"/>
    <w:rsid w:val="0090015A"/>
    <w:rsid w:val="00900256"/>
    <w:rsid w:val="009002BF"/>
    <w:rsid w:val="0090079F"/>
    <w:rsid w:val="0090088F"/>
    <w:rsid w:val="009009EC"/>
    <w:rsid w:val="00900B8D"/>
    <w:rsid w:val="00900C77"/>
    <w:rsid w:val="00900D12"/>
    <w:rsid w:val="00900FEC"/>
    <w:rsid w:val="00901219"/>
    <w:rsid w:val="009015B2"/>
    <w:rsid w:val="00901674"/>
    <w:rsid w:val="009018DE"/>
    <w:rsid w:val="00901927"/>
    <w:rsid w:val="00901B7A"/>
    <w:rsid w:val="00901DE7"/>
    <w:rsid w:val="00901E6D"/>
    <w:rsid w:val="00901F57"/>
    <w:rsid w:val="00901FE3"/>
    <w:rsid w:val="009020FC"/>
    <w:rsid w:val="00902177"/>
    <w:rsid w:val="00902298"/>
    <w:rsid w:val="009023A0"/>
    <w:rsid w:val="009023AD"/>
    <w:rsid w:val="009023D6"/>
    <w:rsid w:val="00902491"/>
    <w:rsid w:val="00902563"/>
    <w:rsid w:val="009025B5"/>
    <w:rsid w:val="0090261D"/>
    <w:rsid w:val="0090265D"/>
    <w:rsid w:val="00902688"/>
    <w:rsid w:val="009027C4"/>
    <w:rsid w:val="009028DA"/>
    <w:rsid w:val="00902B93"/>
    <w:rsid w:val="00902BDA"/>
    <w:rsid w:val="00902D67"/>
    <w:rsid w:val="00902E8E"/>
    <w:rsid w:val="00902F0C"/>
    <w:rsid w:val="0090306C"/>
    <w:rsid w:val="009030C3"/>
    <w:rsid w:val="00903182"/>
    <w:rsid w:val="009031CC"/>
    <w:rsid w:val="0090341A"/>
    <w:rsid w:val="0090352F"/>
    <w:rsid w:val="009037B5"/>
    <w:rsid w:val="0090386A"/>
    <w:rsid w:val="0090396C"/>
    <w:rsid w:val="00903971"/>
    <w:rsid w:val="00903CAD"/>
    <w:rsid w:val="00903CFA"/>
    <w:rsid w:val="00903F50"/>
    <w:rsid w:val="00904089"/>
    <w:rsid w:val="009041FC"/>
    <w:rsid w:val="009042D6"/>
    <w:rsid w:val="009047FE"/>
    <w:rsid w:val="009048C1"/>
    <w:rsid w:val="0090508D"/>
    <w:rsid w:val="0090517E"/>
    <w:rsid w:val="0090527E"/>
    <w:rsid w:val="00905342"/>
    <w:rsid w:val="0090552E"/>
    <w:rsid w:val="0090563F"/>
    <w:rsid w:val="009056FF"/>
    <w:rsid w:val="00905829"/>
    <w:rsid w:val="00905854"/>
    <w:rsid w:val="00905B10"/>
    <w:rsid w:val="00905F55"/>
    <w:rsid w:val="009063C6"/>
    <w:rsid w:val="00906743"/>
    <w:rsid w:val="009067B7"/>
    <w:rsid w:val="009068C7"/>
    <w:rsid w:val="00906A91"/>
    <w:rsid w:val="00906FEE"/>
    <w:rsid w:val="009071CF"/>
    <w:rsid w:val="009073DC"/>
    <w:rsid w:val="00907469"/>
    <w:rsid w:val="00907482"/>
    <w:rsid w:val="00907665"/>
    <w:rsid w:val="009078A2"/>
    <w:rsid w:val="00907AA0"/>
    <w:rsid w:val="00907BE5"/>
    <w:rsid w:val="00907DD0"/>
    <w:rsid w:val="00907E84"/>
    <w:rsid w:val="00907F8E"/>
    <w:rsid w:val="009100EA"/>
    <w:rsid w:val="00910134"/>
    <w:rsid w:val="009104E9"/>
    <w:rsid w:val="00910521"/>
    <w:rsid w:val="009108DB"/>
    <w:rsid w:val="00910B64"/>
    <w:rsid w:val="00910E7F"/>
    <w:rsid w:val="00910EBA"/>
    <w:rsid w:val="00911392"/>
    <w:rsid w:val="0091142A"/>
    <w:rsid w:val="009115A7"/>
    <w:rsid w:val="00911AE1"/>
    <w:rsid w:val="00911FD4"/>
    <w:rsid w:val="00912221"/>
    <w:rsid w:val="0091237E"/>
    <w:rsid w:val="009127C1"/>
    <w:rsid w:val="00912981"/>
    <w:rsid w:val="009129EB"/>
    <w:rsid w:val="00912F10"/>
    <w:rsid w:val="009132B4"/>
    <w:rsid w:val="009132E0"/>
    <w:rsid w:val="00913501"/>
    <w:rsid w:val="00913667"/>
    <w:rsid w:val="00913723"/>
    <w:rsid w:val="00913787"/>
    <w:rsid w:val="00913921"/>
    <w:rsid w:val="00913D1B"/>
    <w:rsid w:val="00913D4F"/>
    <w:rsid w:val="00914003"/>
    <w:rsid w:val="0091400A"/>
    <w:rsid w:val="00914190"/>
    <w:rsid w:val="009142FC"/>
    <w:rsid w:val="009143CF"/>
    <w:rsid w:val="009144B4"/>
    <w:rsid w:val="00914823"/>
    <w:rsid w:val="0091487C"/>
    <w:rsid w:val="00914A37"/>
    <w:rsid w:val="00914A84"/>
    <w:rsid w:val="00914B66"/>
    <w:rsid w:val="00914C7A"/>
    <w:rsid w:val="00914DF8"/>
    <w:rsid w:val="00914F00"/>
    <w:rsid w:val="00914F45"/>
    <w:rsid w:val="00914F77"/>
    <w:rsid w:val="009150FE"/>
    <w:rsid w:val="00915147"/>
    <w:rsid w:val="00915168"/>
    <w:rsid w:val="0091553A"/>
    <w:rsid w:val="0091582B"/>
    <w:rsid w:val="00915981"/>
    <w:rsid w:val="009159C9"/>
    <w:rsid w:val="00915AAA"/>
    <w:rsid w:val="00915B0B"/>
    <w:rsid w:val="00915CFB"/>
    <w:rsid w:val="0091615A"/>
    <w:rsid w:val="00916320"/>
    <w:rsid w:val="009163F8"/>
    <w:rsid w:val="0091651F"/>
    <w:rsid w:val="009165E3"/>
    <w:rsid w:val="00916606"/>
    <w:rsid w:val="00916732"/>
    <w:rsid w:val="00916924"/>
    <w:rsid w:val="00916992"/>
    <w:rsid w:val="009169D5"/>
    <w:rsid w:val="00916C0B"/>
    <w:rsid w:val="00916ED4"/>
    <w:rsid w:val="0091716F"/>
    <w:rsid w:val="009171D4"/>
    <w:rsid w:val="009172AC"/>
    <w:rsid w:val="00917416"/>
    <w:rsid w:val="009174AA"/>
    <w:rsid w:val="00917538"/>
    <w:rsid w:val="009175E5"/>
    <w:rsid w:val="00917645"/>
    <w:rsid w:val="0091777C"/>
    <w:rsid w:val="0091781F"/>
    <w:rsid w:val="009178C2"/>
    <w:rsid w:val="00917E4E"/>
    <w:rsid w:val="00917FE1"/>
    <w:rsid w:val="00920140"/>
    <w:rsid w:val="0092058A"/>
    <w:rsid w:val="00920629"/>
    <w:rsid w:val="00920709"/>
    <w:rsid w:val="00920C0A"/>
    <w:rsid w:val="00920C51"/>
    <w:rsid w:val="00920C81"/>
    <w:rsid w:val="00920CA9"/>
    <w:rsid w:val="00920F77"/>
    <w:rsid w:val="009211E9"/>
    <w:rsid w:val="009214C3"/>
    <w:rsid w:val="0092153C"/>
    <w:rsid w:val="009216D0"/>
    <w:rsid w:val="0092177A"/>
    <w:rsid w:val="00921AEB"/>
    <w:rsid w:val="00921F5F"/>
    <w:rsid w:val="0092213F"/>
    <w:rsid w:val="00922142"/>
    <w:rsid w:val="009222AE"/>
    <w:rsid w:val="009223BD"/>
    <w:rsid w:val="00922423"/>
    <w:rsid w:val="009225CE"/>
    <w:rsid w:val="00922609"/>
    <w:rsid w:val="009227AF"/>
    <w:rsid w:val="0092289D"/>
    <w:rsid w:val="00922963"/>
    <w:rsid w:val="00922978"/>
    <w:rsid w:val="00922E79"/>
    <w:rsid w:val="00922E8A"/>
    <w:rsid w:val="00922EE3"/>
    <w:rsid w:val="00922F0D"/>
    <w:rsid w:val="00922F1A"/>
    <w:rsid w:val="00922F9A"/>
    <w:rsid w:val="009230E6"/>
    <w:rsid w:val="009235B1"/>
    <w:rsid w:val="009238DD"/>
    <w:rsid w:val="00923982"/>
    <w:rsid w:val="00923A37"/>
    <w:rsid w:val="00923ADF"/>
    <w:rsid w:val="00923C3C"/>
    <w:rsid w:val="00923E22"/>
    <w:rsid w:val="00924004"/>
    <w:rsid w:val="00924161"/>
    <w:rsid w:val="009241A6"/>
    <w:rsid w:val="00924421"/>
    <w:rsid w:val="0092481F"/>
    <w:rsid w:val="00924823"/>
    <w:rsid w:val="0092492B"/>
    <w:rsid w:val="00924DB3"/>
    <w:rsid w:val="0092513B"/>
    <w:rsid w:val="00925154"/>
    <w:rsid w:val="009251EB"/>
    <w:rsid w:val="00925259"/>
    <w:rsid w:val="009253EF"/>
    <w:rsid w:val="00925583"/>
    <w:rsid w:val="00925683"/>
    <w:rsid w:val="009257D4"/>
    <w:rsid w:val="0092599E"/>
    <w:rsid w:val="00925D99"/>
    <w:rsid w:val="00925E59"/>
    <w:rsid w:val="00925EED"/>
    <w:rsid w:val="00925F85"/>
    <w:rsid w:val="0092603F"/>
    <w:rsid w:val="00926296"/>
    <w:rsid w:val="00926317"/>
    <w:rsid w:val="0092657C"/>
    <w:rsid w:val="00926667"/>
    <w:rsid w:val="0092666F"/>
    <w:rsid w:val="00926824"/>
    <w:rsid w:val="00926914"/>
    <w:rsid w:val="009269C8"/>
    <w:rsid w:val="00926A33"/>
    <w:rsid w:val="00926AAF"/>
    <w:rsid w:val="00926ABD"/>
    <w:rsid w:val="00926AE7"/>
    <w:rsid w:val="00926B53"/>
    <w:rsid w:val="00926D56"/>
    <w:rsid w:val="00926FC8"/>
    <w:rsid w:val="0092707E"/>
    <w:rsid w:val="009270DD"/>
    <w:rsid w:val="009270DE"/>
    <w:rsid w:val="009271EC"/>
    <w:rsid w:val="00927437"/>
    <w:rsid w:val="00927A1B"/>
    <w:rsid w:val="00927C97"/>
    <w:rsid w:val="00927DC1"/>
    <w:rsid w:val="0093030E"/>
    <w:rsid w:val="009305C9"/>
    <w:rsid w:val="00930A4D"/>
    <w:rsid w:val="00930D62"/>
    <w:rsid w:val="00930E22"/>
    <w:rsid w:val="00930EF2"/>
    <w:rsid w:val="00930F5B"/>
    <w:rsid w:val="009316A3"/>
    <w:rsid w:val="009318A3"/>
    <w:rsid w:val="009319C9"/>
    <w:rsid w:val="00931A87"/>
    <w:rsid w:val="00931B3E"/>
    <w:rsid w:val="00932000"/>
    <w:rsid w:val="0093200E"/>
    <w:rsid w:val="00932030"/>
    <w:rsid w:val="00932088"/>
    <w:rsid w:val="009320EA"/>
    <w:rsid w:val="009320F7"/>
    <w:rsid w:val="009322E7"/>
    <w:rsid w:val="00932353"/>
    <w:rsid w:val="009326EB"/>
    <w:rsid w:val="009326FE"/>
    <w:rsid w:val="009328AE"/>
    <w:rsid w:val="00932A5C"/>
    <w:rsid w:val="00932C0E"/>
    <w:rsid w:val="00932C59"/>
    <w:rsid w:val="00932C74"/>
    <w:rsid w:val="00932EC6"/>
    <w:rsid w:val="0093312C"/>
    <w:rsid w:val="009332CB"/>
    <w:rsid w:val="00933575"/>
    <w:rsid w:val="009335E2"/>
    <w:rsid w:val="00933933"/>
    <w:rsid w:val="0093394B"/>
    <w:rsid w:val="00933A55"/>
    <w:rsid w:val="00933B74"/>
    <w:rsid w:val="00933C9A"/>
    <w:rsid w:val="00933DA2"/>
    <w:rsid w:val="00933E03"/>
    <w:rsid w:val="00933FA1"/>
    <w:rsid w:val="00934119"/>
    <w:rsid w:val="00934600"/>
    <w:rsid w:val="0093473A"/>
    <w:rsid w:val="00934960"/>
    <w:rsid w:val="009349C5"/>
    <w:rsid w:val="00934B8F"/>
    <w:rsid w:val="00934E7F"/>
    <w:rsid w:val="00934FB5"/>
    <w:rsid w:val="009351B3"/>
    <w:rsid w:val="00935365"/>
    <w:rsid w:val="0093540C"/>
    <w:rsid w:val="009354E6"/>
    <w:rsid w:val="009355C6"/>
    <w:rsid w:val="009356B3"/>
    <w:rsid w:val="009357BE"/>
    <w:rsid w:val="00935841"/>
    <w:rsid w:val="00935949"/>
    <w:rsid w:val="00935A7E"/>
    <w:rsid w:val="00935CB0"/>
    <w:rsid w:val="00935ED2"/>
    <w:rsid w:val="00935FA9"/>
    <w:rsid w:val="0093601C"/>
    <w:rsid w:val="00936239"/>
    <w:rsid w:val="00936414"/>
    <w:rsid w:val="00936434"/>
    <w:rsid w:val="00936551"/>
    <w:rsid w:val="00936615"/>
    <w:rsid w:val="00936737"/>
    <w:rsid w:val="00936E30"/>
    <w:rsid w:val="00936EAE"/>
    <w:rsid w:val="00936ED5"/>
    <w:rsid w:val="00936EFD"/>
    <w:rsid w:val="0093701A"/>
    <w:rsid w:val="00937090"/>
    <w:rsid w:val="009370DF"/>
    <w:rsid w:val="00937406"/>
    <w:rsid w:val="009375E8"/>
    <w:rsid w:val="009376E2"/>
    <w:rsid w:val="00937712"/>
    <w:rsid w:val="00937C5D"/>
    <w:rsid w:val="00937C82"/>
    <w:rsid w:val="00937CCA"/>
    <w:rsid w:val="00937E7A"/>
    <w:rsid w:val="00937EF7"/>
    <w:rsid w:val="00937F0C"/>
    <w:rsid w:val="00940076"/>
    <w:rsid w:val="0094010A"/>
    <w:rsid w:val="009402C6"/>
    <w:rsid w:val="009402C9"/>
    <w:rsid w:val="00940405"/>
    <w:rsid w:val="00940641"/>
    <w:rsid w:val="00940DB3"/>
    <w:rsid w:val="00940DFC"/>
    <w:rsid w:val="00940EF2"/>
    <w:rsid w:val="00940F0A"/>
    <w:rsid w:val="00940F8A"/>
    <w:rsid w:val="00941126"/>
    <w:rsid w:val="00941374"/>
    <w:rsid w:val="00941427"/>
    <w:rsid w:val="00941449"/>
    <w:rsid w:val="0094179D"/>
    <w:rsid w:val="0094183F"/>
    <w:rsid w:val="00941A72"/>
    <w:rsid w:val="00941AB3"/>
    <w:rsid w:val="00941ADD"/>
    <w:rsid w:val="00941C1D"/>
    <w:rsid w:val="00941C2C"/>
    <w:rsid w:val="00941D2B"/>
    <w:rsid w:val="00941D41"/>
    <w:rsid w:val="00941D70"/>
    <w:rsid w:val="00941EF2"/>
    <w:rsid w:val="009420CC"/>
    <w:rsid w:val="009423AC"/>
    <w:rsid w:val="009426A6"/>
    <w:rsid w:val="00942934"/>
    <w:rsid w:val="00942A55"/>
    <w:rsid w:val="00942ABE"/>
    <w:rsid w:val="00942B71"/>
    <w:rsid w:val="00942BAD"/>
    <w:rsid w:val="00942EDF"/>
    <w:rsid w:val="00942F97"/>
    <w:rsid w:val="00942FF2"/>
    <w:rsid w:val="0094306E"/>
    <w:rsid w:val="00943123"/>
    <w:rsid w:val="00943405"/>
    <w:rsid w:val="0094395F"/>
    <w:rsid w:val="009439E6"/>
    <w:rsid w:val="00943A26"/>
    <w:rsid w:val="00943A2D"/>
    <w:rsid w:val="00943B4C"/>
    <w:rsid w:val="00943B9A"/>
    <w:rsid w:val="00943E1A"/>
    <w:rsid w:val="00943E7C"/>
    <w:rsid w:val="00944030"/>
    <w:rsid w:val="0094415C"/>
    <w:rsid w:val="009445F0"/>
    <w:rsid w:val="00944759"/>
    <w:rsid w:val="0094476A"/>
    <w:rsid w:val="00944BDB"/>
    <w:rsid w:val="00944D32"/>
    <w:rsid w:val="00944F2D"/>
    <w:rsid w:val="00945001"/>
    <w:rsid w:val="00945153"/>
    <w:rsid w:val="0094527B"/>
    <w:rsid w:val="009453D7"/>
    <w:rsid w:val="00945507"/>
    <w:rsid w:val="00945610"/>
    <w:rsid w:val="0094589F"/>
    <w:rsid w:val="00945932"/>
    <w:rsid w:val="00945A07"/>
    <w:rsid w:val="00945CBF"/>
    <w:rsid w:val="00945EA6"/>
    <w:rsid w:val="00945F19"/>
    <w:rsid w:val="0094606D"/>
    <w:rsid w:val="00946146"/>
    <w:rsid w:val="009461C8"/>
    <w:rsid w:val="009462B2"/>
    <w:rsid w:val="009466BA"/>
    <w:rsid w:val="00946805"/>
    <w:rsid w:val="0094699E"/>
    <w:rsid w:val="00946B06"/>
    <w:rsid w:val="00946B4D"/>
    <w:rsid w:val="00946C41"/>
    <w:rsid w:val="00946D5D"/>
    <w:rsid w:val="00946E73"/>
    <w:rsid w:val="00946EA3"/>
    <w:rsid w:val="0094725C"/>
    <w:rsid w:val="00947791"/>
    <w:rsid w:val="009477B5"/>
    <w:rsid w:val="009477CD"/>
    <w:rsid w:val="00947855"/>
    <w:rsid w:val="0094785F"/>
    <w:rsid w:val="00947A07"/>
    <w:rsid w:val="00947C43"/>
    <w:rsid w:val="00947D76"/>
    <w:rsid w:val="00947DD4"/>
    <w:rsid w:val="00947EA2"/>
    <w:rsid w:val="00947ED4"/>
    <w:rsid w:val="009500D4"/>
    <w:rsid w:val="009500E0"/>
    <w:rsid w:val="00950137"/>
    <w:rsid w:val="009501BC"/>
    <w:rsid w:val="0095023B"/>
    <w:rsid w:val="00950392"/>
    <w:rsid w:val="009503A6"/>
    <w:rsid w:val="00950467"/>
    <w:rsid w:val="0095072D"/>
    <w:rsid w:val="00950872"/>
    <w:rsid w:val="00950A01"/>
    <w:rsid w:val="00950A47"/>
    <w:rsid w:val="00950AC9"/>
    <w:rsid w:val="00950ACE"/>
    <w:rsid w:val="00950B18"/>
    <w:rsid w:val="00950C63"/>
    <w:rsid w:val="00950D4F"/>
    <w:rsid w:val="009511BE"/>
    <w:rsid w:val="009514EA"/>
    <w:rsid w:val="009514ED"/>
    <w:rsid w:val="00951582"/>
    <w:rsid w:val="00951616"/>
    <w:rsid w:val="00951C75"/>
    <w:rsid w:val="00951D9D"/>
    <w:rsid w:val="00952042"/>
    <w:rsid w:val="00952241"/>
    <w:rsid w:val="0095241A"/>
    <w:rsid w:val="0095247B"/>
    <w:rsid w:val="00952547"/>
    <w:rsid w:val="009525DC"/>
    <w:rsid w:val="00952715"/>
    <w:rsid w:val="00952888"/>
    <w:rsid w:val="00952D35"/>
    <w:rsid w:val="00952E00"/>
    <w:rsid w:val="00953A12"/>
    <w:rsid w:val="00953A70"/>
    <w:rsid w:val="00953C89"/>
    <w:rsid w:val="00953ED1"/>
    <w:rsid w:val="00954022"/>
    <w:rsid w:val="009544A1"/>
    <w:rsid w:val="009544F9"/>
    <w:rsid w:val="009549F1"/>
    <w:rsid w:val="00954A89"/>
    <w:rsid w:val="00954C27"/>
    <w:rsid w:val="00954C7E"/>
    <w:rsid w:val="00954C89"/>
    <w:rsid w:val="00954F85"/>
    <w:rsid w:val="00955397"/>
    <w:rsid w:val="0095551B"/>
    <w:rsid w:val="00955737"/>
    <w:rsid w:val="00955B88"/>
    <w:rsid w:val="00955B99"/>
    <w:rsid w:val="009561BD"/>
    <w:rsid w:val="00956555"/>
    <w:rsid w:val="009566B6"/>
    <w:rsid w:val="00956950"/>
    <w:rsid w:val="00956B1C"/>
    <w:rsid w:val="00956BBE"/>
    <w:rsid w:val="00956CB9"/>
    <w:rsid w:val="00957059"/>
    <w:rsid w:val="009571CD"/>
    <w:rsid w:val="009573B1"/>
    <w:rsid w:val="0095741E"/>
    <w:rsid w:val="00957550"/>
    <w:rsid w:val="00957574"/>
    <w:rsid w:val="00957647"/>
    <w:rsid w:val="009578C8"/>
    <w:rsid w:val="00957968"/>
    <w:rsid w:val="00957BC3"/>
    <w:rsid w:val="00957D84"/>
    <w:rsid w:val="00957DB9"/>
    <w:rsid w:val="00957E22"/>
    <w:rsid w:val="00957E60"/>
    <w:rsid w:val="00957EA4"/>
    <w:rsid w:val="00957FCF"/>
    <w:rsid w:val="0096021E"/>
    <w:rsid w:val="00960627"/>
    <w:rsid w:val="0096064E"/>
    <w:rsid w:val="00960699"/>
    <w:rsid w:val="00960777"/>
    <w:rsid w:val="00960790"/>
    <w:rsid w:val="00960A58"/>
    <w:rsid w:val="00960AD9"/>
    <w:rsid w:val="00960B41"/>
    <w:rsid w:val="00960ED1"/>
    <w:rsid w:val="00961230"/>
    <w:rsid w:val="0096142C"/>
    <w:rsid w:val="009614DC"/>
    <w:rsid w:val="009615EE"/>
    <w:rsid w:val="0096162B"/>
    <w:rsid w:val="00961677"/>
    <w:rsid w:val="00961718"/>
    <w:rsid w:val="009617B5"/>
    <w:rsid w:val="00961CF7"/>
    <w:rsid w:val="0096205E"/>
    <w:rsid w:val="009624C1"/>
    <w:rsid w:val="0096250B"/>
    <w:rsid w:val="009627DF"/>
    <w:rsid w:val="0096294E"/>
    <w:rsid w:val="00962E4E"/>
    <w:rsid w:val="009630D2"/>
    <w:rsid w:val="00963630"/>
    <w:rsid w:val="00963B1F"/>
    <w:rsid w:val="00963BA0"/>
    <w:rsid w:val="00963C60"/>
    <w:rsid w:val="00963F37"/>
    <w:rsid w:val="00964083"/>
    <w:rsid w:val="009642AB"/>
    <w:rsid w:val="009643A5"/>
    <w:rsid w:val="009644AA"/>
    <w:rsid w:val="009645F0"/>
    <w:rsid w:val="009645F2"/>
    <w:rsid w:val="009645FC"/>
    <w:rsid w:val="009648AB"/>
    <w:rsid w:val="00964928"/>
    <w:rsid w:val="009649BF"/>
    <w:rsid w:val="00964BF6"/>
    <w:rsid w:val="00964D50"/>
    <w:rsid w:val="00964DCF"/>
    <w:rsid w:val="009650C3"/>
    <w:rsid w:val="009650D6"/>
    <w:rsid w:val="009654CF"/>
    <w:rsid w:val="00965558"/>
    <w:rsid w:val="009656AB"/>
    <w:rsid w:val="009656AD"/>
    <w:rsid w:val="00965833"/>
    <w:rsid w:val="009659AE"/>
    <w:rsid w:val="00965AAA"/>
    <w:rsid w:val="00965BCA"/>
    <w:rsid w:val="00965DC6"/>
    <w:rsid w:val="00965F82"/>
    <w:rsid w:val="00965FCD"/>
    <w:rsid w:val="00966079"/>
    <w:rsid w:val="0096617C"/>
    <w:rsid w:val="0096631D"/>
    <w:rsid w:val="0096633D"/>
    <w:rsid w:val="009663F2"/>
    <w:rsid w:val="009664C6"/>
    <w:rsid w:val="00966606"/>
    <w:rsid w:val="009666C2"/>
    <w:rsid w:val="009666D6"/>
    <w:rsid w:val="009667E8"/>
    <w:rsid w:val="00966B47"/>
    <w:rsid w:val="009670A0"/>
    <w:rsid w:val="0096715A"/>
    <w:rsid w:val="00967A80"/>
    <w:rsid w:val="00967A82"/>
    <w:rsid w:val="00967B66"/>
    <w:rsid w:val="00967B7F"/>
    <w:rsid w:val="00967C08"/>
    <w:rsid w:val="00967CED"/>
    <w:rsid w:val="00967D12"/>
    <w:rsid w:val="00967D20"/>
    <w:rsid w:val="00967E6D"/>
    <w:rsid w:val="009700E7"/>
    <w:rsid w:val="00970150"/>
    <w:rsid w:val="009705B4"/>
    <w:rsid w:val="00970618"/>
    <w:rsid w:val="009706DF"/>
    <w:rsid w:val="00970831"/>
    <w:rsid w:val="009708C3"/>
    <w:rsid w:val="00970A94"/>
    <w:rsid w:val="00970EBF"/>
    <w:rsid w:val="00970F40"/>
    <w:rsid w:val="0097105E"/>
    <w:rsid w:val="0097129B"/>
    <w:rsid w:val="00971432"/>
    <w:rsid w:val="00971465"/>
    <w:rsid w:val="0097153D"/>
    <w:rsid w:val="009715AC"/>
    <w:rsid w:val="00971825"/>
    <w:rsid w:val="0097189B"/>
    <w:rsid w:val="00971BAF"/>
    <w:rsid w:val="00971D22"/>
    <w:rsid w:val="00971E47"/>
    <w:rsid w:val="00972137"/>
    <w:rsid w:val="0097213E"/>
    <w:rsid w:val="009723A2"/>
    <w:rsid w:val="009724A9"/>
    <w:rsid w:val="009724C3"/>
    <w:rsid w:val="009725A3"/>
    <w:rsid w:val="009728DE"/>
    <w:rsid w:val="00972C8E"/>
    <w:rsid w:val="00972D6B"/>
    <w:rsid w:val="0097346A"/>
    <w:rsid w:val="00973479"/>
    <w:rsid w:val="009736E8"/>
    <w:rsid w:val="009738D5"/>
    <w:rsid w:val="00973C0D"/>
    <w:rsid w:val="00973C2C"/>
    <w:rsid w:val="00973D94"/>
    <w:rsid w:val="00973E49"/>
    <w:rsid w:val="00973F18"/>
    <w:rsid w:val="00973FD7"/>
    <w:rsid w:val="009740AC"/>
    <w:rsid w:val="009741AD"/>
    <w:rsid w:val="009743E2"/>
    <w:rsid w:val="0097443C"/>
    <w:rsid w:val="0097473F"/>
    <w:rsid w:val="00974791"/>
    <w:rsid w:val="0097483A"/>
    <w:rsid w:val="00974979"/>
    <w:rsid w:val="009749F5"/>
    <w:rsid w:val="00974AA5"/>
    <w:rsid w:val="00974E5A"/>
    <w:rsid w:val="00975424"/>
    <w:rsid w:val="00975691"/>
    <w:rsid w:val="009757D3"/>
    <w:rsid w:val="0097584D"/>
    <w:rsid w:val="00975888"/>
    <w:rsid w:val="00975902"/>
    <w:rsid w:val="009759E7"/>
    <w:rsid w:val="00975A20"/>
    <w:rsid w:val="00975ADE"/>
    <w:rsid w:val="0097620A"/>
    <w:rsid w:val="009763A1"/>
    <w:rsid w:val="0097643B"/>
    <w:rsid w:val="009764BF"/>
    <w:rsid w:val="00976D25"/>
    <w:rsid w:val="00976DB4"/>
    <w:rsid w:val="00976E31"/>
    <w:rsid w:val="0097703E"/>
    <w:rsid w:val="009771D9"/>
    <w:rsid w:val="009774F8"/>
    <w:rsid w:val="009777C9"/>
    <w:rsid w:val="00977816"/>
    <w:rsid w:val="009778A6"/>
    <w:rsid w:val="009778EE"/>
    <w:rsid w:val="0097796C"/>
    <w:rsid w:val="00977A5A"/>
    <w:rsid w:val="00977CDD"/>
    <w:rsid w:val="0098010E"/>
    <w:rsid w:val="009801A7"/>
    <w:rsid w:val="00980457"/>
    <w:rsid w:val="009804EF"/>
    <w:rsid w:val="00980537"/>
    <w:rsid w:val="0098087C"/>
    <w:rsid w:val="009809FB"/>
    <w:rsid w:val="00980AD8"/>
    <w:rsid w:val="00980B86"/>
    <w:rsid w:val="00980C87"/>
    <w:rsid w:val="00980D8D"/>
    <w:rsid w:val="00980F9B"/>
    <w:rsid w:val="00980FA5"/>
    <w:rsid w:val="009810A1"/>
    <w:rsid w:val="009810F6"/>
    <w:rsid w:val="0098112E"/>
    <w:rsid w:val="0098143D"/>
    <w:rsid w:val="00981472"/>
    <w:rsid w:val="0098149B"/>
    <w:rsid w:val="009815B5"/>
    <w:rsid w:val="009817DB"/>
    <w:rsid w:val="00981948"/>
    <w:rsid w:val="00981AD3"/>
    <w:rsid w:val="00981B0B"/>
    <w:rsid w:val="00981B1C"/>
    <w:rsid w:val="00981DAC"/>
    <w:rsid w:val="00981FC4"/>
    <w:rsid w:val="009821EF"/>
    <w:rsid w:val="00982465"/>
    <w:rsid w:val="009827A0"/>
    <w:rsid w:val="00982AB0"/>
    <w:rsid w:val="00982AF0"/>
    <w:rsid w:val="00982F83"/>
    <w:rsid w:val="009835F5"/>
    <w:rsid w:val="009836E7"/>
    <w:rsid w:val="009838E9"/>
    <w:rsid w:val="00983C1E"/>
    <w:rsid w:val="00983E03"/>
    <w:rsid w:val="00983F98"/>
    <w:rsid w:val="00984104"/>
    <w:rsid w:val="00984144"/>
    <w:rsid w:val="00984355"/>
    <w:rsid w:val="009846BA"/>
    <w:rsid w:val="009846C6"/>
    <w:rsid w:val="00984918"/>
    <w:rsid w:val="00984A1D"/>
    <w:rsid w:val="00984B38"/>
    <w:rsid w:val="00984B64"/>
    <w:rsid w:val="00984C7F"/>
    <w:rsid w:val="00985037"/>
    <w:rsid w:val="009851D0"/>
    <w:rsid w:val="0098524C"/>
    <w:rsid w:val="00985301"/>
    <w:rsid w:val="00985745"/>
    <w:rsid w:val="00985786"/>
    <w:rsid w:val="00985AB2"/>
    <w:rsid w:val="00985B02"/>
    <w:rsid w:val="00985BD9"/>
    <w:rsid w:val="00985E74"/>
    <w:rsid w:val="00985F93"/>
    <w:rsid w:val="0098605E"/>
    <w:rsid w:val="009863A5"/>
    <w:rsid w:val="0098643D"/>
    <w:rsid w:val="00986588"/>
    <w:rsid w:val="00986617"/>
    <w:rsid w:val="009867D3"/>
    <w:rsid w:val="009868AD"/>
    <w:rsid w:val="00986BA2"/>
    <w:rsid w:val="00986CF7"/>
    <w:rsid w:val="00986DDF"/>
    <w:rsid w:val="00986F3B"/>
    <w:rsid w:val="00986F5B"/>
    <w:rsid w:val="00987044"/>
    <w:rsid w:val="00987106"/>
    <w:rsid w:val="0098710D"/>
    <w:rsid w:val="00987162"/>
    <w:rsid w:val="0098716D"/>
    <w:rsid w:val="00987657"/>
    <w:rsid w:val="00987821"/>
    <w:rsid w:val="0098783B"/>
    <w:rsid w:val="00987966"/>
    <w:rsid w:val="009879A5"/>
    <w:rsid w:val="00987BC6"/>
    <w:rsid w:val="00987EB0"/>
    <w:rsid w:val="00987EBD"/>
    <w:rsid w:val="00987F18"/>
    <w:rsid w:val="009900E4"/>
    <w:rsid w:val="00990123"/>
    <w:rsid w:val="009902E3"/>
    <w:rsid w:val="00990340"/>
    <w:rsid w:val="009904E0"/>
    <w:rsid w:val="0099073E"/>
    <w:rsid w:val="0099074C"/>
    <w:rsid w:val="009909F0"/>
    <w:rsid w:val="00990BBB"/>
    <w:rsid w:val="00990C55"/>
    <w:rsid w:val="00990CE5"/>
    <w:rsid w:val="00990E0B"/>
    <w:rsid w:val="0099118C"/>
    <w:rsid w:val="009911DF"/>
    <w:rsid w:val="009913EB"/>
    <w:rsid w:val="00991509"/>
    <w:rsid w:val="009915AF"/>
    <w:rsid w:val="0099172C"/>
    <w:rsid w:val="0099185E"/>
    <w:rsid w:val="009918A7"/>
    <w:rsid w:val="009918E8"/>
    <w:rsid w:val="00991944"/>
    <w:rsid w:val="0099197D"/>
    <w:rsid w:val="00991B3B"/>
    <w:rsid w:val="00991D2A"/>
    <w:rsid w:val="00991D75"/>
    <w:rsid w:val="00991DB9"/>
    <w:rsid w:val="00991E97"/>
    <w:rsid w:val="00991FEB"/>
    <w:rsid w:val="009922AD"/>
    <w:rsid w:val="009922B6"/>
    <w:rsid w:val="009922D9"/>
    <w:rsid w:val="009922F6"/>
    <w:rsid w:val="009925AF"/>
    <w:rsid w:val="009926BD"/>
    <w:rsid w:val="00992950"/>
    <w:rsid w:val="00992A6B"/>
    <w:rsid w:val="00992BB5"/>
    <w:rsid w:val="00992F4E"/>
    <w:rsid w:val="00992F80"/>
    <w:rsid w:val="0099314A"/>
    <w:rsid w:val="009931F3"/>
    <w:rsid w:val="00993240"/>
    <w:rsid w:val="009935C5"/>
    <w:rsid w:val="0099362B"/>
    <w:rsid w:val="009938D9"/>
    <w:rsid w:val="00993C64"/>
    <w:rsid w:val="00993CD8"/>
    <w:rsid w:val="009942F2"/>
    <w:rsid w:val="009943BD"/>
    <w:rsid w:val="0099444B"/>
    <w:rsid w:val="00994BE3"/>
    <w:rsid w:val="00994D9D"/>
    <w:rsid w:val="009950BC"/>
    <w:rsid w:val="00995217"/>
    <w:rsid w:val="00995739"/>
    <w:rsid w:val="00995894"/>
    <w:rsid w:val="00995A64"/>
    <w:rsid w:val="00995B87"/>
    <w:rsid w:val="00995BA6"/>
    <w:rsid w:val="00995E04"/>
    <w:rsid w:val="00995E0B"/>
    <w:rsid w:val="00995EDB"/>
    <w:rsid w:val="00995EDE"/>
    <w:rsid w:val="00995F20"/>
    <w:rsid w:val="009961A4"/>
    <w:rsid w:val="00996243"/>
    <w:rsid w:val="009962D5"/>
    <w:rsid w:val="0099638D"/>
    <w:rsid w:val="009963A2"/>
    <w:rsid w:val="009965D1"/>
    <w:rsid w:val="009965F3"/>
    <w:rsid w:val="009966D8"/>
    <w:rsid w:val="0099672F"/>
    <w:rsid w:val="009967F9"/>
    <w:rsid w:val="00996B02"/>
    <w:rsid w:val="00996DF1"/>
    <w:rsid w:val="0099745D"/>
    <w:rsid w:val="00997465"/>
    <w:rsid w:val="009979FF"/>
    <w:rsid w:val="00997B43"/>
    <w:rsid w:val="00997B55"/>
    <w:rsid w:val="00997CD5"/>
    <w:rsid w:val="00997CFB"/>
    <w:rsid w:val="00997D9B"/>
    <w:rsid w:val="00997E98"/>
    <w:rsid w:val="00997F7B"/>
    <w:rsid w:val="009A0159"/>
    <w:rsid w:val="009A018F"/>
    <w:rsid w:val="009A04B8"/>
    <w:rsid w:val="009A06CD"/>
    <w:rsid w:val="009A075C"/>
    <w:rsid w:val="009A08E7"/>
    <w:rsid w:val="009A0DF8"/>
    <w:rsid w:val="009A0E9D"/>
    <w:rsid w:val="009A0F57"/>
    <w:rsid w:val="009A0F5E"/>
    <w:rsid w:val="009A0F91"/>
    <w:rsid w:val="009A13D6"/>
    <w:rsid w:val="009A1531"/>
    <w:rsid w:val="009A160A"/>
    <w:rsid w:val="009A1770"/>
    <w:rsid w:val="009A18F9"/>
    <w:rsid w:val="009A1981"/>
    <w:rsid w:val="009A19EB"/>
    <w:rsid w:val="009A1B4B"/>
    <w:rsid w:val="009A1B99"/>
    <w:rsid w:val="009A21C0"/>
    <w:rsid w:val="009A244B"/>
    <w:rsid w:val="009A251A"/>
    <w:rsid w:val="009A2D82"/>
    <w:rsid w:val="009A2DEB"/>
    <w:rsid w:val="009A3230"/>
    <w:rsid w:val="009A342B"/>
    <w:rsid w:val="009A35EF"/>
    <w:rsid w:val="009A36CF"/>
    <w:rsid w:val="009A3A35"/>
    <w:rsid w:val="009A3AC8"/>
    <w:rsid w:val="009A3DB8"/>
    <w:rsid w:val="009A3E03"/>
    <w:rsid w:val="009A3FFA"/>
    <w:rsid w:val="009A42C7"/>
    <w:rsid w:val="009A466F"/>
    <w:rsid w:val="009A46F7"/>
    <w:rsid w:val="009A4750"/>
    <w:rsid w:val="009A4792"/>
    <w:rsid w:val="009A4CA3"/>
    <w:rsid w:val="009A4DFD"/>
    <w:rsid w:val="009A4FCA"/>
    <w:rsid w:val="009A5116"/>
    <w:rsid w:val="009A5228"/>
    <w:rsid w:val="009A5667"/>
    <w:rsid w:val="009A5674"/>
    <w:rsid w:val="009A5820"/>
    <w:rsid w:val="009A587F"/>
    <w:rsid w:val="009A5B2B"/>
    <w:rsid w:val="009A5D30"/>
    <w:rsid w:val="009A5F7D"/>
    <w:rsid w:val="009A610D"/>
    <w:rsid w:val="009A6143"/>
    <w:rsid w:val="009A62D8"/>
    <w:rsid w:val="009A63E3"/>
    <w:rsid w:val="009A65BB"/>
    <w:rsid w:val="009A6614"/>
    <w:rsid w:val="009A6724"/>
    <w:rsid w:val="009A701D"/>
    <w:rsid w:val="009A725B"/>
    <w:rsid w:val="009A72D1"/>
    <w:rsid w:val="009A7511"/>
    <w:rsid w:val="009A786A"/>
    <w:rsid w:val="009A79F8"/>
    <w:rsid w:val="009A7B86"/>
    <w:rsid w:val="009A7C1D"/>
    <w:rsid w:val="009A7C28"/>
    <w:rsid w:val="009A7D45"/>
    <w:rsid w:val="009B00A2"/>
    <w:rsid w:val="009B00F1"/>
    <w:rsid w:val="009B0248"/>
    <w:rsid w:val="009B05A2"/>
    <w:rsid w:val="009B06BB"/>
    <w:rsid w:val="009B094C"/>
    <w:rsid w:val="009B0AA8"/>
    <w:rsid w:val="009B0BCE"/>
    <w:rsid w:val="009B0DA5"/>
    <w:rsid w:val="009B106E"/>
    <w:rsid w:val="009B11CE"/>
    <w:rsid w:val="009B1335"/>
    <w:rsid w:val="009B1407"/>
    <w:rsid w:val="009B1525"/>
    <w:rsid w:val="009B154B"/>
    <w:rsid w:val="009B15E5"/>
    <w:rsid w:val="009B15F0"/>
    <w:rsid w:val="009B16F8"/>
    <w:rsid w:val="009B170F"/>
    <w:rsid w:val="009B1B78"/>
    <w:rsid w:val="009B1C75"/>
    <w:rsid w:val="009B1ECC"/>
    <w:rsid w:val="009B2101"/>
    <w:rsid w:val="009B223E"/>
    <w:rsid w:val="009B25F4"/>
    <w:rsid w:val="009B2756"/>
    <w:rsid w:val="009B27BE"/>
    <w:rsid w:val="009B2B46"/>
    <w:rsid w:val="009B2B80"/>
    <w:rsid w:val="009B2D09"/>
    <w:rsid w:val="009B2FDA"/>
    <w:rsid w:val="009B2FFD"/>
    <w:rsid w:val="009B3182"/>
    <w:rsid w:val="009B3290"/>
    <w:rsid w:val="009B34A7"/>
    <w:rsid w:val="009B36E2"/>
    <w:rsid w:val="009B3935"/>
    <w:rsid w:val="009B3B81"/>
    <w:rsid w:val="009B3EA7"/>
    <w:rsid w:val="009B41AE"/>
    <w:rsid w:val="009B41DE"/>
    <w:rsid w:val="009B4244"/>
    <w:rsid w:val="009B426E"/>
    <w:rsid w:val="009B42FB"/>
    <w:rsid w:val="009B4421"/>
    <w:rsid w:val="009B464F"/>
    <w:rsid w:val="009B46D0"/>
    <w:rsid w:val="009B4AB9"/>
    <w:rsid w:val="009B4B36"/>
    <w:rsid w:val="009B4C56"/>
    <w:rsid w:val="009B4D31"/>
    <w:rsid w:val="009B4D70"/>
    <w:rsid w:val="009B4D84"/>
    <w:rsid w:val="009B4E58"/>
    <w:rsid w:val="009B4F40"/>
    <w:rsid w:val="009B4F95"/>
    <w:rsid w:val="009B532B"/>
    <w:rsid w:val="009B554C"/>
    <w:rsid w:val="009B5AA8"/>
    <w:rsid w:val="009B5BAF"/>
    <w:rsid w:val="009B5D80"/>
    <w:rsid w:val="009B5F72"/>
    <w:rsid w:val="009B60E8"/>
    <w:rsid w:val="009B64AB"/>
    <w:rsid w:val="009B652B"/>
    <w:rsid w:val="009B662E"/>
    <w:rsid w:val="009B6719"/>
    <w:rsid w:val="009B683E"/>
    <w:rsid w:val="009B68E9"/>
    <w:rsid w:val="009B6910"/>
    <w:rsid w:val="009B6C5D"/>
    <w:rsid w:val="009B6EE1"/>
    <w:rsid w:val="009B70B0"/>
    <w:rsid w:val="009B71CB"/>
    <w:rsid w:val="009B7491"/>
    <w:rsid w:val="009B7705"/>
    <w:rsid w:val="009B78BA"/>
    <w:rsid w:val="009B78EB"/>
    <w:rsid w:val="009B79DA"/>
    <w:rsid w:val="009B7ACF"/>
    <w:rsid w:val="009B7B5F"/>
    <w:rsid w:val="009C00EC"/>
    <w:rsid w:val="009C01DC"/>
    <w:rsid w:val="009C01E0"/>
    <w:rsid w:val="009C0392"/>
    <w:rsid w:val="009C0402"/>
    <w:rsid w:val="009C0545"/>
    <w:rsid w:val="009C05CB"/>
    <w:rsid w:val="009C06B9"/>
    <w:rsid w:val="009C0743"/>
    <w:rsid w:val="009C0868"/>
    <w:rsid w:val="009C0998"/>
    <w:rsid w:val="009C0A3F"/>
    <w:rsid w:val="009C0A4E"/>
    <w:rsid w:val="009C0ABD"/>
    <w:rsid w:val="009C0CD3"/>
    <w:rsid w:val="009C11CD"/>
    <w:rsid w:val="009C1324"/>
    <w:rsid w:val="009C1454"/>
    <w:rsid w:val="009C14A2"/>
    <w:rsid w:val="009C1740"/>
    <w:rsid w:val="009C17F5"/>
    <w:rsid w:val="009C1B9E"/>
    <w:rsid w:val="009C1CB9"/>
    <w:rsid w:val="009C1E12"/>
    <w:rsid w:val="009C1F0A"/>
    <w:rsid w:val="009C218C"/>
    <w:rsid w:val="009C224A"/>
    <w:rsid w:val="009C239F"/>
    <w:rsid w:val="009C2406"/>
    <w:rsid w:val="009C25D5"/>
    <w:rsid w:val="009C268C"/>
    <w:rsid w:val="009C26A0"/>
    <w:rsid w:val="009C26C2"/>
    <w:rsid w:val="009C2912"/>
    <w:rsid w:val="009C2DAD"/>
    <w:rsid w:val="009C30E9"/>
    <w:rsid w:val="009C3177"/>
    <w:rsid w:val="009C3190"/>
    <w:rsid w:val="009C31A0"/>
    <w:rsid w:val="009C31AF"/>
    <w:rsid w:val="009C3275"/>
    <w:rsid w:val="009C381D"/>
    <w:rsid w:val="009C384F"/>
    <w:rsid w:val="009C3C31"/>
    <w:rsid w:val="009C4027"/>
    <w:rsid w:val="009C43F2"/>
    <w:rsid w:val="009C4460"/>
    <w:rsid w:val="009C44E1"/>
    <w:rsid w:val="009C4596"/>
    <w:rsid w:val="009C4600"/>
    <w:rsid w:val="009C4709"/>
    <w:rsid w:val="009C476D"/>
    <w:rsid w:val="009C49BD"/>
    <w:rsid w:val="009C49E7"/>
    <w:rsid w:val="009C4A98"/>
    <w:rsid w:val="009C4DC4"/>
    <w:rsid w:val="009C4DF5"/>
    <w:rsid w:val="009C4E77"/>
    <w:rsid w:val="009C4EB5"/>
    <w:rsid w:val="009C504F"/>
    <w:rsid w:val="009C521C"/>
    <w:rsid w:val="009C54DA"/>
    <w:rsid w:val="009C551D"/>
    <w:rsid w:val="009C58A7"/>
    <w:rsid w:val="009C59B1"/>
    <w:rsid w:val="009C5C51"/>
    <w:rsid w:val="009C5CC2"/>
    <w:rsid w:val="009C5DFD"/>
    <w:rsid w:val="009C5F3D"/>
    <w:rsid w:val="009C5F6B"/>
    <w:rsid w:val="009C5FBA"/>
    <w:rsid w:val="009C60FA"/>
    <w:rsid w:val="009C6713"/>
    <w:rsid w:val="009C67A0"/>
    <w:rsid w:val="009C67B2"/>
    <w:rsid w:val="009C67C5"/>
    <w:rsid w:val="009C695A"/>
    <w:rsid w:val="009C698F"/>
    <w:rsid w:val="009C6A4C"/>
    <w:rsid w:val="009C6AAE"/>
    <w:rsid w:val="009C6D59"/>
    <w:rsid w:val="009C70B9"/>
    <w:rsid w:val="009C7219"/>
    <w:rsid w:val="009C7424"/>
    <w:rsid w:val="009C74B1"/>
    <w:rsid w:val="009C75CE"/>
    <w:rsid w:val="009C784A"/>
    <w:rsid w:val="009D000F"/>
    <w:rsid w:val="009D0131"/>
    <w:rsid w:val="009D03BB"/>
    <w:rsid w:val="009D042E"/>
    <w:rsid w:val="009D05A0"/>
    <w:rsid w:val="009D095A"/>
    <w:rsid w:val="009D09B0"/>
    <w:rsid w:val="009D0A16"/>
    <w:rsid w:val="009D0AB6"/>
    <w:rsid w:val="009D0CE7"/>
    <w:rsid w:val="009D0D1F"/>
    <w:rsid w:val="009D0F58"/>
    <w:rsid w:val="009D0F64"/>
    <w:rsid w:val="009D0F7D"/>
    <w:rsid w:val="009D0F8C"/>
    <w:rsid w:val="009D103A"/>
    <w:rsid w:val="009D12B7"/>
    <w:rsid w:val="009D15E7"/>
    <w:rsid w:val="009D176F"/>
    <w:rsid w:val="009D18D0"/>
    <w:rsid w:val="009D18D9"/>
    <w:rsid w:val="009D1945"/>
    <w:rsid w:val="009D19DD"/>
    <w:rsid w:val="009D1F4E"/>
    <w:rsid w:val="009D1F5B"/>
    <w:rsid w:val="009D222A"/>
    <w:rsid w:val="009D23D6"/>
    <w:rsid w:val="009D257A"/>
    <w:rsid w:val="009D2742"/>
    <w:rsid w:val="009D2EA6"/>
    <w:rsid w:val="009D2EF7"/>
    <w:rsid w:val="009D2F7C"/>
    <w:rsid w:val="009D32E3"/>
    <w:rsid w:val="009D33AD"/>
    <w:rsid w:val="009D343D"/>
    <w:rsid w:val="009D3471"/>
    <w:rsid w:val="009D34BC"/>
    <w:rsid w:val="009D3572"/>
    <w:rsid w:val="009D3599"/>
    <w:rsid w:val="009D376B"/>
    <w:rsid w:val="009D3999"/>
    <w:rsid w:val="009D3E81"/>
    <w:rsid w:val="009D3F06"/>
    <w:rsid w:val="009D4184"/>
    <w:rsid w:val="009D4BD6"/>
    <w:rsid w:val="009D4C77"/>
    <w:rsid w:val="009D4DEF"/>
    <w:rsid w:val="009D4E82"/>
    <w:rsid w:val="009D4F00"/>
    <w:rsid w:val="009D5336"/>
    <w:rsid w:val="009D53CD"/>
    <w:rsid w:val="009D560C"/>
    <w:rsid w:val="009D5B48"/>
    <w:rsid w:val="009D5D5B"/>
    <w:rsid w:val="009D5EC0"/>
    <w:rsid w:val="009D5F04"/>
    <w:rsid w:val="009D6015"/>
    <w:rsid w:val="009D619D"/>
    <w:rsid w:val="009D6301"/>
    <w:rsid w:val="009D6609"/>
    <w:rsid w:val="009D6703"/>
    <w:rsid w:val="009D670C"/>
    <w:rsid w:val="009D6757"/>
    <w:rsid w:val="009D678F"/>
    <w:rsid w:val="009D68B7"/>
    <w:rsid w:val="009D6A14"/>
    <w:rsid w:val="009D6B13"/>
    <w:rsid w:val="009D73B1"/>
    <w:rsid w:val="009D7469"/>
    <w:rsid w:val="009D76CE"/>
    <w:rsid w:val="009D7853"/>
    <w:rsid w:val="009D7AB3"/>
    <w:rsid w:val="009D7AD2"/>
    <w:rsid w:val="009D7D1A"/>
    <w:rsid w:val="009D7D28"/>
    <w:rsid w:val="009D7E21"/>
    <w:rsid w:val="009D7E64"/>
    <w:rsid w:val="009D7FCE"/>
    <w:rsid w:val="009E00E8"/>
    <w:rsid w:val="009E02AB"/>
    <w:rsid w:val="009E054C"/>
    <w:rsid w:val="009E0570"/>
    <w:rsid w:val="009E0689"/>
    <w:rsid w:val="009E06C9"/>
    <w:rsid w:val="009E0DBA"/>
    <w:rsid w:val="009E1015"/>
    <w:rsid w:val="009E10E9"/>
    <w:rsid w:val="009E1346"/>
    <w:rsid w:val="009E14E4"/>
    <w:rsid w:val="009E16F0"/>
    <w:rsid w:val="009E177B"/>
    <w:rsid w:val="009E192B"/>
    <w:rsid w:val="009E198B"/>
    <w:rsid w:val="009E1C99"/>
    <w:rsid w:val="009E1D00"/>
    <w:rsid w:val="009E1FB0"/>
    <w:rsid w:val="009E2061"/>
    <w:rsid w:val="009E2094"/>
    <w:rsid w:val="009E209E"/>
    <w:rsid w:val="009E2161"/>
    <w:rsid w:val="009E25B5"/>
    <w:rsid w:val="009E2ECD"/>
    <w:rsid w:val="009E2F36"/>
    <w:rsid w:val="009E3001"/>
    <w:rsid w:val="009E3174"/>
    <w:rsid w:val="009E3291"/>
    <w:rsid w:val="009E3719"/>
    <w:rsid w:val="009E37E8"/>
    <w:rsid w:val="009E3A2A"/>
    <w:rsid w:val="009E3BC5"/>
    <w:rsid w:val="009E3BE1"/>
    <w:rsid w:val="009E3C0B"/>
    <w:rsid w:val="009E3CD5"/>
    <w:rsid w:val="009E4001"/>
    <w:rsid w:val="009E4031"/>
    <w:rsid w:val="009E4289"/>
    <w:rsid w:val="009E442D"/>
    <w:rsid w:val="009E4456"/>
    <w:rsid w:val="009E44E3"/>
    <w:rsid w:val="009E460D"/>
    <w:rsid w:val="009E47C7"/>
    <w:rsid w:val="009E4823"/>
    <w:rsid w:val="009E4BDE"/>
    <w:rsid w:val="009E4CF1"/>
    <w:rsid w:val="009E4D40"/>
    <w:rsid w:val="009E4D46"/>
    <w:rsid w:val="009E50A1"/>
    <w:rsid w:val="009E50EE"/>
    <w:rsid w:val="009E55FA"/>
    <w:rsid w:val="009E56D7"/>
    <w:rsid w:val="009E5A1B"/>
    <w:rsid w:val="009E5A64"/>
    <w:rsid w:val="009E5AA4"/>
    <w:rsid w:val="009E5C37"/>
    <w:rsid w:val="009E5EB2"/>
    <w:rsid w:val="009E5F57"/>
    <w:rsid w:val="009E6037"/>
    <w:rsid w:val="009E6130"/>
    <w:rsid w:val="009E6142"/>
    <w:rsid w:val="009E6149"/>
    <w:rsid w:val="009E617F"/>
    <w:rsid w:val="009E686B"/>
    <w:rsid w:val="009E6870"/>
    <w:rsid w:val="009E691E"/>
    <w:rsid w:val="009E6E31"/>
    <w:rsid w:val="009E6E4C"/>
    <w:rsid w:val="009E6FB8"/>
    <w:rsid w:val="009E6FEC"/>
    <w:rsid w:val="009E706D"/>
    <w:rsid w:val="009E7229"/>
    <w:rsid w:val="009E722A"/>
    <w:rsid w:val="009E752A"/>
    <w:rsid w:val="009E764D"/>
    <w:rsid w:val="009E76BD"/>
    <w:rsid w:val="009E78FB"/>
    <w:rsid w:val="009E79AD"/>
    <w:rsid w:val="009E7BEC"/>
    <w:rsid w:val="009E7D82"/>
    <w:rsid w:val="009E7F5C"/>
    <w:rsid w:val="009F005A"/>
    <w:rsid w:val="009F04C7"/>
    <w:rsid w:val="009F0A9B"/>
    <w:rsid w:val="009F0EC3"/>
    <w:rsid w:val="009F0F11"/>
    <w:rsid w:val="009F1014"/>
    <w:rsid w:val="009F110C"/>
    <w:rsid w:val="009F1159"/>
    <w:rsid w:val="009F14FE"/>
    <w:rsid w:val="009F1681"/>
    <w:rsid w:val="009F19F5"/>
    <w:rsid w:val="009F1B9C"/>
    <w:rsid w:val="009F22AF"/>
    <w:rsid w:val="009F23B3"/>
    <w:rsid w:val="009F259E"/>
    <w:rsid w:val="009F29CC"/>
    <w:rsid w:val="009F2B99"/>
    <w:rsid w:val="009F2BC8"/>
    <w:rsid w:val="009F2C63"/>
    <w:rsid w:val="009F2F24"/>
    <w:rsid w:val="009F3009"/>
    <w:rsid w:val="009F3349"/>
    <w:rsid w:val="009F34AF"/>
    <w:rsid w:val="009F3571"/>
    <w:rsid w:val="009F36C1"/>
    <w:rsid w:val="009F3966"/>
    <w:rsid w:val="009F3FD2"/>
    <w:rsid w:val="009F43B0"/>
    <w:rsid w:val="009F4435"/>
    <w:rsid w:val="009F44DE"/>
    <w:rsid w:val="009F45F8"/>
    <w:rsid w:val="009F4994"/>
    <w:rsid w:val="009F4DC1"/>
    <w:rsid w:val="009F4DDA"/>
    <w:rsid w:val="009F4F04"/>
    <w:rsid w:val="009F53FD"/>
    <w:rsid w:val="009F57D6"/>
    <w:rsid w:val="009F57F8"/>
    <w:rsid w:val="009F58CD"/>
    <w:rsid w:val="009F5C3C"/>
    <w:rsid w:val="009F5CA7"/>
    <w:rsid w:val="009F5DDD"/>
    <w:rsid w:val="009F5E60"/>
    <w:rsid w:val="009F5F44"/>
    <w:rsid w:val="009F5FE0"/>
    <w:rsid w:val="009F5FEF"/>
    <w:rsid w:val="009F619E"/>
    <w:rsid w:val="009F61E6"/>
    <w:rsid w:val="009F62FF"/>
    <w:rsid w:val="009F6364"/>
    <w:rsid w:val="009F63A2"/>
    <w:rsid w:val="009F64A2"/>
    <w:rsid w:val="009F6824"/>
    <w:rsid w:val="009F6832"/>
    <w:rsid w:val="009F6B96"/>
    <w:rsid w:val="009F6CFC"/>
    <w:rsid w:val="009F6E1F"/>
    <w:rsid w:val="009F73F2"/>
    <w:rsid w:val="009F76F6"/>
    <w:rsid w:val="009F76FD"/>
    <w:rsid w:val="009F77D7"/>
    <w:rsid w:val="009F79CD"/>
    <w:rsid w:val="009F7A14"/>
    <w:rsid w:val="009F7CE5"/>
    <w:rsid w:val="009F7DD5"/>
    <w:rsid w:val="009F7ED6"/>
    <w:rsid w:val="00A00047"/>
    <w:rsid w:val="00A004B6"/>
    <w:rsid w:val="00A006D8"/>
    <w:rsid w:val="00A00933"/>
    <w:rsid w:val="00A00D11"/>
    <w:rsid w:val="00A00F65"/>
    <w:rsid w:val="00A015E4"/>
    <w:rsid w:val="00A018B6"/>
    <w:rsid w:val="00A018C7"/>
    <w:rsid w:val="00A019B5"/>
    <w:rsid w:val="00A019E8"/>
    <w:rsid w:val="00A01AF3"/>
    <w:rsid w:val="00A01B4C"/>
    <w:rsid w:val="00A01D6A"/>
    <w:rsid w:val="00A02001"/>
    <w:rsid w:val="00A0205A"/>
    <w:rsid w:val="00A02418"/>
    <w:rsid w:val="00A02465"/>
    <w:rsid w:val="00A0269A"/>
    <w:rsid w:val="00A02927"/>
    <w:rsid w:val="00A02BA5"/>
    <w:rsid w:val="00A02E7E"/>
    <w:rsid w:val="00A030AF"/>
    <w:rsid w:val="00A0330F"/>
    <w:rsid w:val="00A03466"/>
    <w:rsid w:val="00A03711"/>
    <w:rsid w:val="00A037D1"/>
    <w:rsid w:val="00A038F5"/>
    <w:rsid w:val="00A0409F"/>
    <w:rsid w:val="00A041CF"/>
    <w:rsid w:val="00A04421"/>
    <w:rsid w:val="00A04423"/>
    <w:rsid w:val="00A044C4"/>
    <w:rsid w:val="00A04D0F"/>
    <w:rsid w:val="00A04D9B"/>
    <w:rsid w:val="00A04DC9"/>
    <w:rsid w:val="00A04DFD"/>
    <w:rsid w:val="00A05087"/>
    <w:rsid w:val="00A050CD"/>
    <w:rsid w:val="00A05115"/>
    <w:rsid w:val="00A05279"/>
    <w:rsid w:val="00A054C6"/>
    <w:rsid w:val="00A05779"/>
    <w:rsid w:val="00A05804"/>
    <w:rsid w:val="00A058F6"/>
    <w:rsid w:val="00A059E3"/>
    <w:rsid w:val="00A05AF8"/>
    <w:rsid w:val="00A062E0"/>
    <w:rsid w:val="00A064BA"/>
    <w:rsid w:val="00A0697A"/>
    <w:rsid w:val="00A06A97"/>
    <w:rsid w:val="00A06AC1"/>
    <w:rsid w:val="00A06C4C"/>
    <w:rsid w:val="00A06DEC"/>
    <w:rsid w:val="00A06FBD"/>
    <w:rsid w:val="00A07204"/>
    <w:rsid w:val="00A07353"/>
    <w:rsid w:val="00A0740D"/>
    <w:rsid w:val="00A07510"/>
    <w:rsid w:val="00A075C3"/>
    <w:rsid w:val="00A076F7"/>
    <w:rsid w:val="00A07872"/>
    <w:rsid w:val="00A0789F"/>
    <w:rsid w:val="00A0798D"/>
    <w:rsid w:val="00A07AE8"/>
    <w:rsid w:val="00A07E69"/>
    <w:rsid w:val="00A07FD0"/>
    <w:rsid w:val="00A100C1"/>
    <w:rsid w:val="00A101B5"/>
    <w:rsid w:val="00A101D1"/>
    <w:rsid w:val="00A106AA"/>
    <w:rsid w:val="00A107EE"/>
    <w:rsid w:val="00A1089F"/>
    <w:rsid w:val="00A10B31"/>
    <w:rsid w:val="00A10B43"/>
    <w:rsid w:val="00A10E09"/>
    <w:rsid w:val="00A11075"/>
    <w:rsid w:val="00A11237"/>
    <w:rsid w:val="00A112E4"/>
    <w:rsid w:val="00A1167D"/>
    <w:rsid w:val="00A11683"/>
    <w:rsid w:val="00A1177A"/>
    <w:rsid w:val="00A117A2"/>
    <w:rsid w:val="00A11A48"/>
    <w:rsid w:val="00A11A8D"/>
    <w:rsid w:val="00A11ABE"/>
    <w:rsid w:val="00A11AF8"/>
    <w:rsid w:val="00A120F7"/>
    <w:rsid w:val="00A123B4"/>
    <w:rsid w:val="00A1247B"/>
    <w:rsid w:val="00A12761"/>
    <w:rsid w:val="00A128FA"/>
    <w:rsid w:val="00A129C8"/>
    <w:rsid w:val="00A12D1E"/>
    <w:rsid w:val="00A12D48"/>
    <w:rsid w:val="00A12E90"/>
    <w:rsid w:val="00A13106"/>
    <w:rsid w:val="00A1317D"/>
    <w:rsid w:val="00A13305"/>
    <w:rsid w:val="00A133DE"/>
    <w:rsid w:val="00A134FB"/>
    <w:rsid w:val="00A1358F"/>
    <w:rsid w:val="00A135C4"/>
    <w:rsid w:val="00A13B84"/>
    <w:rsid w:val="00A13C49"/>
    <w:rsid w:val="00A13C9D"/>
    <w:rsid w:val="00A13CA9"/>
    <w:rsid w:val="00A13CD4"/>
    <w:rsid w:val="00A13CD7"/>
    <w:rsid w:val="00A13DD9"/>
    <w:rsid w:val="00A13E1F"/>
    <w:rsid w:val="00A13F1B"/>
    <w:rsid w:val="00A1406E"/>
    <w:rsid w:val="00A14113"/>
    <w:rsid w:val="00A1429B"/>
    <w:rsid w:val="00A143ED"/>
    <w:rsid w:val="00A1440C"/>
    <w:rsid w:val="00A1479B"/>
    <w:rsid w:val="00A148B1"/>
    <w:rsid w:val="00A14D12"/>
    <w:rsid w:val="00A14E96"/>
    <w:rsid w:val="00A15055"/>
    <w:rsid w:val="00A1522B"/>
    <w:rsid w:val="00A1535E"/>
    <w:rsid w:val="00A154B5"/>
    <w:rsid w:val="00A15544"/>
    <w:rsid w:val="00A15612"/>
    <w:rsid w:val="00A15738"/>
    <w:rsid w:val="00A15ACD"/>
    <w:rsid w:val="00A15BC5"/>
    <w:rsid w:val="00A15EE4"/>
    <w:rsid w:val="00A160A7"/>
    <w:rsid w:val="00A160FB"/>
    <w:rsid w:val="00A165D8"/>
    <w:rsid w:val="00A16749"/>
    <w:rsid w:val="00A167A1"/>
    <w:rsid w:val="00A167B3"/>
    <w:rsid w:val="00A16B83"/>
    <w:rsid w:val="00A16F27"/>
    <w:rsid w:val="00A17095"/>
    <w:rsid w:val="00A170F2"/>
    <w:rsid w:val="00A17135"/>
    <w:rsid w:val="00A17429"/>
    <w:rsid w:val="00A17861"/>
    <w:rsid w:val="00A17CB7"/>
    <w:rsid w:val="00A17FCB"/>
    <w:rsid w:val="00A20186"/>
    <w:rsid w:val="00A201D9"/>
    <w:rsid w:val="00A2083F"/>
    <w:rsid w:val="00A20CE0"/>
    <w:rsid w:val="00A20E08"/>
    <w:rsid w:val="00A210F4"/>
    <w:rsid w:val="00A21265"/>
    <w:rsid w:val="00A214CA"/>
    <w:rsid w:val="00A21549"/>
    <w:rsid w:val="00A21749"/>
    <w:rsid w:val="00A21789"/>
    <w:rsid w:val="00A217DD"/>
    <w:rsid w:val="00A21B20"/>
    <w:rsid w:val="00A21CC8"/>
    <w:rsid w:val="00A21DCF"/>
    <w:rsid w:val="00A21FD2"/>
    <w:rsid w:val="00A220B7"/>
    <w:rsid w:val="00A2223B"/>
    <w:rsid w:val="00A22764"/>
    <w:rsid w:val="00A228FD"/>
    <w:rsid w:val="00A229ED"/>
    <w:rsid w:val="00A22AEB"/>
    <w:rsid w:val="00A22B0A"/>
    <w:rsid w:val="00A22DFF"/>
    <w:rsid w:val="00A2306A"/>
    <w:rsid w:val="00A232EE"/>
    <w:rsid w:val="00A2330E"/>
    <w:rsid w:val="00A234AF"/>
    <w:rsid w:val="00A2353A"/>
    <w:rsid w:val="00A235D4"/>
    <w:rsid w:val="00A236F5"/>
    <w:rsid w:val="00A23759"/>
    <w:rsid w:val="00A23A04"/>
    <w:rsid w:val="00A23F12"/>
    <w:rsid w:val="00A240A3"/>
    <w:rsid w:val="00A24185"/>
    <w:rsid w:val="00A244D1"/>
    <w:rsid w:val="00A2454B"/>
    <w:rsid w:val="00A245C1"/>
    <w:rsid w:val="00A24938"/>
    <w:rsid w:val="00A249EA"/>
    <w:rsid w:val="00A24C2D"/>
    <w:rsid w:val="00A24C8C"/>
    <w:rsid w:val="00A24DB5"/>
    <w:rsid w:val="00A24DF8"/>
    <w:rsid w:val="00A24E64"/>
    <w:rsid w:val="00A24F3C"/>
    <w:rsid w:val="00A25040"/>
    <w:rsid w:val="00A2506B"/>
    <w:rsid w:val="00A258BE"/>
    <w:rsid w:val="00A258C6"/>
    <w:rsid w:val="00A258D7"/>
    <w:rsid w:val="00A2597A"/>
    <w:rsid w:val="00A25D05"/>
    <w:rsid w:val="00A25E0D"/>
    <w:rsid w:val="00A25E1B"/>
    <w:rsid w:val="00A25E94"/>
    <w:rsid w:val="00A25EA2"/>
    <w:rsid w:val="00A25FDB"/>
    <w:rsid w:val="00A25FE7"/>
    <w:rsid w:val="00A263EB"/>
    <w:rsid w:val="00A2650C"/>
    <w:rsid w:val="00A26618"/>
    <w:rsid w:val="00A266EB"/>
    <w:rsid w:val="00A268B6"/>
    <w:rsid w:val="00A269CD"/>
    <w:rsid w:val="00A26A7A"/>
    <w:rsid w:val="00A26B5E"/>
    <w:rsid w:val="00A26E21"/>
    <w:rsid w:val="00A26E75"/>
    <w:rsid w:val="00A26F2E"/>
    <w:rsid w:val="00A26F49"/>
    <w:rsid w:val="00A2702D"/>
    <w:rsid w:val="00A27084"/>
    <w:rsid w:val="00A2709C"/>
    <w:rsid w:val="00A2716F"/>
    <w:rsid w:val="00A2721C"/>
    <w:rsid w:val="00A27393"/>
    <w:rsid w:val="00A275DD"/>
    <w:rsid w:val="00A27698"/>
    <w:rsid w:val="00A279BA"/>
    <w:rsid w:val="00A27C41"/>
    <w:rsid w:val="00A27D9E"/>
    <w:rsid w:val="00A30029"/>
    <w:rsid w:val="00A3040A"/>
    <w:rsid w:val="00A306F9"/>
    <w:rsid w:val="00A3081B"/>
    <w:rsid w:val="00A30A53"/>
    <w:rsid w:val="00A30AE7"/>
    <w:rsid w:val="00A30C4D"/>
    <w:rsid w:val="00A30D32"/>
    <w:rsid w:val="00A30E01"/>
    <w:rsid w:val="00A30F31"/>
    <w:rsid w:val="00A30FDA"/>
    <w:rsid w:val="00A30FDE"/>
    <w:rsid w:val="00A3106D"/>
    <w:rsid w:val="00A31411"/>
    <w:rsid w:val="00A31CE5"/>
    <w:rsid w:val="00A31E5C"/>
    <w:rsid w:val="00A321F4"/>
    <w:rsid w:val="00A3241A"/>
    <w:rsid w:val="00A3252D"/>
    <w:rsid w:val="00A3254A"/>
    <w:rsid w:val="00A327B4"/>
    <w:rsid w:val="00A32872"/>
    <w:rsid w:val="00A328DE"/>
    <w:rsid w:val="00A32986"/>
    <w:rsid w:val="00A32C27"/>
    <w:rsid w:val="00A32ECC"/>
    <w:rsid w:val="00A33101"/>
    <w:rsid w:val="00A33102"/>
    <w:rsid w:val="00A3310D"/>
    <w:rsid w:val="00A33339"/>
    <w:rsid w:val="00A33445"/>
    <w:rsid w:val="00A335E9"/>
    <w:rsid w:val="00A3371F"/>
    <w:rsid w:val="00A33AC7"/>
    <w:rsid w:val="00A33B05"/>
    <w:rsid w:val="00A33E36"/>
    <w:rsid w:val="00A3408F"/>
    <w:rsid w:val="00A3436B"/>
    <w:rsid w:val="00A34376"/>
    <w:rsid w:val="00A3440B"/>
    <w:rsid w:val="00A3467E"/>
    <w:rsid w:val="00A34804"/>
    <w:rsid w:val="00A348A0"/>
    <w:rsid w:val="00A34A87"/>
    <w:rsid w:val="00A34B83"/>
    <w:rsid w:val="00A34E00"/>
    <w:rsid w:val="00A34F04"/>
    <w:rsid w:val="00A35305"/>
    <w:rsid w:val="00A35657"/>
    <w:rsid w:val="00A358CC"/>
    <w:rsid w:val="00A35A02"/>
    <w:rsid w:val="00A35A27"/>
    <w:rsid w:val="00A35A5C"/>
    <w:rsid w:val="00A35A88"/>
    <w:rsid w:val="00A35AAF"/>
    <w:rsid w:val="00A35B37"/>
    <w:rsid w:val="00A35BFB"/>
    <w:rsid w:val="00A35D82"/>
    <w:rsid w:val="00A35DA7"/>
    <w:rsid w:val="00A360C7"/>
    <w:rsid w:val="00A3629B"/>
    <w:rsid w:val="00A36311"/>
    <w:rsid w:val="00A366A8"/>
    <w:rsid w:val="00A366DE"/>
    <w:rsid w:val="00A3670B"/>
    <w:rsid w:val="00A36BCD"/>
    <w:rsid w:val="00A36EBF"/>
    <w:rsid w:val="00A36ECF"/>
    <w:rsid w:val="00A3723A"/>
    <w:rsid w:val="00A3749F"/>
    <w:rsid w:val="00A37519"/>
    <w:rsid w:val="00A3776D"/>
    <w:rsid w:val="00A3797C"/>
    <w:rsid w:val="00A379AF"/>
    <w:rsid w:val="00A37B59"/>
    <w:rsid w:val="00A37CD1"/>
    <w:rsid w:val="00A37CE3"/>
    <w:rsid w:val="00A37D0E"/>
    <w:rsid w:val="00A37DD7"/>
    <w:rsid w:val="00A37DFD"/>
    <w:rsid w:val="00A37E8A"/>
    <w:rsid w:val="00A37F14"/>
    <w:rsid w:val="00A37FAF"/>
    <w:rsid w:val="00A40173"/>
    <w:rsid w:val="00A40239"/>
    <w:rsid w:val="00A404DF"/>
    <w:rsid w:val="00A40685"/>
    <w:rsid w:val="00A408A9"/>
    <w:rsid w:val="00A4091A"/>
    <w:rsid w:val="00A40CDB"/>
    <w:rsid w:val="00A40F7D"/>
    <w:rsid w:val="00A40F80"/>
    <w:rsid w:val="00A40FB2"/>
    <w:rsid w:val="00A411FC"/>
    <w:rsid w:val="00A414D7"/>
    <w:rsid w:val="00A41655"/>
    <w:rsid w:val="00A4165F"/>
    <w:rsid w:val="00A417D0"/>
    <w:rsid w:val="00A4181B"/>
    <w:rsid w:val="00A41B2E"/>
    <w:rsid w:val="00A41EA4"/>
    <w:rsid w:val="00A41FDF"/>
    <w:rsid w:val="00A4209C"/>
    <w:rsid w:val="00A42196"/>
    <w:rsid w:val="00A4254A"/>
    <w:rsid w:val="00A42B54"/>
    <w:rsid w:val="00A42DBA"/>
    <w:rsid w:val="00A42FA9"/>
    <w:rsid w:val="00A43068"/>
    <w:rsid w:val="00A43141"/>
    <w:rsid w:val="00A4319F"/>
    <w:rsid w:val="00A431F2"/>
    <w:rsid w:val="00A432BD"/>
    <w:rsid w:val="00A4338E"/>
    <w:rsid w:val="00A434C2"/>
    <w:rsid w:val="00A43641"/>
    <w:rsid w:val="00A436DB"/>
    <w:rsid w:val="00A4380C"/>
    <w:rsid w:val="00A438AE"/>
    <w:rsid w:val="00A43AD4"/>
    <w:rsid w:val="00A43AEB"/>
    <w:rsid w:val="00A43B81"/>
    <w:rsid w:val="00A43DD3"/>
    <w:rsid w:val="00A44038"/>
    <w:rsid w:val="00A44184"/>
    <w:rsid w:val="00A44303"/>
    <w:rsid w:val="00A4431D"/>
    <w:rsid w:val="00A444FB"/>
    <w:rsid w:val="00A44667"/>
    <w:rsid w:val="00A44CAC"/>
    <w:rsid w:val="00A45129"/>
    <w:rsid w:val="00A451CD"/>
    <w:rsid w:val="00A454A7"/>
    <w:rsid w:val="00A456F3"/>
    <w:rsid w:val="00A45974"/>
    <w:rsid w:val="00A45AA8"/>
    <w:rsid w:val="00A45B79"/>
    <w:rsid w:val="00A45D89"/>
    <w:rsid w:val="00A45E65"/>
    <w:rsid w:val="00A46475"/>
    <w:rsid w:val="00A465A1"/>
    <w:rsid w:val="00A46A01"/>
    <w:rsid w:val="00A46ABC"/>
    <w:rsid w:val="00A46CBE"/>
    <w:rsid w:val="00A46DD1"/>
    <w:rsid w:val="00A46FA6"/>
    <w:rsid w:val="00A47055"/>
    <w:rsid w:val="00A47145"/>
    <w:rsid w:val="00A473C2"/>
    <w:rsid w:val="00A47523"/>
    <w:rsid w:val="00A476F1"/>
    <w:rsid w:val="00A477D9"/>
    <w:rsid w:val="00A477F5"/>
    <w:rsid w:val="00A47906"/>
    <w:rsid w:val="00A4798C"/>
    <w:rsid w:val="00A50135"/>
    <w:rsid w:val="00A50370"/>
    <w:rsid w:val="00A50515"/>
    <w:rsid w:val="00A505BD"/>
    <w:rsid w:val="00A506D7"/>
    <w:rsid w:val="00A50A6F"/>
    <w:rsid w:val="00A50C59"/>
    <w:rsid w:val="00A51035"/>
    <w:rsid w:val="00A51092"/>
    <w:rsid w:val="00A5116B"/>
    <w:rsid w:val="00A511F0"/>
    <w:rsid w:val="00A511F7"/>
    <w:rsid w:val="00A51251"/>
    <w:rsid w:val="00A513BD"/>
    <w:rsid w:val="00A5157C"/>
    <w:rsid w:val="00A515AD"/>
    <w:rsid w:val="00A5171A"/>
    <w:rsid w:val="00A51859"/>
    <w:rsid w:val="00A51BF4"/>
    <w:rsid w:val="00A51BF6"/>
    <w:rsid w:val="00A51E37"/>
    <w:rsid w:val="00A51EBE"/>
    <w:rsid w:val="00A52576"/>
    <w:rsid w:val="00A52A28"/>
    <w:rsid w:val="00A52AE1"/>
    <w:rsid w:val="00A52C9A"/>
    <w:rsid w:val="00A52F5C"/>
    <w:rsid w:val="00A5315C"/>
    <w:rsid w:val="00A53177"/>
    <w:rsid w:val="00A5331B"/>
    <w:rsid w:val="00A53520"/>
    <w:rsid w:val="00A535B6"/>
    <w:rsid w:val="00A53620"/>
    <w:rsid w:val="00A536CE"/>
    <w:rsid w:val="00A53844"/>
    <w:rsid w:val="00A5388E"/>
    <w:rsid w:val="00A53902"/>
    <w:rsid w:val="00A539F8"/>
    <w:rsid w:val="00A53A16"/>
    <w:rsid w:val="00A53B27"/>
    <w:rsid w:val="00A53B4F"/>
    <w:rsid w:val="00A53F0C"/>
    <w:rsid w:val="00A53FBB"/>
    <w:rsid w:val="00A5413E"/>
    <w:rsid w:val="00A5438A"/>
    <w:rsid w:val="00A54516"/>
    <w:rsid w:val="00A54A8D"/>
    <w:rsid w:val="00A54BD9"/>
    <w:rsid w:val="00A54C05"/>
    <w:rsid w:val="00A54F6D"/>
    <w:rsid w:val="00A54FBA"/>
    <w:rsid w:val="00A55010"/>
    <w:rsid w:val="00A55049"/>
    <w:rsid w:val="00A550DF"/>
    <w:rsid w:val="00A55101"/>
    <w:rsid w:val="00A55179"/>
    <w:rsid w:val="00A551D8"/>
    <w:rsid w:val="00A555D5"/>
    <w:rsid w:val="00A556A9"/>
    <w:rsid w:val="00A556B8"/>
    <w:rsid w:val="00A558D4"/>
    <w:rsid w:val="00A55A53"/>
    <w:rsid w:val="00A55C8E"/>
    <w:rsid w:val="00A55F0A"/>
    <w:rsid w:val="00A55F0C"/>
    <w:rsid w:val="00A5605C"/>
    <w:rsid w:val="00A56344"/>
    <w:rsid w:val="00A563E2"/>
    <w:rsid w:val="00A56450"/>
    <w:rsid w:val="00A56538"/>
    <w:rsid w:val="00A565BA"/>
    <w:rsid w:val="00A565C1"/>
    <w:rsid w:val="00A565DD"/>
    <w:rsid w:val="00A566E5"/>
    <w:rsid w:val="00A5690B"/>
    <w:rsid w:val="00A569E9"/>
    <w:rsid w:val="00A56F82"/>
    <w:rsid w:val="00A57116"/>
    <w:rsid w:val="00A5716C"/>
    <w:rsid w:val="00A574B3"/>
    <w:rsid w:val="00A57879"/>
    <w:rsid w:val="00A579E2"/>
    <w:rsid w:val="00A57A57"/>
    <w:rsid w:val="00A57C2F"/>
    <w:rsid w:val="00A6002D"/>
    <w:rsid w:val="00A60495"/>
    <w:rsid w:val="00A6063A"/>
    <w:rsid w:val="00A6071D"/>
    <w:rsid w:val="00A6095A"/>
    <w:rsid w:val="00A60A4C"/>
    <w:rsid w:val="00A60B25"/>
    <w:rsid w:val="00A61007"/>
    <w:rsid w:val="00A6105C"/>
    <w:rsid w:val="00A61068"/>
    <w:rsid w:val="00A61104"/>
    <w:rsid w:val="00A61325"/>
    <w:rsid w:val="00A6169A"/>
    <w:rsid w:val="00A616A8"/>
    <w:rsid w:val="00A61740"/>
    <w:rsid w:val="00A61811"/>
    <w:rsid w:val="00A618AE"/>
    <w:rsid w:val="00A61BD7"/>
    <w:rsid w:val="00A61BEB"/>
    <w:rsid w:val="00A61CB5"/>
    <w:rsid w:val="00A61D56"/>
    <w:rsid w:val="00A61EA8"/>
    <w:rsid w:val="00A61FFA"/>
    <w:rsid w:val="00A6212E"/>
    <w:rsid w:val="00A62161"/>
    <w:rsid w:val="00A621A5"/>
    <w:rsid w:val="00A62691"/>
    <w:rsid w:val="00A6271E"/>
    <w:rsid w:val="00A62975"/>
    <w:rsid w:val="00A62A69"/>
    <w:rsid w:val="00A62D08"/>
    <w:rsid w:val="00A62E00"/>
    <w:rsid w:val="00A62E0E"/>
    <w:rsid w:val="00A631DE"/>
    <w:rsid w:val="00A6339F"/>
    <w:rsid w:val="00A633C3"/>
    <w:rsid w:val="00A6349F"/>
    <w:rsid w:val="00A6358C"/>
    <w:rsid w:val="00A635C2"/>
    <w:rsid w:val="00A63648"/>
    <w:rsid w:val="00A63718"/>
    <w:rsid w:val="00A63919"/>
    <w:rsid w:val="00A63C4F"/>
    <w:rsid w:val="00A64454"/>
    <w:rsid w:val="00A64477"/>
    <w:rsid w:val="00A644C8"/>
    <w:rsid w:val="00A64524"/>
    <w:rsid w:val="00A646A1"/>
    <w:rsid w:val="00A647C4"/>
    <w:rsid w:val="00A6486F"/>
    <w:rsid w:val="00A64E80"/>
    <w:rsid w:val="00A64FAB"/>
    <w:rsid w:val="00A651BC"/>
    <w:rsid w:val="00A65654"/>
    <w:rsid w:val="00A65890"/>
    <w:rsid w:val="00A65A41"/>
    <w:rsid w:val="00A65CFA"/>
    <w:rsid w:val="00A65D14"/>
    <w:rsid w:val="00A65D5E"/>
    <w:rsid w:val="00A65E47"/>
    <w:rsid w:val="00A66023"/>
    <w:rsid w:val="00A66097"/>
    <w:rsid w:val="00A66131"/>
    <w:rsid w:val="00A66294"/>
    <w:rsid w:val="00A66705"/>
    <w:rsid w:val="00A669C2"/>
    <w:rsid w:val="00A66CC6"/>
    <w:rsid w:val="00A66CD8"/>
    <w:rsid w:val="00A66D07"/>
    <w:rsid w:val="00A66D17"/>
    <w:rsid w:val="00A6751F"/>
    <w:rsid w:val="00A6767E"/>
    <w:rsid w:val="00A6773B"/>
    <w:rsid w:val="00A67B2F"/>
    <w:rsid w:val="00A67D35"/>
    <w:rsid w:val="00A67E1F"/>
    <w:rsid w:val="00A67E93"/>
    <w:rsid w:val="00A70073"/>
    <w:rsid w:val="00A70488"/>
    <w:rsid w:val="00A70520"/>
    <w:rsid w:val="00A70B2A"/>
    <w:rsid w:val="00A70F81"/>
    <w:rsid w:val="00A7134C"/>
    <w:rsid w:val="00A7141D"/>
    <w:rsid w:val="00A715AD"/>
    <w:rsid w:val="00A717E1"/>
    <w:rsid w:val="00A7185A"/>
    <w:rsid w:val="00A7195B"/>
    <w:rsid w:val="00A72307"/>
    <w:rsid w:val="00A727D7"/>
    <w:rsid w:val="00A72D51"/>
    <w:rsid w:val="00A72D5B"/>
    <w:rsid w:val="00A72DF9"/>
    <w:rsid w:val="00A72ECE"/>
    <w:rsid w:val="00A72F26"/>
    <w:rsid w:val="00A731D5"/>
    <w:rsid w:val="00A7355F"/>
    <w:rsid w:val="00A7360D"/>
    <w:rsid w:val="00A736FF"/>
    <w:rsid w:val="00A73B68"/>
    <w:rsid w:val="00A73E3F"/>
    <w:rsid w:val="00A73F5F"/>
    <w:rsid w:val="00A74064"/>
    <w:rsid w:val="00A743E1"/>
    <w:rsid w:val="00A744A3"/>
    <w:rsid w:val="00A744FF"/>
    <w:rsid w:val="00A74598"/>
    <w:rsid w:val="00A747F6"/>
    <w:rsid w:val="00A748C4"/>
    <w:rsid w:val="00A74A04"/>
    <w:rsid w:val="00A74DB0"/>
    <w:rsid w:val="00A7552A"/>
    <w:rsid w:val="00A75558"/>
    <w:rsid w:val="00A75559"/>
    <w:rsid w:val="00A75649"/>
    <w:rsid w:val="00A75748"/>
    <w:rsid w:val="00A75A29"/>
    <w:rsid w:val="00A75DFB"/>
    <w:rsid w:val="00A76020"/>
    <w:rsid w:val="00A7651A"/>
    <w:rsid w:val="00A76569"/>
    <w:rsid w:val="00A76734"/>
    <w:rsid w:val="00A767D4"/>
    <w:rsid w:val="00A7684A"/>
    <w:rsid w:val="00A7693A"/>
    <w:rsid w:val="00A76D61"/>
    <w:rsid w:val="00A76E00"/>
    <w:rsid w:val="00A772B8"/>
    <w:rsid w:val="00A772D1"/>
    <w:rsid w:val="00A77337"/>
    <w:rsid w:val="00A77497"/>
    <w:rsid w:val="00A774D8"/>
    <w:rsid w:val="00A77755"/>
    <w:rsid w:val="00A77877"/>
    <w:rsid w:val="00A779BE"/>
    <w:rsid w:val="00A779D1"/>
    <w:rsid w:val="00A77BE5"/>
    <w:rsid w:val="00A80002"/>
    <w:rsid w:val="00A80042"/>
    <w:rsid w:val="00A8006D"/>
    <w:rsid w:val="00A801ED"/>
    <w:rsid w:val="00A806C2"/>
    <w:rsid w:val="00A8083A"/>
    <w:rsid w:val="00A8085B"/>
    <w:rsid w:val="00A80B28"/>
    <w:rsid w:val="00A80C61"/>
    <w:rsid w:val="00A80D3D"/>
    <w:rsid w:val="00A80DA8"/>
    <w:rsid w:val="00A80DF5"/>
    <w:rsid w:val="00A80E98"/>
    <w:rsid w:val="00A8112A"/>
    <w:rsid w:val="00A81157"/>
    <w:rsid w:val="00A81365"/>
    <w:rsid w:val="00A8139E"/>
    <w:rsid w:val="00A8167B"/>
    <w:rsid w:val="00A816BE"/>
    <w:rsid w:val="00A81716"/>
    <w:rsid w:val="00A817DE"/>
    <w:rsid w:val="00A81A6A"/>
    <w:rsid w:val="00A81DE7"/>
    <w:rsid w:val="00A81E38"/>
    <w:rsid w:val="00A81F11"/>
    <w:rsid w:val="00A81F9A"/>
    <w:rsid w:val="00A82185"/>
    <w:rsid w:val="00A821CA"/>
    <w:rsid w:val="00A821E2"/>
    <w:rsid w:val="00A82279"/>
    <w:rsid w:val="00A82294"/>
    <w:rsid w:val="00A822FF"/>
    <w:rsid w:val="00A823DF"/>
    <w:rsid w:val="00A823E0"/>
    <w:rsid w:val="00A8244F"/>
    <w:rsid w:val="00A82548"/>
    <w:rsid w:val="00A82632"/>
    <w:rsid w:val="00A8264A"/>
    <w:rsid w:val="00A826D1"/>
    <w:rsid w:val="00A8271C"/>
    <w:rsid w:val="00A8280D"/>
    <w:rsid w:val="00A82895"/>
    <w:rsid w:val="00A82AF7"/>
    <w:rsid w:val="00A82E61"/>
    <w:rsid w:val="00A830E0"/>
    <w:rsid w:val="00A83142"/>
    <w:rsid w:val="00A831A6"/>
    <w:rsid w:val="00A831A9"/>
    <w:rsid w:val="00A83462"/>
    <w:rsid w:val="00A8369D"/>
    <w:rsid w:val="00A8370D"/>
    <w:rsid w:val="00A8377C"/>
    <w:rsid w:val="00A83A12"/>
    <w:rsid w:val="00A83C0A"/>
    <w:rsid w:val="00A83C35"/>
    <w:rsid w:val="00A83EC7"/>
    <w:rsid w:val="00A83EFA"/>
    <w:rsid w:val="00A83FAD"/>
    <w:rsid w:val="00A8442E"/>
    <w:rsid w:val="00A84638"/>
    <w:rsid w:val="00A84699"/>
    <w:rsid w:val="00A84761"/>
    <w:rsid w:val="00A847A6"/>
    <w:rsid w:val="00A84998"/>
    <w:rsid w:val="00A84BC0"/>
    <w:rsid w:val="00A84CB3"/>
    <w:rsid w:val="00A84D88"/>
    <w:rsid w:val="00A84D99"/>
    <w:rsid w:val="00A851B4"/>
    <w:rsid w:val="00A851D4"/>
    <w:rsid w:val="00A85473"/>
    <w:rsid w:val="00A85505"/>
    <w:rsid w:val="00A8558C"/>
    <w:rsid w:val="00A8584F"/>
    <w:rsid w:val="00A859F4"/>
    <w:rsid w:val="00A85D68"/>
    <w:rsid w:val="00A85D6B"/>
    <w:rsid w:val="00A8613A"/>
    <w:rsid w:val="00A862DD"/>
    <w:rsid w:val="00A86384"/>
    <w:rsid w:val="00A866CB"/>
    <w:rsid w:val="00A866F8"/>
    <w:rsid w:val="00A8678A"/>
    <w:rsid w:val="00A867AA"/>
    <w:rsid w:val="00A86867"/>
    <w:rsid w:val="00A86AD6"/>
    <w:rsid w:val="00A86D8D"/>
    <w:rsid w:val="00A86E06"/>
    <w:rsid w:val="00A86F4D"/>
    <w:rsid w:val="00A86F93"/>
    <w:rsid w:val="00A87A4D"/>
    <w:rsid w:val="00A87B4B"/>
    <w:rsid w:val="00A87C99"/>
    <w:rsid w:val="00A87EE2"/>
    <w:rsid w:val="00A87F53"/>
    <w:rsid w:val="00A87F57"/>
    <w:rsid w:val="00A90022"/>
    <w:rsid w:val="00A9008E"/>
    <w:rsid w:val="00A90732"/>
    <w:rsid w:val="00A90AF1"/>
    <w:rsid w:val="00A90B4F"/>
    <w:rsid w:val="00A90B7B"/>
    <w:rsid w:val="00A90D02"/>
    <w:rsid w:val="00A90DD4"/>
    <w:rsid w:val="00A90E08"/>
    <w:rsid w:val="00A90E0A"/>
    <w:rsid w:val="00A90E75"/>
    <w:rsid w:val="00A90FAD"/>
    <w:rsid w:val="00A91376"/>
    <w:rsid w:val="00A914AB"/>
    <w:rsid w:val="00A9166B"/>
    <w:rsid w:val="00A9190B"/>
    <w:rsid w:val="00A91949"/>
    <w:rsid w:val="00A91B1A"/>
    <w:rsid w:val="00A91BC6"/>
    <w:rsid w:val="00A91CCB"/>
    <w:rsid w:val="00A92079"/>
    <w:rsid w:val="00A9219C"/>
    <w:rsid w:val="00A9227B"/>
    <w:rsid w:val="00A92352"/>
    <w:rsid w:val="00A92526"/>
    <w:rsid w:val="00A92626"/>
    <w:rsid w:val="00A9267F"/>
    <w:rsid w:val="00A92726"/>
    <w:rsid w:val="00A92A4C"/>
    <w:rsid w:val="00A92CD4"/>
    <w:rsid w:val="00A92CEB"/>
    <w:rsid w:val="00A930F8"/>
    <w:rsid w:val="00A93104"/>
    <w:rsid w:val="00A93137"/>
    <w:rsid w:val="00A93D0F"/>
    <w:rsid w:val="00A93ECF"/>
    <w:rsid w:val="00A940ED"/>
    <w:rsid w:val="00A9428D"/>
    <w:rsid w:val="00A942C0"/>
    <w:rsid w:val="00A9442B"/>
    <w:rsid w:val="00A94790"/>
    <w:rsid w:val="00A9488F"/>
    <w:rsid w:val="00A94AC1"/>
    <w:rsid w:val="00A94B09"/>
    <w:rsid w:val="00A94B3F"/>
    <w:rsid w:val="00A94C5B"/>
    <w:rsid w:val="00A94E16"/>
    <w:rsid w:val="00A95389"/>
    <w:rsid w:val="00A958A0"/>
    <w:rsid w:val="00A958DA"/>
    <w:rsid w:val="00A95ABA"/>
    <w:rsid w:val="00A95C0E"/>
    <w:rsid w:val="00A95C82"/>
    <w:rsid w:val="00A95CE4"/>
    <w:rsid w:val="00A95DB2"/>
    <w:rsid w:val="00A95E5D"/>
    <w:rsid w:val="00A95E96"/>
    <w:rsid w:val="00A95E98"/>
    <w:rsid w:val="00A95EAD"/>
    <w:rsid w:val="00A95F22"/>
    <w:rsid w:val="00A9609F"/>
    <w:rsid w:val="00A960F0"/>
    <w:rsid w:val="00A96238"/>
    <w:rsid w:val="00A96509"/>
    <w:rsid w:val="00A9654C"/>
    <w:rsid w:val="00A96696"/>
    <w:rsid w:val="00A96727"/>
    <w:rsid w:val="00A9678F"/>
    <w:rsid w:val="00A967C8"/>
    <w:rsid w:val="00A969DD"/>
    <w:rsid w:val="00A96BC6"/>
    <w:rsid w:val="00A96C36"/>
    <w:rsid w:val="00A96CD3"/>
    <w:rsid w:val="00A97183"/>
    <w:rsid w:val="00A972C0"/>
    <w:rsid w:val="00A97567"/>
    <w:rsid w:val="00A976EB"/>
    <w:rsid w:val="00A97952"/>
    <w:rsid w:val="00A97D94"/>
    <w:rsid w:val="00A97E19"/>
    <w:rsid w:val="00A97E5F"/>
    <w:rsid w:val="00A97FBD"/>
    <w:rsid w:val="00AA015B"/>
    <w:rsid w:val="00AA0661"/>
    <w:rsid w:val="00AA0A54"/>
    <w:rsid w:val="00AA0BAD"/>
    <w:rsid w:val="00AA0FE3"/>
    <w:rsid w:val="00AA0FEC"/>
    <w:rsid w:val="00AA10F9"/>
    <w:rsid w:val="00AA112E"/>
    <w:rsid w:val="00AA12F1"/>
    <w:rsid w:val="00AA1401"/>
    <w:rsid w:val="00AA1511"/>
    <w:rsid w:val="00AA160B"/>
    <w:rsid w:val="00AA1801"/>
    <w:rsid w:val="00AA1946"/>
    <w:rsid w:val="00AA1D7E"/>
    <w:rsid w:val="00AA1EEF"/>
    <w:rsid w:val="00AA1F28"/>
    <w:rsid w:val="00AA1F86"/>
    <w:rsid w:val="00AA22AC"/>
    <w:rsid w:val="00AA23BE"/>
    <w:rsid w:val="00AA2879"/>
    <w:rsid w:val="00AA291B"/>
    <w:rsid w:val="00AA29B1"/>
    <w:rsid w:val="00AA2BA2"/>
    <w:rsid w:val="00AA2C48"/>
    <w:rsid w:val="00AA2CC4"/>
    <w:rsid w:val="00AA2E4A"/>
    <w:rsid w:val="00AA2F6D"/>
    <w:rsid w:val="00AA31C5"/>
    <w:rsid w:val="00AA38D0"/>
    <w:rsid w:val="00AA396D"/>
    <w:rsid w:val="00AA3BA9"/>
    <w:rsid w:val="00AA3E58"/>
    <w:rsid w:val="00AA43A0"/>
    <w:rsid w:val="00AA445D"/>
    <w:rsid w:val="00AA447F"/>
    <w:rsid w:val="00AA4509"/>
    <w:rsid w:val="00AA481A"/>
    <w:rsid w:val="00AA498C"/>
    <w:rsid w:val="00AA4DAB"/>
    <w:rsid w:val="00AA5030"/>
    <w:rsid w:val="00AA51E3"/>
    <w:rsid w:val="00AA52F3"/>
    <w:rsid w:val="00AA56DC"/>
    <w:rsid w:val="00AA58EE"/>
    <w:rsid w:val="00AA5CF2"/>
    <w:rsid w:val="00AA5F3A"/>
    <w:rsid w:val="00AA5F5A"/>
    <w:rsid w:val="00AA62B0"/>
    <w:rsid w:val="00AA62CF"/>
    <w:rsid w:val="00AA637A"/>
    <w:rsid w:val="00AA6407"/>
    <w:rsid w:val="00AA67EB"/>
    <w:rsid w:val="00AA688F"/>
    <w:rsid w:val="00AA6F1A"/>
    <w:rsid w:val="00AA6F1F"/>
    <w:rsid w:val="00AA74AE"/>
    <w:rsid w:val="00AA77FE"/>
    <w:rsid w:val="00AA78B3"/>
    <w:rsid w:val="00AA78C3"/>
    <w:rsid w:val="00AA7938"/>
    <w:rsid w:val="00AA7996"/>
    <w:rsid w:val="00AA7CA5"/>
    <w:rsid w:val="00AA7D6D"/>
    <w:rsid w:val="00AA7E40"/>
    <w:rsid w:val="00AA7F87"/>
    <w:rsid w:val="00AB01B2"/>
    <w:rsid w:val="00AB01BC"/>
    <w:rsid w:val="00AB0302"/>
    <w:rsid w:val="00AB0652"/>
    <w:rsid w:val="00AB079B"/>
    <w:rsid w:val="00AB09EE"/>
    <w:rsid w:val="00AB0C71"/>
    <w:rsid w:val="00AB0EBF"/>
    <w:rsid w:val="00AB11A4"/>
    <w:rsid w:val="00AB1306"/>
    <w:rsid w:val="00AB13F5"/>
    <w:rsid w:val="00AB140A"/>
    <w:rsid w:val="00AB14B0"/>
    <w:rsid w:val="00AB1527"/>
    <w:rsid w:val="00AB15A6"/>
    <w:rsid w:val="00AB15F6"/>
    <w:rsid w:val="00AB1644"/>
    <w:rsid w:val="00AB17B5"/>
    <w:rsid w:val="00AB1946"/>
    <w:rsid w:val="00AB1C21"/>
    <w:rsid w:val="00AB1C5F"/>
    <w:rsid w:val="00AB1D4B"/>
    <w:rsid w:val="00AB1EAF"/>
    <w:rsid w:val="00AB20D8"/>
    <w:rsid w:val="00AB2850"/>
    <w:rsid w:val="00AB29DD"/>
    <w:rsid w:val="00AB3183"/>
    <w:rsid w:val="00AB330F"/>
    <w:rsid w:val="00AB336C"/>
    <w:rsid w:val="00AB35D1"/>
    <w:rsid w:val="00AB35D8"/>
    <w:rsid w:val="00AB3721"/>
    <w:rsid w:val="00AB37F9"/>
    <w:rsid w:val="00AB3A23"/>
    <w:rsid w:val="00AB3E2A"/>
    <w:rsid w:val="00AB3E46"/>
    <w:rsid w:val="00AB3E7E"/>
    <w:rsid w:val="00AB4237"/>
    <w:rsid w:val="00AB434A"/>
    <w:rsid w:val="00AB44FB"/>
    <w:rsid w:val="00AB45A7"/>
    <w:rsid w:val="00AB45E9"/>
    <w:rsid w:val="00AB4600"/>
    <w:rsid w:val="00AB4682"/>
    <w:rsid w:val="00AB49AA"/>
    <w:rsid w:val="00AB49F3"/>
    <w:rsid w:val="00AB4A19"/>
    <w:rsid w:val="00AB4B05"/>
    <w:rsid w:val="00AB4B6A"/>
    <w:rsid w:val="00AB4B74"/>
    <w:rsid w:val="00AB52D3"/>
    <w:rsid w:val="00AB5363"/>
    <w:rsid w:val="00AB5576"/>
    <w:rsid w:val="00AB55BC"/>
    <w:rsid w:val="00AB569C"/>
    <w:rsid w:val="00AB580D"/>
    <w:rsid w:val="00AB5A0A"/>
    <w:rsid w:val="00AB5AF3"/>
    <w:rsid w:val="00AB5BF9"/>
    <w:rsid w:val="00AB5D35"/>
    <w:rsid w:val="00AB5DAC"/>
    <w:rsid w:val="00AB5E05"/>
    <w:rsid w:val="00AB63DC"/>
    <w:rsid w:val="00AB64D4"/>
    <w:rsid w:val="00AB6592"/>
    <w:rsid w:val="00AB66AC"/>
    <w:rsid w:val="00AB678E"/>
    <w:rsid w:val="00AB67CC"/>
    <w:rsid w:val="00AB6ABB"/>
    <w:rsid w:val="00AB6D03"/>
    <w:rsid w:val="00AB6D9E"/>
    <w:rsid w:val="00AB6DB2"/>
    <w:rsid w:val="00AB6EA7"/>
    <w:rsid w:val="00AB6EDD"/>
    <w:rsid w:val="00AB6FB4"/>
    <w:rsid w:val="00AB6FF7"/>
    <w:rsid w:val="00AB73D0"/>
    <w:rsid w:val="00AB7662"/>
    <w:rsid w:val="00AB7668"/>
    <w:rsid w:val="00AB7A34"/>
    <w:rsid w:val="00AB7AAA"/>
    <w:rsid w:val="00AB7E6D"/>
    <w:rsid w:val="00AC01A8"/>
    <w:rsid w:val="00AC01DD"/>
    <w:rsid w:val="00AC02AE"/>
    <w:rsid w:val="00AC02E7"/>
    <w:rsid w:val="00AC03FE"/>
    <w:rsid w:val="00AC0563"/>
    <w:rsid w:val="00AC0CF9"/>
    <w:rsid w:val="00AC11D8"/>
    <w:rsid w:val="00AC137B"/>
    <w:rsid w:val="00AC1565"/>
    <w:rsid w:val="00AC181A"/>
    <w:rsid w:val="00AC18A5"/>
    <w:rsid w:val="00AC196B"/>
    <w:rsid w:val="00AC19FD"/>
    <w:rsid w:val="00AC1A71"/>
    <w:rsid w:val="00AC1E2C"/>
    <w:rsid w:val="00AC207B"/>
    <w:rsid w:val="00AC20B9"/>
    <w:rsid w:val="00AC2235"/>
    <w:rsid w:val="00AC2289"/>
    <w:rsid w:val="00AC24D7"/>
    <w:rsid w:val="00AC2576"/>
    <w:rsid w:val="00AC25A1"/>
    <w:rsid w:val="00AC2757"/>
    <w:rsid w:val="00AC27E7"/>
    <w:rsid w:val="00AC2AF1"/>
    <w:rsid w:val="00AC347C"/>
    <w:rsid w:val="00AC35BD"/>
    <w:rsid w:val="00AC3637"/>
    <w:rsid w:val="00AC363F"/>
    <w:rsid w:val="00AC3641"/>
    <w:rsid w:val="00AC36A3"/>
    <w:rsid w:val="00AC36B8"/>
    <w:rsid w:val="00AC37A7"/>
    <w:rsid w:val="00AC3833"/>
    <w:rsid w:val="00AC3B5A"/>
    <w:rsid w:val="00AC3D25"/>
    <w:rsid w:val="00AC3D6F"/>
    <w:rsid w:val="00AC3E27"/>
    <w:rsid w:val="00AC3F84"/>
    <w:rsid w:val="00AC3FCB"/>
    <w:rsid w:val="00AC41D9"/>
    <w:rsid w:val="00AC42A4"/>
    <w:rsid w:val="00AC439C"/>
    <w:rsid w:val="00AC4507"/>
    <w:rsid w:val="00AC47E9"/>
    <w:rsid w:val="00AC48E5"/>
    <w:rsid w:val="00AC4939"/>
    <w:rsid w:val="00AC4967"/>
    <w:rsid w:val="00AC497D"/>
    <w:rsid w:val="00AC49A7"/>
    <w:rsid w:val="00AC4B52"/>
    <w:rsid w:val="00AC4CAC"/>
    <w:rsid w:val="00AC4FE5"/>
    <w:rsid w:val="00AC50B1"/>
    <w:rsid w:val="00AC50CA"/>
    <w:rsid w:val="00AC521B"/>
    <w:rsid w:val="00AC5239"/>
    <w:rsid w:val="00AC5312"/>
    <w:rsid w:val="00AC57F2"/>
    <w:rsid w:val="00AC587D"/>
    <w:rsid w:val="00AC5BCB"/>
    <w:rsid w:val="00AC5DB3"/>
    <w:rsid w:val="00AC5E0B"/>
    <w:rsid w:val="00AC6141"/>
    <w:rsid w:val="00AC619E"/>
    <w:rsid w:val="00AC62E8"/>
    <w:rsid w:val="00AC635E"/>
    <w:rsid w:val="00AC63D2"/>
    <w:rsid w:val="00AC643E"/>
    <w:rsid w:val="00AC6445"/>
    <w:rsid w:val="00AC67BB"/>
    <w:rsid w:val="00AC68D0"/>
    <w:rsid w:val="00AC6DB5"/>
    <w:rsid w:val="00AC6DEA"/>
    <w:rsid w:val="00AC6E4D"/>
    <w:rsid w:val="00AC738C"/>
    <w:rsid w:val="00AC7417"/>
    <w:rsid w:val="00AC7851"/>
    <w:rsid w:val="00AC78DF"/>
    <w:rsid w:val="00AC791A"/>
    <w:rsid w:val="00AC798A"/>
    <w:rsid w:val="00AC79EF"/>
    <w:rsid w:val="00AC7B74"/>
    <w:rsid w:val="00AC7EED"/>
    <w:rsid w:val="00AC7F5F"/>
    <w:rsid w:val="00AD00EF"/>
    <w:rsid w:val="00AD011A"/>
    <w:rsid w:val="00AD0543"/>
    <w:rsid w:val="00AD07E7"/>
    <w:rsid w:val="00AD0880"/>
    <w:rsid w:val="00AD0BBD"/>
    <w:rsid w:val="00AD0F5A"/>
    <w:rsid w:val="00AD0F90"/>
    <w:rsid w:val="00AD0FB1"/>
    <w:rsid w:val="00AD11B3"/>
    <w:rsid w:val="00AD1231"/>
    <w:rsid w:val="00AD12D5"/>
    <w:rsid w:val="00AD14B6"/>
    <w:rsid w:val="00AD15D8"/>
    <w:rsid w:val="00AD1649"/>
    <w:rsid w:val="00AD173C"/>
    <w:rsid w:val="00AD1866"/>
    <w:rsid w:val="00AD1995"/>
    <w:rsid w:val="00AD1A94"/>
    <w:rsid w:val="00AD1BC8"/>
    <w:rsid w:val="00AD1C6E"/>
    <w:rsid w:val="00AD1DD1"/>
    <w:rsid w:val="00AD1F28"/>
    <w:rsid w:val="00AD201D"/>
    <w:rsid w:val="00AD20E9"/>
    <w:rsid w:val="00AD211D"/>
    <w:rsid w:val="00AD216C"/>
    <w:rsid w:val="00AD2453"/>
    <w:rsid w:val="00AD2568"/>
    <w:rsid w:val="00AD28B6"/>
    <w:rsid w:val="00AD2AFF"/>
    <w:rsid w:val="00AD2B39"/>
    <w:rsid w:val="00AD2DA6"/>
    <w:rsid w:val="00AD2FC3"/>
    <w:rsid w:val="00AD33DD"/>
    <w:rsid w:val="00AD3546"/>
    <w:rsid w:val="00AD39B8"/>
    <w:rsid w:val="00AD3C1D"/>
    <w:rsid w:val="00AD3C27"/>
    <w:rsid w:val="00AD3CD4"/>
    <w:rsid w:val="00AD3EE7"/>
    <w:rsid w:val="00AD3F4F"/>
    <w:rsid w:val="00AD40B2"/>
    <w:rsid w:val="00AD41AB"/>
    <w:rsid w:val="00AD41C8"/>
    <w:rsid w:val="00AD4278"/>
    <w:rsid w:val="00AD4386"/>
    <w:rsid w:val="00AD4468"/>
    <w:rsid w:val="00AD4669"/>
    <w:rsid w:val="00AD4763"/>
    <w:rsid w:val="00AD476A"/>
    <w:rsid w:val="00AD47B6"/>
    <w:rsid w:val="00AD484A"/>
    <w:rsid w:val="00AD49F4"/>
    <w:rsid w:val="00AD5058"/>
    <w:rsid w:val="00AD5385"/>
    <w:rsid w:val="00AD5480"/>
    <w:rsid w:val="00AD575F"/>
    <w:rsid w:val="00AD57A8"/>
    <w:rsid w:val="00AD57B3"/>
    <w:rsid w:val="00AD5922"/>
    <w:rsid w:val="00AD5C1C"/>
    <w:rsid w:val="00AD5CD7"/>
    <w:rsid w:val="00AD5D70"/>
    <w:rsid w:val="00AD5F24"/>
    <w:rsid w:val="00AD6160"/>
    <w:rsid w:val="00AD61F1"/>
    <w:rsid w:val="00AD6292"/>
    <w:rsid w:val="00AD629C"/>
    <w:rsid w:val="00AD63AC"/>
    <w:rsid w:val="00AD68CF"/>
    <w:rsid w:val="00AD6C55"/>
    <w:rsid w:val="00AD6C84"/>
    <w:rsid w:val="00AD6F06"/>
    <w:rsid w:val="00AD7069"/>
    <w:rsid w:val="00AD713D"/>
    <w:rsid w:val="00AD72FA"/>
    <w:rsid w:val="00AD7551"/>
    <w:rsid w:val="00AD75EE"/>
    <w:rsid w:val="00AD7691"/>
    <w:rsid w:val="00AD7970"/>
    <w:rsid w:val="00AD7AA6"/>
    <w:rsid w:val="00AD7ADF"/>
    <w:rsid w:val="00AD7B22"/>
    <w:rsid w:val="00AD7B30"/>
    <w:rsid w:val="00AD7D7F"/>
    <w:rsid w:val="00AD7DDC"/>
    <w:rsid w:val="00AE0327"/>
    <w:rsid w:val="00AE04C6"/>
    <w:rsid w:val="00AE04CD"/>
    <w:rsid w:val="00AE0524"/>
    <w:rsid w:val="00AE0AFD"/>
    <w:rsid w:val="00AE0B46"/>
    <w:rsid w:val="00AE0C9B"/>
    <w:rsid w:val="00AE0E55"/>
    <w:rsid w:val="00AE1045"/>
    <w:rsid w:val="00AE1056"/>
    <w:rsid w:val="00AE1070"/>
    <w:rsid w:val="00AE1200"/>
    <w:rsid w:val="00AE184C"/>
    <w:rsid w:val="00AE197A"/>
    <w:rsid w:val="00AE1AC2"/>
    <w:rsid w:val="00AE1C0C"/>
    <w:rsid w:val="00AE1CA5"/>
    <w:rsid w:val="00AE1D4C"/>
    <w:rsid w:val="00AE1D8B"/>
    <w:rsid w:val="00AE2007"/>
    <w:rsid w:val="00AE213C"/>
    <w:rsid w:val="00AE21E6"/>
    <w:rsid w:val="00AE2276"/>
    <w:rsid w:val="00AE2830"/>
    <w:rsid w:val="00AE28F9"/>
    <w:rsid w:val="00AE2A52"/>
    <w:rsid w:val="00AE2AD6"/>
    <w:rsid w:val="00AE2B69"/>
    <w:rsid w:val="00AE2D26"/>
    <w:rsid w:val="00AE2EBC"/>
    <w:rsid w:val="00AE32A6"/>
    <w:rsid w:val="00AE32C5"/>
    <w:rsid w:val="00AE3618"/>
    <w:rsid w:val="00AE3A47"/>
    <w:rsid w:val="00AE3B9E"/>
    <w:rsid w:val="00AE3FBA"/>
    <w:rsid w:val="00AE427D"/>
    <w:rsid w:val="00AE4587"/>
    <w:rsid w:val="00AE4859"/>
    <w:rsid w:val="00AE49C0"/>
    <w:rsid w:val="00AE4D8A"/>
    <w:rsid w:val="00AE4DAE"/>
    <w:rsid w:val="00AE4DE6"/>
    <w:rsid w:val="00AE5096"/>
    <w:rsid w:val="00AE50C2"/>
    <w:rsid w:val="00AE553B"/>
    <w:rsid w:val="00AE5562"/>
    <w:rsid w:val="00AE55C1"/>
    <w:rsid w:val="00AE5886"/>
    <w:rsid w:val="00AE58A2"/>
    <w:rsid w:val="00AE5F3A"/>
    <w:rsid w:val="00AE60DE"/>
    <w:rsid w:val="00AE6373"/>
    <w:rsid w:val="00AE6415"/>
    <w:rsid w:val="00AE6661"/>
    <w:rsid w:val="00AE688F"/>
    <w:rsid w:val="00AE699E"/>
    <w:rsid w:val="00AE6BA0"/>
    <w:rsid w:val="00AE6EB7"/>
    <w:rsid w:val="00AE6F71"/>
    <w:rsid w:val="00AE717D"/>
    <w:rsid w:val="00AE71B0"/>
    <w:rsid w:val="00AE74B4"/>
    <w:rsid w:val="00AE763B"/>
    <w:rsid w:val="00AE780B"/>
    <w:rsid w:val="00AE7989"/>
    <w:rsid w:val="00AE7A02"/>
    <w:rsid w:val="00AE7EAB"/>
    <w:rsid w:val="00AF02AA"/>
    <w:rsid w:val="00AF06FF"/>
    <w:rsid w:val="00AF071A"/>
    <w:rsid w:val="00AF09B6"/>
    <w:rsid w:val="00AF0AC4"/>
    <w:rsid w:val="00AF0B38"/>
    <w:rsid w:val="00AF0DF3"/>
    <w:rsid w:val="00AF10BA"/>
    <w:rsid w:val="00AF1464"/>
    <w:rsid w:val="00AF14A4"/>
    <w:rsid w:val="00AF1530"/>
    <w:rsid w:val="00AF1641"/>
    <w:rsid w:val="00AF16ED"/>
    <w:rsid w:val="00AF17CE"/>
    <w:rsid w:val="00AF18B0"/>
    <w:rsid w:val="00AF1938"/>
    <w:rsid w:val="00AF1983"/>
    <w:rsid w:val="00AF199A"/>
    <w:rsid w:val="00AF1AAF"/>
    <w:rsid w:val="00AF1B4F"/>
    <w:rsid w:val="00AF1C08"/>
    <w:rsid w:val="00AF1E62"/>
    <w:rsid w:val="00AF1E77"/>
    <w:rsid w:val="00AF1F85"/>
    <w:rsid w:val="00AF1FC0"/>
    <w:rsid w:val="00AF21C4"/>
    <w:rsid w:val="00AF21E5"/>
    <w:rsid w:val="00AF24C9"/>
    <w:rsid w:val="00AF27CD"/>
    <w:rsid w:val="00AF28EB"/>
    <w:rsid w:val="00AF2E48"/>
    <w:rsid w:val="00AF318A"/>
    <w:rsid w:val="00AF3307"/>
    <w:rsid w:val="00AF35A4"/>
    <w:rsid w:val="00AF37B8"/>
    <w:rsid w:val="00AF3841"/>
    <w:rsid w:val="00AF395F"/>
    <w:rsid w:val="00AF3DB5"/>
    <w:rsid w:val="00AF3DEC"/>
    <w:rsid w:val="00AF4330"/>
    <w:rsid w:val="00AF4377"/>
    <w:rsid w:val="00AF4425"/>
    <w:rsid w:val="00AF489A"/>
    <w:rsid w:val="00AF4C14"/>
    <w:rsid w:val="00AF4DC2"/>
    <w:rsid w:val="00AF4E56"/>
    <w:rsid w:val="00AF509F"/>
    <w:rsid w:val="00AF5303"/>
    <w:rsid w:val="00AF5566"/>
    <w:rsid w:val="00AF56D1"/>
    <w:rsid w:val="00AF56E7"/>
    <w:rsid w:val="00AF5A19"/>
    <w:rsid w:val="00AF5B7C"/>
    <w:rsid w:val="00AF5E33"/>
    <w:rsid w:val="00AF615E"/>
    <w:rsid w:val="00AF6516"/>
    <w:rsid w:val="00AF6590"/>
    <w:rsid w:val="00AF696B"/>
    <w:rsid w:val="00AF6999"/>
    <w:rsid w:val="00AF6ACB"/>
    <w:rsid w:val="00AF6D61"/>
    <w:rsid w:val="00AF6D71"/>
    <w:rsid w:val="00AF6F3B"/>
    <w:rsid w:val="00AF70B2"/>
    <w:rsid w:val="00AF7107"/>
    <w:rsid w:val="00AF7126"/>
    <w:rsid w:val="00AF7312"/>
    <w:rsid w:val="00AF73F5"/>
    <w:rsid w:val="00AF7567"/>
    <w:rsid w:val="00AF772E"/>
    <w:rsid w:val="00AF7A0C"/>
    <w:rsid w:val="00AF7A0F"/>
    <w:rsid w:val="00AF7A3A"/>
    <w:rsid w:val="00B0003F"/>
    <w:rsid w:val="00B0011D"/>
    <w:rsid w:val="00B0025D"/>
    <w:rsid w:val="00B004C5"/>
    <w:rsid w:val="00B0074B"/>
    <w:rsid w:val="00B0078D"/>
    <w:rsid w:val="00B007F3"/>
    <w:rsid w:val="00B008F5"/>
    <w:rsid w:val="00B00B4C"/>
    <w:rsid w:val="00B00B67"/>
    <w:rsid w:val="00B00DB0"/>
    <w:rsid w:val="00B00FC7"/>
    <w:rsid w:val="00B010DA"/>
    <w:rsid w:val="00B012A5"/>
    <w:rsid w:val="00B01692"/>
    <w:rsid w:val="00B01750"/>
    <w:rsid w:val="00B01B11"/>
    <w:rsid w:val="00B01DFC"/>
    <w:rsid w:val="00B01E75"/>
    <w:rsid w:val="00B01F56"/>
    <w:rsid w:val="00B02023"/>
    <w:rsid w:val="00B02235"/>
    <w:rsid w:val="00B022D5"/>
    <w:rsid w:val="00B02339"/>
    <w:rsid w:val="00B026D9"/>
    <w:rsid w:val="00B02E84"/>
    <w:rsid w:val="00B02FDB"/>
    <w:rsid w:val="00B030C8"/>
    <w:rsid w:val="00B03167"/>
    <w:rsid w:val="00B0316A"/>
    <w:rsid w:val="00B0329D"/>
    <w:rsid w:val="00B03363"/>
    <w:rsid w:val="00B0349F"/>
    <w:rsid w:val="00B03941"/>
    <w:rsid w:val="00B03DFC"/>
    <w:rsid w:val="00B03E0D"/>
    <w:rsid w:val="00B04100"/>
    <w:rsid w:val="00B04405"/>
    <w:rsid w:val="00B04482"/>
    <w:rsid w:val="00B048B4"/>
    <w:rsid w:val="00B04A37"/>
    <w:rsid w:val="00B04BA3"/>
    <w:rsid w:val="00B04D55"/>
    <w:rsid w:val="00B04F2E"/>
    <w:rsid w:val="00B05081"/>
    <w:rsid w:val="00B0509F"/>
    <w:rsid w:val="00B05182"/>
    <w:rsid w:val="00B05302"/>
    <w:rsid w:val="00B0530F"/>
    <w:rsid w:val="00B05454"/>
    <w:rsid w:val="00B056AB"/>
    <w:rsid w:val="00B056FB"/>
    <w:rsid w:val="00B05749"/>
    <w:rsid w:val="00B057C7"/>
    <w:rsid w:val="00B0593E"/>
    <w:rsid w:val="00B05D27"/>
    <w:rsid w:val="00B05F50"/>
    <w:rsid w:val="00B05F8E"/>
    <w:rsid w:val="00B05FE8"/>
    <w:rsid w:val="00B060EC"/>
    <w:rsid w:val="00B06280"/>
    <w:rsid w:val="00B064B5"/>
    <w:rsid w:val="00B066F9"/>
    <w:rsid w:val="00B06840"/>
    <w:rsid w:val="00B06AFD"/>
    <w:rsid w:val="00B06C16"/>
    <w:rsid w:val="00B06E8F"/>
    <w:rsid w:val="00B07230"/>
    <w:rsid w:val="00B07718"/>
    <w:rsid w:val="00B07A15"/>
    <w:rsid w:val="00B07A58"/>
    <w:rsid w:val="00B07A67"/>
    <w:rsid w:val="00B07AB0"/>
    <w:rsid w:val="00B07D84"/>
    <w:rsid w:val="00B1001F"/>
    <w:rsid w:val="00B10205"/>
    <w:rsid w:val="00B103F0"/>
    <w:rsid w:val="00B10666"/>
    <w:rsid w:val="00B10686"/>
    <w:rsid w:val="00B10A96"/>
    <w:rsid w:val="00B10B0C"/>
    <w:rsid w:val="00B10CD9"/>
    <w:rsid w:val="00B10E82"/>
    <w:rsid w:val="00B10FB7"/>
    <w:rsid w:val="00B1106D"/>
    <w:rsid w:val="00B11085"/>
    <w:rsid w:val="00B11153"/>
    <w:rsid w:val="00B1133B"/>
    <w:rsid w:val="00B114A2"/>
    <w:rsid w:val="00B114D8"/>
    <w:rsid w:val="00B11582"/>
    <w:rsid w:val="00B117BD"/>
    <w:rsid w:val="00B11C20"/>
    <w:rsid w:val="00B11CBE"/>
    <w:rsid w:val="00B11D02"/>
    <w:rsid w:val="00B120B8"/>
    <w:rsid w:val="00B120F4"/>
    <w:rsid w:val="00B12295"/>
    <w:rsid w:val="00B122AE"/>
    <w:rsid w:val="00B1241E"/>
    <w:rsid w:val="00B12533"/>
    <w:rsid w:val="00B126BA"/>
    <w:rsid w:val="00B127B2"/>
    <w:rsid w:val="00B12CF3"/>
    <w:rsid w:val="00B12DD7"/>
    <w:rsid w:val="00B12E3E"/>
    <w:rsid w:val="00B12EC7"/>
    <w:rsid w:val="00B131C8"/>
    <w:rsid w:val="00B13201"/>
    <w:rsid w:val="00B13320"/>
    <w:rsid w:val="00B13406"/>
    <w:rsid w:val="00B134E3"/>
    <w:rsid w:val="00B1381B"/>
    <w:rsid w:val="00B13896"/>
    <w:rsid w:val="00B1399B"/>
    <w:rsid w:val="00B13A28"/>
    <w:rsid w:val="00B13A72"/>
    <w:rsid w:val="00B13E4B"/>
    <w:rsid w:val="00B13EA9"/>
    <w:rsid w:val="00B1418A"/>
    <w:rsid w:val="00B14215"/>
    <w:rsid w:val="00B142AA"/>
    <w:rsid w:val="00B14337"/>
    <w:rsid w:val="00B14A60"/>
    <w:rsid w:val="00B14E5C"/>
    <w:rsid w:val="00B14EAF"/>
    <w:rsid w:val="00B15166"/>
    <w:rsid w:val="00B15490"/>
    <w:rsid w:val="00B158FD"/>
    <w:rsid w:val="00B1590D"/>
    <w:rsid w:val="00B159C4"/>
    <w:rsid w:val="00B15AE7"/>
    <w:rsid w:val="00B15DDD"/>
    <w:rsid w:val="00B15EED"/>
    <w:rsid w:val="00B1611C"/>
    <w:rsid w:val="00B161DE"/>
    <w:rsid w:val="00B161E2"/>
    <w:rsid w:val="00B16284"/>
    <w:rsid w:val="00B162CE"/>
    <w:rsid w:val="00B162FF"/>
    <w:rsid w:val="00B16683"/>
    <w:rsid w:val="00B16814"/>
    <w:rsid w:val="00B169C1"/>
    <w:rsid w:val="00B169F0"/>
    <w:rsid w:val="00B16AD7"/>
    <w:rsid w:val="00B16ADA"/>
    <w:rsid w:val="00B16C92"/>
    <w:rsid w:val="00B16E04"/>
    <w:rsid w:val="00B16E5D"/>
    <w:rsid w:val="00B17227"/>
    <w:rsid w:val="00B17290"/>
    <w:rsid w:val="00B17704"/>
    <w:rsid w:val="00B17832"/>
    <w:rsid w:val="00B17D70"/>
    <w:rsid w:val="00B20056"/>
    <w:rsid w:val="00B201B2"/>
    <w:rsid w:val="00B20268"/>
    <w:rsid w:val="00B20677"/>
    <w:rsid w:val="00B208A5"/>
    <w:rsid w:val="00B20C6C"/>
    <w:rsid w:val="00B20F3B"/>
    <w:rsid w:val="00B211EB"/>
    <w:rsid w:val="00B212AD"/>
    <w:rsid w:val="00B21975"/>
    <w:rsid w:val="00B219A5"/>
    <w:rsid w:val="00B22015"/>
    <w:rsid w:val="00B22086"/>
    <w:rsid w:val="00B22153"/>
    <w:rsid w:val="00B221A0"/>
    <w:rsid w:val="00B222C5"/>
    <w:rsid w:val="00B22687"/>
    <w:rsid w:val="00B22840"/>
    <w:rsid w:val="00B22913"/>
    <w:rsid w:val="00B22C1A"/>
    <w:rsid w:val="00B22C57"/>
    <w:rsid w:val="00B22E41"/>
    <w:rsid w:val="00B22E84"/>
    <w:rsid w:val="00B22EE3"/>
    <w:rsid w:val="00B22F4A"/>
    <w:rsid w:val="00B2308E"/>
    <w:rsid w:val="00B230A2"/>
    <w:rsid w:val="00B231E3"/>
    <w:rsid w:val="00B23377"/>
    <w:rsid w:val="00B237A5"/>
    <w:rsid w:val="00B238D4"/>
    <w:rsid w:val="00B2397A"/>
    <w:rsid w:val="00B23F14"/>
    <w:rsid w:val="00B23FFB"/>
    <w:rsid w:val="00B240F9"/>
    <w:rsid w:val="00B2417C"/>
    <w:rsid w:val="00B241F0"/>
    <w:rsid w:val="00B24228"/>
    <w:rsid w:val="00B242E2"/>
    <w:rsid w:val="00B24402"/>
    <w:rsid w:val="00B24488"/>
    <w:rsid w:val="00B2470C"/>
    <w:rsid w:val="00B24852"/>
    <w:rsid w:val="00B2489A"/>
    <w:rsid w:val="00B24A4A"/>
    <w:rsid w:val="00B24D13"/>
    <w:rsid w:val="00B24F5E"/>
    <w:rsid w:val="00B25104"/>
    <w:rsid w:val="00B252F3"/>
    <w:rsid w:val="00B25371"/>
    <w:rsid w:val="00B253A0"/>
    <w:rsid w:val="00B25614"/>
    <w:rsid w:val="00B2582D"/>
    <w:rsid w:val="00B2583F"/>
    <w:rsid w:val="00B258B4"/>
    <w:rsid w:val="00B2597B"/>
    <w:rsid w:val="00B25AB2"/>
    <w:rsid w:val="00B25F7C"/>
    <w:rsid w:val="00B26151"/>
    <w:rsid w:val="00B26351"/>
    <w:rsid w:val="00B26353"/>
    <w:rsid w:val="00B264D1"/>
    <w:rsid w:val="00B264FA"/>
    <w:rsid w:val="00B2652C"/>
    <w:rsid w:val="00B26541"/>
    <w:rsid w:val="00B26567"/>
    <w:rsid w:val="00B2661D"/>
    <w:rsid w:val="00B26634"/>
    <w:rsid w:val="00B26734"/>
    <w:rsid w:val="00B2674D"/>
    <w:rsid w:val="00B2675F"/>
    <w:rsid w:val="00B26760"/>
    <w:rsid w:val="00B26968"/>
    <w:rsid w:val="00B26B24"/>
    <w:rsid w:val="00B26B5B"/>
    <w:rsid w:val="00B26CD1"/>
    <w:rsid w:val="00B26E43"/>
    <w:rsid w:val="00B26F12"/>
    <w:rsid w:val="00B2704A"/>
    <w:rsid w:val="00B2710A"/>
    <w:rsid w:val="00B27155"/>
    <w:rsid w:val="00B27266"/>
    <w:rsid w:val="00B273BA"/>
    <w:rsid w:val="00B273EA"/>
    <w:rsid w:val="00B2748B"/>
    <w:rsid w:val="00B27580"/>
    <w:rsid w:val="00B27686"/>
    <w:rsid w:val="00B279C5"/>
    <w:rsid w:val="00B27C5D"/>
    <w:rsid w:val="00B27D7F"/>
    <w:rsid w:val="00B27D92"/>
    <w:rsid w:val="00B30014"/>
    <w:rsid w:val="00B30024"/>
    <w:rsid w:val="00B30250"/>
    <w:rsid w:val="00B3032B"/>
    <w:rsid w:val="00B30374"/>
    <w:rsid w:val="00B30380"/>
    <w:rsid w:val="00B304FF"/>
    <w:rsid w:val="00B306E4"/>
    <w:rsid w:val="00B30829"/>
    <w:rsid w:val="00B30A84"/>
    <w:rsid w:val="00B30AA7"/>
    <w:rsid w:val="00B30AB7"/>
    <w:rsid w:val="00B30AC8"/>
    <w:rsid w:val="00B30C8A"/>
    <w:rsid w:val="00B30DD2"/>
    <w:rsid w:val="00B30EDE"/>
    <w:rsid w:val="00B31018"/>
    <w:rsid w:val="00B312EE"/>
    <w:rsid w:val="00B313A8"/>
    <w:rsid w:val="00B3151F"/>
    <w:rsid w:val="00B31528"/>
    <w:rsid w:val="00B31540"/>
    <w:rsid w:val="00B317AA"/>
    <w:rsid w:val="00B3182B"/>
    <w:rsid w:val="00B319CE"/>
    <w:rsid w:val="00B31A47"/>
    <w:rsid w:val="00B31A8C"/>
    <w:rsid w:val="00B31D35"/>
    <w:rsid w:val="00B31F37"/>
    <w:rsid w:val="00B3200D"/>
    <w:rsid w:val="00B321D9"/>
    <w:rsid w:val="00B3223B"/>
    <w:rsid w:val="00B3265B"/>
    <w:rsid w:val="00B3288F"/>
    <w:rsid w:val="00B328D9"/>
    <w:rsid w:val="00B32922"/>
    <w:rsid w:val="00B3295E"/>
    <w:rsid w:val="00B32A4A"/>
    <w:rsid w:val="00B32B30"/>
    <w:rsid w:val="00B32C44"/>
    <w:rsid w:val="00B32CC1"/>
    <w:rsid w:val="00B32D16"/>
    <w:rsid w:val="00B32D48"/>
    <w:rsid w:val="00B32D5C"/>
    <w:rsid w:val="00B32FF3"/>
    <w:rsid w:val="00B3327B"/>
    <w:rsid w:val="00B3336F"/>
    <w:rsid w:val="00B334EB"/>
    <w:rsid w:val="00B3390C"/>
    <w:rsid w:val="00B33BC1"/>
    <w:rsid w:val="00B33BC5"/>
    <w:rsid w:val="00B33D52"/>
    <w:rsid w:val="00B33FCD"/>
    <w:rsid w:val="00B3401E"/>
    <w:rsid w:val="00B341DD"/>
    <w:rsid w:val="00B34411"/>
    <w:rsid w:val="00B34835"/>
    <w:rsid w:val="00B34AD9"/>
    <w:rsid w:val="00B34C6B"/>
    <w:rsid w:val="00B34E40"/>
    <w:rsid w:val="00B34F49"/>
    <w:rsid w:val="00B34F4B"/>
    <w:rsid w:val="00B34F53"/>
    <w:rsid w:val="00B34F8D"/>
    <w:rsid w:val="00B3501C"/>
    <w:rsid w:val="00B353A7"/>
    <w:rsid w:val="00B353DA"/>
    <w:rsid w:val="00B35538"/>
    <w:rsid w:val="00B3580F"/>
    <w:rsid w:val="00B359BF"/>
    <w:rsid w:val="00B35BEC"/>
    <w:rsid w:val="00B35D3A"/>
    <w:rsid w:val="00B35D3E"/>
    <w:rsid w:val="00B35E10"/>
    <w:rsid w:val="00B35F28"/>
    <w:rsid w:val="00B35FAD"/>
    <w:rsid w:val="00B3611A"/>
    <w:rsid w:val="00B361B9"/>
    <w:rsid w:val="00B362B9"/>
    <w:rsid w:val="00B36412"/>
    <w:rsid w:val="00B3642A"/>
    <w:rsid w:val="00B364AD"/>
    <w:rsid w:val="00B36774"/>
    <w:rsid w:val="00B36799"/>
    <w:rsid w:val="00B368CD"/>
    <w:rsid w:val="00B36A2A"/>
    <w:rsid w:val="00B36F60"/>
    <w:rsid w:val="00B3701A"/>
    <w:rsid w:val="00B37043"/>
    <w:rsid w:val="00B37173"/>
    <w:rsid w:val="00B3723F"/>
    <w:rsid w:val="00B37384"/>
    <w:rsid w:val="00B37610"/>
    <w:rsid w:val="00B37733"/>
    <w:rsid w:val="00B37805"/>
    <w:rsid w:val="00B37A61"/>
    <w:rsid w:val="00B37D2C"/>
    <w:rsid w:val="00B404D6"/>
    <w:rsid w:val="00B404EB"/>
    <w:rsid w:val="00B406C3"/>
    <w:rsid w:val="00B4070A"/>
    <w:rsid w:val="00B408B9"/>
    <w:rsid w:val="00B408DE"/>
    <w:rsid w:val="00B40C2A"/>
    <w:rsid w:val="00B40E09"/>
    <w:rsid w:val="00B40F5A"/>
    <w:rsid w:val="00B41049"/>
    <w:rsid w:val="00B411CE"/>
    <w:rsid w:val="00B411F1"/>
    <w:rsid w:val="00B41217"/>
    <w:rsid w:val="00B413F3"/>
    <w:rsid w:val="00B41446"/>
    <w:rsid w:val="00B415CC"/>
    <w:rsid w:val="00B41649"/>
    <w:rsid w:val="00B41B8D"/>
    <w:rsid w:val="00B41CDC"/>
    <w:rsid w:val="00B41DED"/>
    <w:rsid w:val="00B41F18"/>
    <w:rsid w:val="00B421DD"/>
    <w:rsid w:val="00B423BD"/>
    <w:rsid w:val="00B42523"/>
    <w:rsid w:val="00B42660"/>
    <w:rsid w:val="00B429C3"/>
    <w:rsid w:val="00B42A5C"/>
    <w:rsid w:val="00B43012"/>
    <w:rsid w:val="00B4357D"/>
    <w:rsid w:val="00B43664"/>
    <w:rsid w:val="00B4378C"/>
    <w:rsid w:val="00B43AD0"/>
    <w:rsid w:val="00B43B1C"/>
    <w:rsid w:val="00B43CD3"/>
    <w:rsid w:val="00B44053"/>
    <w:rsid w:val="00B440B4"/>
    <w:rsid w:val="00B442D2"/>
    <w:rsid w:val="00B44411"/>
    <w:rsid w:val="00B444B0"/>
    <w:rsid w:val="00B4473E"/>
    <w:rsid w:val="00B44927"/>
    <w:rsid w:val="00B44978"/>
    <w:rsid w:val="00B449AC"/>
    <w:rsid w:val="00B449F4"/>
    <w:rsid w:val="00B44D9F"/>
    <w:rsid w:val="00B44DAE"/>
    <w:rsid w:val="00B44EB1"/>
    <w:rsid w:val="00B4536F"/>
    <w:rsid w:val="00B4575C"/>
    <w:rsid w:val="00B457EA"/>
    <w:rsid w:val="00B45847"/>
    <w:rsid w:val="00B4586A"/>
    <w:rsid w:val="00B458A9"/>
    <w:rsid w:val="00B459AF"/>
    <w:rsid w:val="00B45BCF"/>
    <w:rsid w:val="00B45BD4"/>
    <w:rsid w:val="00B45D51"/>
    <w:rsid w:val="00B45DF4"/>
    <w:rsid w:val="00B45ECF"/>
    <w:rsid w:val="00B462CE"/>
    <w:rsid w:val="00B463D0"/>
    <w:rsid w:val="00B46615"/>
    <w:rsid w:val="00B46642"/>
    <w:rsid w:val="00B466AB"/>
    <w:rsid w:val="00B466FB"/>
    <w:rsid w:val="00B469C1"/>
    <w:rsid w:val="00B46ADE"/>
    <w:rsid w:val="00B46B99"/>
    <w:rsid w:val="00B46F10"/>
    <w:rsid w:val="00B46F2B"/>
    <w:rsid w:val="00B47148"/>
    <w:rsid w:val="00B472BD"/>
    <w:rsid w:val="00B472D7"/>
    <w:rsid w:val="00B473FF"/>
    <w:rsid w:val="00B474A6"/>
    <w:rsid w:val="00B4761C"/>
    <w:rsid w:val="00B476D6"/>
    <w:rsid w:val="00B47796"/>
    <w:rsid w:val="00B477CE"/>
    <w:rsid w:val="00B478AF"/>
    <w:rsid w:val="00B47B0C"/>
    <w:rsid w:val="00B47C3C"/>
    <w:rsid w:val="00B47CD2"/>
    <w:rsid w:val="00B47D53"/>
    <w:rsid w:val="00B47EA6"/>
    <w:rsid w:val="00B47F70"/>
    <w:rsid w:val="00B5007E"/>
    <w:rsid w:val="00B500BC"/>
    <w:rsid w:val="00B50351"/>
    <w:rsid w:val="00B50728"/>
    <w:rsid w:val="00B5083E"/>
    <w:rsid w:val="00B50864"/>
    <w:rsid w:val="00B50A68"/>
    <w:rsid w:val="00B50AD4"/>
    <w:rsid w:val="00B50D33"/>
    <w:rsid w:val="00B50F05"/>
    <w:rsid w:val="00B50F66"/>
    <w:rsid w:val="00B51255"/>
    <w:rsid w:val="00B5140D"/>
    <w:rsid w:val="00B51717"/>
    <w:rsid w:val="00B51995"/>
    <w:rsid w:val="00B51AB1"/>
    <w:rsid w:val="00B51BE7"/>
    <w:rsid w:val="00B51C1A"/>
    <w:rsid w:val="00B51D5B"/>
    <w:rsid w:val="00B52245"/>
    <w:rsid w:val="00B52525"/>
    <w:rsid w:val="00B525EB"/>
    <w:rsid w:val="00B527BF"/>
    <w:rsid w:val="00B527D3"/>
    <w:rsid w:val="00B528CD"/>
    <w:rsid w:val="00B52949"/>
    <w:rsid w:val="00B53412"/>
    <w:rsid w:val="00B53707"/>
    <w:rsid w:val="00B5390E"/>
    <w:rsid w:val="00B53A18"/>
    <w:rsid w:val="00B53AF2"/>
    <w:rsid w:val="00B53B2F"/>
    <w:rsid w:val="00B53F49"/>
    <w:rsid w:val="00B54035"/>
    <w:rsid w:val="00B541D4"/>
    <w:rsid w:val="00B5428E"/>
    <w:rsid w:val="00B543B5"/>
    <w:rsid w:val="00B544AB"/>
    <w:rsid w:val="00B5456C"/>
    <w:rsid w:val="00B5460C"/>
    <w:rsid w:val="00B54694"/>
    <w:rsid w:val="00B5482F"/>
    <w:rsid w:val="00B54A96"/>
    <w:rsid w:val="00B55069"/>
    <w:rsid w:val="00B5525C"/>
    <w:rsid w:val="00B55413"/>
    <w:rsid w:val="00B55508"/>
    <w:rsid w:val="00B557BB"/>
    <w:rsid w:val="00B55B8C"/>
    <w:rsid w:val="00B55C1E"/>
    <w:rsid w:val="00B56041"/>
    <w:rsid w:val="00B56410"/>
    <w:rsid w:val="00B564E4"/>
    <w:rsid w:val="00B56781"/>
    <w:rsid w:val="00B56884"/>
    <w:rsid w:val="00B568B9"/>
    <w:rsid w:val="00B56968"/>
    <w:rsid w:val="00B56CC1"/>
    <w:rsid w:val="00B5728B"/>
    <w:rsid w:val="00B5755A"/>
    <w:rsid w:val="00B57675"/>
    <w:rsid w:val="00B5768B"/>
    <w:rsid w:val="00B57852"/>
    <w:rsid w:val="00B5785D"/>
    <w:rsid w:val="00B57957"/>
    <w:rsid w:val="00B57ED4"/>
    <w:rsid w:val="00B60098"/>
    <w:rsid w:val="00B6013F"/>
    <w:rsid w:val="00B60194"/>
    <w:rsid w:val="00B6043E"/>
    <w:rsid w:val="00B6078D"/>
    <w:rsid w:val="00B60817"/>
    <w:rsid w:val="00B6095F"/>
    <w:rsid w:val="00B609CF"/>
    <w:rsid w:val="00B60B04"/>
    <w:rsid w:val="00B60BC1"/>
    <w:rsid w:val="00B60F90"/>
    <w:rsid w:val="00B612CE"/>
    <w:rsid w:val="00B614F6"/>
    <w:rsid w:val="00B616ED"/>
    <w:rsid w:val="00B61873"/>
    <w:rsid w:val="00B61876"/>
    <w:rsid w:val="00B61934"/>
    <w:rsid w:val="00B619D3"/>
    <w:rsid w:val="00B619E7"/>
    <w:rsid w:val="00B61A51"/>
    <w:rsid w:val="00B61FD6"/>
    <w:rsid w:val="00B62324"/>
    <w:rsid w:val="00B6248C"/>
    <w:rsid w:val="00B625CE"/>
    <w:rsid w:val="00B6260D"/>
    <w:rsid w:val="00B62841"/>
    <w:rsid w:val="00B628B7"/>
    <w:rsid w:val="00B62996"/>
    <w:rsid w:val="00B629F3"/>
    <w:rsid w:val="00B62A39"/>
    <w:rsid w:val="00B62DC3"/>
    <w:rsid w:val="00B62F02"/>
    <w:rsid w:val="00B62F62"/>
    <w:rsid w:val="00B62F73"/>
    <w:rsid w:val="00B62F75"/>
    <w:rsid w:val="00B63B5B"/>
    <w:rsid w:val="00B63C34"/>
    <w:rsid w:val="00B63C5F"/>
    <w:rsid w:val="00B63CC9"/>
    <w:rsid w:val="00B63EB1"/>
    <w:rsid w:val="00B640CD"/>
    <w:rsid w:val="00B64103"/>
    <w:rsid w:val="00B6410C"/>
    <w:rsid w:val="00B642F3"/>
    <w:rsid w:val="00B643B0"/>
    <w:rsid w:val="00B64486"/>
    <w:rsid w:val="00B644AC"/>
    <w:rsid w:val="00B64608"/>
    <w:rsid w:val="00B64851"/>
    <w:rsid w:val="00B64B0D"/>
    <w:rsid w:val="00B64C29"/>
    <w:rsid w:val="00B64D67"/>
    <w:rsid w:val="00B64EA9"/>
    <w:rsid w:val="00B64F34"/>
    <w:rsid w:val="00B64FFC"/>
    <w:rsid w:val="00B650BF"/>
    <w:rsid w:val="00B6520E"/>
    <w:rsid w:val="00B657A0"/>
    <w:rsid w:val="00B66052"/>
    <w:rsid w:val="00B66576"/>
    <w:rsid w:val="00B665A8"/>
    <w:rsid w:val="00B666BD"/>
    <w:rsid w:val="00B667B4"/>
    <w:rsid w:val="00B6687B"/>
    <w:rsid w:val="00B66977"/>
    <w:rsid w:val="00B66D54"/>
    <w:rsid w:val="00B66DE8"/>
    <w:rsid w:val="00B67167"/>
    <w:rsid w:val="00B6722B"/>
    <w:rsid w:val="00B67274"/>
    <w:rsid w:val="00B673F2"/>
    <w:rsid w:val="00B67579"/>
    <w:rsid w:val="00B675DC"/>
    <w:rsid w:val="00B67954"/>
    <w:rsid w:val="00B6799F"/>
    <w:rsid w:val="00B67BFA"/>
    <w:rsid w:val="00B67E49"/>
    <w:rsid w:val="00B70C69"/>
    <w:rsid w:val="00B70CB9"/>
    <w:rsid w:val="00B70EE8"/>
    <w:rsid w:val="00B70FAD"/>
    <w:rsid w:val="00B70FE9"/>
    <w:rsid w:val="00B710AF"/>
    <w:rsid w:val="00B71199"/>
    <w:rsid w:val="00B71419"/>
    <w:rsid w:val="00B71608"/>
    <w:rsid w:val="00B7172B"/>
    <w:rsid w:val="00B717A7"/>
    <w:rsid w:val="00B717B0"/>
    <w:rsid w:val="00B71814"/>
    <w:rsid w:val="00B7199D"/>
    <w:rsid w:val="00B71BC0"/>
    <w:rsid w:val="00B71C9D"/>
    <w:rsid w:val="00B71D49"/>
    <w:rsid w:val="00B71D66"/>
    <w:rsid w:val="00B7226E"/>
    <w:rsid w:val="00B7237B"/>
    <w:rsid w:val="00B723C9"/>
    <w:rsid w:val="00B724C1"/>
    <w:rsid w:val="00B72532"/>
    <w:rsid w:val="00B726C5"/>
    <w:rsid w:val="00B7274B"/>
    <w:rsid w:val="00B727A7"/>
    <w:rsid w:val="00B72872"/>
    <w:rsid w:val="00B729F2"/>
    <w:rsid w:val="00B72A70"/>
    <w:rsid w:val="00B72A7B"/>
    <w:rsid w:val="00B72C2B"/>
    <w:rsid w:val="00B72C68"/>
    <w:rsid w:val="00B72F61"/>
    <w:rsid w:val="00B73125"/>
    <w:rsid w:val="00B73155"/>
    <w:rsid w:val="00B7316A"/>
    <w:rsid w:val="00B73AF3"/>
    <w:rsid w:val="00B73BC7"/>
    <w:rsid w:val="00B73D76"/>
    <w:rsid w:val="00B73D8F"/>
    <w:rsid w:val="00B74311"/>
    <w:rsid w:val="00B74609"/>
    <w:rsid w:val="00B74633"/>
    <w:rsid w:val="00B74B71"/>
    <w:rsid w:val="00B74EBC"/>
    <w:rsid w:val="00B74ED1"/>
    <w:rsid w:val="00B74FCD"/>
    <w:rsid w:val="00B75072"/>
    <w:rsid w:val="00B7512D"/>
    <w:rsid w:val="00B75451"/>
    <w:rsid w:val="00B7545A"/>
    <w:rsid w:val="00B7545B"/>
    <w:rsid w:val="00B757B4"/>
    <w:rsid w:val="00B758D8"/>
    <w:rsid w:val="00B75C78"/>
    <w:rsid w:val="00B75E4C"/>
    <w:rsid w:val="00B75F25"/>
    <w:rsid w:val="00B761A1"/>
    <w:rsid w:val="00B76257"/>
    <w:rsid w:val="00B76367"/>
    <w:rsid w:val="00B766EE"/>
    <w:rsid w:val="00B768A1"/>
    <w:rsid w:val="00B768DE"/>
    <w:rsid w:val="00B76951"/>
    <w:rsid w:val="00B76D83"/>
    <w:rsid w:val="00B770CA"/>
    <w:rsid w:val="00B77149"/>
    <w:rsid w:val="00B771FF"/>
    <w:rsid w:val="00B77274"/>
    <w:rsid w:val="00B773CA"/>
    <w:rsid w:val="00B773D9"/>
    <w:rsid w:val="00B77910"/>
    <w:rsid w:val="00B77AB7"/>
    <w:rsid w:val="00B802DE"/>
    <w:rsid w:val="00B802EB"/>
    <w:rsid w:val="00B8053C"/>
    <w:rsid w:val="00B80547"/>
    <w:rsid w:val="00B80597"/>
    <w:rsid w:val="00B80884"/>
    <w:rsid w:val="00B80891"/>
    <w:rsid w:val="00B80895"/>
    <w:rsid w:val="00B80A4E"/>
    <w:rsid w:val="00B80C67"/>
    <w:rsid w:val="00B810B4"/>
    <w:rsid w:val="00B810E9"/>
    <w:rsid w:val="00B81108"/>
    <w:rsid w:val="00B81229"/>
    <w:rsid w:val="00B81258"/>
    <w:rsid w:val="00B8131B"/>
    <w:rsid w:val="00B8132D"/>
    <w:rsid w:val="00B813CB"/>
    <w:rsid w:val="00B814CE"/>
    <w:rsid w:val="00B816B8"/>
    <w:rsid w:val="00B8196A"/>
    <w:rsid w:val="00B81AF0"/>
    <w:rsid w:val="00B81BE9"/>
    <w:rsid w:val="00B81E30"/>
    <w:rsid w:val="00B81EFB"/>
    <w:rsid w:val="00B81F2B"/>
    <w:rsid w:val="00B82001"/>
    <w:rsid w:val="00B82103"/>
    <w:rsid w:val="00B8216D"/>
    <w:rsid w:val="00B823A6"/>
    <w:rsid w:val="00B823B9"/>
    <w:rsid w:val="00B823E5"/>
    <w:rsid w:val="00B82467"/>
    <w:rsid w:val="00B82483"/>
    <w:rsid w:val="00B8261F"/>
    <w:rsid w:val="00B82725"/>
    <w:rsid w:val="00B82742"/>
    <w:rsid w:val="00B82908"/>
    <w:rsid w:val="00B82ED2"/>
    <w:rsid w:val="00B82F1E"/>
    <w:rsid w:val="00B82FF4"/>
    <w:rsid w:val="00B83255"/>
    <w:rsid w:val="00B83746"/>
    <w:rsid w:val="00B83919"/>
    <w:rsid w:val="00B8394E"/>
    <w:rsid w:val="00B83A4D"/>
    <w:rsid w:val="00B83A8E"/>
    <w:rsid w:val="00B83C8E"/>
    <w:rsid w:val="00B83E72"/>
    <w:rsid w:val="00B83EF1"/>
    <w:rsid w:val="00B83FEF"/>
    <w:rsid w:val="00B84502"/>
    <w:rsid w:val="00B84AC5"/>
    <w:rsid w:val="00B84B70"/>
    <w:rsid w:val="00B84C1C"/>
    <w:rsid w:val="00B8521E"/>
    <w:rsid w:val="00B85268"/>
    <w:rsid w:val="00B85621"/>
    <w:rsid w:val="00B85680"/>
    <w:rsid w:val="00B856C5"/>
    <w:rsid w:val="00B85750"/>
    <w:rsid w:val="00B857C1"/>
    <w:rsid w:val="00B85892"/>
    <w:rsid w:val="00B85A52"/>
    <w:rsid w:val="00B85D21"/>
    <w:rsid w:val="00B85DED"/>
    <w:rsid w:val="00B85FA2"/>
    <w:rsid w:val="00B85FBB"/>
    <w:rsid w:val="00B86063"/>
    <w:rsid w:val="00B8676C"/>
    <w:rsid w:val="00B867B2"/>
    <w:rsid w:val="00B86911"/>
    <w:rsid w:val="00B86D20"/>
    <w:rsid w:val="00B86E7C"/>
    <w:rsid w:val="00B8708B"/>
    <w:rsid w:val="00B87172"/>
    <w:rsid w:val="00B8741A"/>
    <w:rsid w:val="00B8783C"/>
    <w:rsid w:val="00B87CA1"/>
    <w:rsid w:val="00B87F25"/>
    <w:rsid w:val="00B904E0"/>
    <w:rsid w:val="00B9069F"/>
    <w:rsid w:val="00B906A4"/>
    <w:rsid w:val="00B90A33"/>
    <w:rsid w:val="00B90AE8"/>
    <w:rsid w:val="00B90F5D"/>
    <w:rsid w:val="00B910BE"/>
    <w:rsid w:val="00B910EF"/>
    <w:rsid w:val="00B912C8"/>
    <w:rsid w:val="00B9139F"/>
    <w:rsid w:val="00B916CA"/>
    <w:rsid w:val="00B91719"/>
    <w:rsid w:val="00B9181B"/>
    <w:rsid w:val="00B91B1B"/>
    <w:rsid w:val="00B91D88"/>
    <w:rsid w:val="00B91ECD"/>
    <w:rsid w:val="00B92150"/>
    <w:rsid w:val="00B92455"/>
    <w:rsid w:val="00B9252C"/>
    <w:rsid w:val="00B9253F"/>
    <w:rsid w:val="00B925F8"/>
    <w:rsid w:val="00B9264B"/>
    <w:rsid w:val="00B926A6"/>
    <w:rsid w:val="00B92752"/>
    <w:rsid w:val="00B92798"/>
    <w:rsid w:val="00B92801"/>
    <w:rsid w:val="00B92B0A"/>
    <w:rsid w:val="00B92BC5"/>
    <w:rsid w:val="00B92C76"/>
    <w:rsid w:val="00B9323D"/>
    <w:rsid w:val="00B932EE"/>
    <w:rsid w:val="00B93409"/>
    <w:rsid w:val="00B9390A"/>
    <w:rsid w:val="00B9395B"/>
    <w:rsid w:val="00B93A12"/>
    <w:rsid w:val="00B93B3A"/>
    <w:rsid w:val="00B93E55"/>
    <w:rsid w:val="00B94107"/>
    <w:rsid w:val="00B941EE"/>
    <w:rsid w:val="00B9427A"/>
    <w:rsid w:val="00B9437D"/>
    <w:rsid w:val="00B9439F"/>
    <w:rsid w:val="00B9444B"/>
    <w:rsid w:val="00B944C3"/>
    <w:rsid w:val="00B947DB"/>
    <w:rsid w:val="00B948B2"/>
    <w:rsid w:val="00B94965"/>
    <w:rsid w:val="00B94B2A"/>
    <w:rsid w:val="00B94C09"/>
    <w:rsid w:val="00B94F4A"/>
    <w:rsid w:val="00B94F84"/>
    <w:rsid w:val="00B95071"/>
    <w:rsid w:val="00B9525F"/>
    <w:rsid w:val="00B9536F"/>
    <w:rsid w:val="00B95FD1"/>
    <w:rsid w:val="00B9624C"/>
    <w:rsid w:val="00B96299"/>
    <w:rsid w:val="00B9648E"/>
    <w:rsid w:val="00B96554"/>
    <w:rsid w:val="00B9676F"/>
    <w:rsid w:val="00B96BAF"/>
    <w:rsid w:val="00B96CDF"/>
    <w:rsid w:val="00B96F2C"/>
    <w:rsid w:val="00B9702D"/>
    <w:rsid w:val="00B97086"/>
    <w:rsid w:val="00B970EA"/>
    <w:rsid w:val="00B972AB"/>
    <w:rsid w:val="00B9736E"/>
    <w:rsid w:val="00B97394"/>
    <w:rsid w:val="00B97719"/>
    <w:rsid w:val="00B97808"/>
    <w:rsid w:val="00B9784E"/>
    <w:rsid w:val="00B97852"/>
    <w:rsid w:val="00B978FA"/>
    <w:rsid w:val="00B97BC5"/>
    <w:rsid w:val="00B97E35"/>
    <w:rsid w:val="00B97FC6"/>
    <w:rsid w:val="00BA0339"/>
    <w:rsid w:val="00BA038E"/>
    <w:rsid w:val="00BA0A54"/>
    <w:rsid w:val="00BA0AAF"/>
    <w:rsid w:val="00BA0AF1"/>
    <w:rsid w:val="00BA0C34"/>
    <w:rsid w:val="00BA0F6A"/>
    <w:rsid w:val="00BA10BC"/>
    <w:rsid w:val="00BA1355"/>
    <w:rsid w:val="00BA1431"/>
    <w:rsid w:val="00BA149D"/>
    <w:rsid w:val="00BA16E4"/>
    <w:rsid w:val="00BA176D"/>
    <w:rsid w:val="00BA186C"/>
    <w:rsid w:val="00BA1938"/>
    <w:rsid w:val="00BA1BB2"/>
    <w:rsid w:val="00BA1D45"/>
    <w:rsid w:val="00BA23C9"/>
    <w:rsid w:val="00BA2690"/>
    <w:rsid w:val="00BA2A5B"/>
    <w:rsid w:val="00BA2A73"/>
    <w:rsid w:val="00BA2B64"/>
    <w:rsid w:val="00BA2E13"/>
    <w:rsid w:val="00BA3019"/>
    <w:rsid w:val="00BA3246"/>
    <w:rsid w:val="00BA33AC"/>
    <w:rsid w:val="00BA3526"/>
    <w:rsid w:val="00BA387A"/>
    <w:rsid w:val="00BA3B18"/>
    <w:rsid w:val="00BA3B75"/>
    <w:rsid w:val="00BA3C39"/>
    <w:rsid w:val="00BA3DDD"/>
    <w:rsid w:val="00BA457E"/>
    <w:rsid w:val="00BA4631"/>
    <w:rsid w:val="00BA46AF"/>
    <w:rsid w:val="00BA479B"/>
    <w:rsid w:val="00BA495A"/>
    <w:rsid w:val="00BA49C6"/>
    <w:rsid w:val="00BA4AB0"/>
    <w:rsid w:val="00BA4FDD"/>
    <w:rsid w:val="00BA5775"/>
    <w:rsid w:val="00BA5CBD"/>
    <w:rsid w:val="00BA5DAA"/>
    <w:rsid w:val="00BA5E5B"/>
    <w:rsid w:val="00BA5EBB"/>
    <w:rsid w:val="00BA5ED1"/>
    <w:rsid w:val="00BA6356"/>
    <w:rsid w:val="00BA64B3"/>
    <w:rsid w:val="00BA64FD"/>
    <w:rsid w:val="00BA6537"/>
    <w:rsid w:val="00BA65FF"/>
    <w:rsid w:val="00BA664C"/>
    <w:rsid w:val="00BA66C0"/>
    <w:rsid w:val="00BA6893"/>
    <w:rsid w:val="00BA69EE"/>
    <w:rsid w:val="00BA6FF6"/>
    <w:rsid w:val="00BA70A5"/>
    <w:rsid w:val="00BA70DA"/>
    <w:rsid w:val="00BA711A"/>
    <w:rsid w:val="00BA7148"/>
    <w:rsid w:val="00BA71B7"/>
    <w:rsid w:val="00BA7337"/>
    <w:rsid w:val="00BA7373"/>
    <w:rsid w:val="00BA74F0"/>
    <w:rsid w:val="00BA75B9"/>
    <w:rsid w:val="00BA75DA"/>
    <w:rsid w:val="00BA75E7"/>
    <w:rsid w:val="00BA7865"/>
    <w:rsid w:val="00BA7F37"/>
    <w:rsid w:val="00BA7F46"/>
    <w:rsid w:val="00BA7FD3"/>
    <w:rsid w:val="00BB011B"/>
    <w:rsid w:val="00BB02F0"/>
    <w:rsid w:val="00BB03F6"/>
    <w:rsid w:val="00BB0467"/>
    <w:rsid w:val="00BB06F4"/>
    <w:rsid w:val="00BB0946"/>
    <w:rsid w:val="00BB0AFA"/>
    <w:rsid w:val="00BB0BDF"/>
    <w:rsid w:val="00BB0C6B"/>
    <w:rsid w:val="00BB0D2B"/>
    <w:rsid w:val="00BB0DED"/>
    <w:rsid w:val="00BB0E1D"/>
    <w:rsid w:val="00BB13A2"/>
    <w:rsid w:val="00BB1682"/>
    <w:rsid w:val="00BB19C8"/>
    <w:rsid w:val="00BB1C00"/>
    <w:rsid w:val="00BB1C4A"/>
    <w:rsid w:val="00BB1C6D"/>
    <w:rsid w:val="00BB1E28"/>
    <w:rsid w:val="00BB1E34"/>
    <w:rsid w:val="00BB1EC6"/>
    <w:rsid w:val="00BB20C9"/>
    <w:rsid w:val="00BB218D"/>
    <w:rsid w:val="00BB2251"/>
    <w:rsid w:val="00BB22F1"/>
    <w:rsid w:val="00BB2340"/>
    <w:rsid w:val="00BB24EC"/>
    <w:rsid w:val="00BB2831"/>
    <w:rsid w:val="00BB298C"/>
    <w:rsid w:val="00BB2A55"/>
    <w:rsid w:val="00BB2B1B"/>
    <w:rsid w:val="00BB2BBF"/>
    <w:rsid w:val="00BB2C3E"/>
    <w:rsid w:val="00BB321A"/>
    <w:rsid w:val="00BB3300"/>
    <w:rsid w:val="00BB341B"/>
    <w:rsid w:val="00BB3487"/>
    <w:rsid w:val="00BB37E6"/>
    <w:rsid w:val="00BB38A7"/>
    <w:rsid w:val="00BB3A9E"/>
    <w:rsid w:val="00BB3B1E"/>
    <w:rsid w:val="00BB3B77"/>
    <w:rsid w:val="00BB3BCF"/>
    <w:rsid w:val="00BB409D"/>
    <w:rsid w:val="00BB45B7"/>
    <w:rsid w:val="00BB4927"/>
    <w:rsid w:val="00BB511F"/>
    <w:rsid w:val="00BB5133"/>
    <w:rsid w:val="00BB525B"/>
    <w:rsid w:val="00BB52CE"/>
    <w:rsid w:val="00BB52ED"/>
    <w:rsid w:val="00BB57C0"/>
    <w:rsid w:val="00BB5828"/>
    <w:rsid w:val="00BB58E1"/>
    <w:rsid w:val="00BB5913"/>
    <w:rsid w:val="00BB62BD"/>
    <w:rsid w:val="00BB64A4"/>
    <w:rsid w:val="00BB68FD"/>
    <w:rsid w:val="00BB6B2C"/>
    <w:rsid w:val="00BB6E18"/>
    <w:rsid w:val="00BB715D"/>
    <w:rsid w:val="00BB72AA"/>
    <w:rsid w:val="00BB7356"/>
    <w:rsid w:val="00BB7366"/>
    <w:rsid w:val="00BB74FB"/>
    <w:rsid w:val="00BB7834"/>
    <w:rsid w:val="00BB7F2C"/>
    <w:rsid w:val="00BC0105"/>
    <w:rsid w:val="00BC03CD"/>
    <w:rsid w:val="00BC0626"/>
    <w:rsid w:val="00BC08E0"/>
    <w:rsid w:val="00BC091E"/>
    <w:rsid w:val="00BC0BFC"/>
    <w:rsid w:val="00BC0C6E"/>
    <w:rsid w:val="00BC0D87"/>
    <w:rsid w:val="00BC0E11"/>
    <w:rsid w:val="00BC0E62"/>
    <w:rsid w:val="00BC0FD2"/>
    <w:rsid w:val="00BC13C8"/>
    <w:rsid w:val="00BC13F2"/>
    <w:rsid w:val="00BC15ED"/>
    <w:rsid w:val="00BC1C6E"/>
    <w:rsid w:val="00BC1DC2"/>
    <w:rsid w:val="00BC24E0"/>
    <w:rsid w:val="00BC26A6"/>
    <w:rsid w:val="00BC2798"/>
    <w:rsid w:val="00BC288B"/>
    <w:rsid w:val="00BC290A"/>
    <w:rsid w:val="00BC2967"/>
    <w:rsid w:val="00BC2D58"/>
    <w:rsid w:val="00BC34E7"/>
    <w:rsid w:val="00BC35A7"/>
    <w:rsid w:val="00BC37BC"/>
    <w:rsid w:val="00BC38C3"/>
    <w:rsid w:val="00BC3DBC"/>
    <w:rsid w:val="00BC3F32"/>
    <w:rsid w:val="00BC42EF"/>
    <w:rsid w:val="00BC46EA"/>
    <w:rsid w:val="00BC47E3"/>
    <w:rsid w:val="00BC4906"/>
    <w:rsid w:val="00BC4A45"/>
    <w:rsid w:val="00BC4B32"/>
    <w:rsid w:val="00BC4C80"/>
    <w:rsid w:val="00BC4D43"/>
    <w:rsid w:val="00BC4D77"/>
    <w:rsid w:val="00BC4DD4"/>
    <w:rsid w:val="00BC5078"/>
    <w:rsid w:val="00BC507F"/>
    <w:rsid w:val="00BC5091"/>
    <w:rsid w:val="00BC51BE"/>
    <w:rsid w:val="00BC527F"/>
    <w:rsid w:val="00BC534F"/>
    <w:rsid w:val="00BC546A"/>
    <w:rsid w:val="00BC5562"/>
    <w:rsid w:val="00BC5718"/>
    <w:rsid w:val="00BC5AB7"/>
    <w:rsid w:val="00BC5B84"/>
    <w:rsid w:val="00BC5BF6"/>
    <w:rsid w:val="00BC5BF8"/>
    <w:rsid w:val="00BC5F3A"/>
    <w:rsid w:val="00BC6248"/>
    <w:rsid w:val="00BC647E"/>
    <w:rsid w:val="00BC697D"/>
    <w:rsid w:val="00BC69F2"/>
    <w:rsid w:val="00BC6EE5"/>
    <w:rsid w:val="00BC7048"/>
    <w:rsid w:val="00BC7166"/>
    <w:rsid w:val="00BC720C"/>
    <w:rsid w:val="00BC72A6"/>
    <w:rsid w:val="00BC75DE"/>
    <w:rsid w:val="00BC766A"/>
    <w:rsid w:val="00BC76B2"/>
    <w:rsid w:val="00BC76ED"/>
    <w:rsid w:val="00BC7749"/>
    <w:rsid w:val="00BC7D28"/>
    <w:rsid w:val="00BC7F79"/>
    <w:rsid w:val="00BD00DC"/>
    <w:rsid w:val="00BD0762"/>
    <w:rsid w:val="00BD0814"/>
    <w:rsid w:val="00BD08D3"/>
    <w:rsid w:val="00BD090D"/>
    <w:rsid w:val="00BD09A0"/>
    <w:rsid w:val="00BD0F14"/>
    <w:rsid w:val="00BD0FDA"/>
    <w:rsid w:val="00BD121B"/>
    <w:rsid w:val="00BD133A"/>
    <w:rsid w:val="00BD14A8"/>
    <w:rsid w:val="00BD14BE"/>
    <w:rsid w:val="00BD1560"/>
    <w:rsid w:val="00BD15FB"/>
    <w:rsid w:val="00BD1621"/>
    <w:rsid w:val="00BD1634"/>
    <w:rsid w:val="00BD1762"/>
    <w:rsid w:val="00BD1939"/>
    <w:rsid w:val="00BD1A2F"/>
    <w:rsid w:val="00BD1CC9"/>
    <w:rsid w:val="00BD1D87"/>
    <w:rsid w:val="00BD2507"/>
    <w:rsid w:val="00BD2553"/>
    <w:rsid w:val="00BD270A"/>
    <w:rsid w:val="00BD28C7"/>
    <w:rsid w:val="00BD2944"/>
    <w:rsid w:val="00BD2AA9"/>
    <w:rsid w:val="00BD2E7B"/>
    <w:rsid w:val="00BD2E90"/>
    <w:rsid w:val="00BD2F8E"/>
    <w:rsid w:val="00BD2FA8"/>
    <w:rsid w:val="00BD301F"/>
    <w:rsid w:val="00BD31CD"/>
    <w:rsid w:val="00BD32E8"/>
    <w:rsid w:val="00BD34BE"/>
    <w:rsid w:val="00BD384A"/>
    <w:rsid w:val="00BD38B5"/>
    <w:rsid w:val="00BD38CE"/>
    <w:rsid w:val="00BD3982"/>
    <w:rsid w:val="00BD3B5A"/>
    <w:rsid w:val="00BD3B80"/>
    <w:rsid w:val="00BD3DA6"/>
    <w:rsid w:val="00BD3F95"/>
    <w:rsid w:val="00BD40DD"/>
    <w:rsid w:val="00BD40E4"/>
    <w:rsid w:val="00BD4472"/>
    <w:rsid w:val="00BD455C"/>
    <w:rsid w:val="00BD48FA"/>
    <w:rsid w:val="00BD4AAA"/>
    <w:rsid w:val="00BD4BA8"/>
    <w:rsid w:val="00BD4D24"/>
    <w:rsid w:val="00BD4D82"/>
    <w:rsid w:val="00BD4DE9"/>
    <w:rsid w:val="00BD4E45"/>
    <w:rsid w:val="00BD4FAC"/>
    <w:rsid w:val="00BD501F"/>
    <w:rsid w:val="00BD504B"/>
    <w:rsid w:val="00BD521E"/>
    <w:rsid w:val="00BD53E0"/>
    <w:rsid w:val="00BD53F0"/>
    <w:rsid w:val="00BD5820"/>
    <w:rsid w:val="00BD58E0"/>
    <w:rsid w:val="00BD5D84"/>
    <w:rsid w:val="00BD5D85"/>
    <w:rsid w:val="00BD5E9B"/>
    <w:rsid w:val="00BD6049"/>
    <w:rsid w:val="00BD65A3"/>
    <w:rsid w:val="00BD67B0"/>
    <w:rsid w:val="00BD6847"/>
    <w:rsid w:val="00BD68CF"/>
    <w:rsid w:val="00BD6903"/>
    <w:rsid w:val="00BD6937"/>
    <w:rsid w:val="00BD6C8A"/>
    <w:rsid w:val="00BD6D63"/>
    <w:rsid w:val="00BD6FFC"/>
    <w:rsid w:val="00BD7154"/>
    <w:rsid w:val="00BD727B"/>
    <w:rsid w:val="00BD7298"/>
    <w:rsid w:val="00BD73DD"/>
    <w:rsid w:val="00BD73DF"/>
    <w:rsid w:val="00BD74B6"/>
    <w:rsid w:val="00BD7CB6"/>
    <w:rsid w:val="00BD7D9E"/>
    <w:rsid w:val="00BD7DBC"/>
    <w:rsid w:val="00BD7EC5"/>
    <w:rsid w:val="00BD7F0A"/>
    <w:rsid w:val="00BD7F45"/>
    <w:rsid w:val="00BD7FD1"/>
    <w:rsid w:val="00BE0271"/>
    <w:rsid w:val="00BE03B6"/>
    <w:rsid w:val="00BE0409"/>
    <w:rsid w:val="00BE044F"/>
    <w:rsid w:val="00BE08C1"/>
    <w:rsid w:val="00BE0A21"/>
    <w:rsid w:val="00BE0AA6"/>
    <w:rsid w:val="00BE1095"/>
    <w:rsid w:val="00BE11D1"/>
    <w:rsid w:val="00BE11D2"/>
    <w:rsid w:val="00BE1223"/>
    <w:rsid w:val="00BE12F8"/>
    <w:rsid w:val="00BE150B"/>
    <w:rsid w:val="00BE157C"/>
    <w:rsid w:val="00BE178A"/>
    <w:rsid w:val="00BE1A96"/>
    <w:rsid w:val="00BE1AC3"/>
    <w:rsid w:val="00BE1C7D"/>
    <w:rsid w:val="00BE1F73"/>
    <w:rsid w:val="00BE20DB"/>
    <w:rsid w:val="00BE21C4"/>
    <w:rsid w:val="00BE242E"/>
    <w:rsid w:val="00BE2541"/>
    <w:rsid w:val="00BE2853"/>
    <w:rsid w:val="00BE2C8B"/>
    <w:rsid w:val="00BE2CA1"/>
    <w:rsid w:val="00BE300A"/>
    <w:rsid w:val="00BE3218"/>
    <w:rsid w:val="00BE3269"/>
    <w:rsid w:val="00BE3383"/>
    <w:rsid w:val="00BE373F"/>
    <w:rsid w:val="00BE3770"/>
    <w:rsid w:val="00BE3886"/>
    <w:rsid w:val="00BE39E5"/>
    <w:rsid w:val="00BE3AD1"/>
    <w:rsid w:val="00BE3B7F"/>
    <w:rsid w:val="00BE3F88"/>
    <w:rsid w:val="00BE4129"/>
    <w:rsid w:val="00BE4190"/>
    <w:rsid w:val="00BE45DC"/>
    <w:rsid w:val="00BE460F"/>
    <w:rsid w:val="00BE4720"/>
    <w:rsid w:val="00BE474E"/>
    <w:rsid w:val="00BE48BC"/>
    <w:rsid w:val="00BE49A4"/>
    <w:rsid w:val="00BE4A0D"/>
    <w:rsid w:val="00BE4AE8"/>
    <w:rsid w:val="00BE4D6C"/>
    <w:rsid w:val="00BE4E20"/>
    <w:rsid w:val="00BE4E66"/>
    <w:rsid w:val="00BE52B5"/>
    <w:rsid w:val="00BE5650"/>
    <w:rsid w:val="00BE57DF"/>
    <w:rsid w:val="00BE5DDE"/>
    <w:rsid w:val="00BE601F"/>
    <w:rsid w:val="00BE625C"/>
    <w:rsid w:val="00BE6285"/>
    <w:rsid w:val="00BE6707"/>
    <w:rsid w:val="00BE68A8"/>
    <w:rsid w:val="00BE68B4"/>
    <w:rsid w:val="00BE6929"/>
    <w:rsid w:val="00BE693B"/>
    <w:rsid w:val="00BE6A60"/>
    <w:rsid w:val="00BE6E1A"/>
    <w:rsid w:val="00BE6E82"/>
    <w:rsid w:val="00BE731D"/>
    <w:rsid w:val="00BE73CB"/>
    <w:rsid w:val="00BE746A"/>
    <w:rsid w:val="00BE750F"/>
    <w:rsid w:val="00BE7576"/>
    <w:rsid w:val="00BE766A"/>
    <w:rsid w:val="00BE7714"/>
    <w:rsid w:val="00BE79C0"/>
    <w:rsid w:val="00BE7CE0"/>
    <w:rsid w:val="00BE7E8F"/>
    <w:rsid w:val="00BF007B"/>
    <w:rsid w:val="00BF015E"/>
    <w:rsid w:val="00BF01F5"/>
    <w:rsid w:val="00BF03BC"/>
    <w:rsid w:val="00BF04B0"/>
    <w:rsid w:val="00BF07BF"/>
    <w:rsid w:val="00BF09B8"/>
    <w:rsid w:val="00BF0AD7"/>
    <w:rsid w:val="00BF0E0E"/>
    <w:rsid w:val="00BF0F7E"/>
    <w:rsid w:val="00BF10CB"/>
    <w:rsid w:val="00BF11CB"/>
    <w:rsid w:val="00BF129C"/>
    <w:rsid w:val="00BF14B9"/>
    <w:rsid w:val="00BF14E9"/>
    <w:rsid w:val="00BF182C"/>
    <w:rsid w:val="00BF188B"/>
    <w:rsid w:val="00BF1A25"/>
    <w:rsid w:val="00BF1ABB"/>
    <w:rsid w:val="00BF1AFC"/>
    <w:rsid w:val="00BF1CB2"/>
    <w:rsid w:val="00BF1E5A"/>
    <w:rsid w:val="00BF1EA9"/>
    <w:rsid w:val="00BF21BE"/>
    <w:rsid w:val="00BF220D"/>
    <w:rsid w:val="00BF2373"/>
    <w:rsid w:val="00BF24E2"/>
    <w:rsid w:val="00BF299A"/>
    <w:rsid w:val="00BF29B5"/>
    <w:rsid w:val="00BF2AF3"/>
    <w:rsid w:val="00BF2D0B"/>
    <w:rsid w:val="00BF2D0C"/>
    <w:rsid w:val="00BF2E39"/>
    <w:rsid w:val="00BF2E99"/>
    <w:rsid w:val="00BF2F76"/>
    <w:rsid w:val="00BF3229"/>
    <w:rsid w:val="00BF34A7"/>
    <w:rsid w:val="00BF34B9"/>
    <w:rsid w:val="00BF34BB"/>
    <w:rsid w:val="00BF356B"/>
    <w:rsid w:val="00BF3819"/>
    <w:rsid w:val="00BF3AFB"/>
    <w:rsid w:val="00BF3C6D"/>
    <w:rsid w:val="00BF3D6E"/>
    <w:rsid w:val="00BF3E1D"/>
    <w:rsid w:val="00BF3EDA"/>
    <w:rsid w:val="00BF417D"/>
    <w:rsid w:val="00BF42C3"/>
    <w:rsid w:val="00BF451C"/>
    <w:rsid w:val="00BF45A5"/>
    <w:rsid w:val="00BF45B9"/>
    <w:rsid w:val="00BF45C4"/>
    <w:rsid w:val="00BF4630"/>
    <w:rsid w:val="00BF46E3"/>
    <w:rsid w:val="00BF4FB9"/>
    <w:rsid w:val="00BF530E"/>
    <w:rsid w:val="00BF53E3"/>
    <w:rsid w:val="00BF54D3"/>
    <w:rsid w:val="00BF57AE"/>
    <w:rsid w:val="00BF5854"/>
    <w:rsid w:val="00BF5AB1"/>
    <w:rsid w:val="00BF5B42"/>
    <w:rsid w:val="00BF5B7E"/>
    <w:rsid w:val="00BF5C40"/>
    <w:rsid w:val="00BF5D1B"/>
    <w:rsid w:val="00BF6158"/>
    <w:rsid w:val="00BF61FC"/>
    <w:rsid w:val="00BF6439"/>
    <w:rsid w:val="00BF650B"/>
    <w:rsid w:val="00BF6557"/>
    <w:rsid w:val="00BF657A"/>
    <w:rsid w:val="00BF66F3"/>
    <w:rsid w:val="00BF685C"/>
    <w:rsid w:val="00BF692E"/>
    <w:rsid w:val="00BF70B3"/>
    <w:rsid w:val="00BF763B"/>
    <w:rsid w:val="00BF7779"/>
    <w:rsid w:val="00BF77B7"/>
    <w:rsid w:val="00BF7A17"/>
    <w:rsid w:val="00BF7BAA"/>
    <w:rsid w:val="00BF7C96"/>
    <w:rsid w:val="00BF7CB3"/>
    <w:rsid w:val="00BF7CE2"/>
    <w:rsid w:val="00BF7DD9"/>
    <w:rsid w:val="00BF7EF6"/>
    <w:rsid w:val="00BF7FED"/>
    <w:rsid w:val="00C002B6"/>
    <w:rsid w:val="00C006CE"/>
    <w:rsid w:val="00C00835"/>
    <w:rsid w:val="00C00912"/>
    <w:rsid w:val="00C00C98"/>
    <w:rsid w:val="00C00CB6"/>
    <w:rsid w:val="00C00E9E"/>
    <w:rsid w:val="00C00FE3"/>
    <w:rsid w:val="00C0109D"/>
    <w:rsid w:val="00C0116F"/>
    <w:rsid w:val="00C011A4"/>
    <w:rsid w:val="00C0134B"/>
    <w:rsid w:val="00C01570"/>
    <w:rsid w:val="00C01696"/>
    <w:rsid w:val="00C0175C"/>
    <w:rsid w:val="00C01A57"/>
    <w:rsid w:val="00C01D3D"/>
    <w:rsid w:val="00C02441"/>
    <w:rsid w:val="00C024D7"/>
    <w:rsid w:val="00C02511"/>
    <w:rsid w:val="00C02536"/>
    <w:rsid w:val="00C02538"/>
    <w:rsid w:val="00C025BA"/>
    <w:rsid w:val="00C026ED"/>
    <w:rsid w:val="00C02A61"/>
    <w:rsid w:val="00C02E41"/>
    <w:rsid w:val="00C02FB8"/>
    <w:rsid w:val="00C0304D"/>
    <w:rsid w:val="00C03068"/>
    <w:rsid w:val="00C0326F"/>
    <w:rsid w:val="00C032E5"/>
    <w:rsid w:val="00C03900"/>
    <w:rsid w:val="00C03A03"/>
    <w:rsid w:val="00C03DCB"/>
    <w:rsid w:val="00C03EE9"/>
    <w:rsid w:val="00C040E8"/>
    <w:rsid w:val="00C042DA"/>
    <w:rsid w:val="00C0432E"/>
    <w:rsid w:val="00C04375"/>
    <w:rsid w:val="00C047EB"/>
    <w:rsid w:val="00C04A36"/>
    <w:rsid w:val="00C0574E"/>
    <w:rsid w:val="00C05990"/>
    <w:rsid w:val="00C05BA3"/>
    <w:rsid w:val="00C05C26"/>
    <w:rsid w:val="00C067D3"/>
    <w:rsid w:val="00C06A63"/>
    <w:rsid w:val="00C06AB4"/>
    <w:rsid w:val="00C06B54"/>
    <w:rsid w:val="00C06BAD"/>
    <w:rsid w:val="00C06D4D"/>
    <w:rsid w:val="00C06FC8"/>
    <w:rsid w:val="00C071D7"/>
    <w:rsid w:val="00C07334"/>
    <w:rsid w:val="00C075E3"/>
    <w:rsid w:val="00C0760F"/>
    <w:rsid w:val="00C0779B"/>
    <w:rsid w:val="00C07C2B"/>
    <w:rsid w:val="00C07D2F"/>
    <w:rsid w:val="00C07DFB"/>
    <w:rsid w:val="00C07F52"/>
    <w:rsid w:val="00C100CC"/>
    <w:rsid w:val="00C102CE"/>
    <w:rsid w:val="00C103B4"/>
    <w:rsid w:val="00C1045E"/>
    <w:rsid w:val="00C1068E"/>
    <w:rsid w:val="00C106F4"/>
    <w:rsid w:val="00C10914"/>
    <w:rsid w:val="00C10BD2"/>
    <w:rsid w:val="00C10C33"/>
    <w:rsid w:val="00C10D0A"/>
    <w:rsid w:val="00C10E0C"/>
    <w:rsid w:val="00C10EC2"/>
    <w:rsid w:val="00C10EF1"/>
    <w:rsid w:val="00C11252"/>
    <w:rsid w:val="00C112C1"/>
    <w:rsid w:val="00C1144F"/>
    <w:rsid w:val="00C11963"/>
    <w:rsid w:val="00C11AC3"/>
    <w:rsid w:val="00C11DDD"/>
    <w:rsid w:val="00C11E7F"/>
    <w:rsid w:val="00C1202C"/>
    <w:rsid w:val="00C125BA"/>
    <w:rsid w:val="00C1275B"/>
    <w:rsid w:val="00C12880"/>
    <w:rsid w:val="00C128D8"/>
    <w:rsid w:val="00C12A28"/>
    <w:rsid w:val="00C12CBD"/>
    <w:rsid w:val="00C12D64"/>
    <w:rsid w:val="00C12E47"/>
    <w:rsid w:val="00C12E90"/>
    <w:rsid w:val="00C12FA4"/>
    <w:rsid w:val="00C1323E"/>
    <w:rsid w:val="00C1360B"/>
    <w:rsid w:val="00C1381B"/>
    <w:rsid w:val="00C138D9"/>
    <w:rsid w:val="00C13B9F"/>
    <w:rsid w:val="00C1404E"/>
    <w:rsid w:val="00C14288"/>
    <w:rsid w:val="00C14328"/>
    <w:rsid w:val="00C1434B"/>
    <w:rsid w:val="00C14430"/>
    <w:rsid w:val="00C145AA"/>
    <w:rsid w:val="00C148DC"/>
    <w:rsid w:val="00C14BF1"/>
    <w:rsid w:val="00C14D07"/>
    <w:rsid w:val="00C14DFB"/>
    <w:rsid w:val="00C14E59"/>
    <w:rsid w:val="00C15011"/>
    <w:rsid w:val="00C1524B"/>
    <w:rsid w:val="00C1525C"/>
    <w:rsid w:val="00C1552B"/>
    <w:rsid w:val="00C15BED"/>
    <w:rsid w:val="00C15DC7"/>
    <w:rsid w:val="00C15E60"/>
    <w:rsid w:val="00C15F4B"/>
    <w:rsid w:val="00C16190"/>
    <w:rsid w:val="00C1620A"/>
    <w:rsid w:val="00C1642C"/>
    <w:rsid w:val="00C16458"/>
    <w:rsid w:val="00C1679C"/>
    <w:rsid w:val="00C167DC"/>
    <w:rsid w:val="00C167FD"/>
    <w:rsid w:val="00C1692C"/>
    <w:rsid w:val="00C16A15"/>
    <w:rsid w:val="00C16B8F"/>
    <w:rsid w:val="00C16C94"/>
    <w:rsid w:val="00C16EB9"/>
    <w:rsid w:val="00C170A2"/>
    <w:rsid w:val="00C17150"/>
    <w:rsid w:val="00C17D09"/>
    <w:rsid w:val="00C17FA1"/>
    <w:rsid w:val="00C20064"/>
    <w:rsid w:val="00C200C0"/>
    <w:rsid w:val="00C20167"/>
    <w:rsid w:val="00C2029F"/>
    <w:rsid w:val="00C203B1"/>
    <w:rsid w:val="00C2042F"/>
    <w:rsid w:val="00C204A7"/>
    <w:rsid w:val="00C205CA"/>
    <w:rsid w:val="00C205D2"/>
    <w:rsid w:val="00C207E7"/>
    <w:rsid w:val="00C207EB"/>
    <w:rsid w:val="00C20925"/>
    <w:rsid w:val="00C20933"/>
    <w:rsid w:val="00C20B29"/>
    <w:rsid w:val="00C20D91"/>
    <w:rsid w:val="00C20D93"/>
    <w:rsid w:val="00C20DB8"/>
    <w:rsid w:val="00C20DBA"/>
    <w:rsid w:val="00C213C4"/>
    <w:rsid w:val="00C216DD"/>
    <w:rsid w:val="00C2187F"/>
    <w:rsid w:val="00C218D9"/>
    <w:rsid w:val="00C218EA"/>
    <w:rsid w:val="00C21C49"/>
    <w:rsid w:val="00C21C8E"/>
    <w:rsid w:val="00C21E96"/>
    <w:rsid w:val="00C222CB"/>
    <w:rsid w:val="00C22457"/>
    <w:rsid w:val="00C22484"/>
    <w:rsid w:val="00C224A8"/>
    <w:rsid w:val="00C22578"/>
    <w:rsid w:val="00C22649"/>
    <w:rsid w:val="00C22673"/>
    <w:rsid w:val="00C22AFD"/>
    <w:rsid w:val="00C22B51"/>
    <w:rsid w:val="00C22B68"/>
    <w:rsid w:val="00C22CD5"/>
    <w:rsid w:val="00C22E92"/>
    <w:rsid w:val="00C2331A"/>
    <w:rsid w:val="00C2333F"/>
    <w:rsid w:val="00C233FE"/>
    <w:rsid w:val="00C234A0"/>
    <w:rsid w:val="00C236C1"/>
    <w:rsid w:val="00C238EF"/>
    <w:rsid w:val="00C23D4B"/>
    <w:rsid w:val="00C24007"/>
    <w:rsid w:val="00C241AA"/>
    <w:rsid w:val="00C242BB"/>
    <w:rsid w:val="00C24453"/>
    <w:rsid w:val="00C2450B"/>
    <w:rsid w:val="00C24542"/>
    <w:rsid w:val="00C24641"/>
    <w:rsid w:val="00C246B0"/>
    <w:rsid w:val="00C2480C"/>
    <w:rsid w:val="00C24888"/>
    <w:rsid w:val="00C248B5"/>
    <w:rsid w:val="00C24A2C"/>
    <w:rsid w:val="00C24A84"/>
    <w:rsid w:val="00C24B72"/>
    <w:rsid w:val="00C24C2C"/>
    <w:rsid w:val="00C24F24"/>
    <w:rsid w:val="00C24F6C"/>
    <w:rsid w:val="00C2505E"/>
    <w:rsid w:val="00C2526B"/>
    <w:rsid w:val="00C25326"/>
    <w:rsid w:val="00C253DE"/>
    <w:rsid w:val="00C258FE"/>
    <w:rsid w:val="00C259F2"/>
    <w:rsid w:val="00C25D41"/>
    <w:rsid w:val="00C25F37"/>
    <w:rsid w:val="00C2617F"/>
    <w:rsid w:val="00C261CA"/>
    <w:rsid w:val="00C262DB"/>
    <w:rsid w:val="00C263C2"/>
    <w:rsid w:val="00C265FE"/>
    <w:rsid w:val="00C268CC"/>
    <w:rsid w:val="00C26A04"/>
    <w:rsid w:val="00C26C89"/>
    <w:rsid w:val="00C26D31"/>
    <w:rsid w:val="00C26EBE"/>
    <w:rsid w:val="00C26FBE"/>
    <w:rsid w:val="00C27048"/>
    <w:rsid w:val="00C2734C"/>
    <w:rsid w:val="00C2735C"/>
    <w:rsid w:val="00C27497"/>
    <w:rsid w:val="00C276A8"/>
    <w:rsid w:val="00C27A09"/>
    <w:rsid w:val="00C30017"/>
    <w:rsid w:val="00C3007C"/>
    <w:rsid w:val="00C30099"/>
    <w:rsid w:val="00C30266"/>
    <w:rsid w:val="00C30440"/>
    <w:rsid w:val="00C30D0A"/>
    <w:rsid w:val="00C30E51"/>
    <w:rsid w:val="00C31075"/>
    <w:rsid w:val="00C3125F"/>
    <w:rsid w:val="00C312F9"/>
    <w:rsid w:val="00C3131D"/>
    <w:rsid w:val="00C3147F"/>
    <w:rsid w:val="00C314CB"/>
    <w:rsid w:val="00C31607"/>
    <w:rsid w:val="00C318DB"/>
    <w:rsid w:val="00C3192D"/>
    <w:rsid w:val="00C31C50"/>
    <w:rsid w:val="00C31CFD"/>
    <w:rsid w:val="00C321AE"/>
    <w:rsid w:val="00C32457"/>
    <w:rsid w:val="00C32501"/>
    <w:rsid w:val="00C325DF"/>
    <w:rsid w:val="00C32A00"/>
    <w:rsid w:val="00C32C50"/>
    <w:rsid w:val="00C32CD1"/>
    <w:rsid w:val="00C3304D"/>
    <w:rsid w:val="00C330B6"/>
    <w:rsid w:val="00C33AA1"/>
    <w:rsid w:val="00C33ED7"/>
    <w:rsid w:val="00C33EE5"/>
    <w:rsid w:val="00C340DD"/>
    <w:rsid w:val="00C34194"/>
    <w:rsid w:val="00C341C1"/>
    <w:rsid w:val="00C34264"/>
    <w:rsid w:val="00C342FA"/>
    <w:rsid w:val="00C34417"/>
    <w:rsid w:val="00C34892"/>
    <w:rsid w:val="00C349D3"/>
    <w:rsid w:val="00C34A6E"/>
    <w:rsid w:val="00C34B70"/>
    <w:rsid w:val="00C34B84"/>
    <w:rsid w:val="00C34C77"/>
    <w:rsid w:val="00C34CCE"/>
    <w:rsid w:val="00C34DFD"/>
    <w:rsid w:val="00C34EAD"/>
    <w:rsid w:val="00C3501C"/>
    <w:rsid w:val="00C351E8"/>
    <w:rsid w:val="00C353A1"/>
    <w:rsid w:val="00C35A79"/>
    <w:rsid w:val="00C35ADB"/>
    <w:rsid w:val="00C35CC0"/>
    <w:rsid w:val="00C35CEB"/>
    <w:rsid w:val="00C36190"/>
    <w:rsid w:val="00C3652E"/>
    <w:rsid w:val="00C36800"/>
    <w:rsid w:val="00C36ACA"/>
    <w:rsid w:val="00C36B15"/>
    <w:rsid w:val="00C36D3D"/>
    <w:rsid w:val="00C371B1"/>
    <w:rsid w:val="00C372F7"/>
    <w:rsid w:val="00C37426"/>
    <w:rsid w:val="00C37679"/>
    <w:rsid w:val="00C37914"/>
    <w:rsid w:val="00C37B81"/>
    <w:rsid w:val="00C37B9E"/>
    <w:rsid w:val="00C37D2A"/>
    <w:rsid w:val="00C40168"/>
    <w:rsid w:val="00C401EA"/>
    <w:rsid w:val="00C40257"/>
    <w:rsid w:val="00C4028E"/>
    <w:rsid w:val="00C4041D"/>
    <w:rsid w:val="00C404AF"/>
    <w:rsid w:val="00C404B0"/>
    <w:rsid w:val="00C4061F"/>
    <w:rsid w:val="00C40930"/>
    <w:rsid w:val="00C40F82"/>
    <w:rsid w:val="00C41012"/>
    <w:rsid w:val="00C411CF"/>
    <w:rsid w:val="00C41298"/>
    <w:rsid w:val="00C413ED"/>
    <w:rsid w:val="00C4196C"/>
    <w:rsid w:val="00C419F1"/>
    <w:rsid w:val="00C41A68"/>
    <w:rsid w:val="00C41DC6"/>
    <w:rsid w:val="00C41F48"/>
    <w:rsid w:val="00C420B5"/>
    <w:rsid w:val="00C423AB"/>
    <w:rsid w:val="00C4242F"/>
    <w:rsid w:val="00C42516"/>
    <w:rsid w:val="00C42593"/>
    <w:rsid w:val="00C4266D"/>
    <w:rsid w:val="00C426D9"/>
    <w:rsid w:val="00C428F7"/>
    <w:rsid w:val="00C42938"/>
    <w:rsid w:val="00C4295B"/>
    <w:rsid w:val="00C42B4A"/>
    <w:rsid w:val="00C42BB2"/>
    <w:rsid w:val="00C430EC"/>
    <w:rsid w:val="00C43333"/>
    <w:rsid w:val="00C43959"/>
    <w:rsid w:val="00C4399E"/>
    <w:rsid w:val="00C43ADB"/>
    <w:rsid w:val="00C43C83"/>
    <w:rsid w:val="00C43ED0"/>
    <w:rsid w:val="00C43F81"/>
    <w:rsid w:val="00C43F92"/>
    <w:rsid w:val="00C4467F"/>
    <w:rsid w:val="00C44699"/>
    <w:rsid w:val="00C4484B"/>
    <w:rsid w:val="00C44A13"/>
    <w:rsid w:val="00C44CFB"/>
    <w:rsid w:val="00C44E16"/>
    <w:rsid w:val="00C4532F"/>
    <w:rsid w:val="00C45559"/>
    <w:rsid w:val="00C45640"/>
    <w:rsid w:val="00C456DA"/>
    <w:rsid w:val="00C458DE"/>
    <w:rsid w:val="00C458E0"/>
    <w:rsid w:val="00C45901"/>
    <w:rsid w:val="00C459E7"/>
    <w:rsid w:val="00C45AD6"/>
    <w:rsid w:val="00C45B28"/>
    <w:rsid w:val="00C45BCB"/>
    <w:rsid w:val="00C45D0D"/>
    <w:rsid w:val="00C45E11"/>
    <w:rsid w:val="00C45E6A"/>
    <w:rsid w:val="00C45EAD"/>
    <w:rsid w:val="00C45FBE"/>
    <w:rsid w:val="00C4620E"/>
    <w:rsid w:val="00C46291"/>
    <w:rsid w:val="00C463AD"/>
    <w:rsid w:val="00C4673E"/>
    <w:rsid w:val="00C46787"/>
    <w:rsid w:val="00C46A8A"/>
    <w:rsid w:val="00C46B5D"/>
    <w:rsid w:val="00C46DA8"/>
    <w:rsid w:val="00C46F8D"/>
    <w:rsid w:val="00C47076"/>
    <w:rsid w:val="00C470B0"/>
    <w:rsid w:val="00C4712B"/>
    <w:rsid w:val="00C47286"/>
    <w:rsid w:val="00C4743F"/>
    <w:rsid w:val="00C47604"/>
    <w:rsid w:val="00C4760D"/>
    <w:rsid w:val="00C477A6"/>
    <w:rsid w:val="00C4781B"/>
    <w:rsid w:val="00C47AC7"/>
    <w:rsid w:val="00C5004E"/>
    <w:rsid w:val="00C50077"/>
    <w:rsid w:val="00C5016E"/>
    <w:rsid w:val="00C50536"/>
    <w:rsid w:val="00C50707"/>
    <w:rsid w:val="00C508AD"/>
    <w:rsid w:val="00C508F1"/>
    <w:rsid w:val="00C50A64"/>
    <w:rsid w:val="00C50BD9"/>
    <w:rsid w:val="00C50CA1"/>
    <w:rsid w:val="00C50DD6"/>
    <w:rsid w:val="00C50F02"/>
    <w:rsid w:val="00C51102"/>
    <w:rsid w:val="00C51176"/>
    <w:rsid w:val="00C515A7"/>
    <w:rsid w:val="00C516A8"/>
    <w:rsid w:val="00C51837"/>
    <w:rsid w:val="00C51918"/>
    <w:rsid w:val="00C519B3"/>
    <w:rsid w:val="00C51B23"/>
    <w:rsid w:val="00C52318"/>
    <w:rsid w:val="00C52532"/>
    <w:rsid w:val="00C5269F"/>
    <w:rsid w:val="00C526FA"/>
    <w:rsid w:val="00C52929"/>
    <w:rsid w:val="00C52A3A"/>
    <w:rsid w:val="00C52AA4"/>
    <w:rsid w:val="00C52DC4"/>
    <w:rsid w:val="00C52E49"/>
    <w:rsid w:val="00C52F09"/>
    <w:rsid w:val="00C530F9"/>
    <w:rsid w:val="00C53262"/>
    <w:rsid w:val="00C5339E"/>
    <w:rsid w:val="00C533A2"/>
    <w:rsid w:val="00C5359C"/>
    <w:rsid w:val="00C53707"/>
    <w:rsid w:val="00C53736"/>
    <w:rsid w:val="00C537EF"/>
    <w:rsid w:val="00C53839"/>
    <w:rsid w:val="00C53963"/>
    <w:rsid w:val="00C5422A"/>
    <w:rsid w:val="00C54850"/>
    <w:rsid w:val="00C548AE"/>
    <w:rsid w:val="00C54905"/>
    <w:rsid w:val="00C54BB0"/>
    <w:rsid w:val="00C54CC3"/>
    <w:rsid w:val="00C54F27"/>
    <w:rsid w:val="00C54FC3"/>
    <w:rsid w:val="00C550B6"/>
    <w:rsid w:val="00C550FB"/>
    <w:rsid w:val="00C55678"/>
    <w:rsid w:val="00C55735"/>
    <w:rsid w:val="00C558DF"/>
    <w:rsid w:val="00C55AFA"/>
    <w:rsid w:val="00C55B34"/>
    <w:rsid w:val="00C55B8E"/>
    <w:rsid w:val="00C55CA3"/>
    <w:rsid w:val="00C55D9A"/>
    <w:rsid w:val="00C55EF3"/>
    <w:rsid w:val="00C56031"/>
    <w:rsid w:val="00C560EF"/>
    <w:rsid w:val="00C5644A"/>
    <w:rsid w:val="00C56460"/>
    <w:rsid w:val="00C565E8"/>
    <w:rsid w:val="00C56920"/>
    <w:rsid w:val="00C56925"/>
    <w:rsid w:val="00C569A9"/>
    <w:rsid w:val="00C56D5C"/>
    <w:rsid w:val="00C56DDA"/>
    <w:rsid w:val="00C56F03"/>
    <w:rsid w:val="00C56F22"/>
    <w:rsid w:val="00C570AC"/>
    <w:rsid w:val="00C57223"/>
    <w:rsid w:val="00C572D9"/>
    <w:rsid w:val="00C5752C"/>
    <w:rsid w:val="00C57CA6"/>
    <w:rsid w:val="00C57D86"/>
    <w:rsid w:val="00C600DC"/>
    <w:rsid w:val="00C602E5"/>
    <w:rsid w:val="00C603C6"/>
    <w:rsid w:val="00C60488"/>
    <w:rsid w:val="00C604B5"/>
    <w:rsid w:val="00C60A79"/>
    <w:rsid w:val="00C60B8B"/>
    <w:rsid w:val="00C60CC9"/>
    <w:rsid w:val="00C60FAB"/>
    <w:rsid w:val="00C610B9"/>
    <w:rsid w:val="00C61192"/>
    <w:rsid w:val="00C611CE"/>
    <w:rsid w:val="00C61270"/>
    <w:rsid w:val="00C6133F"/>
    <w:rsid w:val="00C6137F"/>
    <w:rsid w:val="00C613F5"/>
    <w:rsid w:val="00C61444"/>
    <w:rsid w:val="00C614F0"/>
    <w:rsid w:val="00C61A2B"/>
    <w:rsid w:val="00C61E4A"/>
    <w:rsid w:val="00C61E58"/>
    <w:rsid w:val="00C61EA8"/>
    <w:rsid w:val="00C6220D"/>
    <w:rsid w:val="00C62308"/>
    <w:rsid w:val="00C6263D"/>
    <w:rsid w:val="00C627CF"/>
    <w:rsid w:val="00C628B3"/>
    <w:rsid w:val="00C6292F"/>
    <w:rsid w:val="00C629FF"/>
    <w:rsid w:val="00C62EC5"/>
    <w:rsid w:val="00C62F13"/>
    <w:rsid w:val="00C62F56"/>
    <w:rsid w:val="00C62FCC"/>
    <w:rsid w:val="00C63218"/>
    <w:rsid w:val="00C6326F"/>
    <w:rsid w:val="00C633D3"/>
    <w:rsid w:val="00C63489"/>
    <w:rsid w:val="00C638B9"/>
    <w:rsid w:val="00C63930"/>
    <w:rsid w:val="00C63B83"/>
    <w:rsid w:val="00C63BA1"/>
    <w:rsid w:val="00C63FA8"/>
    <w:rsid w:val="00C640CB"/>
    <w:rsid w:val="00C641A9"/>
    <w:rsid w:val="00C64373"/>
    <w:rsid w:val="00C644D0"/>
    <w:rsid w:val="00C64706"/>
    <w:rsid w:val="00C64947"/>
    <w:rsid w:val="00C649E7"/>
    <w:rsid w:val="00C64CBC"/>
    <w:rsid w:val="00C64DD6"/>
    <w:rsid w:val="00C65166"/>
    <w:rsid w:val="00C651CD"/>
    <w:rsid w:val="00C653D6"/>
    <w:rsid w:val="00C65B41"/>
    <w:rsid w:val="00C65C7F"/>
    <w:rsid w:val="00C65DE8"/>
    <w:rsid w:val="00C65E48"/>
    <w:rsid w:val="00C65E69"/>
    <w:rsid w:val="00C65F95"/>
    <w:rsid w:val="00C65FF5"/>
    <w:rsid w:val="00C6607D"/>
    <w:rsid w:val="00C66082"/>
    <w:rsid w:val="00C662AA"/>
    <w:rsid w:val="00C663E2"/>
    <w:rsid w:val="00C663F8"/>
    <w:rsid w:val="00C66572"/>
    <w:rsid w:val="00C6664E"/>
    <w:rsid w:val="00C66709"/>
    <w:rsid w:val="00C6671E"/>
    <w:rsid w:val="00C669C3"/>
    <w:rsid w:val="00C66C0B"/>
    <w:rsid w:val="00C66D89"/>
    <w:rsid w:val="00C66D97"/>
    <w:rsid w:val="00C66DDC"/>
    <w:rsid w:val="00C66E1C"/>
    <w:rsid w:val="00C67224"/>
    <w:rsid w:val="00C67256"/>
    <w:rsid w:val="00C6772C"/>
    <w:rsid w:val="00C67A18"/>
    <w:rsid w:val="00C67A66"/>
    <w:rsid w:val="00C67A75"/>
    <w:rsid w:val="00C67B70"/>
    <w:rsid w:val="00C67C8E"/>
    <w:rsid w:val="00C67ED3"/>
    <w:rsid w:val="00C7004D"/>
    <w:rsid w:val="00C70243"/>
    <w:rsid w:val="00C70579"/>
    <w:rsid w:val="00C705DF"/>
    <w:rsid w:val="00C70772"/>
    <w:rsid w:val="00C707E4"/>
    <w:rsid w:val="00C7082A"/>
    <w:rsid w:val="00C70B47"/>
    <w:rsid w:val="00C70B7D"/>
    <w:rsid w:val="00C70B8F"/>
    <w:rsid w:val="00C70D82"/>
    <w:rsid w:val="00C7172A"/>
    <w:rsid w:val="00C7178B"/>
    <w:rsid w:val="00C71806"/>
    <w:rsid w:val="00C71C60"/>
    <w:rsid w:val="00C71C61"/>
    <w:rsid w:val="00C71DAB"/>
    <w:rsid w:val="00C71E3B"/>
    <w:rsid w:val="00C71E47"/>
    <w:rsid w:val="00C71E71"/>
    <w:rsid w:val="00C71FFB"/>
    <w:rsid w:val="00C72038"/>
    <w:rsid w:val="00C7253D"/>
    <w:rsid w:val="00C72572"/>
    <w:rsid w:val="00C7279F"/>
    <w:rsid w:val="00C72B4C"/>
    <w:rsid w:val="00C72BA1"/>
    <w:rsid w:val="00C72BD3"/>
    <w:rsid w:val="00C72C1E"/>
    <w:rsid w:val="00C72DB1"/>
    <w:rsid w:val="00C72FE4"/>
    <w:rsid w:val="00C730F9"/>
    <w:rsid w:val="00C732D2"/>
    <w:rsid w:val="00C732FE"/>
    <w:rsid w:val="00C73300"/>
    <w:rsid w:val="00C73543"/>
    <w:rsid w:val="00C735A3"/>
    <w:rsid w:val="00C738DA"/>
    <w:rsid w:val="00C73D6D"/>
    <w:rsid w:val="00C7417E"/>
    <w:rsid w:val="00C741A7"/>
    <w:rsid w:val="00C744FB"/>
    <w:rsid w:val="00C745B0"/>
    <w:rsid w:val="00C7460A"/>
    <w:rsid w:val="00C74723"/>
    <w:rsid w:val="00C7484E"/>
    <w:rsid w:val="00C74D4E"/>
    <w:rsid w:val="00C74E50"/>
    <w:rsid w:val="00C74E69"/>
    <w:rsid w:val="00C74EB1"/>
    <w:rsid w:val="00C74F03"/>
    <w:rsid w:val="00C74F47"/>
    <w:rsid w:val="00C7519A"/>
    <w:rsid w:val="00C7523C"/>
    <w:rsid w:val="00C75251"/>
    <w:rsid w:val="00C75315"/>
    <w:rsid w:val="00C75807"/>
    <w:rsid w:val="00C75A00"/>
    <w:rsid w:val="00C75C26"/>
    <w:rsid w:val="00C75D06"/>
    <w:rsid w:val="00C75D78"/>
    <w:rsid w:val="00C763F7"/>
    <w:rsid w:val="00C764E9"/>
    <w:rsid w:val="00C76501"/>
    <w:rsid w:val="00C76522"/>
    <w:rsid w:val="00C76662"/>
    <w:rsid w:val="00C76861"/>
    <w:rsid w:val="00C769C7"/>
    <w:rsid w:val="00C76A59"/>
    <w:rsid w:val="00C76A8E"/>
    <w:rsid w:val="00C76B6B"/>
    <w:rsid w:val="00C77237"/>
    <w:rsid w:val="00C77329"/>
    <w:rsid w:val="00C77367"/>
    <w:rsid w:val="00C773FF"/>
    <w:rsid w:val="00C774B5"/>
    <w:rsid w:val="00C775D8"/>
    <w:rsid w:val="00C7773A"/>
    <w:rsid w:val="00C77995"/>
    <w:rsid w:val="00C77CF2"/>
    <w:rsid w:val="00C80284"/>
    <w:rsid w:val="00C803B2"/>
    <w:rsid w:val="00C80773"/>
    <w:rsid w:val="00C8078B"/>
    <w:rsid w:val="00C80BA9"/>
    <w:rsid w:val="00C80CB0"/>
    <w:rsid w:val="00C80DA0"/>
    <w:rsid w:val="00C80DCE"/>
    <w:rsid w:val="00C80E01"/>
    <w:rsid w:val="00C811F7"/>
    <w:rsid w:val="00C81668"/>
    <w:rsid w:val="00C816DD"/>
    <w:rsid w:val="00C81746"/>
    <w:rsid w:val="00C81835"/>
    <w:rsid w:val="00C81840"/>
    <w:rsid w:val="00C8192A"/>
    <w:rsid w:val="00C81C97"/>
    <w:rsid w:val="00C81D8E"/>
    <w:rsid w:val="00C81FD9"/>
    <w:rsid w:val="00C82247"/>
    <w:rsid w:val="00C8228A"/>
    <w:rsid w:val="00C82443"/>
    <w:rsid w:val="00C82486"/>
    <w:rsid w:val="00C82884"/>
    <w:rsid w:val="00C82886"/>
    <w:rsid w:val="00C828DE"/>
    <w:rsid w:val="00C828F5"/>
    <w:rsid w:val="00C82954"/>
    <w:rsid w:val="00C82A1B"/>
    <w:rsid w:val="00C82CF1"/>
    <w:rsid w:val="00C82E7C"/>
    <w:rsid w:val="00C82FE1"/>
    <w:rsid w:val="00C8333B"/>
    <w:rsid w:val="00C834F4"/>
    <w:rsid w:val="00C83587"/>
    <w:rsid w:val="00C838B3"/>
    <w:rsid w:val="00C83985"/>
    <w:rsid w:val="00C83AC4"/>
    <w:rsid w:val="00C83AEF"/>
    <w:rsid w:val="00C83AFB"/>
    <w:rsid w:val="00C83D00"/>
    <w:rsid w:val="00C83F2D"/>
    <w:rsid w:val="00C83F6B"/>
    <w:rsid w:val="00C84138"/>
    <w:rsid w:val="00C842A8"/>
    <w:rsid w:val="00C84411"/>
    <w:rsid w:val="00C8454E"/>
    <w:rsid w:val="00C84AEF"/>
    <w:rsid w:val="00C84F69"/>
    <w:rsid w:val="00C85022"/>
    <w:rsid w:val="00C85230"/>
    <w:rsid w:val="00C852E2"/>
    <w:rsid w:val="00C85421"/>
    <w:rsid w:val="00C85451"/>
    <w:rsid w:val="00C8549F"/>
    <w:rsid w:val="00C85583"/>
    <w:rsid w:val="00C856EF"/>
    <w:rsid w:val="00C85733"/>
    <w:rsid w:val="00C857B6"/>
    <w:rsid w:val="00C85828"/>
    <w:rsid w:val="00C85F84"/>
    <w:rsid w:val="00C85FF9"/>
    <w:rsid w:val="00C865D0"/>
    <w:rsid w:val="00C865FC"/>
    <w:rsid w:val="00C86643"/>
    <w:rsid w:val="00C8682D"/>
    <w:rsid w:val="00C86925"/>
    <w:rsid w:val="00C86A27"/>
    <w:rsid w:val="00C86A3A"/>
    <w:rsid w:val="00C86E7F"/>
    <w:rsid w:val="00C86E8B"/>
    <w:rsid w:val="00C86E9F"/>
    <w:rsid w:val="00C86EA2"/>
    <w:rsid w:val="00C87013"/>
    <w:rsid w:val="00C87448"/>
    <w:rsid w:val="00C875B7"/>
    <w:rsid w:val="00C876C1"/>
    <w:rsid w:val="00C8786D"/>
    <w:rsid w:val="00C878CC"/>
    <w:rsid w:val="00C87901"/>
    <w:rsid w:val="00C87D1E"/>
    <w:rsid w:val="00C87ED3"/>
    <w:rsid w:val="00C9008B"/>
    <w:rsid w:val="00C90425"/>
    <w:rsid w:val="00C90A32"/>
    <w:rsid w:val="00C90BDE"/>
    <w:rsid w:val="00C90D0E"/>
    <w:rsid w:val="00C90D45"/>
    <w:rsid w:val="00C90F16"/>
    <w:rsid w:val="00C915C8"/>
    <w:rsid w:val="00C91610"/>
    <w:rsid w:val="00C916BB"/>
    <w:rsid w:val="00C91712"/>
    <w:rsid w:val="00C917B1"/>
    <w:rsid w:val="00C91DE7"/>
    <w:rsid w:val="00C91E87"/>
    <w:rsid w:val="00C91FA8"/>
    <w:rsid w:val="00C92277"/>
    <w:rsid w:val="00C92352"/>
    <w:rsid w:val="00C9247B"/>
    <w:rsid w:val="00C927D1"/>
    <w:rsid w:val="00C928A4"/>
    <w:rsid w:val="00C92B98"/>
    <w:rsid w:val="00C92F23"/>
    <w:rsid w:val="00C92FE2"/>
    <w:rsid w:val="00C93307"/>
    <w:rsid w:val="00C93525"/>
    <w:rsid w:val="00C937CA"/>
    <w:rsid w:val="00C938C5"/>
    <w:rsid w:val="00C93DD0"/>
    <w:rsid w:val="00C94091"/>
    <w:rsid w:val="00C9409C"/>
    <w:rsid w:val="00C94362"/>
    <w:rsid w:val="00C943C7"/>
    <w:rsid w:val="00C945E2"/>
    <w:rsid w:val="00C9486B"/>
    <w:rsid w:val="00C9486E"/>
    <w:rsid w:val="00C949BA"/>
    <w:rsid w:val="00C94ADA"/>
    <w:rsid w:val="00C94B26"/>
    <w:rsid w:val="00C94D52"/>
    <w:rsid w:val="00C94F4D"/>
    <w:rsid w:val="00C9501F"/>
    <w:rsid w:val="00C95385"/>
    <w:rsid w:val="00C958EA"/>
    <w:rsid w:val="00C95936"/>
    <w:rsid w:val="00C95A2C"/>
    <w:rsid w:val="00C95C72"/>
    <w:rsid w:val="00C95C83"/>
    <w:rsid w:val="00C95C9F"/>
    <w:rsid w:val="00C95E49"/>
    <w:rsid w:val="00C96077"/>
    <w:rsid w:val="00C961C6"/>
    <w:rsid w:val="00C962A8"/>
    <w:rsid w:val="00C9645E"/>
    <w:rsid w:val="00C964A1"/>
    <w:rsid w:val="00C96574"/>
    <w:rsid w:val="00C966BE"/>
    <w:rsid w:val="00C9671A"/>
    <w:rsid w:val="00C96C33"/>
    <w:rsid w:val="00C96C73"/>
    <w:rsid w:val="00C96FAF"/>
    <w:rsid w:val="00C9701B"/>
    <w:rsid w:val="00C973F0"/>
    <w:rsid w:val="00C97464"/>
    <w:rsid w:val="00C9788F"/>
    <w:rsid w:val="00C978B0"/>
    <w:rsid w:val="00C97A69"/>
    <w:rsid w:val="00CA0027"/>
    <w:rsid w:val="00CA00F8"/>
    <w:rsid w:val="00CA05F1"/>
    <w:rsid w:val="00CA06DE"/>
    <w:rsid w:val="00CA08EE"/>
    <w:rsid w:val="00CA0A02"/>
    <w:rsid w:val="00CA0D29"/>
    <w:rsid w:val="00CA1525"/>
    <w:rsid w:val="00CA15A4"/>
    <w:rsid w:val="00CA1624"/>
    <w:rsid w:val="00CA16E9"/>
    <w:rsid w:val="00CA1755"/>
    <w:rsid w:val="00CA182A"/>
    <w:rsid w:val="00CA1993"/>
    <w:rsid w:val="00CA1A11"/>
    <w:rsid w:val="00CA1F22"/>
    <w:rsid w:val="00CA1FCD"/>
    <w:rsid w:val="00CA209B"/>
    <w:rsid w:val="00CA20C8"/>
    <w:rsid w:val="00CA2179"/>
    <w:rsid w:val="00CA2417"/>
    <w:rsid w:val="00CA2558"/>
    <w:rsid w:val="00CA256B"/>
    <w:rsid w:val="00CA268E"/>
    <w:rsid w:val="00CA2742"/>
    <w:rsid w:val="00CA2A34"/>
    <w:rsid w:val="00CA2A3F"/>
    <w:rsid w:val="00CA2C26"/>
    <w:rsid w:val="00CA2ECC"/>
    <w:rsid w:val="00CA30C9"/>
    <w:rsid w:val="00CA3559"/>
    <w:rsid w:val="00CA398C"/>
    <w:rsid w:val="00CA3A40"/>
    <w:rsid w:val="00CA3AAE"/>
    <w:rsid w:val="00CA3C83"/>
    <w:rsid w:val="00CA3D63"/>
    <w:rsid w:val="00CA40C1"/>
    <w:rsid w:val="00CA418F"/>
    <w:rsid w:val="00CA433C"/>
    <w:rsid w:val="00CA4566"/>
    <w:rsid w:val="00CA46C3"/>
    <w:rsid w:val="00CA4732"/>
    <w:rsid w:val="00CA47AB"/>
    <w:rsid w:val="00CA48BF"/>
    <w:rsid w:val="00CA49D6"/>
    <w:rsid w:val="00CA4A8D"/>
    <w:rsid w:val="00CA4C36"/>
    <w:rsid w:val="00CA4C98"/>
    <w:rsid w:val="00CA4E14"/>
    <w:rsid w:val="00CA4E84"/>
    <w:rsid w:val="00CA4F17"/>
    <w:rsid w:val="00CA4F33"/>
    <w:rsid w:val="00CA5097"/>
    <w:rsid w:val="00CA51F5"/>
    <w:rsid w:val="00CA535D"/>
    <w:rsid w:val="00CA53B7"/>
    <w:rsid w:val="00CA53E2"/>
    <w:rsid w:val="00CA5653"/>
    <w:rsid w:val="00CA576C"/>
    <w:rsid w:val="00CA5DA2"/>
    <w:rsid w:val="00CA5F2D"/>
    <w:rsid w:val="00CA638B"/>
    <w:rsid w:val="00CA6445"/>
    <w:rsid w:val="00CA64F7"/>
    <w:rsid w:val="00CA6529"/>
    <w:rsid w:val="00CA6560"/>
    <w:rsid w:val="00CA6768"/>
    <w:rsid w:val="00CA6787"/>
    <w:rsid w:val="00CA679F"/>
    <w:rsid w:val="00CA6A01"/>
    <w:rsid w:val="00CA6BD8"/>
    <w:rsid w:val="00CA6C06"/>
    <w:rsid w:val="00CA6E74"/>
    <w:rsid w:val="00CA70CA"/>
    <w:rsid w:val="00CA70FF"/>
    <w:rsid w:val="00CA7100"/>
    <w:rsid w:val="00CA7589"/>
    <w:rsid w:val="00CA7680"/>
    <w:rsid w:val="00CA775D"/>
    <w:rsid w:val="00CA7810"/>
    <w:rsid w:val="00CA79A2"/>
    <w:rsid w:val="00CA7BFA"/>
    <w:rsid w:val="00CA7D0D"/>
    <w:rsid w:val="00CA7D68"/>
    <w:rsid w:val="00CA7F8B"/>
    <w:rsid w:val="00CB003F"/>
    <w:rsid w:val="00CB005D"/>
    <w:rsid w:val="00CB00DD"/>
    <w:rsid w:val="00CB024D"/>
    <w:rsid w:val="00CB0544"/>
    <w:rsid w:val="00CB05BB"/>
    <w:rsid w:val="00CB0773"/>
    <w:rsid w:val="00CB087C"/>
    <w:rsid w:val="00CB08BD"/>
    <w:rsid w:val="00CB0986"/>
    <w:rsid w:val="00CB09BB"/>
    <w:rsid w:val="00CB0DE0"/>
    <w:rsid w:val="00CB0EAB"/>
    <w:rsid w:val="00CB0F75"/>
    <w:rsid w:val="00CB0FAA"/>
    <w:rsid w:val="00CB13C5"/>
    <w:rsid w:val="00CB1754"/>
    <w:rsid w:val="00CB187F"/>
    <w:rsid w:val="00CB188C"/>
    <w:rsid w:val="00CB1A5F"/>
    <w:rsid w:val="00CB1A72"/>
    <w:rsid w:val="00CB2075"/>
    <w:rsid w:val="00CB2837"/>
    <w:rsid w:val="00CB2B93"/>
    <w:rsid w:val="00CB2EF8"/>
    <w:rsid w:val="00CB2FE7"/>
    <w:rsid w:val="00CB3229"/>
    <w:rsid w:val="00CB32D7"/>
    <w:rsid w:val="00CB3306"/>
    <w:rsid w:val="00CB337D"/>
    <w:rsid w:val="00CB364D"/>
    <w:rsid w:val="00CB379A"/>
    <w:rsid w:val="00CB388F"/>
    <w:rsid w:val="00CB3A4C"/>
    <w:rsid w:val="00CB3AE7"/>
    <w:rsid w:val="00CB407E"/>
    <w:rsid w:val="00CB420B"/>
    <w:rsid w:val="00CB43B0"/>
    <w:rsid w:val="00CB482A"/>
    <w:rsid w:val="00CB4C24"/>
    <w:rsid w:val="00CB4CF7"/>
    <w:rsid w:val="00CB50BF"/>
    <w:rsid w:val="00CB524B"/>
    <w:rsid w:val="00CB532E"/>
    <w:rsid w:val="00CB546C"/>
    <w:rsid w:val="00CB54D5"/>
    <w:rsid w:val="00CB578F"/>
    <w:rsid w:val="00CB5B95"/>
    <w:rsid w:val="00CB5CCD"/>
    <w:rsid w:val="00CB5D50"/>
    <w:rsid w:val="00CB5DF5"/>
    <w:rsid w:val="00CB5E8A"/>
    <w:rsid w:val="00CB5EE9"/>
    <w:rsid w:val="00CB5F81"/>
    <w:rsid w:val="00CB6175"/>
    <w:rsid w:val="00CB636C"/>
    <w:rsid w:val="00CB6483"/>
    <w:rsid w:val="00CB6680"/>
    <w:rsid w:val="00CB6AC0"/>
    <w:rsid w:val="00CB6C43"/>
    <w:rsid w:val="00CB6DD3"/>
    <w:rsid w:val="00CB6FBD"/>
    <w:rsid w:val="00CB75C2"/>
    <w:rsid w:val="00CB7862"/>
    <w:rsid w:val="00CB78E4"/>
    <w:rsid w:val="00CB796D"/>
    <w:rsid w:val="00CB7ADF"/>
    <w:rsid w:val="00CB7AED"/>
    <w:rsid w:val="00CB7BED"/>
    <w:rsid w:val="00CB7EE9"/>
    <w:rsid w:val="00CC00E1"/>
    <w:rsid w:val="00CC0647"/>
    <w:rsid w:val="00CC0890"/>
    <w:rsid w:val="00CC098D"/>
    <w:rsid w:val="00CC0B40"/>
    <w:rsid w:val="00CC0DCA"/>
    <w:rsid w:val="00CC0E0A"/>
    <w:rsid w:val="00CC0E0C"/>
    <w:rsid w:val="00CC1364"/>
    <w:rsid w:val="00CC1435"/>
    <w:rsid w:val="00CC1458"/>
    <w:rsid w:val="00CC14A1"/>
    <w:rsid w:val="00CC1649"/>
    <w:rsid w:val="00CC1879"/>
    <w:rsid w:val="00CC1934"/>
    <w:rsid w:val="00CC1BC9"/>
    <w:rsid w:val="00CC1CF7"/>
    <w:rsid w:val="00CC2047"/>
    <w:rsid w:val="00CC2114"/>
    <w:rsid w:val="00CC226E"/>
    <w:rsid w:val="00CC24E0"/>
    <w:rsid w:val="00CC2596"/>
    <w:rsid w:val="00CC25D1"/>
    <w:rsid w:val="00CC292A"/>
    <w:rsid w:val="00CC2B4F"/>
    <w:rsid w:val="00CC3393"/>
    <w:rsid w:val="00CC3419"/>
    <w:rsid w:val="00CC3498"/>
    <w:rsid w:val="00CC34C9"/>
    <w:rsid w:val="00CC3500"/>
    <w:rsid w:val="00CC3708"/>
    <w:rsid w:val="00CC3877"/>
    <w:rsid w:val="00CC38A9"/>
    <w:rsid w:val="00CC3933"/>
    <w:rsid w:val="00CC39B2"/>
    <w:rsid w:val="00CC39DF"/>
    <w:rsid w:val="00CC39E1"/>
    <w:rsid w:val="00CC3CA7"/>
    <w:rsid w:val="00CC3D52"/>
    <w:rsid w:val="00CC3DDB"/>
    <w:rsid w:val="00CC3E0D"/>
    <w:rsid w:val="00CC405E"/>
    <w:rsid w:val="00CC4174"/>
    <w:rsid w:val="00CC433E"/>
    <w:rsid w:val="00CC498E"/>
    <w:rsid w:val="00CC4A88"/>
    <w:rsid w:val="00CC4CCF"/>
    <w:rsid w:val="00CC4F15"/>
    <w:rsid w:val="00CC4F27"/>
    <w:rsid w:val="00CC513C"/>
    <w:rsid w:val="00CC519A"/>
    <w:rsid w:val="00CC521A"/>
    <w:rsid w:val="00CC5284"/>
    <w:rsid w:val="00CC54CD"/>
    <w:rsid w:val="00CC579A"/>
    <w:rsid w:val="00CC5876"/>
    <w:rsid w:val="00CC5C24"/>
    <w:rsid w:val="00CC5E6B"/>
    <w:rsid w:val="00CC5F89"/>
    <w:rsid w:val="00CC60D1"/>
    <w:rsid w:val="00CC6156"/>
    <w:rsid w:val="00CC66C0"/>
    <w:rsid w:val="00CC6B88"/>
    <w:rsid w:val="00CC6B9F"/>
    <w:rsid w:val="00CC6DD6"/>
    <w:rsid w:val="00CC704C"/>
    <w:rsid w:val="00CC70C4"/>
    <w:rsid w:val="00CC7165"/>
    <w:rsid w:val="00CC7175"/>
    <w:rsid w:val="00CC734D"/>
    <w:rsid w:val="00CC766E"/>
    <w:rsid w:val="00CC77DE"/>
    <w:rsid w:val="00CC7947"/>
    <w:rsid w:val="00CC7AD3"/>
    <w:rsid w:val="00CC7AEA"/>
    <w:rsid w:val="00CC7B7B"/>
    <w:rsid w:val="00CD01A1"/>
    <w:rsid w:val="00CD021A"/>
    <w:rsid w:val="00CD027C"/>
    <w:rsid w:val="00CD03E2"/>
    <w:rsid w:val="00CD0447"/>
    <w:rsid w:val="00CD07AF"/>
    <w:rsid w:val="00CD093B"/>
    <w:rsid w:val="00CD0FFA"/>
    <w:rsid w:val="00CD10BA"/>
    <w:rsid w:val="00CD142B"/>
    <w:rsid w:val="00CD1559"/>
    <w:rsid w:val="00CD16BC"/>
    <w:rsid w:val="00CD19DF"/>
    <w:rsid w:val="00CD1F96"/>
    <w:rsid w:val="00CD2073"/>
    <w:rsid w:val="00CD2224"/>
    <w:rsid w:val="00CD23DE"/>
    <w:rsid w:val="00CD243E"/>
    <w:rsid w:val="00CD2527"/>
    <w:rsid w:val="00CD2765"/>
    <w:rsid w:val="00CD2A44"/>
    <w:rsid w:val="00CD2C1C"/>
    <w:rsid w:val="00CD2E42"/>
    <w:rsid w:val="00CD2F09"/>
    <w:rsid w:val="00CD300B"/>
    <w:rsid w:val="00CD3029"/>
    <w:rsid w:val="00CD316A"/>
    <w:rsid w:val="00CD3329"/>
    <w:rsid w:val="00CD333E"/>
    <w:rsid w:val="00CD33A5"/>
    <w:rsid w:val="00CD35D3"/>
    <w:rsid w:val="00CD3662"/>
    <w:rsid w:val="00CD3B9C"/>
    <w:rsid w:val="00CD3D42"/>
    <w:rsid w:val="00CD3FFD"/>
    <w:rsid w:val="00CD423A"/>
    <w:rsid w:val="00CD4270"/>
    <w:rsid w:val="00CD4390"/>
    <w:rsid w:val="00CD4443"/>
    <w:rsid w:val="00CD4606"/>
    <w:rsid w:val="00CD4760"/>
    <w:rsid w:val="00CD4A29"/>
    <w:rsid w:val="00CD4D65"/>
    <w:rsid w:val="00CD4E2F"/>
    <w:rsid w:val="00CD4EC9"/>
    <w:rsid w:val="00CD50BD"/>
    <w:rsid w:val="00CD53DD"/>
    <w:rsid w:val="00CD558B"/>
    <w:rsid w:val="00CD5847"/>
    <w:rsid w:val="00CD59BB"/>
    <w:rsid w:val="00CD5C12"/>
    <w:rsid w:val="00CD5F76"/>
    <w:rsid w:val="00CD5FF0"/>
    <w:rsid w:val="00CD609E"/>
    <w:rsid w:val="00CD60F6"/>
    <w:rsid w:val="00CD62E2"/>
    <w:rsid w:val="00CD65C0"/>
    <w:rsid w:val="00CD65D4"/>
    <w:rsid w:val="00CD68C4"/>
    <w:rsid w:val="00CD6A12"/>
    <w:rsid w:val="00CD6C03"/>
    <w:rsid w:val="00CD6C24"/>
    <w:rsid w:val="00CD7057"/>
    <w:rsid w:val="00CD70C1"/>
    <w:rsid w:val="00CD7195"/>
    <w:rsid w:val="00CD71AD"/>
    <w:rsid w:val="00CD7381"/>
    <w:rsid w:val="00CD73D5"/>
    <w:rsid w:val="00CD742B"/>
    <w:rsid w:val="00CD7676"/>
    <w:rsid w:val="00CD7689"/>
    <w:rsid w:val="00CD78E2"/>
    <w:rsid w:val="00CD7915"/>
    <w:rsid w:val="00CD7B90"/>
    <w:rsid w:val="00CD7CFD"/>
    <w:rsid w:val="00CD7D29"/>
    <w:rsid w:val="00CD7E24"/>
    <w:rsid w:val="00CE0080"/>
    <w:rsid w:val="00CE00DF"/>
    <w:rsid w:val="00CE01AF"/>
    <w:rsid w:val="00CE028C"/>
    <w:rsid w:val="00CE03D0"/>
    <w:rsid w:val="00CE05EE"/>
    <w:rsid w:val="00CE06E0"/>
    <w:rsid w:val="00CE0B79"/>
    <w:rsid w:val="00CE0F4D"/>
    <w:rsid w:val="00CE1092"/>
    <w:rsid w:val="00CE1107"/>
    <w:rsid w:val="00CE111B"/>
    <w:rsid w:val="00CE11B6"/>
    <w:rsid w:val="00CE132D"/>
    <w:rsid w:val="00CE134B"/>
    <w:rsid w:val="00CE13C5"/>
    <w:rsid w:val="00CE1557"/>
    <w:rsid w:val="00CE19C8"/>
    <w:rsid w:val="00CE1C5C"/>
    <w:rsid w:val="00CE1DD5"/>
    <w:rsid w:val="00CE215C"/>
    <w:rsid w:val="00CE21CC"/>
    <w:rsid w:val="00CE24A5"/>
    <w:rsid w:val="00CE289D"/>
    <w:rsid w:val="00CE2AED"/>
    <w:rsid w:val="00CE2B46"/>
    <w:rsid w:val="00CE2B91"/>
    <w:rsid w:val="00CE2D2F"/>
    <w:rsid w:val="00CE2DDF"/>
    <w:rsid w:val="00CE2E3C"/>
    <w:rsid w:val="00CE2E55"/>
    <w:rsid w:val="00CE354C"/>
    <w:rsid w:val="00CE3866"/>
    <w:rsid w:val="00CE38CE"/>
    <w:rsid w:val="00CE39DF"/>
    <w:rsid w:val="00CE3ABD"/>
    <w:rsid w:val="00CE3DC1"/>
    <w:rsid w:val="00CE47B8"/>
    <w:rsid w:val="00CE47D2"/>
    <w:rsid w:val="00CE4904"/>
    <w:rsid w:val="00CE4AF8"/>
    <w:rsid w:val="00CE4C10"/>
    <w:rsid w:val="00CE4EDF"/>
    <w:rsid w:val="00CE5056"/>
    <w:rsid w:val="00CE5273"/>
    <w:rsid w:val="00CE54AF"/>
    <w:rsid w:val="00CE558E"/>
    <w:rsid w:val="00CE568D"/>
    <w:rsid w:val="00CE584E"/>
    <w:rsid w:val="00CE5A3F"/>
    <w:rsid w:val="00CE60AD"/>
    <w:rsid w:val="00CE6145"/>
    <w:rsid w:val="00CE6218"/>
    <w:rsid w:val="00CE638F"/>
    <w:rsid w:val="00CE6A0C"/>
    <w:rsid w:val="00CE6A80"/>
    <w:rsid w:val="00CE6B8E"/>
    <w:rsid w:val="00CE6F65"/>
    <w:rsid w:val="00CE7118"/>
    <w:rsid w:val="00CE7152"/>
    <w:rsid w:val="00CE71B2"/>
    <w:rsid w:val="00CE72C5"/>
    <w:rsid w:val="00CE7402"/>
    <w:rsid w:val="00CE7446"/>
    <w:rsid w:val="00CE74AB"/>
    <w:rsid w:val="00CE74EA"/>
    <w:rsid w:val="00CE7A0D"/>
    <w:rsid w:val="00CF0010"/>
    <w:rsid w:val="00CF021D"/>
    <w:rsid w:val="00CF0467"/>
    <w:rsid w:val="00CF04A7"/>
    <w:rsid w:val="00CF05AC"/>
    <w:rsid w:val="00CF062F"/>
    <w:rsid w:val="00CF0BB7"/>
    <w:rsid w:val="00CF0BBE"/>
    <w:rsid w:val="00CF0EB4"/>
    <w:rsid w:val="00CF0FF1"/>
    <w:rsid w:val="00CF1164"/>
    <w:rsid w:val="00CF1236"/>
    <w:rsid w:val="00CF1709"/>
    <w:rsid w:val="00CF1817"/>
    <w:rsid w:val="00CF18F6"/>
    <w:rsid w:val="00CF1C99"/>
    <w:rsid w:val="00CF1C9B"/>
    <w:rsid w:val="00CF2187"/>
    <w:rsid w:val="00CF22C5"/>
    <w:rsid w:val="00CF22C7"/>
    <w:rsid w:val="00CF2309"/>
    <w:rsid w:val="00CF26DD"/>
    <w:rsid w:val="00CF26F5"/>
    <w:rsid w:val="00CF2A27"/>
    <w:rsid w:val="00CF2E09"/>
    <w:rsid w:val="00CF2EF2"/>
    <w:rsid w:val="00CF2EFE"/>
    <w:rsid w:val="00CF3062"/>
    <w:rsid w:val="00CF3449"/>
    <w:rsid w:val="00CF359C"/>
    <w:rsid w:val="00CF36FD"/>
    <w:rsid w:val="00CF3C0C"/>
    <w:rsid w:val="00CF3E14"/>
    <w:rsid w:val="00CF3E30"/>
    <w:rsid w:val="00CF403E"/>
    <w:rsid w:val="00CF4112"/>
    <w:rsid w:val="00CF4201"/>
    <w:rsid w:val="00CF442C"/>
    <w:rsid w:val="00CF4872"/>
    <w:rsid w:val="00CF4AB6"/>
    <w:rsid w:val="00CF4CE1"/>
    <w:rsid w:val="00CF4EAB"/>
    <w:rsid w:val="00CF4EEF"/>
    <w:rsid w:val="00CF4F59"/>
    <w:rsid w:val="00CF51E6"/>
    <w:rsid w:val="00CF5257"/>
    <w:rsid w:val="00CF5348"/>
    <w:rsid w:val="00CF551F"/>
    <w:rsid w:val="00CF581E"/>
    <w:rsid w:val="00CF58F9"/>
    <w:rsid w:val="00CF5964"/>
    <w:rsid w:val="00CF5A06"/>
    <w:rsid w:val="00CF5A32"/>
    <w:rsid w:val="00CF5FB1"/>
    <w:rsid w:val="00CF6024"/>
    <w:rsid w:val="00CF6333"/>
    <w:rsid w:val="00CF633F"/>
    <w:rsid w:val="00CF63DD"/>
    <w:rsid w:val="00CF6593"/>
    <w:rsid w:val="00CF6755"/>
    <w:rsid w:val="00CF67C6"/>
    <w:rsid w:val="00CF682C"/>
    <w:rsid w:val="00CF6884"/>
    <w:rsid w:val="00CF6A79"/>
    <w:rsid w:val="00CF6C5B"/>
    <w:rsid w:val="00CF6D56"/>
    <w:rsid w:val="00CF6D58"/>
    <w:rsid w:val="00CF6D62"/>
    <w:rsid w:val="00CF72CC"/>
    <w:rsid w:val="00CF77BD"/>
    <w:rsid w:val="00CF7925"/>
    <w:rsid w:val="00CF7A47"/>
    <w:rsid w:val="00CF7C36"/>
    <w:rsid w:val="00CF7CF5"/>
    <w:rsid w:val="00CF7DF8"/>
    <w:rsid w:val="00CF7F78"/>
    <w:rsid w:val="00CF7F9F"/>
    <w:rsid w:val="00D00107"/>
    <w:rsid w:val="00D00264"/>
    <w:rsid w:val="00D00532"/>
    <w:rsid w:val="00D00761"/>
    <w:rsid w:val="00D00794"/>
    <w:rsid w:val="00D00C7C"/>
    <w:rsid w:val="00D00D14"/>
    <w:rsid w:val="00D00DC8"/>
    <w:rsid w:val="00D00E65"/>
    <w:rsid w:val="00D00ED6"/>
    <w:rsid w:val="00D00FF5"/>
    <w:rsid w:val="00D010FF"/>
    <w:rsid w:val="00D01148"/>
    <w:rsid w:val="00D014AB"/>
    <w:rsid w:val="00D01592"/>
    <w:rsid w:val="00D01609"/>
    <w:rsid w:val="00D01784"/>
    <w:rsid w:val="00D01AA4"/>
    <w:rsid w:val="00D01C84"/>
    <w:rsid w:val="00D01F2E"/>
    <w:rsid w:val="00D0207F"/>
    <w:rsid w:val="00D020C6"/>
    <w:rsid w:val="00D0222A"/>
    <w:rsid w:val="00D0254B"/>
    <w:rsid w:val="00D02560"/>
    <w:rsid w:val="00D02B55"/>
    <w:rsid w:val="00D02B77"/>
    <w:rsid w:val="00D02D48"/>
    <w:rsid w:val="00D02D57"/>
    <w:rsid w:val="00D02E48"/>
    <w:rsid w:val="00D02FAC"/>
    <w:rsid w:val="00D03404"/>
    <w:rsid w:val="00D0341A"/>
    <w:rsid w:val="00D036BC"/>
    <w:rsid w:val="00D0371C"/>
    <w:rsid w:val="00D039B3"/>
    <w:rsid w:val="00D03CAD"/>
    <w:rsid w:val="00D03CD9"/>
    <w:rsid w:val="00D03D48"/>
    <w:rsid w:val="00D03FC8"/>
    <w:rsid w:val="00D04246"/>
    <w:rsid w:val="00D042F4"/>
    <w:rsid w:val="00D043FA"/>
    <w:rsid w:val="00D0449A"/>
    <w:rsid w:val="00D04502"/>
    <w:rsid w:val="00D045D0"/>
    <w:rsid w:val="00D04800"/>
    <w:rsid w:val="00D04802"/>
    <w:rsid w:val="00D04875"/>
    <w:rsid w:val="00D04AEE"/>
    <w:rsid w:val="00D04D01"/>
    <w:rsid w:val="00D04F07"/>
    <w:rsid w:val="00D04FAB"/>
    <w:rsid w:val="00D05814"/>
    <w:rsid w:val="00D05903"/>
    <w:rsid w:val="00D05990"/>
    <w:rsid w:val="00D05A3F"/>
    <w:rsid w:val="00D05F49"/>
    <w:rsid w:val="00D06113"/>
    <w:rsid w:val="00D0613D"/>
    <w:rsid w:val="00D062A2"/>
    <w:rsid w:val="00D0636D"/>
    <w:rsid w:val="00D0648F"/>
    <w:rsid w:val="00D0677B"/>
    <w:rsid w:val="00D06978"/>
    <w:rsid w:val="00D06A75"/>
    <w:rsid w:val="00D06CC3"/>
    <w:rsid w:val="00D06F83"/>
    <w:rsid w:val="00D07096"/>
    <w:rsid w:val="00D070BA"/>
    <w:rsid w:val="00D07251"/>
    <w:rsid w:val="00D07438"/>
    <w:rsid w:val="00D07479"/>
    <w:rsid w:val="00D07A1D"/>
    <w:rsid w:val="00D07C6F"/>
    <w:rsid w:val="00D07CAA"/>
    <w:rsid w:val="00D07F67"/>
    <w:rsid w:val="00D100B4"/>
    <w:rsid w:val="00D10550"/>
    <w:rsid w:val="00D107B0"/>
    <w:rsid w:val="00D10895"/>
    <w:rsid w:val="00D10958"/>
    <w:rsid w:val="00D10A6E"/>
    <w:rsid w:val="00D10A71"/>
    <w:rsid w:val="00D10E3C"/>
    <w:rsid w:val="00D11091"/>
    <w:rsid w:val="00D11167"/>
    <w:rsid w:val="00D111CD"/>
    <w:rsid w:val="00D11653"/>
    <w:rsid w:val="00D11658"/>
    <w:rsid w:val="00D118E9"/>
    <w:rsid w:val="00D11A28"/>
    <w:rsid w:val="00D11A94"/>
    <w:rsid w:val="00D11C80"/>
    <w:rsid w:val="00D11D2C"/>
    <w:rsid w:val="00D11EE5"/>
    <w:rsid w:val="00D11F1A"/>
    <w:rsid w:val="00D12007"/>
    <w:rsid w:val="00D1202E"/>
    <w:rsid w:val="00D12194"/>
    <w:rsid w:val="00D12293"/>
    <w:rsid w:val="00D122FE"/>
    <w:rsid w:val="00D12387"/>
    <w:rsid w:val="00D125EE"/>
    <w:rsid w:val="00D12702"/>
    <w:rsid w:val="00D1275E"/>
    <w:rsid w:val="00D127E8"/>
    <w:rsid w:val="00D129ED"/>
    <w:rsid w:val="00D12AE6"/>
    <w:rsid w:val="00D130E6"/>
    <w:rsid w:val="00D131CE"/>
    <w:rsid w:val="00D13211"/>
    <w:rsid w:val="00D13CA6"/>
    <w:rsid w:val="00D13CE0"/>
    <w:rsid w:val="00D13EC3"/>
    <w:rsid w:val="00D14020"/>
    <w:rsid w:val="00D140B5"/>
    <w:rsid w:val="00D14122"/>
    <w:rsid w:val="00D14232"/>
    <w:rsid w:val="00D142A8"/>
    <w:rsid w:val="00D14359"/>
    <w:rsid w:val="00D146CB"/>
    <w:rsid w:val="00D14760"/>
    <w:rsid w:val="00D14B3E"/>
    <w:rsid w:val="00D14CE9"/>
    <w:rsid w:val="00D151FC"/>
    <w:rsid w:val="00D15466"/>
    <w:rsid w:val="00D15544"/>
    <w:rsid w:val="00D1596C"/>
    <w:rsid w:val="00D15A90"/>
    <w:rsid w:val="00D15AF3"/>
    <w:rsid w:val="00D15B8B"/>
    <w:rsid w:val="00D15F84"/>
    <w:rsid w:val="00D15FA0"/>
    <w:rsid w:val="00D16107"/>
    <w:rsid w:val="00D1677D"/>
    <w:rsid w:val="00D167DB"/>
    <w:rsid w:val="00D16851"/>
    <w:rsid w:val="00D1691E"/>
    <w:rsid w:val="00D16FC9"/>
    <w:rsid w:val="00D17220"/>
    <w:rsid w:val="00D17521"/>
    <w:rsid w:val="00D1755A"/>
    <w:rsid w:val="00D179D0"/>
    <w:rsid w:val="00D17AE8"/>
    <w:rsid w:val="00D17CBB"/>
    <w:rsid w:val="00D17E00"/>
    <w:rsid w:val="00D17FB2"/>
    <w:rsid w:val="00D20008"/>
    <w:rsid w:val="00D20056"/>
    <w:rsid w:val="00D200B5"/>
    <w:rsid w:val="00D201AD"/>
    <w:rsid w:val="00D2026B"/>
    <w:rsid w:val="00D2095C"/>
    <w:rsid w:val="00D20E3C"/>
    <w:rsid w:val="00D20EA5"/>
    <w:rsid w:val="00D21123"/>
    <w:rsid w:val="00D2124F"/>
    <w:rsid w:val="00D212D9"/>
    <w:rsid w:val="00D21304"/>
    <w:rsid w:val="00D214EB"/>
    <w:rsid w:val="00D215BF"/>
    <w:rsid w:val="00D216C9"/>
    <w:rsid w:val="00D2190F"/>
    <w:rsid w:val="00D21A11"/>
    <w:rsid w:val="00D21BD9"/>
    <w:rsid w:val="00D21D0A"/>
    <w:rsid w:val="00D21D2E"/>
    <w:rsid w:val="00D21FE9"/>
    <w:rsid w:val="00D220CE"/>
    <w:rsid w:val="00D222AB"/>
    <w:rsid w:val="00D222D0"/>
    <w:rsid w:val="00D2234A"/>
    <w:rsid w:val="00D225DA"/>
    <w:rsid w:val="00D225F6"/>
    <w:rsid w:val="00D225FE"/>
    <w:rsid w:val="00D22A21"/>
    <w:rsid w:val="00D22B51"/>
    <w:rsid w:val="00D22C0D"/>
    <w:rsid w:val="00D2302E"/>
    <w:rsid w:val="00D23475"/>
    <w:rsid w:val="00D234A9"/>
    <w:rsid w:val="00D23672"/>
    <w:rsid w:val="00D23967"/>
    <w:rsid w:val="00D239E0"/>
    <w:rsid w:val="00D23A0A"/>
    <w:rsid w:val="00D23B11"/>
    <w:rsid w:val="00D23BD8"/>
    <w:rsid w:val="00D23CA6"/>
    <w:rsid w:val="00D240BE"/>
    <w:rsid w:val="00D2438E"/>
    <w:rsid w:val="00D24822"/>
    <w:rsid w:val="00D24861"/>
    <w:rsid w:val="00D24B9E"/>
    <w:rsid w:val="00D24EF7"/>
    <w:rsid w:val="00D24FA4"/>
    <w:rsid w:val="00D25281"/>
    <w:rsid w:val="00D25304"/>
    <w:rsid w:val="00D2535B"/>
    <w:rsid w:val="00D25641"/>
    <w:rsid w:val="00D25B7F"/>
    <w:rsid w:val="00D25CA8"/>
    <w:rsid w:val="00D25CCB"/>
    <w:rsid w:val="00D25D9A"/>
    <w:rsid w:val="00D26057"/>
    <w:rsid w:val="00D2625A"/>
    <w:rsid w:val="00D26509"/>
    <w:rsid w:val="00D265DD"/>
    <w:rsid w:val="00D26661"/>
    <w:rsid w:val="00D266B8"/>
    <w:rsid w:val="00D26820"/>
    <w:rsid w:val="00D268D0"/>
    <w:rsid w:val="00D269CF"/>
    <w:rsid w:val="00D26D4D"/>
    <w:rsid w:val="00D26F58"/>
    <w:rsid w:val="00D26FD0"/>
    <w:rsid w:val="00D27191"/>
    <w:rsid w:val="00D2750D"/>
    <w:rsid w:val="00D27619"/>
    <w:rsid w:val="00D27916"/>
    <w:rsid w:val="00D27EAB"/>
    <w:rsid w:val="00D27F02"/>
    <w:rsid w:val="00D27FDA"/>
    <w:rsid w:val="00D30296"/>
    <w:rsid w:val="00D305A5"/>
    <w:rsid w:val="00D3061D"/>
    <w:rsid w:val="00D306F9"/>
    <w:rsid w:val="00D3072E"/>
    <w:rsid w:val="00D30751"/>
    <w:rsid w:val="00D3086C"/>
    <w:rsid w:val="00D30A40"/>
    <w:rsid w:val="00D30B7D"/>
    <w:rsid w:val="00D30BD5"/>
    <w:rsid w:val="00D30C17"/>
    <w:rsid w:val="00D30F39"/>
    <w:rsid w:val="00D30F54"/>
    <w:rsid w:val="00D31289"/>
    <w:rsid w:val="00D3136B"/>
    <w:rsid w:val="00D3149D"/>
    <w:rsid w:val="00D31572"/>
    <w:rsid w:val="00D3174C"/>
    <w:rsid w:val="00D31882"/>
    <w:rsid w:val="00D31935"/>
    <w:rsid w:val="00D31966"/>
    <w:rsid w:val="00D31AF5"/>
    <w:rsid w:val="00D31B23"/>
    <w:rsid w:val="00D31CE6"/>
    <w:rsid w:val="00D31F64"/>
    <w:rsid w:val="00D32214"/>
    <w:rsid w:val="00D323B0"/>
    <w:rsid w:val="00D325B1"/>
    <w:rsid w:val="00D326E6"/>
    <w:rsid w:val="00D32834"/>
    <w:rsid w:val="00D32B4B"/>
    <w:rsid w:val="00D32C2E"/>
    <w:rsid w:val="00D33152"/>
    <w:rsid w:val="00D3318C"/>
    <w:rsid w:val="00D3322E"/>
    <w:rsid w:val="00D3329D"/>
    <w:rsid w:val="00D337F7"/>
    <w:rsid w:val="00D33940"/>
    <w:rsid w:val="00D33CEF"/>
    <w:rsid w:val="00D34019"/>
    <w:rsid w:val="00D340F2"/>
    <w:rsid w:val="00D341D2"/>
    <w:rsid w:val="00D34238"/>
    <w:rsid w:val="00D34621"/>
    <w:rsid w:val="00D3470A"/>
    <w:rsid w:val="00D348C1"/>
    <w:rsid w:val="00D34988"/>
    <w:rsid w:val="00D34A6E"/>
    <w:rsid w:val="00D34DCC"/>
    <w:rsid w:val="00D351A1"/>
    <w:rsid w:val="00D35459"/>
    <w:rsid w:val="00D35463"/>
    <w:rsid w:val="00D3585B"/>
    <w:rsid w:val="00D3590D"/>
    <w:rsid w:val="00D35985"/>
    <w:rsid w:val="00D35BF0"/>
    <w:rsid w:val="00D35E6D"/>
    <w:rsid w:val="00D360D3"/>
    <w:rsid w:val="00D36209"/>
    <w:rsid w:val="00D365E2"/>
    <w:rsid w:val="00D3663F"/>
    <w:rsid w:val="00D3677E"/>
    <w:rsid w:val="00D369CC"/>
    <w:rsid w:val="00D37023"/>
    <w:rsid w:val="00D37049"/>
    <w:rsid w:val="00D371F4"/>
    <w:rsid w:val="00D3722E"/>
    <w:rsid w:val="00D37445"/>
    <w:rsid w:val="00D3744B"/>
    <w:rsid w:val="00D376F7"/>
    <w:rsid w:val="00D37866"/>
    <w:rsid w:val="00D37AB2"/>
    <w:rsid w:val="00D37B6D"/>
    <w:rsid w:val="00D37CD2"/>
    <w:rsid w:val="00D37D56"/>
    <w:rsid w:val="00D4018D"/>
    <w:rsid w:val="00D406BB"/>
    <w:rsid w:val="00D406E3"/>
    <w:rsid w:val="00D40735"/>
    <w:rsid w:val="00D408DE"/>
    <w:rsid w:val="00D409BB"/>
    <w:rsid w:val="00D41106"/>
    <w:rsid w:val="00D4117A"/>
    <w:rsid w:val="00D41347"/>
    <w:rsid w:val="00D414BF"/>
    <w:rsid w:val="00D41676"/>
    <w:rsid w:val="00D418D2"/>
    <w:rsid w:val="00D41B90"/>
    <w:rsid w:val="00D41DE7"/>
    <w:rsid w:val="00D42167"/>
    <w:rsid w:val="00D4224E"/>
    <w:rsid w:val="00D42479"/>
    <w:rsid w:val="00D42510"/>
    <w:rsid w:val="00D42767"/>
    <w:rsid w:val="00D42896"/>
    <w:rsid w:val="00D428A9"/>
    <w:rsid w:val="00D428B9"/>
    <w:rsid w:val="00D42906"/>
    <w:rsid w:val="00D42A29"/>
    <w:rsid w:val="00D42B87"/>
    <w:rsid w:val="00D42C8A"/>
    <w:rsid w:val="00D432D0"/>
    <w:rsid w:val="00D4331F"/>
    <w:rsid w:val="00D43462"/>
    <w:rsid w:val="00D4357B"/>
    <w:rsid w:val="00D435AA"/>
    <w:rsid w:val="00D43634"/>
    <w:rsid w:val="00D43713"/>
    <w:rsid w:val="00D43729"/>
    <w:rsid w:val="00D4383D"/>
    <w:rsid w:val="00D43BC2"/>
    <w:rsid w:val="00D43D3F"/>
    <w:rsid w:val="00D43ED9"/>
    <w:rsid w:val="00D442F6"/>
    <w:rsid w:val="00D443CF"/>
    <w:rsid w:val="00D44531"/>
    <w:rsid w:val="00D448F8"/>
    <w:rsid w:val="00D4491C"/>
    <w:rsid w:val="00D44B5B"/>
    <w:rsid w:val="00D44B6E"/>
    <w:rsid w:val="00D44CCE"/>
    <w:rsid w:val="00D44DF0"/>
    <w:rsid w:val="00D45169"/>
    <w:rsid w:val="00D45220"/>
    <w:rsid w:val="00D45297"/>
    <w:rsid w:val="00D45479"/>
    <w:rsid w:val="00D4595E"/>
    <w:rsid w:val="00D45A92"/>
    <w:rsid w:val="00D45B5A"/>
    <w:rsid w:val="00D45B78"/>
    <w:rsid w:val="00D45C58"/>
    <w:rsid w:val="00D45E35"/>
    <w:rsid w:val="00D460E5"/>
    <w:rsid w:val="00D462CD"/>
    <w:rsid w:val="00D463D0"/>
    <w:rsid w:val="00D463D9"/>
    <w:rsid w:val="00D465EC"/>
    <w:rsid w:val="00D466B5"/>
    <w:rsid w:val="00D466DB"/>
    <w:rsid w:val="00D46A89"/>
    <w:rsid w:val="00D46C7C"/>
    <w:rsid w:val="00D46D2A"/>
    <w:rsid w:val="00D46DF2"/>
    <w:rsid w:val="00D46F2B"/>
    <w:rsid w:val="00D471EC"/>
    <w:rsid w:val="00D474AA"/>
    <w:rsid w:val="00D47553"/>
    <w:rsid w:val="00D476B1"/>
    <w:rsid w:val="00D477DD"/>
    <w:rsid w:val="00D4789C"/>
    <w:rsid w:val="00D50186"/>
    <w:rsid w:val="00D50769"/>
    <w:rsid w:val="00D50A07"/>
    <w:rsid w:val="00D50B5E"/>
    <w:rsid w:val="00D50BA4"/>
    <w:rsid w:val="00D50D7B"/>
    <w:rsid w:val="00D512FF"/>
    <w:rsid w:val="00D51498"/>
    <w:rsid w:val="00D51788"/>
    <w:rsid w:val="00D5178D"/>
    <w:rsid w:val="00D51834"/>
    <w:rsid w:val="00D5186F"/>
    <w:rsid w:val="00D51979"/>
    <w:rsid w:val="00D51B36"/>
    <w:rsid w:val="00D51CEA"/>
    <w:rsid w:val="00D51D12"/>
    <w:rsid w:val="00D51D2E"/>
    <w:rsid w:val="00D51DCE"/>
    <w:rsid w:val="00D51FC3"/>
    <w:rsid w:val="00D52021"/>
    <w:rsid w:val="00D520CB"/>
    <w:rsid w:val="00D52199"/>
    <w:rsid w:val="00D524CE"/>
    <w:rsid w:val="00D525DE"/>
    <w:rsid w:val="00D527A6"/>
    <w:rsid w:val="00D529F8"/>
    <w:rsid w:val="00D52A9D"/>
    <w:rsid w:val="00D52BBF"/>
    <w:rsid w:val="00D52E14"/>
    <w:rsid w:val="00D52F64"/>
    <w:rsid w:val="00D52FA4"/>
    <w:rsid w:val="00D5326D"/>
    <w:rsid w:val="00D5344B"/>
    <w:rsid w:val="00D53645"/>
    <w:rsid w:val="00D53942"/>
    <w:rsid w:val="00D53A2A"/>
    <w:rsid w:val="00D53AEC"/>
    <w:rsid w:val="00D53C51"/>
    <w:rsid w:val="00D542CC"/>
    <w:rsid w:val="00D543D2"/>
    <w:rsid w:val="00D544FF"/>
    <w:rsid w:val="00D546A2"/>
    <w:rsid w:val="00D54976"/>
    <w:rsid w:val="00D549E4"/>
    <w:rsid w:val="00D54A1F"/>
    <w:rsid w:val="00D54D16"/>
    <w:rsid w:val="00D54F0E"/>
    <w:rsid w:val="00D55239"/>
    <w:rsid w:val="00D55337"/>
    <w:rsid w:val="00D556DF"/>
    <w:rsid w:val="00D5575C"/>
    <w:rsid w:val="00D55A61"/>
    <w:rsid w:val="00D55AB4"/>
    <w:rsid w:val="00D55ABD"/>
    <w:rsid w:val="00D55F4F"/>
    <w:rsid w:val="00D5613A"/>
    <w:rsid w:val="00D5617E"/>
    <w:rsid w:val="00D562FA"/>
    <w:rsid w:val="00D56672"/>
    <w:rsid w:val="00D56784"/>
    <w:rsid w:val="00D56A53"/>
    <w:rsid w:val="00D56A86"/>
    <w:rsid w:val="00D56B98"/>
    <w:rsid w:val="00D56D90"/>
    <w:rsid w:val="00D56DB6"/>
    <w:rsid w:val="00D56DD2"/>
    <w:rsid w:val="00D56E42"/>
    <w:rsid w:val="00D56F11"/>
    <w:rsid w:val="00D56F5F"/>
    <w:rsid w:val="00D571EE"/>
    <w:rsid w:val="00D5733D"/>
    <w:rsid w:val="00D57467"/>
    <w:rsid w:val="00D57618"/>
    <w:rsid w:val="00D57730"/>
    <w:rsid w:val="00D5779C"/>
    <w:rsid w:val="00D57807"/>
    <w:rsid w:val="00D57D43"/>
    <w:rsid w:val="00D57EB6"/>
    <w:rsid w:val="00D57F8D"/>
    <w:rsid w:val="00D57FE1"/>
    <w:rsid w:val="00D60085"/>
    <w:rsid w:val="00D600DB"/>
    <w:rsid w:val="00D60104"/>
    <w:rsid w:val="00D601E7"/>
    <w:rsid w:val="00D6024F"/>
    <w:rsid w:val="00D60441"/>
    <w:rsid w:val="00D605F0"/>
    <w:rsid w:val="00D60981"/>
    <w:rsid w:val="00D60999"/>
    <w:rsid w:val="00D60CFC"/>
    <w:rsid w:val="00D60E91"/>
    <w:rsid w:val="00D60EAB"/>
    <w:rsid w:val="00D6107B"/>
    <w:rsid w:val="00D61095"/>
    <w:rsid w:val="00D610F7"/>
    <w:rsid w:val="00D6118A"/>
    <w:rsid w:val="00D616C6"/>
    <w:rsid w:val="00D619D4"/>
    <w:rsid w:val="00D61EF9"/>
    <w:rsid w:val="00D624D9"/>
    <w:rsid w:val="00D62961"/>
    <w:rsid w:val="00D62A63"/>
    <w:rsid w:val="00D62C15"/>
    <w:rsid w:val="00D62DD6"/>
    <w:rsid w:val="00D62E91"/>
    <w:rsid w:val="00D63128"/>
    <w:rsid w:val="00D632A6"/>
    <w:rsid w:val="00D632E6"/>
    <w:rsid w:val="00D633C0"/>
    <w:rsid w:val="00D6357E"/>
    <w:rsid w:val="00D63667"/>
    <w:rsid w:val="00D63AB3"/>
    <w:rsid w:val="00D63B77"/>
    <w:rsid w:val="00D63E1F"/>
    <w:rsid w:val="00D64016"/>
    <w:rsid w:val="00D6419F"/>
    <w:rsid w:val="00D64309"/>
    <w:rsid w:val="00D64611"/>
    <w:rsid w:val="00D64881"/>
    <w:rsid w:val="00D6497C"/>
    <w:rsid w:val="00D64B4D"/>
    <w:rsid w:val="00D64C4C"/>
    <w:rsid w:val="00D64E8E"/>
    <w:rsid w:val="00D652FD"/>
    <w:rsid w:val="00D653BB"/>
    <w:rsid w:val="00D65749"/>
    <w:rsid w:val="00D659E8"/>
    <w:rsid w:val="00D65A46"/>
    <w:rsid w:val="00D65A6F"/>
    <w:rsid w:val="00D65E59"/>
    <w:rsid w:val="00D66306"/>
    <w:rsid w:val="00D6671D"/>
    <w:rsid w:val="00D667CC"/>
    <w:rsid w:val="00D66C03"/>
    <w:rsid w:val="00D66C5E"/>
    <w:rsid w:val="00D66F84"/>
    <w:rsid w:val="00D671B0"/>
    <w:rsid w:val="00D67222"/>
    <w:rsid w:val="00D67770"/>
    <w:rsid w:val="00D67F29"/>
    <w:rsid w:val="00D70015"/>
    <w:rsid w:val="00D702E8"/>
    <w:rsid w:val="00D70369"/>
    <w:rsid w:val="00D70727"/>
    <w:rsid w:val="00D7073A"/>
    <w:rsid w:val="00D70C93"/>
    <w:rsid w:val="00D70C96"/>
    <w:rsid w:val="00D70EBE"/>
    <w:rsid w:val="00D711E6"/>
    <w:rsid w:val="00D71482"/>
    <w:rsid w:val="00D714B2"/>
    <w:rsid w:val="00D71541"/>
    <w:rsid w:val="00D71542"/>
    <w:rsid w:val="00D719A3"/>
    <w:rsid w:val="00D71A75"/>
    <w:rsid w:val="00D71B2E"/>
    <w:rsid w:val="00D71B5E"/>
    <w:rsid w:val="00D71BE3"/>
    <w:rsid w:val="00D71BE5"/>
    <w:rsid w:val="00D71E5D"/>
    <w:rsid w:val="00D71E74"/>
    <w:rsid w:val="00D72049"/>
    <w:rsid w:val="00D72181"/>
    <w:rsid w:val="00D722AD"/>
    <w:rsid w:val="00D72686"/>
    <w:rsid w:val="00D726CB"/>
    <w:rsid w:val="00D727AD"/>
    <w:rsid w:val="00D728B2"/>
    <w:rsid w:val="00D72C41"/>
    <w:rsid w:val="00D72C96"/>
    <w:rsid w:val="00D72D8E"/>
    <w:rsid w:val="00D72D96"/>
    <w:rsid w:val="00D7307D"/>
    <w:rsid w:val="00D7308D"/>
    <w:rsid w:val="00D73207"/>
    <w:rsid w:val="00D7339E"/>
    <w:rsid w:val="00D7349D"/>
    <w:rsid w:val="00D73520"/>
    <w:rsid w:val="00D735DB"/>
    <w:rsid w:val="00D73758"/>
    <w:rsid w:val="00D739EA"/>
    <w:rsid w:val="00D73A37"/>
    <w:rsid w:val="00D73CEA"/>
    <w:rsid w:val="00D73CED"/>
    <w:rsid w:val="00D73D58"/>
    <w:rsid w:val="00D73D5E"/>
    <w:rsid w:val="00D73E7F"/>
    <w:rsid w:val="00D74163"/>
    <w:rsid w:val="00D741E8"/>
    <w:rsid w:val="00D7421A"/>
    <w:rsid w:val="00D74679"/>
    <w:rsid w:val="00D748DA"/>
    <w:rsid w:val="00D74D24"/>
    <w:rsid w:val="00D74E31"/>
    <w:rsid w:val="00D75030"/>
    <w:rsid w:val="00D7512C"/>
    <w:rsid w:val="00D751E2"/>
    <w:rsid w:val="00D7526B"/>
    <w:rsid w:val="00D7526E"/>
    <w:rsid w:val="00D75306"/>
    <w:rsid w:val="00D755C8"/>
    <w:rsid w:val="00D75623"/>
    <w:rsid w:val="00D7574A"/>
    <w:rsid w:val="00D758AD"/>
    <w:rsid w:val="00D75A0C"/>
    <w:rsid w:val="00D75B62"/>
    <w:rsid w:val="00D75C09"/>
    <w:rsid w:val="00D75E36"/>
    <w:rsid w:val="00D7609F"/>
    <w:rsid w:val="00D762B5"/>
    <w:rsid w:val="00D762D1"/>
    <w:rsid w:val="00D7646C"/>
    <w:rsid w:val="00D767AD"/>
    <w:rsid w:val="00D7681C"/>
    <w:rsid w:val="00D76831"/>
    <w:rsid w:val="00D7695A"/>
    <w:rsid w:val="00D76997"/>
    <w:rsid w:val="00D76E65"/>
    <w:rsid w:val="00D76F93"/>
    <w:rsid w:val="00D77041"/>
    <w:rsid w:val="00D77059"/>
    <w:rsid w:val="00D772D2"/>
    <w:rsid w:val="00D77380"/>
    <w:rsid w:val="00D773F0"/>
    <w:rsid w:val="00D7772A"/>
    <w:rsid w:val="00D77779"/>
    <w:rsid w:val="00D77CFF"/>
    <w:rsid w:val="00D77F33"/>
    <w:rsid w:val="00D77FB5"/>
    <w:rsid w:val="00D77FDC"/>
    <w:rsid w:val="00D802D4"/>
    <w:rsid w:val="00D80499"/>
    <w:rsid w:val="00D804D5"/>
    <w:rsid w:val="00D8053D"/>
    <w:rsid w:val="00D80600"/>
    <w:rsid w:val="00D80660"/>
    <w:rsid w:val="00D807DE"/>
    <w:rsid w:val="00D80859"/>
    <w:rsid w:val="00D809BB"/>
    <w:rsid w:val="00D80B38"/>
    <w:rsid w:val="00D80D49"/>
    <w:rsid w:val="00D80EF8"/>
    <w:rsid w:val="00D8132F"/>
    <w:rsid w:val="00D81437"/>
    <w:rsid w:val="00D81439"/>
    <w:rsid w:val="00D8143E"/>
    <w:rsid w:val="00D81661"/>
    <w:rsid w:val="00D81797"/>
    <w:rsid w:val="00D8196A"/>
    <w:rsid w:val="00D81A97"/>
    <w:rsid w:val="00D81E20"/>
    <w:rsid w:val="00D81EAB"/>
    <w:rsid w:val="00D81F22"/>
    <w:rsid w:val="00D81F48"/>
    <w:rsid w:val="00D82140"/>
    <w:rsid w:val="00D8221E"/>
    <w:rsid w:val="00D823A5"/>
    <w:rsid w:val="00D824A1"/>
    <w:rsid w:val="00D8272C"/>
    <w:rsid w:val="00D82C72"/>
    <w:rsid w:val="00D83287"/>
    <w:rsid w:val="00D834BE"/>
    <w:rsid w:val="00D83723"/>
    <w:rsid w:val="00D84074"/>
    <w:rsid w:val="00D84172"/>
    <w:rsid w:val="00D84205"/>
    <w:rsid w:val="00D843B1"/>
    <w:rsid w:val="00D845F2"/>
    <w:rsid w:val="00D846A1"/>
    <w:rsid w:val="00D846DE"/>
    <w:rsid w:val="00D847A7"/>
    <w:rsid w:val="00D847E5"/>
    <w:rsid w:val="00D84A07"/>
    <w:rsid w:val="00D84A75"/>
    <w:rsid w:val="00D84D70"/>
    <w:rsid w:val="00D8540E"/>
    <w:rsid w:val="00D8544D"/>
    <w:rsid w:val="00D85468"/>
    <w:rsid w:val="00D855FD"/>
    <w:rsid w:val="00D85851"/>
    <w:rsid w:val="00D85A32"/>
    <w:rsid w:val="00D85E05"/>
    <w:rsid w:val="00D85E6A"/>
    <w:rsid w:val="00D86508"/>
    <w:rsid w:val="00D866BC"/>
    <w:rsid w:val="00D86C50"/>
    <w:rsid w:val="00D86DDE"/>
    <w:rsid w:val="00D86EDB"/>
    <w:rsid w:val="00D86F3C"/>
    <w:rsid w:val="00D87368"/>
    <w:rsid w:val="00D87447"/>
    <w:rsid w:val="00D8755E"/>
    <w:rsid w:val="00D87580"/>
    <w:rsid w:val="00D87D49"/>
    <w:rsid w:val="00D87F28"/>
    <w:rsid w:val="00D87F6C"/>
    <w:rsid w:val="00D90096"/>
    <w:rsid w:val="00D900A4"/>
    <w:rsid w:val="00D901C5"/>
    <w:rsid w:val="00D90284"/>
    <w:rsid w:val="00D906EB"/>
    <w:rsid w:val="00D90776"/>
    <w:rsid w:val="00D9079B"/>
    <w:rsid w:val="00D90938"/>
    <w:rsid w:val="00D90AD7"/>
    <w:rsid w:val="00D90D4F"/>
    <w:rsid w:val="00D90F77"/>
    <w:rsid w:val="00D9127F"/>
    <w:rsid w:val="00D912F4"/>
    <w:rsid w:val="00D91772"/>
    <w:rsid w:val="00D91840"/>
    <w:rsid w:val="00D91873"/>
    <w:rsid w:val="00D918DD"/>
    <w:rsid w:val="00D91A11"/>
    <w:rsid w:val="00D91C85"/>
    <w:rsid w:val="00D91CCB"/>
    <w:rsid w:val="00D91D39"/>
    <w:rsid w:val="00D91EC3"/>
    <w:rsid w:val="00D92106"/>
    <w:rsid w:val="00D9228F"/>
    <w:rsid w:val="00D922A1"/>
    <w:rsid w:val="00D922D1"/>
    <w:rsid w:val="00D92408"/>
    <w:rsid w:val="00D9242E"/>
    <w:rsid w:val="00D92829"/>
    <w:rsid w:val="00D92A24"/>
    <w:rsid w:val="00D92CA2"/>
    <w:rsid w:val="00D92D35"/>
    <w:rsid w:val="00D93321"/>
    <w:rsid w:val="00D936A8"/>
    <w:rsid w:val="00D9370B"/>
    <w:rsid w:val="00D9372C"/>
    <w:rsid w:val="00D9377A"/>
    <w:rsid w:val="00D93C8C"/>
    <w:rsid w:val="00D93FB2"/>
    <w:rsid w:val="00D940B3"/>
    <w:rsid w:val="00D9446E"/>
    <w:rsid w:val="00D9449F"/>
    <w:rsid w:val="00D9458A"/>
    <w:rsid w:val="00D947C7"/>
    <w:rsid w:val="00D94B69"/>
    <w:rsid w:val="00D94CE4"/>
    <w:rsid w:val="00D95540"/>
    <w:rsid w:val="00D956F2"/>
    <w:rsid w:val="00D9583C"/>
    <w:rsid w:val="00D958E0"/>
    <w:rsid w:val="00D9595E"/>
    <w:rsid w:val="00D959F8"/>
    <w:rsid w:val="00D95A3C"/>
    <w:rsid w:val="00D95C24"/>
    <w:rsid w:val="00D95DF6"/>
    <w:rsid w:val="00D9601D"/>
    <w:rsid w:val="00D96189"/>
    <w:rsid w:val="00D96497"/>
    <w:rsid w:val="00D965F4"/>
    <w:rsid w:val="00D9698D"/>
    <w:rsid w:val="00D96BBD"/>
    <w:rsid w:val="00D96D6C"/>
    <w:rsid w:val="00D970C9"/>
    <w:rsid w:val="00D97201"/>
    <w:rsid w:val="00D97256"/>
    <w:rsid w:val="00D973D0"/>
    <w:rsid w:val="00D9799F"/>
    <w:rsid w:val="00D97A30"/>
    <w:rsid w:val="00D97C3F"/>
    <w:rsid w:val="00D97E71"/>
    <w:rsid w:val="00D97EF7"/>
    <w:rsid w:val="00DA01F1"/>
    <w:rsid w:val="00DA02CA"/>
    <w:rsid w:val="00DA0513"/>
    <w:rsid w:val="00DA0997"/>
    <w:rsid w:val="00DA09D0"/>
    <w:rsid w:val="00DA0EB2"/>
    <w:rsid w:val="00DA0F2A"/>
    <w:rsid w:val="00DA13D7"/>
    <w:rsid w:val="00DA13E0"/>
    <w:rsid w:val="00DA1465"/>
    <w:rsid w:val="00DA14FD"/>
    <w:rsid w:val="00DA1C9E"/>
    <w:rsid w:val="00DA1CC3"/>
    <w:rsid w:val="00DA1CC4"/>
    <w:rsid w:val="00DA1CE0"/>
    <w:rsid w:val="00DA20D1"/>
    <w:rsid w:val="00DA2824"/>
    <w:rsid w:val="00DA29D1"/>
    <w:rsid w:val="00DA2B56"/>
    <w:rsid w:val="00DA2CDE"/>
    <w:rsid w:val="00DA2F73"/>
    <w:rsid w:val="00DA302B"/>
    <w:rsid w:val="00DA3062"/>
    <w:rsid w:val="00DA32C0"/>
    <w:rsid w:val="00DA33EA"/>
    <w:rsid w:val="00DA3AEB"/>
    <w:rsid w:val="00DA3B22"/>
    <w:rsid w:val="00DA3D0C"/>
    <w:rsid w:val="00DA3D30"/>
    <w:rsid w:val="00DA433D"/>
    <w:rsid w:val="00DA4981"/>
    <w:rsid w:val="00DA4BEF"/>
    <w:rsid w:val="00DA4C4F"/>
    <w:rsid w:val="00DA4DF3"/>
    <w:rsid w:val="00DA5029"/>
    <w:rsid w:val="00DA5289"/>
    <w:rsid w:val="00DA55AA"/>
    <w:rsid w:val="00DA56D8"/>
    <w:rsid w:val="00DA57DD"/>
    <w:rsid w:val="00DA589C"/>
    <w:rsid w:val="00DA596C"/>
    <w:rsid w:val="00DA5A14"/>
    <w:rsid w:val="00DA5A3F"/>
    <w:rsid w:val="00DA5A4D"/>
    <w:rsid w:val="00DA60AE"/>
    <w:rsid w:val="00DA6339"/>
    <w:rsid w:val="00DA64DF"/>
    <w:rsid w:val="00DA661F"/>
    <w:rsid w:val="00DA663C"/>
    <w:rsid w:val="00DA6759"/>
    <w:rsid w:val="00DA68C2"/>
    <w:rsid w:val="00DA68E7"/>
    <w:rsid w:val="00DA68FC"/>
    <w:rsid w:val="00DA692C"/>
    <w:rsid w:val="00DA6A01"/>
    <w:rsid w:val="00DA6B08"/>
    <w:rsid w:val="00DA6BED"/>
    <w:rsid w:val="00DA6FC1"/>
    <w:rsid w:val="00DA72AA"/>
    <w:rsid w:val="00DA7438"/>
    <w:rsid w:val="00DA7486"/>
    <w:rsid w:val="00DA76B7"/>
    <w:rsid w:val="00DA7900"/>
    <w:rsid w:val="00DA7984"/>
    <w:rsid w:val="00DA79A9"/>
    <w:rsid w:val="00DA7CAE"/>
    <w:rsid w:val="00DA7E11"/>
    <w:rsid w:val="00DA7FCD"/>
    <w:rsid w:val="00DB0256"/>
    <w:rsid w:val="00DB0345"/>
    <w:rsid w:val="00DB06BE"/>
    <w:rsid w:val="00DB0B51"/>
    <w:rsid w:val="00DB0EDD"/>
    <w:rsid w:val="00DB0EEB"/>
    <w:rsid w:val="00DB1053"/>
    <w:rsid w:val="00DB1110"/>
    <w:rsid w:val="00DB11E2"/>
    <w:rsid w:val="00DB11F5"/>
    <w:rsid w:val="00DB1381"/>
    <w:rsid w:val="00DB15BB"/>
    <w:rsid w:val="00DB15C8"/>
    <w:rsid w:val="00DB18DA"/>
    <w:rsid w:val="00DB1915"/>
    <w:rsid w:val="00DB1B23"/>
    <w:rsid w:val="00DB1BF1"/>
    <w:rsid w:val="00DB1C3A"/>
    <w:rsid w:val="00DB1D65"/>
    <w:rsid w:val="00DB1DE6"/>
    <w:rsid w:val="00DB1FAB"/>
    <w:rsid w:val="00DB2134"/>
    <w:rsid w:val="00DB2553"/>
    <w:rsid w:val="00DB2642"/>
    <w:rsid w:val="00DB277D"/>
    <w:rsid w:val="00DB290B"/>
    <w:rsid w:val="00DB2976"/>
    <w:rsid w:val="00DB29D5"/>
    <w:rsid w:val="00DB2BBF"/>
    <w:rsid w:val="00DB2C6E"/>
    <w:rsid w:val="00DB2CD8"/>
    <w:rsid w:val="00DB2DED"/>
    <w:rsid w:val="00DB2E64"/>
    <w:rsid w:val="00DB3006"/>
    <w:rsid w:val="00DB3601"/>
    <w:rsid w:val="00DB373F"/>
    <w:rsid w:val="00DB374C"/>
    <w:rsid w:val="00DB3C78"/>
    <w:rsid w:val="00DB3D2D"/>
    <w:rsid w:val="00DB3E33"/>
    <w:rsid w:val="00DB41AB"/>
    <w:rsid w:val="00DB42A3"/>
    <w:rsid w:val="00DB44FE"/>
    <w:rsid w:val="00DB452B"/>
    <w:rsid w:val="00DB46AB"/>
    <w:rsid w:val="00DB48A7"/>
    <w:rsid w:val="00DB4A8D"/>
    <w:rsid w:val="00DB4F55"/>
    <w:rsid w:val="00DB4FF1"/>
    <w:rsid w:val="00DB5005"/>
    <w:rsid w:val="00DB51FB"/>
    <w:rsid w:val="00DB5290"/>
    <w:rsid w:val="00DB550F"/>
    <w:rsid w:val="00DB5878"/>
    <w:rsid w:val="00DB58F7"/>
    <w:rsid w:val="00DB5A29"/>
    <w:rsid w:val="00DB5BA8"/>
    <w:rsid w:val="00DB5DA5"/>
    <w:rsid w:val="00DB611A"/>
    <w:rsid w:val="00DB618B"/>
    <w:rsid w:val="00DB63BA"/>
    <w:rsid w:val="00DB66FC"/>
    <w:rsid w:val="00DB6872"/>
    <w:rsid w:val="00DB6A13"/>
    <w:rsid w:val="00DB6B16"/>
    <w:rsid w:val="00DB6BC8"/>
    <w:rsid w:val="00DB6C4A"/>
    <w:rsid w:val="00DB6C6D"/>
    <w:rsid w:val="00DB6CE0"/>
    <w:rsid w:val="00DB6DE6"/>
    <w:rsid w:val="00DB6F9D"/>
    <w:rsid w:val="00DB72A3"/>
    <w:rsid w:val="00DB72C2"/>
    <w:rsid w:val="00DB7ABC"/>
    <w:rsid w:val="00DB7ACD"/>
    <w:rsid w:val="00DB7BED"/>
    <w:rsid w:val="00DB7D3D"/>
    <w:rsid w:val="00DC025B"/>
    <w:rsid w:val="00DC02D1"/>
    <w:rsid w:val="00DC0351"/>
    <w:rsid w:val="00DC05A1"/>
    <w:rsid w:val="00DC07FB"/>
    <w:rsid w:val="00DC0A00"/>
    <w:rsid w:val="00DC0C20"/>
    <w:rsid w:val="00DC0D59"/>
    <w:rsid w:val="00DC0E78"/>
    <w:rsid w:val="00DC0F90"/>
    <w:rsid w:val="00DC1254"/>
    <w:rsid w:val="00DC1389"/>
    <w:rsid w:val="00DC146B"/>
    <w:rsid w:val="00DC150A"/>
    <w:rsid w:val="00DC156A"/>
    <w:rsid w:val="00DC15F4"/>
    <w:rsid w:val="00DC1646"/>
    <w:rsid w:val="00DC1F5A"/>
    <w:rsid w:val="00DC24E3"/>
    <w:rsid w:val="00DC251E"/>
    <w:rsid w:val="00DC283B"/>
    <w:rsid w:val="00DC28E3"/>
    <w:rsid w:val="00DC2975"/>
    <w:rsid w:val="00DC2AD5"/>
    <w:rsid w:val="00DC2B05"/>
    <w:rsid w:val="00DC2C01"/>
    <w:rsid w:val="00DC32BC"/>
    <w:rsid w:val="00DC36BE"/>
    <w:rsid w:val="00DC36E2"/>
    <w:rsid w:val="00DC384E"/>
    <w:rsid w:val="00DC388B"/>
    <w:rsid w:val="00DC3993"/>
    <w:rsid w:val="00DC3C07"/>
    <w:rsid w:val="00DC3ED4"/>
    <w:rsid w:val="00DC3F09"/>
    <w:rsid w:val="00DC407E"/>
    <w:rsid w:val="00DC49F6"/>
    <w:rsid w:val="00DC4CD6"/>
    <w:rsid w:val="00DC4E3E"/>
    <w:rsid w:val="00DC4E89"/>
    <w:rsid w:val="00DC50FD"/>
    <w:rsid w:val="00DC5240"/>
    <w:rsid w:val="00DC5292"/>
    <w:rsid w:val="00DC5476"/>
    <w:rsid w:val="00DC55F6"/>
    <w:rsid w:val="00DC56C1"/>
    <w:rsid w:val="00DC5745"/>
    <w:rsid w:val="00DC579A"/>
    <w:rsid w:val="00DC588E"/>
    <w:rsid w:val="00DC5A61"/>
    <w:rsid w:val="00DC5C6F"/>
    <w:rsid w:val="00DC5CC5"/>
    <w:rsid w:val="00DC5D29"/>
    <w:rsid w:val="00DC5D57"/>
    <w:rsid w:val="00DC5DDC"/>
    <w:rsid w:val="00DC5F09"/>
    <w:rsid w:val="00DC5FE9"/>
    <w:rsid w:val="00DC6024"/>
    <w:rsid w:val="00DC625C"/>
    <w:rsid w:val="00DC6333"/>
    <w:rsid w:val="00DC6452"/>
    <w:rsid w:val="00DC6457"/>
    <w:rsid w:val="00DC6A4F"/>
    <w:rsid w:val="00DC6D17"/>
    <w:rsid w:val="00DC6D99"/>
    <w:rsid w:val="00DC6EBB"/>
    <w:rsid w:val="00DC70A9"/>
    <w:rsid w:val="00DC71DD"/>
    <w:rsid w:val="00DC7231"/>
    <w:rsid w:val="00DC73CE"/>
    <w:rsid w:val="00DC744A"/>
    <w:rsid w:val="00DC7479"/>
    <w:rsid w:val="00DC7576"/>
    <w:rsid w:val="00DC7681"/>
    <w:rsid w:val="00DC7A21"/>
    <w:rsid w:val="00DC7AE4"/>
    <w:rsid w:val="00DC7B51"/>
    <w:rsid w:val="00DC7C9B"/>
    <w:rsid w:val="00DC7CA7"/>
    <w:rsid w:val="00DC7F98"/>
    <w:rsid w:val="00DD0032"/>
    <w:rsid w:val="00DD007C"/>
    <w:rsid w:val="00DD0883"/>
    <w:rsid w:val="00DD0B85"/>
    <w:rsid w:val="00DD0CE4"/>
    <w:rsid w:val="00DD14C5"/>
    <w:rsid w:val="00DD15AB"/>
    <w:rsid w:val="00DD1607"/>
    <w:rsid w:val="00DD165B"/>
    <w:rsid w:val="00DD1693"/>
    <w:rsid w:val="00DD17D9"/>
    <w:rsid w:val="00DD1B2F"/>
    <w:rsid w:val="00DD1C18"/>
    <w:rsid w:val="00DD2129"/>
    <w:rsid w:val="00DD223D"/>
    <w:rsid w:val="00DD232E"/>
    <w:rsid w:val="00DD24D0"/>
    <w:rsid w:val="00DD24FE"/>
    <w:rsid w:val="00DD2728"/>
    <w:rsid w:val="00DD277E"/>
    <w:rsid w:val="00DD293D"/>
    <w:rsid w:val="00DD2B04"/>
    <w:rsid w:val="00DD2B27"/>
    <w:rsid w:val="00DD2CDC"/>
    <w:rsid w:val="00DD2D60"/>
    <w:rsid w:val="00DD2F21"/>
    <w:rsid w:val="00DD2F36"/>
    <w:rsid w:val="00DD2FE4"/>
    <w:rsid w:val="00DD3080"/>
    <w:rsid w:val="00DD30F3"/>
    <w:rsid w:val="00DD3114"/>
    <w:rsid w:val="00DD359E"/>
    <w:rsid w:val="00DD35C1"/>
    <w:rsid w:val="00DD3B91"/>
    <w:rsid w:val="00DD3CC4"/>
    <w:rsid w:val="00DD3D92"/>
    <w:rsid w:val="00DD3E90"/>
    <w:rsid w:val="00DD3EF2"/>
    <w:rsid w:val="00DD402B"/>
    <w:rsid w:val="00DD406D"/>
    <w:rsid w:val="00DD4174"/>
    <w:rsid w:val="00DD4203"/>
    <w:rsid w:val="00DD4530"/>
    <w:rsid w:val="00DD4542"/>
    <w:rsid w:val="00DD461C"/>
    <w:rsid w:val="00DD46C4"/>
    <w:rsid w:val="00DD4804"/>
    <w:rsid w:val="00DD4941"/>
    <w:rsid w:val="00DD4956"/>
    <w:rsid w:val="00DD4AFD"/>
    <w:rsid w:val="00DD4B0C"/>
    <w:rsid w:val="00DD4E28"/>
    <w:rsid w:val="00DD4F22"/>
    <w:rsid w:val="00DD5A71"/>
    <w:rsid w:val="00DD5BC8"/>
    <w:rsid w:val="00DD5D1F"/>
    <w:rsid w:val="00DD5D4A"/>
    <w:rsid w:val="00DD5D90"/>
    <w:rsid w:val="00DD60BB"/>
    <w:rsid w:val="00DD656A"/>
    <w:rsid w:val="00DD6594"/>
    <w:rsid w:val="00DD6717"/>
    <w:rsid w:val="00DD673F"/>
    <w:rsid w:val="00DD6829"/>
    <w:rsid w:val="00DD6967"/>
    <w:rsid w:val="00DD69DB"/>
    <w:rsid w:val="00DD69E2"/>
    <w:rsid w:val="00DD6C1C"/>
    <w:rsid w:val="00DD6E30"/>
    <w:rsid w:val="00DD6FB4"/>
    <w:rsid w:val="00DD70FC"/>
    <w:rsid w:val="00DD710E"/>
    <w:rsid w:val="00DD76DE"/>
    <w:rsid w:val="00DD7A07"/>
    <w:rsid w:val="00DD7A4C"/>
    <w:rsid w:val="00DD7CE6"/>
    <w:rsid w:val="00DD7D4B"/>
    <w:rsid w:val="00DD7D5E"/>
    <w:rsid w:val="00DD7DC5"/>
    <w:rsid w:val="00DD7E8D"/>
    <w:rsid w:val="00DD7F48"/>
    <w:rsid w:val="00DE0087"/>
    <w:rsid w:val="00DE023A"/>
    <w:rsid w:val="00DE0716"/>
    <w:rsid w:val="00DE0C3F"/>
    <w:rsid w:val="00DE0CB5"/>
    <w:rsid w:val="00DE0DFA"/>
    <w:rsid w:val="00DE0E23"/>
    <w:rsid w:val="00DE0E68"/>
    <w:rsid w:val="00DE118A"/>
    <w:rsid w:val="00DE149B"/>
    <w:rsid w:val="00DE15C4"/>
    <w:rsid w:val="00DE17AE"/>
    <w:rsid w:val="00DE1943"/>
    <w:rsid w:val="00DE1A1C"/>
    <w:rsid w:val="00DE1BD0"/>
    <w:rsid w:val="00DE1C28"/>
    <w:rsid w:val="00DE1C95"/>
    <w:rsid w:val="00DE1D26"/>
    <w:rsid w:val="00DE1F5A"/>
    <w:rsid w:val="00DE2143"/>
    <w:rsid w:val="00DE2451"/>
    <w:rsid w:val="00DE291E"/>
    <w:rsid w:val="00DE2C07"/>
    <w:rsid w:val="00DE2CA5"/>
    <w:rsid w:val="00DE2E1B"/>
    <w:rsid w:val="00DE3097"/>
    <w:rsid w:val="00DE3329"/>
    <w:rsid w:val="00DE37EB"/>
    <w:rsid w:val="00DE390F"/>
    <w:rsid w:val="00DE398A"/>
    <w:rsid w:val="00DE3A71"/>
    <w:rsid w:val="00DE3BA1"/>
    <w:rsid w:val="00DE3D33"/>
    <w:rsid w:val="00DE3E1D"/>
    <w:rsid w:val="00DE4078"/>
    <w:rsid w:val="00DE4126"/>
    <w:rsid w:val="00DE41AD"/>
    <w:rsid w:val="00DE4212"/>
    <w:rsid w:val="00DE47A7"/>
    <w:rsid w:val="00DE47F2"/>
    <w:rsid w:val="00DE48B0"/>
    <w:rsid w:val="00DE4966"/>
    <w:rsid w:val="00DE4976"/>
    <w:rsid w:val="00DE4BCF"/>
    <w:rsid w:val="00DE4E66"/>
    <w:rsid w:val="00DE4F5C"/>
    <w:rsid w:val="00DE4FF6"/>
    <w:rsid w:val="00DE52E3"/>
    <w:rsid w:val="00DE5339"/>
    <w:rsid w:val="00DE534D"/>
    <w:rsid w:val="00DE535C"/>
    <w:rsid w:val="00DE54F1"/>
    <w:rsid w:val="00DE56CB"/>
    <w:rsid w:val="00DE59E7"/>
    <w:rsid w:val="00DE5B1E"/>
    <w:rsid w:val="00DE6496"/>
    <w:rsid w:val="00DE699A"/>
    <w:rsid w:val="00DE6F7A"/>
    <w:rsid w:val="00DE6FE6"/>
    <w:rsid w:val="00DE707E"/>
    <w:rsid w:val="00DE709E"/>
    <w:rsid w:val="00DE70D6"/>
    <w:rsid w:val="00DE71A7"/>
    <w:rsid w:val="00DE7304"/>
    <w:rsid w:val="00DE7325"/>
    <w:rsid w:val="00DE74CB"/>
    <w:rsid w:val="00DE7508"/>
    <w:rsid w:val="00DE7869"/>
    <w:rsid w:val="00DE7976"/>
    <w:rsid w:val="00DE79EB"/>
    <w:rsid w:val="00DE79EF"/>
    <w:rsid w:val="00DE7AFB"/>
    <w:rsid w:val="00DE7C1C"/>
    <w:rsid w:val="00DE7C8B"/>
    <w:rsid w:val="00DE7FB3"/>
    <w:rsid w:val="00DF02CF"/>
    <w:rsid w:val="00DF0597"/>
    <w:rsid w:val="00DF05FF"/>
    <w:rsid w:val="00DF0623"/>
    <w:rsid w:val="00DF082D"/>
    <w:rsid w:val="00DF0925"/>
    <w:rsid w:val="00DF0ABD"/>
    <w:rsid w:val="00DF0CDB"/>
    <w:rsid w:val="00DF1038"/>
    <w:rsid w:val="00DF11DB"/>
    <w:rsid w:val="00DF137F"/>
    <w:rsid w:val="00DF1524"/>
    <w:rsid w:val="00DF15F2"/>
    <w:rsid w:val="00DF1764"/>
    <w:rsid w:val="00DF1799"/>
    <w:rsid w:val="00DF198F"/>
    <w:rsid w:val="00DF1C23"/>
    <w:rsid w:val="00DF1C80"/>
    <w:rsid w:val="00DF1D50"/>
    <w:rsid w:val="00DF1DB6"/>
    <w:rsid w:val="00DF1DBF"/>
    <w:rsid w:val="00DF1EE0"/>
    <w:rsid w:val="00DF1EEA"/>
    <w:rsid w:val="00DF1F76"/>
    <w:rsid w:val="00DF2011"/>
    <w:rsid w:val="00DF202D"/>
    <w:rsid w:val="00DF227F"/>
    <w:rsid w:val="00DF2482"/>
    <w:rsid w:val="00DF26E6"/>
    <w:rsid w:val="00DF2765"/>
    <w:rsid w:val="00DF2796"/>
    <w:rsid w:val="00DF281B"/>
    <w:rsid w:val="00DF2838"/>
    <w:rsid w:val="00DF2B5F"/>
    <w:rsid w:val="00DF2E33"/>
    <w:rsid w:val="00DF33CC"/>
    <w:rsid w:val="00DF3477"/>
    <w:rsid w:val="00DF35A0"/>
    <w:rsid w:val="00DF369D"/>
    <w:rsid w:val="00DF3787"/>
    <w:rsid w:val="00DF3AE3"/>
    <w:rsid w:val="00DF3F17"/>
    <w:rsid w:val="00DF4116"/>
    <w:rsid w:val="00DF4236"/>
    <w:rsid w:val="00DF443D"/>
    <w:rsid w:val="00DF4542"/>
    <w:rsid w:val="00DF48F5"/>
    <w:rsid w:val="00DF49DE"/>
    <w:rsid w:val="00DF49FF"/>
    <w:rsid w:val="00DF4A9A"/>
    <w:rsid w:val="00DF4B4D"/>
    <w:rsid w:val="00DF4FDC"/>
    <w:rsid w:val="00DF5038"/>
    <w:rsid w:val="00DF51D1"/>
    <w:rsid w:val="00DF5217"/>
    <w:rsid w:val="00DF563B"/>
    <w:rsid w:val="00DF58BB"/>
    <w:rsid w:val="00DF58E9"/>
    <w:rsid w:val="00DF5A99"/>
    <w:rsid w:val="00DF5B68"/>
    <w:rsid w:val="00DF5C06"/>
    <w:rsid w:val="00DF5D61"/>
    <w:rsid w:val="00DF5D8A"/>
    <w:rsid w:val="00DF5E82"/>
    <w:rsid w:val="00DF603A"/>
    <w:rsid w:val="00DF6087"/>
    <w:rsid w:val="00DF6210"/>
    <w:rsid w:val="00DF639E"/>
    <w:rsid w:val="00DF6460"/>
    <w:rsid w:val="00DF6480"/>
    <w:rsid w:val="00DF6482"/>
    <w:rsid w:val="00DF65CA"/>
    <w:rsid w:val="00DF67CF"/>
    <w:rsid w:val="00DF6A77"/>
    <w:rsid w:val="00DF6A7F"/>
    <w:rsid w:val="00DF6BBA"/>
    <w:rsid w:val="00DF6D3F"/>
    <w:rsid w:val="00DF6D80"/>
    <w:rsid w:val="00DF714F"/>
    <w:rsid w:val="00DF7410"/>
    <w:rsid w:val="00DF7540"/>
    <w:rsid w:val="00DF777E"/>
    <w:rsid w:val="00DF781B"/>
    <w:rsid w:val="00E0029A"/>
    <w:rsid w:val="00E003DA"/>
    <w:rsid w:val="00E00421"/>
    <w:rsid w:val="00E0050D"/>
    <w:rsid w:val="00E00549"/>
    <w:rsid w:val="00E005E0"/>
    <w:rsid w:val="00E00A53"/>
    <w:rsid w:val="00E00BD6"/>
    <w:rsid w:val="00E00C05"/>
    <w:rsid w:val="00E00D36"/>
    <w:rsid w:val="00E010AB"/>
    <w:rsid w:val="00E0112D"/>
    <w:rsid w:val="00E0127A"/>
    <w:rsid w:val="00E012A5"/>
    <w:rsid w:val="00E01440"/>
    <w:rsid w:val="00E01BF7"/>
    <w:rsid w:val="00E01DD5"/>
    <w:rsid w:val="00E01F34"/>
    <w:rsid w:val="00E021EE"/>
    <w:rsid w:val="00E0224B"/>
    <w:rsid w:val="00E023EA"/>
    <w:rsid w:val="00E025A4"/>
    <w:rsid w:val="00E025F9"/>
    <w:rsid w:val="00E0270C"/>
    <w:rsid w:val="00E028C2"/>
    <w:rsid w:val="00E02999"/>
    <w:rsid w:val="00E02C11"/>
    <w:rsid w:val="00E02CF1"/>
    <w:rsid w:val="00E02E66"/>
    <w:rsid w:val="00E02FAC"/>
    <w:rsid w:val="00E03298"/>
    <w:rsid w:val="00E034B1"/>
    <w:rsid w:val="00E0358B"/>
    <w:rsid w:val="00E038A4"/>
    <w:rsid w:val="00E039BE"/>
    <w:rsid w:val="00E039C8"/>
    <w:rsid w:val="00E04041"/>
    <w:rsid w:val="00E0419B"/>
    <w:rsid w:val="00E044F7"/>
    <w:rsid w:val="00E0484C"/>
    <w:rsid w:val="00E04A6E"/>
    <w:rsid w:val="00E05226"/>
    <w:rsid w:val="00E0552C"/>
    <w:rsid w:val="00E05C15"/>
    <w:rsid w:val="00E05DD6"/>
    <w:rsid w:val="00E05F47"/>
    <w:rsid w:val="00E06016"/>
    <w:rsid w:val="00E061C9"/>
    <w:rsid w:val="00E06271"/>
    <w:rsid w:val="00E062F1"/>
    <w:rsid w:val="00E06318"/>
    <w:rsid w:val="00E064AD"/>
    <w:rsid w:val="00E065D8"/>
    <w:rsid w:val="00E0668B"/>
    <w:rsid w:val="00E068D2"/>
    <w:rsid w:val="00E0690A"/>
    <w:rsid w:val="00E06C54"/>
    <w:rsid w:val="00E06E02"/>
    <w:rsid w:val="00E06FBD"/>
    <w:rsid w:val="00E06FDD"/>
    <w:rsid w:val="00E0704B"/>
    <w:rsid w:val="00E074FD"/>
    <w:rsid w:val="00E0753A"/>
    <w:rsid w:val="00E07569"/>
    <w:rsid w:val="00E07647"/>
    <w:rsid w:val="00E077AB"/>
    <w:rsid w:val="00E07B61"/>
    <w:rsid w:val="00E07D92"/>
    <w:rsid w:val="00E07E0D"/>
    <w:rsid w:val="00E10058"/>
    <w:rsid w:val="00E10081"/>
    <w:rsid w:val="00E10176"/>
    <w:rsid w:val="00E101B0"/>
    <w:rsid w:val="00E102B4"/>
    <w:rsid w:val="00E102E3"/>
    <w:rsid w:val="00E103D0"/>
    <w:rsid w:val="00E10403"/>
    <w:rsid w:val="00E104B9"/>
    <w:rsid w:val="00E106C9"/>
    <w:rsid w:val="00E1077E"/>
    <w:rsid w:val="00E10810"/>
    <w:rsid w:val="00E10847"/>
    <w:rsid w:val="00E1086C"/>
    <w:rsid w:val="00E108CA"/>
    <w:rsid w:val="00E109C8"/>
    <w:rsid w:val="00E10BAA"/>
    <w:rsid w:val="00E10D87"/>
    <w:rsid w:val="00E10E69"/>
    <w:rsid w:val="00E10F24"/>
    <w:rsid w:val="00E10FB6"/>
    <w:rsid w:val="00E11120"/>
    <w:rsid w:val="00E112B0"/>
    <w:rsid w:val="00E114A1"/>
    <w:rsid w:val="00E11719"/>
    <w:rsid w:val="00E119A4"/>
    <w:rsid w:val="00E119C1"/>
    <w:rsid w:val="00E11A3A"/>
    <w:rsid w:val="00E11C8F"/>
    <w:rsid w:val="00E11D13"/>
    <w:rsid w:val="00E11D47"/>
    <w:rsid w:val="00E11DD5"/>
    <w:rsid w:val="00E11F3E"/>
    <w:rsid w:val="00E12149"/>
    <w:rsid w:val="00E12429"/>
    <w:rsid w:val="00E124D1"/>
    <w:rsid w:val="00E125BC"/>
    <w:rsid w:val="00E12641"/>
    <w:rsid w:val="00E1275A"/>
    <w:rsid w:val="00E12908"/>
    <w:rsid w:val="00E12BA4"/>
    <w:rsid w:val="00E12BBC"/>
    <w:rsid w:val="00E12BFE"/>
    <w:rsid w:val="00E12DBE"/>
    <w:rsid w:val="00E12E28"/>
    <w:rsid w:val="00E13231"/>
    <w:rsid w:val="00E13318"/>
    <w:rsid w:val="00E1340D"/>
    <w:rsid w:val="00E1348B"/>
    <w:rsid w:val="00E13707"/>
    <w:rsid w:val="00E1396C"/>
    <w:rsid w:val="00E13B30"/>
    <w:rsid w:val="00E13BE0"/>
    <w:rsid w:val="00E13C63"/>
    <w:rsid w:val="00E13CA2"/>
    <w:rsid w:val="00E13DC3"/>
    <w:rsid w:val="00E141F9"/>
    <w:rsid w:val="00E1431A"/>
    <w:rsid w:val="00E144CC"/>
    <w:rsid w:val="00E149A1"/>
    <w:rsid w:val="00E149C0"/>
    <w:rsid w:val="00E14AC6"/>
    <w:rsid w:val="00E14C38"/>
    <w:rsid w:val="00E15080"/>
    <w:rsid w:val="00E151E0"/>
    <w:rsid w:val="00E15243"/>
    <w:rsid w:val="00E15295"/>
    <w:rsid w:val="00E152CC"/>
    <w:rsid w:val="00E153FB"/>
    <w:rsid w:val="00E1584A"/>
    <w:rsid w:val="00E158DB"/>
    <w:rsid w:val="00E15917"/>
    <w:rsid w:val="00E15A0B"/>
    <w:rsid w:val="00E15A19"/>
    <w:rsid w:val="00E15A4E"/>
    <w:rsid w:val="00E15A62"/>
    <w:rsid w:val="00E15CAA"/>
    <w:rsid w:val="00E15EE0"/>
    <w:rsid w:val="00E162A0"/>
    <w:rsid w:val="00E16500"/>
    <w:rsid w:val="00E1655F"/>
    <w:rsid w:val="00E166BB"/>
    <w:rsid w:val="00E167E2"/>
    <w:rsid w:val="00E1682C"/>
    <w:rsid w:val="00E16A3C"/>
    <w:rsid w:val="00E16D2B"/>
    <w:rsid w:val="00E16E19"/>
    <w:rsid w:val="00E16E33"/>
    <w:rsid w:val="00E16E67"/>
    <w:rsid w:val="00E17114"/>
    <w:rsid w:val="00E1716F"/>
    <w:rsid w:val="00E17325"/>
    <w:rsid w:val="00E17407"/>
    <w:rsid w:val="00E1774E"/>
    <w:rsid w:val="00E17D83"/>
    <w:rsid w:val="00E2012E"/>
    <w:rsid w:val="00E2025B"/>
    <w:rsid w:val="00E20313"/>
    <w:rsid w:val="00E20342"/>
    <w:rsid w:val="00E20344"/>
    <w:rsid w:val="00E203A5"/>
    <w:rsid w:val="00E206FE"/>
    <w:rsid w:val="00E207A2"/>
    <w:rsid w:val="00E207BA"/>
    <w:rsid w:val="00E209D8"/>
    <w:rsid w:val="00E209EF"/>
    <w:rsid w:val="00E20C6C"/>
    <w:rsid w:val="00E20D25"/>
    <w:rsid w:val="00E20D96"/>
    <w:rsid w:val="00E20E82"/>
    <w:rsid w:val="00E21262"/>
    <w:rsid w:val="00E21293"/>
    <w:rsid w:val="00E212C1"/>
    <w:rsid w:val="00E2142F"/>
    <w:rsid w:val="00E21897"/>
    <w:rsid w:val="00E21967"/>
    <w:rsid w:val="00E21E26"/>
    <w:rsid w:val="00E21F14"/>
    <w:rsid w:val="00E2239E"/>
    <w:rsid w:val="00E22589"/>
    <w:rsid w:val="00E2268F"/>
    <w:rsid w:val="00E22849"/>
    <w:rsid w:val="00E2290E"/>
    <w:rsid w:val="00E22CFA"/>
    <w:rsid w:val="00E22E45"/>
    <w:rsid w:val="00E22F54"/>
    <w:rsid w:val="00E2300F"/>
    <w:rsid w:val="00E23077"/>
    <w:rsid w:val="00E2308F"/>
    <w:rsid w:val="00E230FF"/>
    <w:rsid w:val="00E236C5"/>
    <w:rsid w:val="00E2386E"/>
    <w:rsid w:val="00E2394F"/>
    <w:rsid w:val="00E23958"/>
    <w:rsid w:val="00E23AD3"/>
    <w:rsid w:val="00E23CAC"/>
    <w:rsid w:val="00E23DA2"/>
    <w:rsid w:val="00E23FAE"/>
    <w:rsid w:val="00E2402B"/>
    <w:rsid w:val="00E24095"/>
    <w:rsid w:val="00E24215"/>
    <w:rsid w:val="00E24382"/>
    <w:rsid w:val="00E24397"/>
    <w:rsid w:val="00E243F0"/>
    <w:rsid w:val="00E2450A"/>
    <w:rsid w:val="00E24754"/>
    <w:rsid w:val="00E247CC"/>
    <w:rsid w:val="00E24971"/>
    <w:rsid w:val="00E249BD"/>
    <w:rsid w:val="00E249CE"/>
    <w:rsid w:val="00E24A00"/>
    <w:rsid w:val="00E24B77"/>
    <w:rsid w:val="00E24BFA"/>
    <w:rsid w:val="00E24D7A"/>
    <w:rsid w:val="00E24DCA"/>
    <w:rsid w:val="00E24E10"/>
    <w:rsid w:val="00E25013"/>
    <w:rsid w:val="00E25383"/>
    <w:rsid w:val="00E25384"/>
    <w:rsid w:val="00E2545E"/>
    <w:rsid w:val="00E25637"/>
    <w:rsid w:val="00E25A54"/>
    <w:rsid w:val="00E25AF7"/>
    <w:rsid w:val="00E25B60"/>
    <w:rsid w:val="00E25CB3"/>
    <w:rsid w:val="00E25E63"/>
    <w:rsid w:val="00E25ED1"/>
    <w:rsid w:val="00E2607E"/>
    <w:rsid w:val="00E26182"/>
    <w:rsid w:val="00E26241"/>
    <w:rsid w:val="00E26384"/>
    <w:rsid w:val="00E26538"/>
    <w:rsid w:val="00E26778"/>
    <w:rsid w:val="00E268E8"/>
    <w:rsid w:val="00E269E9"/>
    <w:rsid w:val="00E269F5"/>
    <w:rsid w:val="00E26CA6"/>
    <w:rsid w:val="00E26D21"/>
    <w:rsid w:val="00E26F68"/>
    <w:rsid w:val="00E27624"/>
    <w:rsid w:val="00E2791E"/>
    <w:rsid w:val="00E27BB5"/>
    <w:rsid w:val="00E27C59"/>
    <w:rsid w:val="00E27FB2"/>
    <w:rsid w:val="00E27FCD"/>
    <w:rsid w:val="00E30367"/>
    <w:rsid w:val="00E305E8"/>
    <w:rsid w:val="00E30852"/>
    <w:rsid w:val="00E30BA0"/>
    <w:rsid w:val="00E30C5D"/>
    <w:rsid w:val="00E30CE2"/>
    <w:rsid w:val="00E30DA6"/>
    <w:rsid w:val="00E30DF4"/>
    <w:rsid w:val="00E310B0"/>
    <w:rsid w:val="00E3127E"/>
    <w:rsid w:val="00E31397"/>
    <w:rsid w:val="00E3147D"/>
    <w:rsid w:val="00E314A1"/>
    <w:rsid w:val="00E31700"/>
    <w:rsid w:val="00E31850"/>
    <w:rsid w:val="00E31F5B"/>
    <w:rsid w:val="00E3231F"/>
    <w:rsid w:val="00E32496"/>
    <w:rsid w:val="00E3258F"/>
    <w:rsid w:val="00E328D8"/>
    <w:rsid w:val="00E3298B"/>
    <w:rsid w:val="00E32C27"/>
    <w:rsid w:val="00E32D38"/>
    <w:rsid w:val="00E330A3"/>
    <w:rsid w:val="00E3377C"/>
    <w:rsid w:val="00E337DE"/>
    <w:rsid w:val="00E33824"/>
    <w:rsid w:val="00E33967"/>
    <w:rsid w:val="00E33A31"/>
    <w:rsid w:val="00E33D22"/>
    <w:rsid w:val="00E33F04"/>
    <w:rsid w:val="00E33F22"/>
    <w:rsid w:val="00E33FD4"/>
    <w:rsid w:val="00E3444D"/>
    <w:rsid w:val="00E34497"/>
    <w:rsid w:val="00E34676"/>
    <w:rsid w:val="00E3520B"/>
    <w:rsid w:val="00E354A6"/>
    <w:rsid w:val="00E35559"/>
    <w:rsid w:val="00E35676"/>
    <w:rsid w:val="00E35763"/>
    <w:rsid w:val="00E35917"/>
    <w:rsid w:val="00E35A89"/>
    <w:rsid w:val="00E35C50"/>
    <w:rsid w:val="00E35F24"/>
    <w:rsid w:val="00E360E9"/>
    <w:rsid w:val="00E3616C"/>
    <w:rsid w:val="00E36184"/>
    <w:rsid w:val="00E3631B"/>
    <w:rsid w:val="00E3659F"/>
    <w:rsid w:val="00E368C5"/>
    <w:rsid w:val="00E36934"/>
    <w:rsid w:val="00E3693E"/>
    <w:rsid w:val="00E36CEB"/>
    <w:rsid w:val="00E37050"/>
    <w:rsid w:val="00E372EC"/>
    <w:rsid w:val="00E376BC"/>
    <w:rsid w:val="00E37778"/>
    <w:rsid w:val="00E37A6B"/>
    <w:rsid w:val="00E37BD8"/>
    <w:rsid w:val="00E37C33"/>
    <w:rsid w:val="00E37C39"/>
    <w:rsid w:val="00E37D31"/>
    <w:rsid w:val="00E37E5B"/>
    <w:rsid w:val="00E4012D"/>
    <w:rsid w:val="00E40136"/>
    <w:rsid w:val="00E401DA"/>
    <w:rsid w:val="00E40851"/>
    <w:rsid w:val="00E409EF"/>
    <w:rsid w:val="00E40BB4"/>
    <w:rsid w:val="00E40BD2"/>
    <w:rsid w:val="00E40D3D"/>
    <w:rsid w:val="00E40DC4"/>
    <w:rsid w:val="00E410B7"/>
    <w:rsid w:val="00E411B6"/>
    <w:rsid w:val="00E41248"/>
    <w:rsid w:val="00E414E0"/>
    <w:rsid w:val="00E41778"/>
    <w:rsid w:val="00E419F2"/>
    <w:rsid w:val="00E41C5D"/>
    <w:rsid w:val="00E41D2B"/>
    <w:rsid w:val="00E41EE2"/>
    <w:rsid w:val="00E42097"/>
    <w:rsid w:val="00E4257B"/>
    <w:rsid w:val="00E4258C"/>
    <w:rsid w:val="00E426A3"/>
    <w:rsid w:val="00E42A02"/>
    <w:rsid w:val="00E431F6"/>
    <w:rsid w:val="00E4320A"/>
    <w:rsid w:val="00E4331E"/>
    <w:rsid w:val="00E433B4"/>
    <w:rsid w:val="00E43612"/>
    <w:rsid w:val="00E43959"/>
    <w:rsid w:val="00E4396F"/>
    <w:rsid w:val="00E43D08"/>
    <w:rsid w:val="00E44190"/>
    <w:rsid w:val="00E441A4"/>
    <w:rsid w:val="00E4423F"/>
    <w:rsid w:val="00E44240"/>
    <w:rsid w:val="00E44500"/>
    <w:rsid w:val="00E44610"/>
    <w:rsid w:val="00E44629"/>
    <w:rsid w:val="00E44909"/>
    <w:rsid w:val="00E44984"/>
    <w:rsid w:val="00E44A44"/>
    <w:rsid w:val="00E44CB6"/>
    <w:rsid w:val="00E44CEA"/>
    <w:rsid w:val="00E44E5D"/>
    <w:rsid w:val="00E44FD7"/>
    <w:rsid w:val="00E45070"/>
    <w:rsid w:val="00E45105"/>
    <w:rsid w:val="00E451E1"/>
    <w:rsid w:val="00E452B2"/>
    <w:rsid w:val="00E45409"/>
    <w:rsid w:val="00E45420"/>
    <w:rsid w:val="00E455E2"/>
    <w:rsid w:val="00E456A0"/>
    <w:rsid w:val="00E457CF"/>
    <w:rsid w:val="00E45995"/>
    <w:rsid w:val="00E45A2C"/>
    <w:rsid w:val="00E46293"/>
    <w:rsid w:val="00E462FE"/>
    <w:rsid w:val="00E46350"/>
    <w:rsid w:val="00E46521"/>
    <w:rsid w:val="00E466C0"/>
    <w:rsid w:val="00E46883"/>
    <w:rsid w:val="00E46A10"/>
    <w:rsid w:val="00E46CF2"/>
    <w:rsid w:val="00E46CF9"/>
    <w:rsid w:val="00E46ED3"/>
    <w:rsid w:val="00E46EEF"/>
    <w:rsid w:val="00E46F7E"/>
    <w:rsid w:val="00E46FE3"/>
    <w:rsid w:val="00E46FFF"/>
    <w:rsid w:val="00E470DB"/>
    <w:rsid w:val="00E47367"/>
    <w:rsid w:val="00E47528"/>
    <w:rsid w:val="00E4798A"/>
    <w:rsid w:val="00E479C8"/>
    <w:rsid w:val="00E47BDE"/>
    <w:rsid w:val="00E47BFE"/>
    <w:rsid w:val="00E47D08"/>
    <w:rsid w:val="00E47F2B"/>
    <w:rsid w:val="00E47F7C"/>
    <w:rsid w:val="00E501B8"/>
    <w:rsid w:val="00E501E6"/>
    <w:rsid w:val="00E50226"/>
    <w:rsid w:val="00E50253"/>
    <w:rsid w:val="00E504E7"/>
    <w:rsid w:val="00E508E3"/>
    <w:rsid w:val="00E50CBD"/>
    <w:rsid w:val="00E50D52"/>
    <w:rsid w:val="00E50F3C"/>
    <w:rsid w:val="00E50F5E"/>
    <w:rsid w:val="00E50F72"/>
    <w:rsid w:val="00E5182F"/>
    <w:rsid w:val="00E51BB5"/>
    <w:rsid w:val="00E51DBD"/>
    <w:rsid w:val="00E5203A"/>
    <w:rsid w:val="00E52054"/>
    <w:rsid w:val="00E52149"/>
    <w:rsid w:val="00E52809"/>
    <w:rsid w:val="00E529F4"/>
    <w:rsid w:val="00E52B7C"/>
    <w:rsid w:val="00E52C42"/>
    <w:rsid w:val="00E52CC2"/>
    <w:rsid w:val="00E530FF"/>
    <w:rsid w:val="00E53357"/>
    <w:rsid w:val="00E53463"/>
    <w:rsid w:val="00E53964"/>
    <w:rsid w:val="00E539DD"/>
    <w:rsid w:val="00E539DE"/>
    <w:rsid w:val="00E53C3C"/>
    <w:rsid w:val="00E53DAA"/>
    <w:rsid w:val="00E53F00"/>
    <w:rsid w:val="00E53F76"/>
    <w:rsid w:val="00E54192"/>
    <w:rsid w:val="00E5437C"/>
    <w:rsid w:val="00E546EF"/>
    <w:rsid w:val="00E546FE"/>
    <w:rsid w:val="00E547D4"/>
    <w:rsid w:val="00E54853"/>
    <w:rsid w:val="00E548F6"/>
    <w:rsid w:val="00E54AC8"/>
    <w:rsid w:val="00E54F31"/>
    <w:rsid w:val="00E54F40"/>
    <w:rsid w:val="00E54F70"/>
    <w:rsid w:val="00E54F97"/>
    <w:rsid w:val="00E551AA"/>
    <w:rsid w:val="00E55237"/>
    <w:rsid w:val="00E552F6"/>
    <w:rsid w:val="00E5564F"/>
    <w:rsid w:val="00E557A4"/>
    <w:rsid w:val="00E55F86"/>
    <w:rsid w:val="00E564B6"/>
    <w:rsid w:val="00E56631"/>
    <w:rsid w:val="00E5676E"/>
    <w:rsid w:val="00E56BAF"/>
    <w:rsid w:val="00E56ED1"/>
    <w:rsid w:val="00E56EE8"/>
    <w:rsid w:val="00E56EF7"/>
    <w:rsid w:val="00E573B2"/>
    <w:rsid w:val="00E574DF"/>
    <w:rsid w:val="00E5766B"/>
    <w:rsid w:val="00E576C2"/>
    <w:rsid w:val="00E57767"/>
    <w:rsid w:val="00E5782F"/>
    <w:rsid w:val="00E579AA"/>
    <w:rsid w:val="00E57AFA"/>
    <w:rsid w:val="00E57B5C"/>
    <w:rsid w:val="00E57CDA"/>
    <w:rsid w:val="00E57E09"/>
    <w:rsid w:val="00E57F9B"/>
    <w:rsid w:val="00E60124"/>
    <w:rsid w:val="00E606AF"/>
    <w:rsid w:val="00E60733"/>
    <w:rsid w:val="00E609C7"/>
    <w:rsid w:val="00E60AFF"/>
    <w:rsid w:val="00E60C96"/>
    <w:rsid w:val="00E60F93"/>
    <w:rsid w:val="00E60FC4"/>
    <w:rsid w:val="00E6100F"/>
    <w:rsid w:val="00E6105D"/>
    <w:rsid w:val="00E61112"/>
    <w:rsid w:val="00E612DA"/>
    <w:rsid w:val="00E614DE"/>
    <w:rsid w:val="00E61733"/>
    <w:rsid w:val="00E61863"/>
    <w:rsid w:val="00E62280"/>
    <w:rsid w:val="00E6231E"/>
    <w:rsid w:val="00E624B6"/>
    <w:rsid w:val="00E624F7"/>
    <w:rsid w:val="00E62A13"/>
    <w:rsid w:val="00E62BE0"/>
    <w:rsid w:val="00E62DDE"/>
    <w:rsid w:val="00E6326A"/>
    <w:rsid w:val="00E632BE"/>
    <w:rsid w:val="00E63421"/>
    <w:rsid w:val="00E63460"/>
    <w:rsid w:val="00E63507"/>
    <w:rsid w:val="00E637B0"/>
    <w:rsid w:val="00E63D78"/>
    <w:rsid w:val="00E63DDC"/>
    <w:rsid w:val="00E63E33"/>
    <w:rsid w:val="00E63F73"/>
    <w:rsid w:val="00E63FEF"/>
    <w:rsid w:val="00E6449C"/>
    <w:rsid w:val="00E6462C"/>
    <w:rsid w:val="00E64A10"/>
    <w:rsid w:val="00E64A88"/>
    <w:rsid w:val="00E64AB7"/>
    <w:rsid w:val="00E64D87"/>
    <w:rsid w:val="00E64DEE"/>
    <w:rsid w:val="00E64E0C"/>
    <w:rsid w:val="00E650BB"/>
    <w:rsid w:val="00E651EB"/>
    <w:rsid w:val="00E654F0"/>
    <w:rsid w:val="00E65600"/>
    <w:rsid w:val="00E6575F"/>
    <w:rsid w:val="00E6582E"/>
    <w:rsid w:val="00E65876"/>
    <w:rsid w:val="00E65BC7"/>
    <w:rsid w:val="00E65C1A"/>
    <w:rsid w:val="00E660D1"/>
    <w:rsid w:val="00E660FD"/>
    <w:rsid w:val="00E663ED"/>
    <w:rsid w:val="00E66471"/>
    <w:rsid w:val="00E6658C"/>
    <w:rsid w:val="00E6665F"/>
    <w:rsid w:val="00E6673A"/>
    <w:rsid w:val="00E667C8"/>
    <w:rsid w:val="00E668B5"/>
    <w:rsid w:val="00E66C20"/>
    <w:rsid w:val="00E66D64"/>
    <w:rsid w:val="00E6702B"/>
    <w:rsid w:val="00E674B6"/>
    <w:rsid w:val="00E674D1"/>
    <w:rsid w:val="00E675B3"/>
    <w:rsid w:val="00E67704"/>
    <w:rsid w:val="00E67AB2"/>
    <w:rsid w:val="00E67DC5"/>
    <w:rsid w:val="00E70072"/>
    <w:rsid w:val="00E70887"/>
    <w:rsid w:val="00E70950"/>
    <w:rsid w:val="00E70C64"/>
    <w:rsid w:val="00E70D73"/>
    <w:rsid w:val="00E70DAF"/>
    <w:rsid w:val="00E70ECC"/>
    <w:rsid w:val="00E70ED8"/>
    <w:rsid w:val="00E7121B"/>
    <w:rsid w:val="00E714C5"/>
    <w:rsid w:val="00E717B9"/>
    <w:rsid w:val="00E71B15"/>
    <w:rsid w:val="00E71B63"/>
    <w:rsid w:val="00E71F7C"/>
    <w:rsid w:val="00E72132"/>
    <w:rsid w:val="00E723D3"/>
    <w:rsid w:val="00E72585"/>
    <w:rsid w:val="00E725E1"/>
    <w:rsid w:val="00E7270C"/>
    <w:rsid w:val="00E72A53"/>
    <w:rsid w:val="00E72A92"/>
    <w:rsid w:val="00E72BD4"/>
    <w:rsid w:val="00E73000"/>
    <w:rsid w:val="00E7306A"/>
    <w:rsid w:val="00E730B9"/>
    <w:rsid w:val="00E73189"/>
    <w:rsid w:val="00E731B4"/>
    <w:rsid w:val="00E732C4"/>
    <w:rsid w:val="00E732DC"/>
    <w:rsid w:val="00E732E7"/>
    <w:rsid w:val="00E734A0"/>
    <w:rsid w:val="00E73661"/>
    <w:rsid w:val="00E736C9"/>
    <w:rsid w:val="00E736ED"/>
    <w:rsid w:val="00E73703"/>
    <w:rsid w:val="00E73778"/>
    <w:rsid w:val="00E7385A"/>
    <w:rsid w:val="00E7389C"/>
    <w:rsid w:val="00E739EF"/>
    <w:rsid w:val="00E73B70"/>
    <w:rsid w:val="00E73CC8"/>
    <w:rsid w:val="00E73CF0"/>
    <w:rsid w:val="00E73D1D"/>
    <w:rsid w:val="00E73EB4"/>
    <w:rsid w:val="00E7400A"/>
    <w:rsid w:val="00E74158"/>
    <w:rsid w:val="00E7439C"/>
    <w:rsid w:val="00E74614"/>
    <w:rsid w:val="00E7471E"/>
    <w:rsid w:val="00E7480B"/>
    <w:rsid w:val="00E74BB4"/>
    <w:rsid w:val="00E74DC9"/>
    <w:rsid w:val="00E74DF3"/>
    <w:rsid w:val="00E7503D"/>
    <w:rsid w:val="00E752B3"/>
    <w:rsid w:val="00E75330"/>
    <w:rsid w:val="00E7554E"/>
    <w:rsid w:val="00E75721"/>
    <w:rsid w:val="00E75781"/>
    <w:rsid w:val="00E757CC"/>
    <w:rsid w:val="00E75A0F"/>
    <w:rsid w:val="00E75A42"/>
    <w:rsid w:val="00E75AC3"/>
    <w:rsid w:val="00E75BF3"/>
    <w:rsid w:val="00E75D16"/>
    <w:rsid w:val="00E75ED6"/>
    <w:rsid w:val="00E75F07"/>
    <w:rsid w:val="00E7608B"/>
    <w:rsid w:val="00E7616B"/>
    <w:rsid w:val="00E76307"/>
    <w:rsid w:val="00E7656B"/>
    <w:rsid w:val="00E76677"/>
    <w:rsid w:val="00E768EE"/>
    <w:rsid w:val="00E76979"/>
    <w:rsid w:val="00E76A63"/>
    <w:rsid w:val="00E7725D"/>
    <w:rsid w:val="00E773ED"/>
    <w:rsid w:val="00E77501"/>
    <w:rsid w:val="00E77DBE"/>
    <w:rsid w:val="00E77DE1"/>
    <w:rsid w:val="00E77E17"/>
    <w:rsid w:val="00E80048"/>
    <w:rsid w:val="00E80191"/>
    <w:rsid w:val="00E8030B"/>
    <w:rsid w:val="00E805B0"/>
    <w:rsid w:val="00E8061D"/>
    <w:rsid w:val="00E806DF"/>
    <w:rsid w:val="00E8077B"/>
    <w:rsid w:val="00E80795"/>
    <w:rsid w:val="00E80929"/>
    <w:rsid w:val="00E80936"/>
    <w:rsid w:val="00E809B3"/>
    <w:rsid w:val="00E80A33"/>
    <w:rsid w:val="00E80C27"/>
    <w:rsid w:val="00E80FB2"/>
    <w:rsid w:val="00E81121"/>
    <w:rsid w:val="00E81905"/>
    <w:rsid w:val="00E81A4E"/>
    <w:rsid w:val="00E81A6C"/>
    <w:rsid w:val="00E81B35"/>
    <w:rsid w:val="00E81C7A"/>
    <w:rsid w:val="00E81CF9"/>
    <w:rsid w:val="00E823F7"/>
    <w:rsid w:val="00E8254B"/>
    <w:rsid w:val="00E82C92"/>
    <w:rsid w:val="00E82E06"/>
    <w:rsid w:val="00E82E15"/>
    <w:rsid w:val="00E82FAA"/>
    <w:rsid w:val="00E8301E"/>
    <w:rsid w:val="00E831AC"/>
    <w:rsid w:val="00E831FA"/>
    <w:rsid w:val="00E834D7"/>
    <w:rsid w:val="00E83703"/>
    <w:rsid w:val="00E8399C"/>
    <w:rsid w:val="00E83A7D"/>
    <w:rsid w:val="00E83ADA"/>
    <w:rsid w:val="00E83BA6"/>
    <w:rsid w:val="00E83BB4"/>
    <w:rsid w:val="00E83BD5"/>
    <w:rsid w:val="00E83C22"/>
    <w:rsid w:val="00E83CBE"/>
    <w:rsid w:val="00E83DD1"/>
    <w:rsid w:val="00E83EE1"/>
    <w:rsid w:val="00E840CF"/>
    <w:rsid w:val="00E841D8"/>
    <w:rsid w:val="00E84329"/>
    <w:rsid w:val="00E8456D"/>
    <w:rsid w:val="00E845F0"/>
    <w:rsid w:val="00E84895"/>
    <w:rsid w:val="00E848D0"/>
    <w:rsid w:val="00E84901"/>
    <w:rsid w:val="00E84C5E"/>
    <w:rsid w:val="00E84D69"/>
    <w:rsid w:val="00E84FD8"/>
    <w:rsid w:val="00E851A7"/>
    <w:rsid w:val="00E851FF"/>
    <w:rsid w:val="00E855A4"/>
    <w:rsid w:val="00E855EE"/>
    <w:rsid w:val="00E85664"/>
    <w:rsid w:val="00E85788"/>
    <w:rsid w:val="00E857B6"/>
    <w:rsid w:val="00E858D2"/>
    <w:rsid w:val="00E85B0E"/>
    <w:rsid w:val="00E8609B"/>
    <w:rsid w:val="00E860A8"/>
    <w:rsid w:val="00E860B3"/>
    <w:rsid w:val="00E860F6"/>
    <w:rsid w:val="00E86169"/>
    <w:rsid w:val="00E862DD"/>
    <w:rsid w:val="00E8652B"/>
    <w:rsid w:val="00E867BB"/>
    <w:rsid w:val="00E86842"/>
    <w:rsid w:val="00E86905"/>
    <w:rsid w:val="00E869E6"/>
    <w:rsid w:val="00E86A21"/>
    <w:rsid w:val="00E87222"/>
    <w:rsid w:val="00E872AF"/>
    <w:rsid w:val="00E872DA"/>
    <w:rsid w:val="00E872E5"/>
    <w:rsid w:val="00E87498"/>
    <w:rsid w:val="00E87819"/>
    <w:rsid w:val="00E8783D"/>
    <w:rsid w:val="00E878EA"/>
    <w:rsid w:val="00E87B4F"/>
    <w:rsid w:val="00E87CE8"/>
    <w:rsid w:val="00E87DF2"/>
    <w:rsid w:val="00E901BB"/>
    <w:rsid w:val="00E90515"/>
    <w:rsid w:val="00E90617"/>
    <w:rsid w:val="00E90836"/>
    <w:rsid w:val="00E9094F"/>
    <w:rsid w:val="00E90A40"/>
    <w:rsid w:val="00E90E41"/>
    <w:rsid w:val="00E9126C"/>
    <w:rsid w:val="00E9148D"/>
    <w:rsid w:val="00E91722"/>
    <w:rsid w:val="00E91864"/>
    <w:rsid w:val="00E91CEC"/>
    <w:rsid w:val="00E91EF9"/>
    <w:rsid w:val="00E91F7B"/>
    <w:rsid w:val="00E92117"/>
    <w:rsid w:val="00E9218C"/>
    <w:rsid w:val="00E9235F"/>
    <w:rsid w:val="00E924FB"/>
    <w:rsid w:val="00E925E5"/>
    <w:rsid w:val="00E927BA"/>
    <w:rsid w:val="00E927F3"/>
    <w:rsid w:val="00E9290D"/>
    <w:rsid w:val="00E92D27"/>
    <w:rsid w:val="00E92E02"/>
    <w:rsid w:val="00E931F2"/>
    <w:rsid w:val="00E932DA"/>
    <w:rsid w:val="00E9339C"/>
    <w:rsid w:val="00E9350F"/>
    <w:rsid w:val="00E93903"/>
    <w:rsid w:val="00E93A8F"/>
    <w:rsid w:val="00E93A9F"/>
    <w:rsid w:val="00E93ACA"/>
    <w:rsid w:val="00E93E7E"/>
    <w:rsid w:val="00E93EAA"/>
    <w:rsid w:val="00E94312"/>
    <w:rsid w:val="00E94374"/>
    <w:rsid w:val="00E94577"/>
    <w:rsid w:val="00E94625"/>
    <w:rsid w:val="00E94986"/>
    <w:rsid w:val="00E94E1A"/>
    <w:rsid w:val="00E94FBB"/>
    <w:rsid w:val="00E94FBD"/>
    <w:rsid w:val="00E950A1"/>
    <w:rsid w:val="00E953ED"/>
    <w:rsid w:val="00E95846"/>
    <w:rsid w:val="00E9589C"/>
    <w:rsid w:val="00E959E5"/>
    <w:rsid w:val="00E959FE"/>
    <w:rsid w:val="00E95A61"/>
    <w:rsid w:val="00E95B25"/>
    <w:rsid w:val="00E95C04"/>
    <w:rsid w:val="00E95C63"/>
    <w:rsid w:val="00E961AB"/>
    <w:rsid w:val="00E96211"/>
    <w:rsid w:val="00E96341"/>
    <w:rsid w:val="00E96402"/>
    <w:rsid w:val="00E96442"/>
    <w:rsid w:val="00E96492"/>
    <w:rsid w:val="00E965D0"/>
    <w:rsid w:val="00E96745"/>
    <w:rsid w:val="00E96C69"/>
    <w:rsid w:val="00E96DC0"/>
    <w:rsid w:val="00E972BC"/>
    <w:rsid w:val="00E972DC"/>
    <w:rsid w:val="00E97391"/>
    <w:rsid w:val="00E977F2"/>
    <w:rsid w:val="00E97879"/>
    <w:rsid w:val="00E97BD1"/>
    <w:rsid w:val="00E97D6D"/>
    <w:rsid w:val="00E97E0F"/>
    <w:rsid w:val="00E97F1D"/>
    <w:rsid w:val="00E97F93"/>
    <w:rsid w:val="00EA0368"/>
    <w:rsid w:val="00EA0635"/>
    <w:rsid w:val="00EA0640"/>
    <w:rsid w:val="00EA0693"/>
    <w:rsid w:val="00EA081B"/>
    <w:rsid w:val="00EA086E"/>
    <w:rsid w:val="00EA08EC"/>
    <w:rsid w:val="00EA098C"/>
    <w:rsid w:val="00EA0A58"/>
    <w:rsid w:val="00EA0C6F"/>
    <w:rsid w:val="00EA0C78"/>
    <w:rsid w:val="00EA0D68"/>
    <w:rsid w:val="00EA0E35"/>
    <w:rsid w:val="00EA117E"/>
    <w:rsid w:val="00EA12A4"/>
    <w:rsid w:val="00EA1527"/>
    <w:rsid w:val="00EA1799"/>
    <w:rsid w:val="00EA1A23"/>
    <w:rsid w:val="00EA2464"/>
    <w:rsid w:val="00EA26AA"/>
    <w:rsid w:val="00EA2738"/>
    <w:rsid w:val="00EA2756"/>
    <w:rsid w:val="00EA2890"/>
    <w:rsid w:val="00EA2CF6"/>
    <w:rsid w:val="00EA2D3B"/>
    <w:rsid w:val="00EA2D6F"/>
    <w:rsid w:val="00EA2DC6"/>
    <w:rsid w:val="00EA31ED"/>
    <w:rsid w:val="00EA3251"/>
    <w:rsid w:val="00EA330C"/>
    <w:rsid w:val="00EA3474"/>
    <w:rsid w:val="00EA351B"/>
    <w:rsid w:val="00EA35E8"/>
    <w:rsid w:val="00EA394C"/>
    <w:rsid w:val="00EA3C81"/>
    <w:rsid w:val="00EA3D60"/>
    <w:rsid w:val="00EA3D6F"/>
    <w:rsid w:val="00EA3D89"/>
    <w:rsid w:val="00EA3ED8"/>
    <w:rsid w:val="00EA4230"/>
    <w:rsid w:val="00EA425F"/>
    <w:rsid w:val="00EA4310"/>
    <w:rsid w:val="00EA44BD"/>
    <w:rsid w:val="00EA45B0"/>
    <w:rsid w:val="00EA46C3"/>
    <w:rsid w:val="00EA47FD"/>
    <w:rsid w:val="00EA487F"/>
    <w:rsid w:val="00EA4886"/>
    <w:rsid w:val="00EA4A9A"/>
    <w:rsid w:val="00EA4C94"/>
    <w:rsid w:val="00EA4E75"/>
    <w:rsid w:val="00EA4F17"/>
    <w:rsid w:val="00EA50C2"/>
    <w:rsid w:val="00EA50E5"/>
    <w:rsid w:val="00EA52E7"/>
    <w:rsid w:val="00EA5304"/>
    <w:rsid w:val="00EA5642"/>
    <w:rsid w:val="00EA5698"/>
    <w:rsid w:val="00EA56CD"/>
    <w:rsid w:val="00EA5879"/>
    <w:rsid w:val="00EA58D2"/>
    <w:rsid w:val="00EA59A7"/>
    <w:rsid w:val="00EA5CB2"/>
    <w:rsid w:val="00EA608A"/>
    <w:rsid w:val="00EA6296"/>
    <w:rsid w:val="00EA64FE"/>
    <w:rsid w:val="00EA654E"/>
    <w:rsid w:val="00EA6680"/>
    <w:rsid w:val="00EA66CE"/>
    <w:rsid w:val="00EA671F"/>
    <w:rsid w:val="00EA6A56"/>
    <w:rsid w:val="00EA6C6F"/>
    <w:rsid w:val="00EA6CF3"/>
    <w:rsid w:val="00EA6EEC"/>
    <w:rsid w:val="00EA721C"/>
    <w:rsid w:val="00EA72D9"/>
    <w:rsid w:val="00EA773F"/>
    <w:rsid w:val="00EA77C7"/>
    <w:rsid w:val="00EA7811"/>
    <w:rsid w:val="00EA79D5"/>
    <w:rsid w:val="00EA7AF8"/>
    <w:rsid w:val="00EA7B9E"/>
    <w:rsid w:val="00EA7D84"/>
    <w:rsid w:val="00EB0089"/>
    <w:rsid w:val="00EB01D6"/>
    <w:rsid w:val="00EB0650"/>
    <w:rsid w:val="00EB0657"/>
    <w:rsid w:val="00EB07FE"/>
    <w:rsid w:val="00EB092B"/>
    <w:rsid w:val="00EB0DA0"/>
    <w:rsid w:val="00EB0DFE"/>
    <w:rsid w:val="00EB107E"/>
    <w:rsid w:val="00EB10DE"/>
    <w:rsid w:val="00EB129D"/>
    <w:rsid w:val="00EB1364"/>
    <w:rsid w:val="00EB1493"/>
    <w:rsid w:val="00EB14B5"/>
    <w:rsid w:val="00EB14E2"/>
    <w:rsid w:val="00EB16CB"/>
    <w:rsid w:val="00EB18D5"/>
    <w:rsid w:val="00EB19C2"/>
    <w:rsid w:val="00EB1D1C"/>
    <w:rsid w:val="00EB1D90"/>
    <w:rsid w:val="00EB1E04"/>
    <w:rsid w:val="00EB1F0C"/>
    <w:rsid w:val="00EB2446"/>
    <w:rsid w:val="00EB248A"/>
    <w:rsid w:val="00EB2530"/>
    <w:rsid w:val="00EB2533"/>
    <w:rsid w:val="00EB25C3"/>
    <w:rsid w:val="00EB2628"/>
    <w:rsid w:val="00EB2929"/>
    <w:rsid w:val="00EB29C0"/>
    <w:rsid w:val="00EB2A73"/>
    <w:rsid w:val="00EB2BCD"/>
    <w:rsid w:val="00EB2C35"/>
    <w:rsid w:val="00EB2C44"/>
    <w:rsid w:val="00EB2FDE"/>
    <w:rsid w:val="00EB309E"/>
    <w:rsid w:val="00EB30AF"/>
    <w:rsid w:val="00EB32F1"/>
    <w:rsid w:val="00EB3340"/>
    <w:rsid w:val="00EB3357"/>
    <w:rsid w:val="00EB33CF"/>
    <w:rsid w:val="00EB38B0"/>
    <w:rsid w:val="00EB3CB6"/>
    <w:rsid w:val="00EB3EED"/>
    <w:rsid w:val="00EB3F76"/>
    <w:rsid w:val="00EB4104"/>
    <w:rsid w:val="00EB434E"/>
    <w:rsid w:val="00EB4385"/>
    <w:rsid w:val="00EB43CE"/>
    <w:rsid w:val="00EB4462"/>
    <w:rsid w:val="00EB4622"/>
    <w:rsid w:val="00EB4751"/>
    <w:rsid w:val="00EB4AE8"/>
    <w:rsid w:val="00EB4FD3"/>
    <w:rsid w:val="00EB5009"/>
    <w:rsid w:val="00EB5165"/>
    <w:rsid w:val="00EB51E8"/>
    <w:rsid w:val="00EB549F"/>
    <w:rsid w:val="00EB557F"/>
    <w:rsid w:val="00EB55B2"/>
    <w:rsid w:val="00EB5803"/>
    <w:rsid w:val="00EB5F3F"/>
    <w:rsid w:val="00EB5F61"/>
    <w:rsid w:val="00EB6137"/>
    <w:rsid w:val="00EB6840"/>
    <w:rsid w:val="00EB6D7B"/>
    <w:rsid w:val="00EB6F01"/>
    <w:rsid w:val="00EB7448"/>
    <w:rsid w:val="00EB7552"/>
    <w:rsid w:val="00EB75F9"/>
    <w:rsid w:val="00EB76B1"/>
    <w:rsid w:val="00EB7709"/>
    <w:rsid w:val="00EB7725"/>
    <w:rsid w:val="00EB77F7"/>
    <w:rsid w:val="00EB793E"/>
    <w:rsid w:val="00EB7A62"/>
    <w:rsid w:val="00EB7B46"/>
    <w:rsid w:val="00EB7CE0"/>
    <w:rsid w:val="00EB7E9F"/>
    <w:rsid w:val="00EB7FDF"/>
    <w:rsid w:val="00EC02CF"/>
    <w:rsid w:val="00EC0C34"/>
    <w:rsid w:val="00EC0C79"/>
    <w:rsid w:val="00EC0F4D"/>
    <w:rsid w:val="00EC1011"/>
    <w:rsid w:val="00EC117D"/>
    <w:rsid w:val="00EC12E2"/>
    <w:rsid w:val="00EC1328"/>
    <w:rsid w:val="00EC13AA"/>
    <w:rsid w:val="00EC1405"/>
    <w:rsid w:val="00EC16DF"/>
    <w:rsid w:val="00EC1AEB"/>
    <w:rsid w:val="00EC1B1B"/>
    <w:rsid w:val="00EC1DFB"/>
    <w:rsid w:val="00EC1E35"/>
    <w:rsid w:val="00EC21D1"/>
    <w:rsid w:val="00EC2308"/>
    <w:rsid w:val="00EC2402"/>
    <w:rsid w:val="00EC2415"/>
    <w:rsid w:val="00EC2650"/>
    <w:rsid w:val="00EC26B3"/>
    <w:rsid w:val="00EC2845"/>
    <w:rsid w:val="00EC28D2"/>
    <w:rsid w:val="00EC2931"/>
    <w:rsid w:val="00EC293C"/>
    <w:rsid w:val="00EC2988"/>
    <w:rsid w:val="00EC2B5F"/>
    <w:rsid w:val="00EC2C0A"/>
    <w:rsid w:val="00EC2D73"/>
    <w:rsid w:val="00EC2E49"/>
    <w:rsid w:val="00EC2EA4"/>
    <w:rsid w:val="00EC2ED7"/>
    <w:rsid w:val="00EC30C4"/>
    <w:rsid w:val="00EC3119"/>
    <w:rsid w:val="00EC31FB"/>
    <w:rsid w:val="00EC3701"/>
    <w:rsid w:val="00EC37AF"/>
    <w:rsid w:val="00EC3D90"/>
    <w:rsid w:val="00EC40AE"/>
    <w:rsid w:val="00EC42AD"/>
    <w:rsid w:val="00EC44DD"/>
    <w:rsid w:val="00EC457C"/>
    <w:rsid w:val="00EC4690"/>
    <w:rsid w:val="00EC4698"/>
    <w:rsid w:val="00EC4AB3"/>
    <w:rsid w:val="00EC4C2E"/>
    <w:rsid w:val="00EC4C9C"/>
    <w:rsid w:val="00EC50AF"/>
    <w:rsid w:val="00EC515D"/>
    <w:rsid w:val="00EC515E"/>
    <w:rsid w:val="00EC52CF"/>
    <w:rsid w:val="00EC5485"/>
    <w:rsid w:val="00EC55FA"/>
    <w:rsid w:val="00EC56D8"/>
    <w:rsid w:val="00EC5739"/>
    <w:rsid w:val="00EC5783"/>
    <w:rsid w:val="00EC57CC"/>
    <w:rsid w:val="00EC580D"/>
    <w:rsid w:val="00EC5876"/>
    <w:rsid w:val="00EC5890"/>
    <w:rsid w:val="00EC5A73"/>
    <w:rsid w:val="00EC5B11"/>
    <w:rsid w:val="00EC5BB6"/>
    <w:rsid w:val="00EC5E57"/>
    <w:rsid w:val="00EC6053"/>
    <w:rsid w:val="00EC627C"/>
    <w:rsid w:val="00EC6343"/>
    <w:rsid w:val="00EC6673"/>
    <w:rsid w:val="00EC6A7A"/>
    <w:rsid w:val="00EC6E25"/>
    <w:rsid w:val="00EC714C"/>
    <w:rsid w:val="00EC719C"/>
    <w:rsid w:val="00EC71FD"/>
    <w:rsid w:val="00EC77F5"/>
    <w:rsid w:val="00EC78C4"/>
    <w:rsid w:val="00EC79F4"/>
    <w:rsid w:val="00EC7B8E"/>
    <w:rsid w:val="00EC7C66"/>
    <w:rsid w:val="00EC7F24"/>
    <w:rsid w:val="00ED00CD"/>
    <w:rsid w:val="00ED03C7"/>
    <w:rsid w:val="00ED06A0"/>
    <w:rsid w:val="00ED0738"/>
    <w:rsid w:val="00ED0761"/>
    <w:rsid w:val="00ED09A4"/>
    <w:rsid w:val="00ED0ADB"/>
    <w:rsid w:val="00ED0B8F"/>
    <w:rsid w:val="00ED0D1F"/>
    <w:rsid w:val="00ED0DA4"/>
    <w:rsid w:val="00ED0F33"/>
    <w:rsid w:val="00ED12A6"/>
    <w:rsid w:val="00ED13E5"/>
    <w:rsid w:val="00ED1575"/>
    <w:rsid w:val="00ED1709"/>
    <w:rsid w:val="00ED17DE"/>
    <w:rsid w:val="00ED1833"/>
    <w:rsid w:val="00ED194F"/>
    <w:rsid w:val="00ED1B36"/>
    <w:rsid w:val="00ED1BB8"/>
    <w:rsid w:val="00ED1D25"/>
    <w:rsid w:val="00ED222F"/>
    <w:rsid w:val="00ED2238"/>
    <w:rsid w:val="00ED2289"/>
    <w:rsid w:val="00ED2728"/>
    <w:rsid w:val="00ED2878"/>
    <w:rsid w:val="00ED2A8D"/>
    <w:rsid w:val="00ED2B02"/>
    <w:rsid w:val="00ED2CE6"/>
    <w:rsid w:val="00ED2D7F"/>
    <w:rsid w:val="00ED2EE8"/>
    <w:rsid w:val="00ED303F"/>
    <w:rsid w:val="00ED308A"/>
    <w:rsid w:val="00ED370A"/>
    <w:rsid w:val="00ED37AC"/>
    <w:rsid w:val="00ED37D7"/>
    <w:rsid w:val="00ED39A3"/>
    <w:rsid w:val="00ED3B82"/>
    <w:rsid w:val="00ED3E30"/>
    <w:rsid w:val="00ED41FA"/>
    <w:rsid w:val="00ED427A"/>
    <w:rsid w:val="00ED4298"/>
    <w:rsid w:val="00ED456A"/>
    <w:rsid w:val="00ED45C4"/>
    <w:rsid w:val="00ED4623"/>
    <w:rsid w:val="00ED4658"/>
    <w:rsid w:val="00ED4D60"/>
    <w:rsid w:val="00ED4E45"/>
    <w:rsid w:val="00ED4F9D"/>
    <w:rsid w:val="00ED504A"/>
    <w:rsid w:val="00ED50E9"/>
    <w:rsid w:val="00ED520B"/>
    <w:rsid w:val="00ED52E2"/>
    <w:rsid w:val="00ED54F4"/>
    <w:rsid w:val="00ED5830"/>
    <w:rsid w:val="00ED5888"/>
    <w:rsid w:val="00ED5BF8"/>
    <w:rsid w:val="00ED5DDC"/>
    <w:rsid w:val="00ED609F"/>
    <w:rsid w:val="00ED61BB"/>
    <w:rsid w:val="00ED6340"/>
    <w:rsid w:val="00ED6481"/>
    <w:rsid w:val="00ED67FA"/>
    <w:rsid w:val="00ED6914"/>
    <w:rsid w:val="00ED69A3"/>
    <w:rsid w:val="00ED69C9"/>
    <w:rsid w:val="00ED6E18"/>
    <w:rsid w:val="00ED7044"/>
    <w:rsid w:val="00ED7129"/>
    <w:rsid w:val="00ED746B"/>
    <w:rsid w:val="00ED768B"/>
    <w:rsid w:val="00ED775F"/>
    <w:rsid w:val="00ED7A60"/>
    <w:rsid w:val="00ED7B03"/>
    <w:rsid w:val="00ED7D52"/>
    <w:rsid w:val="00ED7DA0"/>
    <w:rsid w:val="00EE0095"/>
    <w:rsid w:val="00EE01B3"/>
    <w:rsid w:val="00EE02B6"/>
    <w:rsid w:val="00EE058F"/>
    <w:rsid w:val="00EE088B"/>
    <w:rsid w:val="00EE0915"/>
    <w:rsid w:val="00EE0DA7"/>
    <w:rsid w:val="00EE0E15"/>
    <w:rsid w:val="00EE0E3F"/>
    <w:rsid w:val="00EE12A9"/>
    <w:rsid w:val="00EE1650"/>
    <w:rsid w:val="00EE1956"/>
    <w:rsid w:val="00EE1A78"/>
    <w:rsid w:val="00EE1ABF"/>
    <w:rsid w:val="00EE1B82"/>
    <w:rsid w:val="00EE1DD3"/>
    <w:rsid w:val="00EE1DD9"/>
    <w:rsid w:val="00EE1E2F"/>
    <w:rsid w:val="00EE1E90"/>
    <w:rsid w:val="00EE20DB"/>
    <w:rsid w:val="00EE2237"/>
    <w:rsid w:val="00EE23EE"/>
    <w:rsid w:val="00EE2478"/>
    <w:rsid w:val="00EE25CB"/>
    <w:rsid w:val="00EE25F1"/>
    <w:rsid w:val="00EE284F"/>
    <w:rsid w:val="00EE2874"/>
    <w:rsid w:val="00EE29A7"/>
    <w:rsid w:val="00EE2B40"/>
    <w:rsid w:val="00EE2C14"/>
    <w:rsid w:val="00EE2D64"/>
    <w:rsid w:val="00EE2D6C"/>
    <w:rsid w:val="00EE3748"/>
    <w:rsid w:val="00EE38E6"/>
    <w:rsid w:val="00EE394B"/>
    <w:rsid w:val="00EE3A93"/>
    <w:rsid w:val="00EE3AD5"/>
    <w:rsid w:val="00EE3BFC"/>
    <w:rsid w:val="00EE3D8D"/>
    <w:rsid w:val="00EE3F3A"/>
    <w:rsid w:val="00EE4000"/>
    <w:rsid w:val="00EE405E"/>
    <w:rsid w:val="00EE42E4"/>
    <w:rsid w:val="00EE43A7"/>
    <w:rsid w:val="00EE4601"/>
    <w:rsid w:val="00EE50A2"/>
    <w:rsid w:val="00EE54D2"/>
    <w:rsid w:val="00EE5562"/>
    <w:rsid w:val="00EE56FC"/>
    <w:rsid w:val="00EE5775"/>
    <w:rsid w:val="00EE5AE1"/>
    <w:rsid w:val="00EE5E01"/>
    <w:rsid w:val="00EE5ECE"/>
    <w:rsid w:val="00EE6383"/>
    <w:rsid w:val="00EE68B0"/>
    <w:rsid w:val="00EE68D3"/>
    <w:rsid w:val="00EE6A4A"/>
    <w:rsid w:val="00EE6A98"/>
    <w:rsid w:val="00EE6D12"/>
    <w:rsid w:val="00EE6DA9"/>
    <w:rsid w:val="00EE6F1B"/>
    <w:rsid w:val="00EE72AC"/>
    <w:rsid w:val="00EE734E"/>
    <w:rsid w:val="00EE73AD"/>
    <w:rsid w:val="00EE795D"/>
    <w:rsid w:val="00EE7A11"/>
    <w:rsid w:val="00EE7A77"/>
    <w:rsid w:val="00EE7B01"/>
    <w:rsid w:val="00EE7B29"/>
    <w:rsid w:val="00EE7DF7"/>
    <w:rsid w:val="00EE7E0B"/>
    <w:rsid w:val="00EE7E2D"/>
    <w:rsid w:val="00EF025C"/>
    <w:rsid w:val="00EF029E"/>
    <w:rsid w:val="00EF0459"/>
    <w:rsid w:val="00EF06C7"/>
    <w:rsid w:val="00EF0B58"/>
    <w:rsid w:val="00EF0B98"/>
    <w:rsid w:val="00EF0CFA"/>
    <w:rsid w:val="00EF0F7D"/>
    <w:rsid w:val="00EF100F"/>
    <w:rsid w:val="00EF1022"/>
    <w:rsid w:val="00EF1113"/>
    <w:rsid w:val="00EF155A"/>
    <w:rsid w:val="00EF1562"/>
    <w:rsid w:val="00EF181A"/>
    <w:rsid w:val="00EF18B6"/>
    <w:rsid w:val="00EF1B1C"/>
    <w:rsid w:val="00EF1BC1"/>
    <w:rsid w:val="00EF1C97"/>
    <w:rsid w:val="00EF1D5A"/>
    <w:rsid w:val="00EF1D61"/>
    <w:rsid w:val="00EF1F76"/>
    <w:rsid w:val="00EF2077"/>
    <w:rsid w:val="00EF21BE"/>
    <w:rsid w:val="00EF2252"/>
    <w:rsid w:val="00EF298A"/>
    <w:rsid w:val="00EF2AD4"/>
    <w:rsid w:val="00EF2BFF"/>
    <w:rsid w:val="00EF2C40"/>
    <w:rsid w:val="00EF2D38"/>
    <w:rsid w:val="00EF2E01"/>
    <w:rsid w:val="00EF375F"/>
    <w:rsid w:val="00EF379A"/>
    <w:rsid w:val="00EF3875"/>
    <w:rsid w:val="00EF3937"/>
    <w:rsid w:val="00EF3994"/>
    <w:rsid w:val="00EF3B3D"/>
    <w:rsid w:val="00EF3F1E"/>
    <w:rsid w:val="00EF42A5"/>
    <w:rsid w:val="00EF4302"/>
    <w:rsid w:val="00EF4A99"/>
    <w:rsid w:val="00EF4ED8"/>
    <w:rsid w:val="00EF503A"/>
    <w:rsid w:val="00EF50FB"/>
    <w:rsid w:val="00EF52DE"/>
    <w:rsid w:val="00EF5482"/>
    <w:rsid w:val="00EF5647"/>
    <w:rsid w:val="00EF5853"/>
    <w:rsid w:val="00EF5AE1"/>
    <w:rsid w:val="00EF5C7F"/>
    <w:rsid w:val="00EF5D43"/>
    <w:rsid w:val="00EF5F27"/>
    <w:rsid w:val="00EF6224"/>
    <w:rsid w:val="00EF6808"/>
    <w:rsid w:val="00EF68B5"/>
    <w:rsid w:val="00EF6939"/>
    <w:rsid w:val="00EF6C2F"/>
    <w:rsid w:val="00EF6CE0"/>
    <w:rsid w:val="00EF6EC9"/>
    <w:rsid w:val="00EF6EE7"/>
    <w:rsid w:val="00EF6F43"/>
    <w:rsid w:val="00EF6FE3"/>
    <w:rsid w:val="00EF7049"/>
    <w:rsid w:val="00EF70A4"/>
    <w:rsid w:val="00EF7235"/>
    <w:rsid w:val="00EF72B2"/>
    <w:rsid w:val="00EF7471"/>
    <w:rsid w:val="00EF74A4"/>
    <w:rsid w:val="00EF77DA"/>
    <w:rsid w:val="00EF7AD8"/>
    <w:rsid w:val="00EF7CCC"/>
    <w:rsid w:val="00EF7D70"/>
    <w:rsid w:val="00EF7F68"/>
    <w:rsid w:val="00F0028C"/>
    <w:rsid w:val="00F0040D"/>
    <w:rsid w:val="00F00A37"/>
    <w:rsid w:val="00F00A4C"/>
    <w:rsid w:val="00F00BA3"/>
    <w:rsid w:val="00F00BFA"/>
    <w:rsid w:val="00F00C56"/>
    <w:rsid w:val="00F00E78"/>
    <w:rsid w:val="00F011C0"/>
    <w:rsid w:val="00F014D0"/>
    <w:rsid w:val="00F014F9"/>
    <w:rsid w:val="00F0185D"/>
    <w:rsid w:val="00F0190C"/>
    <w:rsid w:val="00F0195B"/>
    <w:rsid w:val="00F01BAB"/>
    <w:rsid w:val="00F01D1C"/>
    <w:rsid w:val="00F01F42"/>
    <w:rsid w:val="00F02290"/>
    <w:rsid w:val="00F02406"/>
    <w:rsid w:val="00F025A0"/>
    <w:rsid w:val="00F026E7"/>
    <w:rsid w:val="00F02940"/>
    <w:rsid w:val="00F0294C"/>
    <w:rsid w:val="00F02A9A"/>
    <w:rsid w:val="00F02B47"/>
    <w:rsid w:val="00F02B7D"/>
    <w:rsid w:val="00F02BC1"/>
    <w:rsid w:val="00F02BC7"/>
    <w:rsid w:val="00F02F26"/>
    <w:rsid w:val="00F02F2C"/>
    <w:rsid w:val="00F02FC5"/>
    <w:rsid w:val="00F0302C"/>
    <w:rsid w:val="00F0306A"/>
    <w:rsid w:val="00F032AE"/>
    <w:rsid w:val="00F03339"/>
    <w:rsid w:val="00F0333C"/>
    <w:rsid w:val="00F03A1C"/>
    <w:rsid w:val="00F03A27"/>
    <w:rsid w:val="00F03AD0"/>
    <w:rsid w:val="00F03B07"/>
    <w:rsid w:val="00F03C51"/>
    <w:rsid w:val="00F03FDA"/>
    <w:rsid w:val="00F04165"/>
    <w:rsid w:val="00F0427E"/>
    <w:rsid w:val="00F042FC"/>
    <w:rsid w:val="00F044C6"/>
    <w:rsid w:val="00F0454F"/>
    <w:rsid w:val="00F045DB"/>
    <w:rsid w:val="00F04625"/>
    <w:rsid w:val="00F046DB"/>
    <w:rsid w:val="00F0486C"/>
    <w:rsid w:val="00F04896"/>
    <w:rsid w:val="00F04942"/>
    <w:rsid w:val="00F04ABC"/>
    <w:rsid w:val="00F04BB9"/>
    <w:rsid w:val="00F04BFB"/>
    <w:rsid w:val="00F04E98"/>
    <w:rsid w:val="00F04FA0"/>
    <w:rsid w:val="00F052CE"/>
    <w:rsid w:val="00F052F4"/>
    <w:rsid w:val="00F053CA"/>
    <w:rsid w:val="00F053D7"/>
    <w:rsid w:val="00F0555A"/>
    <w:rsid w:val="00F05B12"/>
    <w:rsid w:val="00F05B45"/>
    <w:rsid w:val="00F05D94"/>
    <w:rsid w:val="00F05F30"/>
    <w:rsid w:val="00F05F3E"/>
    <w:rsid w:val="00F061DE"/>
    <w:rsid w:val="00F06244"/>
    <w:rsid w:val="00F0655E"/>
    <w:rsid w:val="00F06851"/>
    <w:rsid w:val="00F0692D"/>
    <w:rsid w:val="00F06B13"/>
    <w:rsid w:val="00F06CAE"/>
    <w:rsid w:val="00F06E3E"/>
    <w:rsid w:val="00F07153"/>
    <w:rsid w:val="00F0755A"/>
    <w:rsid w:val="00F078FC"/>
    <w:rsid w:val="00F07B78"/>
    <w:rsid w:val="00F07E7C"/>
    <w:rsid w:val="00F07FEA"/>
    <w:rsid w:val="00F1007D"/>
    <w:rsid w:val="00F100F1"/>
    <w:rsid w:val="00F1012B"/>
    <w:rsid w:val="00F1063F"/>
    <w:rsid w:val="00F10C9B"/>
    <w:rsid w:val="00F110A9"/>
    <w:rsid w:val="00F11228"/>
    <w:rsid w:val="00F11254"/>
    <w:rsid w:val="00F116EC"/>
    <w:rsid w:val="00F11817"/>
    <w:rsid w:val="00F118CB"/>
    <w:rsid w:val="00F11EAC"/>
    <w:rsid w:val="00F1238C"/>
    <w:rsid w:val="00F12B69"/>
    <w:rsid w:val="00F12BF9"/>
    <w:rsid w:val="00F12DCB"/>
    <w:rsid w:val="00F12E09"/>
    <w:rsid w:val="00F13259"/>
    <w:rsid w:val="00F1328D"/>
    <w:rsid w:val="00F13302"/>
    <w:rsid w:val="00F138FA"/>
    <w:rsid w:val="00F139C3"/>
    <w:rsid w:val="00F13E03"/>
    <w:rsid w:val="00F13F63"/>
    <w:rsid w:val="00F14002"/>
    <w:rsid w:val="00F140BC"/>
    <w:rsid w:val="00F14331"/>
    <w:rsid w:val="00F1447D"/>
    <w:rsid w:val="00F14571"/>
    <w:rsid w:val="00F147C4"/>
    <w:rsid w:val="00F14ACA"/>
    <w:rsid w:val="00F14B36"/>
    <w:rsid w:val="00F14C1E"/>
    <w:rsid w:val="00F14CFD"/>
    <w:rsid w:val="00F15017"/>
    <w:rsid w:val="00F15146"/>
    <w:rsid w:val="00F1570E"/>
    <w:rsid w:val="00F15720"/>
    <w:rsid w:val="00F15B6D"/>
    <w:rsid w:val="00F15CE1"/>
    <w:rsid w:val="00F15E9F"/>
    <w:rsid w:val="00F16019"/>
    <w:rsid w:val="00F1663F"/>
    <w:rsid w:val="00F1671A"/>
    <w:rsid w:val="00F167BE"/>
    <w:rsid w:val="00F16856"/>
    <w:rsid w:val="00F16BF5"/>
    <w:rsid w:val="00F16D56"/>
    <w:rsid w:val="00F16DDE"/>
    <w:rsid w:val="00F16E00"/>
    <w:rsid w:val="00F16E1F"/>
    <w:rsid w:val="00F17348"/>
    <w:rsid w:val="00F175D1"/>
    <w:rsid w:val="00F1772D"/>
    <w:rsid w:val="00F1778C"/>
    <w:rsid w:val="00F177E9"/>
    <w:rsid w:val="00F179F2"/>
    <w:rsid w:val="00F17A53"/>
    <w:rsid w:val="00F17C5A"/>
    <w:rsid w:val="00F17CEE"/>
    <w:rsid w:val="00F17D0E"/>
    <w:rsid w:val="00F17EBA"/>
    <w:rsid w:val="00F20152"/>
    <w:rsid w:val="00F202C8"/>
    <w:rsid w:val="00F204FC"/>
    <w:rsid w:val="00F208B6"/>
    <w:rsid w:val="00F209A6"/>
    <w:rsid w:val="00F20C38"/>
    <w:rsid w:val="00F20C7C"/>
    <w:rsid w:val="00F20D2A"/>
    <w:rsid w:val="00F20F7B"/>
    <w:rsid w:val="00F2127D"/>
    <w:rsid w:val="00F215C0"/>
    <w:rsid w:val="00F21643"/>
    <w:rsid w:val="00F21905"/>
    <w:rsid w:val="00F219B5"/>
    <w:rsid w:val="00F21F25"/>
    <w:rsid w:val="00F22128"/>
    <w:rsid w:val="00F22164"/>
    <w:rsid w:val="00F2278C"/>
    <w:rsid w:val="00F22A85"/>
    <w:rsid w:val="00F22BC5"/>
    <w:rsid w:val="00F22F11"/>
    <w:rsid w:val="00F22F18"/>
    <w:rsid w:val="00F22F76"/>
    <w:rsid w:val="00F23054"/>
    <w:rsid w:val="00F230F4"/>
    <w:rsid w:val="00F2313C"/>
    <w:rsid w:val="00F23182"/>
    <w:rsid w:val="00F231B7"/>
    <w:rsid w:val="00F231C7"/>
    <w:rsid w:val="00F23286"/>
    <w:rsid w:val="00F232A6"/>
    <w:rsid w:val="00F232CD"/>
    <w:rsid w:val="00F2335E"/>
    <w:rsid w:val="00F23383"/>
    <w:rsid w:val="00F233AA"/>
    <w:rsid w:val="00F2340D"/>
    <w:rsid w:val="00F2368B"/>
    <w:rsid w:val="00F23931"/>
    <w:rsid w:val="00F23C51"/>
    <w:rsid w:val="00F23D5B"/>
    <w:rsid w:val="00F23D81"/>
    <w:rsid w:val="00F23E58"/>
    <w:rsid w:val="00F23F05"/>
    <w:rsid w:val="00F243AF"/>
    <w:rsid w:val="00F243EF"/>
    <w:rsid w:val="00F24418"/>
    <w:rsid w:val="00F244D8"/>
    <w:rsid w:val="00F24588"/>
    <w:rsid w:val="00F2498C"/>
    <w:rsid w:val="00F24B3E"/>
    <w:rsid w:val="00F24C1D"/>
    <w:rsid w:val="00F24CB9"/>
    <w:rsid w:val="00F24F43"/>
    <w:rsid w:val="00F251C5"/>
    <w:rsid w:val="00F25239"/>
    <w:rsid w:val="00F255AA"/>
    <w:rsid w:val="00F2585E"/>
    <w:rsid w:val="00F25AE4"/>
    <w:rsid w:val="00F25C05"/>
    <w:rsid w:val="00F25DB0"/>
    <w:rsid w:val="00F261B8"/>
    <w:rsid w:val="00F26426"/>
    <w:rsid w:val="00F26563"/>
    <w:rsid w:val="00F2675A"/>
    <w:rsid w:val="00F267A9"/>
    <w:rsid w:val="00F26EC3"/>
    <w:rsid w:val="00F26F45"/>
    <w:rsid w:val="00F26FE5"/>
    <w:rsid w:val="00F2707F"/>
    <w:rsid w:val="00F27270"/>
    <w:rsid w:val="00F27479"/>
    <w:rsid w:val="00F2752C"/>
    <w:rsid w:val="00F278BD"/>
    <w:rsid w:val="00F279CB"/>
    <w:rsid w:val="00F27AD9"/>
    <w:rsid w:val="00F27BD0"/>
    <w:rsid w:val="00F27C6D"/>
    <w:rsid w:val="00F27EE2"/>
    <w:rsid w:val="00F30398"/>
    <w:rsid w:val="00F3072E"/>
    <w:rsid w:val="00F308E6"/>
    <w:rsid w:val="00F30A69"/>
    <w:rsid w:val="00F30BE9"/>
    <w:rsid w:val="00F30CEE"/>
    <w:rsid w:val="00F30DC5"/>
    <w:rsid w:val="00F30E87"/>
    <w:rsid w:val="00F31218"/>
    <w:rsid w:val="00F313F4"/>
    <w:rsid w:val="00F31784"/>
    <w:rsid w:val="00F3188A"/>
    <w:rsid w:val="00F318F2"/>
    <w:rsid w:val="00F319CE"/>
    <w:rsid w:val="00F31FC8"/>
    <w:rsid w:val="00F32335"/>
    <w:rsid w:val="00F3247E"/>
    <w:rsid w:val="00F3255D"/>
    <w:rsid w:val="00F32795"/>
    <w:rsid w:val="00F329E8"/>
    <w:rsid w:val="00F32B00"/>
    <w:rsid w:val="00F32C4D"/>
    <w:rsid w:val="00F334D7"/>
    <w:rsid w:val="00F33542"/>
    <w:rsid w:val="00F335DF"/>
    <w:rsid w:val="00F33902"/>
    <w:rsid w:val="00F33B3A"/>
    <w:rsid w:val="00F33B49"/>
    <w:rsid w:val="00F33CF0"/>
    <w:rsid w:val="00F33F32"/>
    <w:rsid w:val="00F341FC"/>
    <w:rsid w:val="00F342A8"/>
    <w:rsid w:val="00F3436D"/>
    <w:rsid w:val="00F34531"/>
    <w:rsid w:val="00F34A04"/>
    <w:rsid w:val="00F34A64"/>
    <w:rsid w:val="00F34AF3"/>
    <w:rsid w:val="00F34AFB"/>
    <w:rsid w:val="00F34D40"/>
    <w:rsid w:val="00F34EB4"/>
    <w:rsid w:val="00F352F2"/>
    <w:rsid w:val="00F357A2"/>
    <w:rsid w:val="00F35988"/>
    <w:rsid w:val="00F35A59"/>
    <w:rsid w:val="00F35EFD"/>
    <w:rsid w:val="00F36001"/>
    <w:rsid w:val="00F36063"/>
    <w:rsid w:val="00F36236"/>
    <w:rsid w:val="00F3646D"/>
    <w:rsid w:val="00F36480"/>
    <w:rsid w:val="00F364BD"/>
    <w:rsid w:val="00F365FE"/>
    <w:rsid w:val="00F366AE"/>
    <w:rsid w:val="00F368E2"/>
    <w:rsid w:val="00F36961"/>
    <w:rsid w:val="00F36AEF"/>
    <w:rsid w:val="00F36C57"/>
    <w:rsid w:val="00F370D2"/>
    <w:rsid w:val="00F372B2"/>
    <w:rsid w:val="00F3744B"/>
    <w:rsid w:val="00F37745"/>
    <w:rsid w:val="00F378F7"/>
    <w:rsid w:val="00F37C01"/>
    <w:rsid w:val="00F37E4F"/>
    <w:rsid w:val="00F4000A"/>
    <w:rsid w:val="00F40139"/>
    <w:rsid w:val="00F401F5"/>
    <w:rsid w:val="00F4052E"/>
    <w:rsid w:val="00F405D9"/>
    <w:rsid w:val="00F4065F"/>
    <w:rsid w:val="00F408A2"/>
    <w:rsid w:val="00F40992"/>
    <w:rsid w:val="00F40A23"/>
    <w:rsid w:val="00F40AA8"/>
    <w:rsid w:val="00F40CED"/>
    <w:rsid w:val="00F40D6C"/>
    <w:rsid w:val="00F40E27"/>
    <w:rsid w:val="00F4138E"/>
    <w:rsid w:val="00F414E7"/>
    <w:rsid w:val="00F41535"/>
    <w:rsid w:val="00F415FD"/>
    <w:rsid w:val="00F416C0"/>
    <w:rsid w:val="00F41B10"/>
    <w:rsid w:val="00F41B6F"/>
    <w:rsid w:val="00F41BF6"/>
    <w:rsid w:val="00F41D69"/>
    <w:rsid w:val="00F41E21"/>
    <w:rsid w:val="00F41FDB"/>
    <w:rsid w:val="00F42360"/>
    <w:rsid w:val="00F424D7"/>
    <w:rsid w:val="00F426CB"/>
    <w:rsid w:val="00F42795"/>
    <w:rsid w:val="00F429D1"/>
    <w:rsid w:val="00F42A24"/>
    <w:rsid w:val="00F42C1A"/>
    <w:rsid w:val="00F42FD2"/>
    <w:rsid w:val="00F42FFE"/>
    <w:rsid w:val="00F43056"/>
    <w:rsid w:val="00F43276"/>
    <w:rsid w:val="00F433C9"/>
    <w:rsid w:val="00F435D4"/>
    <w:rsid w:val="00F43669"/>
    <w:rsid w:val="00F43838"/>
    <w:rsid w:val="00F43A3D"/>
    <w:rsid w:val="00F43A96"/>
    <w:rsid w:val="00F43D66"/>
    <w:rsid w:val="00F43E79"/>
    <w:rsid w:val="00F43F44"/>
    <w:rsid w:val="00F44342"/>
    <w:rsid w:val="00F446DC"/>
    <w:rsid w:val="00F44CDF"/>
    <w:rsid w:val="00F44D2F"/>
    <w:rsid w:val="00F44D99"/>
    <w:rsid w:val="00F44DB2"/>
    <w:rsid w:val="00F45033"/>
    <w:rsid w:val="00F45092"/>
    <w:rsid w:val="00F451AA"/>
    <w:rsid w:val="00F4534D"/>
    <w:rsid w:val="00F454D7"/>
    <w:rsid w:val="00F455DE"/>
    <w:rsid w:val="00F4584B"/>
    <w:rsid w:val="00F458C7"/>
    <w:rsid w:val="00F45B41"/>
    <w:rsid w:val="00F45C34"/>
    <w:rsid w:val="00F4666C"/>
    <w:rsid w:val="00F46969"/>
    <w:rsid w:val="00F46C55"/>
    <w:rsid w:val="00F46CE6"/>
    <w:rsid w:val="00F46DA3"/>
    <w:rsid w:val="00F46DE2"/>
    <w:rsid w:val="00F47011"/>
    <w:rsid w:val="00F47137"/>
    <w:rsid w:val="00F471E9"/>
    <w:rsid w:val="00F472A5"/>
    <w:rsid w:val="00F47398"/>
    <w:rsid w:val="00F473A9"/>
    <w:rsid w:val="00F47A5D"/>
    <w:rsid w:val="00F47A96"/>
    <w:rsid w:val="00F47E0D"/>
    <w:rsid w:val="00F47EEE"/>
    <w:rsid w:val="00F501C1"/>
    <w:rsid w:val="00F50251"/>
    <w:rsid w:val="00F50299"/>
    <w:rsid w:val="00F5050A"/>
    <w:rsid w:val="00F50859"/>
    <w:rsid w:val="00F50903"/>
    <w:rsid w:val="00F509C5"/>
    <w:rsid w:val="00F50DED"/>
    <w:rsid w:val="00F50E54"/>
    <w:rsid w:val="00F5124F"/>
    <w:rsid w:val="00F51337"/>
    <w:rsid w:val="00F51514"/>
    <w:rsid w:val="00F519EC"/>
    <w:rsid w:val="00F51B5F"/>
    <w:rsid w:val="00F51BB8"/>
    <w:rsid w:val="00F51C68"/>
    <w:rsid w:val="00F51C8C"/>
    <w:rsid w:val="00F51D09"/>
    <w:rsid w:val="00F52019"/>
    <w:rsid w:val="00F522E3"/>
    <w:rsid w:val="00F523A6"/>
    <w:rsid w:val="00F523FD"/>
    <w:rsid w:val="00F5250B"/>
    <w:rsid w:val="00F52881"/>
    <w:rsid w:val="00F5288B"/>
    <w:rsid w:val="00F52A87"/>
    <w:rsid w:val="00F52B7E"/>
    <w:rsid w:val="00F52E85"/>
    <w:rsid w:val="00F52F31"/>
    <w:rsid w:val="00F531AA"/>
    <w:rsid w:val="00F53347"/>
    <w:rsid w:val="00F53494"/>
    <w:rsid w:val="00F53765"/>
    <w:rsid w:val="00F537E2"/>
    <w:rsid w:val="00F538AF"/>
    <w:rsid w:val="00F53D2B"/>
    <w:rsid w:val="00F53FD5"/>
    <w:rsid w:val="00F5406E"/>
    <w:rsid w:val="00F54564"/>
    <w:rsid w:val="00F54629"/>
    <w:rsid w:val="00F5470A"/>
    <w:rsid w:val="00F548DA"/>
    <w:rsid w:val="00F54903"/>
    <w:rsid w:val="00F54B10"/>
    <w:rsid w:val="00F54B4B"/>
    <w:rsid w:val="00F55089"/>
    <w:rsid w:val="00F5551D"/>
    <w:rsid w:val="00F555C8"/>
    <w:rsid w:val="00F556F5"/>
    <w:rsid w:val="00F55949"/>
    <w:rsid w:val="00F55AC7"/>
    <w:rsid w:val="00F55C1D"/>
    <w:rsid w:val="00F55F08"/>
    <w:rsid w:val="00F5617A"/>
    <w:rsid w:val="00F566F5"/>
    <w:rsid w:val="00F5674C"/>
    <w:rsid w:val="00F567BA"/>
    <w:rsid w:val="00F56861"/>
    <w:rsid w:val="00F56C1E"/>
    <w:rsid w:val="00F56D15"/>
    <w:rsid w:val="00F573C5"/>
    <w:rsid w:val="00F573DF"/>
    <w:rsid w:val="00F5741F"/>
    <w:rsid w:val="00F5765F"/>
    <w:rsid w:val="00F577AC"/>
    <w:rsid w:val="00F57C1C"/>
    <w:rsid w:val="00F57D38"/>
    <w:rsid w:val="00F57D5B"/>
    <w:rsid w:val="00F57E33"/>
    <w:rsid w:val="00F57EF8"/>
    <w:rsid w:val="00F57F99"/>
    <w:rsid w:val="00F602DF"/>
    <w:rsid w:val="00F60596"/>
    <w:rsid w:val="00F60768"/>
    <w:rsid w:val="00F60E7A"/>
    <w:rsid w:val="00F61260"/>
    <w:rsid w:val="00F61394"/>
    <w:rsid w:val="00F6145C"/>
    <w:rsid w:val="00F61568"/>
    <w:rsid w:val="00F6157C"/>
    <w:rsid w:val="00F61581"/>
    <w:rsid w:val="00F61745"/>
    <w:rsid w:val="00F61A57"/>
    <w:rsid w:val="00F61A5F"/>
    <w:rsid w:val="00F61AF5"/>
    <w:rsid w:val="00F62159"/>
    <w:rsid w:val="00F62461"/>
    <w:rsid w:val="00F6251A"/>
    <w:rsid w:val="00F62625"/>
    <w:rsid w:val="00F626F4"/>
    <w:rsid w:val="00F62AAF"/>
    <w:rsid w:val="00F63013"/>
    <w:rsid w:val="00F63194"/>
    <w:rsid w:val="00F63379"/>
    <w:rsid w:val="00F634BB"/>
    <w:rsid w:val="00F634E4"/>
    <w:rsid w:val="00F635C5"/>
    <w:rsid w:val="00F6393D"/>
    <w:rsid w:val="00F63AEB"/>
    <w:rsid w:val="00F63C7F"/>
    <w:rsid w:val="00F63E59"/>
    <w:rsid w:val="00F63FC1"/>
    <w:rsid w:val="00F6408A"/>
    <w:rsid w:val="00F6416F"/>
    <w:rsid w:val="00F641F7"/>
    <w:rsid w:val="00F64262"/>
    <w:rsid w:val="00F643C1"/>
    <w:rsid w:val="00F64406"/>
    <w:rsid w:val="00F6441E"/>
    <w:rsid w:val="00F64432"/>
    <w:rsid w:val="00F64475"/>
    <w:rsid w:val="00F644DF"/>
    <w:rsid w:val="00F64713"/>
    <w:rsid w:val="00F64878"/>
    <w:rsid w:val="00F6492D"/>
    <w:rsid w:val="00F64B5D"/>
    <w:rsid w:val="00F64ECB"/>
    <w:rsid w:val="00F64FAB"/>
    <w:rsid w:val="00F650E4"/>
    <w:rsid w:val="00F6536C"/>
    <w:rsid w:val="00F65440"/>
    <w:rsid w:val="00F65586"/>
    <w:rsid w:val="00F655B7"/>
    <w:rsid w:val="00F659E0"/>
    <w:rsid w:val="00F65A03"/>
    <w:rsid w:val="00F65A2C"/>
    <w:rsid w:val="00F65A78"/>
    <w:rsid w:val="00F65B1B"/>
    <w:rsid w:val="00F65B32"/>
    <w:rsid w:val="00F65C57"/>
    <w:rsid w:val="00F65C5D"/>
    <w:rsid w:val="00F65CE8"/>
    <w:rsid w:val="00F65D2E"/>
    <w:rsid w:val="00F6630A"/>
    <w:rsid w:val="00F66341"/>
    <w:rsid w:val="00F66418"/>
    <w:rsid w:val="00F665B2"/>
    <w:rsid w:val="00F66653"/>
    <w:rsid w:val="00F666A9"/>
    <w:rsid w:val="00F66BEA"/>
    <w:rsid w:val="00F66CE8"/>
    <w:rsid w:val="00F66D6C"/>
    <w:rsid w:val="00F66E9A"/>
    <w:rsid w:val="00F66F35"/>
    <w:rsid w:val="00F6716D"/>
    <w:rsid w:val="00F6722F"/>
    <w:rsid w:val="00F67545"/>
    <w:rsid w:val="00F67575"/>
    <w:rsid w:val="00F67601"/>
    <w:rsid w:val="00F67810"/>
    <w:rsid w:val="00F6799F"/>
    <w:rsid w:val="00F67DBF"/>
    <w:rsid w:val="00F67EC5"/>
    <w:rsid w:val="00F67F01"/>
    <w:rsid w:val="00F7035A"/>
    <w:rsid w:val="00F70744"/>
    <w:rsid w:val="00F7089A"/>
    <w:rsid w:val="00F708F8"/>
    <w:rsid w:val="00F7099D"/>
    <w:rsid w:val="00F70A7B"/>
    <w:rsid w:val="00F70B4E"/>
    <w:rsid w:val="00F71052"/>
    <w:rsid w:val="00F71111"/>
    <w:rsid w:val="00F716ED"/>
    <w:rsid w:val="00F71972"/>
    <w:rsid w:val="00F71B6F"/>
    <w:rsid w:val="00F71F75"/>
    <w:rsid w:val="00F71F88"/>
    <w:rsid w:val="00F72053"/>
    <w:rsid w:val="00F72084"/>
    <w:rsid w:val="00F720FB"/>
    <w:rsid w:val="00F72190"/>
    <w:rsid w:val="00F722FA"/>
    <w:rsid w:val="00F723A8"/>
    <w:rsid w:val="00F7296A"/>
    <w:rsid w:val="00F72A90"/>
    <w:rsid w:val="00F72D51"/>
    <w:rsid w:val="00F72F55"/>
    <w:rsid w:val="00F73181"/>
    <w:rsid w:val="00F731E4"/>
    <w:rsid w:val="00F732CC"/>
    <w:rsid w:val="00F7377E"/>
    <w:rsid w:val="00F73DEB"/>
    <w:rsid w:val="00F73E7D"/>
    <w:rsid w:val="00F73FC7"/>
    <w:rsid w:val="00F74074"/>
    <w:rsid w:val="00F74287"/>
    <w:rsid w:val="00F744AC"/>
    <w:rsid w:val="00F74597"/>
    <w:rsid w:val="00F7475A"/>
    <w:rsid w:val="00F74A4C"/>
    <w:rsid w:val="00F74BDF"/>
    <w:rsid w:val="00F74CD4"/>
    <w:rsid w:val="00F74DCF"/>
    <w:rsid w:val="00F74FDE"/>
    <w:rsid w:val="00F750E8"/>
    <w:rsid w:val="00F7518B"/>
    <w:rsid w:val="00F751C0"/>
    <w:rsid w:val="00F751F9"/>
    <w:rsid w:val="00F75656"/>
    <w:rsid w:val="00F75861"/>
    <w:rsid w:val="00F75B2C"/>
    <w:rsid w:val="00F75C4A"/>
    <w:rsid w:val="00F75DA1"/>
    <w:rsid w:val="00F75F3C"/>
    <w:rsid w:val="00F75F7C"/>
    <w:rsid w:val="00F760DB"/>
    <w:rsid w:val="00F764A5"/>
    <w:rsid w:val="00F765BB"/>
    <w:rsid w:val="00F767C0"/>
    <w:rsid w:val="00F7696B"/>
    <w:rsid w:val="00F76A75"/>
    <w:rsid w:val="00F76B49"/>
    <w:rsid w:val="00F76E36"/>
    <w:rsid w:val="00F76F52"/>
    <w:rsid w:val="00F76F5C"/>
    <w:rsid w:val="00F76F93"/>
    <w:rsid w:val="00F7709C"/>
    <w:rsid w:val="00F77357"/>
    <w:rsid w:val="00F7747D"/>
    <w:rsid w:val="00F779E8"/>
    <w:rsid w:val="00F77C23"/>
    <w:rsid w:val="00F77E9D"/>
    <w:rsid w:val="00F77EFA"/>
    <w:rsid w:val="00F77F94"/>
    <w:rsid w:val="00F77FC5"/>
    <w:rsid w:val="00F80196"/>
    <w:rsid w:val="00F80280"/>
    <w:rsid w:val="00F80289"/>
    <w:rsid w:val="00F80310"/>
    <w:rsid w:val="00F803E8"/>
    <w:rsid w:val="00F80411"/>
    <w:rsid w:val="00F80647"/>
    <w:rsid w:val="00F8083F"/>
    <w:rsid w:val="00F8089A"/>
    <w:rsid w:val="00F80BB2"/>
    <w:rsid w:val="00F80C1D"/>
    <w:rsid w:val="00F80C3B"/>
    <w:rsid w:val="00F80E33"/>
    <w:rsid w:val="00F811A3"/>
    <w:rsid w:val="00F81404"/>
    <w:rsid w:val="00F81437"/>
    <w:rsid w:val="00F814AA"/>
    <w:rsid w:val="00F81729"/>
    <w:rsid w:val="00F817E5"/>
    <w:rsid w:val="00F81AF6"/>
    <w:rsid w:val="00F81B2A"/>
    <w:rsid w:val="00F81B40"/>
    <w:rsid w:val="00F8228B"/>
    <w:rsid w:val="00F8241D"/>
    <w:rsid w:val="00F82535"/>
    <w:rsid w:val="00F8257F"/>
    <w:rsid w:val="00F825DA"/>
    <w:rsid w:val="00F828B8"/>
    <w:rsid w:val="00F82DC2"/>
    <w:rsid w:val="00F831A9"/>
    <w:rsid w:val="00F834B8"/>
    <w:rsid w:val="00F83577"/>
    <w:rsid w:val="00F83606"/>
    <w:rsid w:val="00F838FE"/>
    <w:rsid w:val="00F83970"/>
    <w:rsid w:val="00F83F2D"/>
    <w:rsid w:val="00F842BC"/>
    <w:rsid w:val="00F84509"/>
    <w:rsid w:val="00F84653"/>
    <w:rsid w:val="00F8467D"/>
    <w:rsid w:val="00F8489A"/>
    <w:rsid w:val="00F848CF"/>
    <w:rsid w:val="00F848FF"/>
    <w:rsid w:val="00F84BDD"/>
    <w:rsid w:val="00F84C1F"/>
    <w:rsid w:val="00F84C53"/>
    <w:rsid w:val="00F84DE9"/>
    <w:rsid w:val="00F84FA0"/>
    <w:rsid w:val="00F85334"/>
    <w:rsid w:val="00F853E2"/>
    <w:rsid w:val="00F855B7"/>
    <w:rsid w:val="00F857ED"/>
    <w:rsid w:val="00F85BE8"/>
    <w:rsid w:val="00F85D39"/>
    <w:rsid w:val="00F85F09"/>
    <w:rsid w:val="00F86032"/>
    <w:rsid w:val="00F861C0"/>
    <w:rsid w:val="00F861D7"/>
    <w:rsid w:val="00F8676B"/>
    <w:rsid w:val="00F86792"/>
    <w:rsid w:val="00F86840"/>
    <w:rsid w:val="00F86888"/>
    <w:rsid w:val="00F86933"/>
    <w:rsid w:val="00F86943"/>
    <w:rsid w:val="00F86D47"/>
    <w:rsid w:val="00F86E4A"/>
    <w:rsid w:val="00F86F1F"/>
    <w:rsid w:val="00F86F3C"/>
    <w:rsid w:val="00F86FF1"/>
    <w:rsid w:val="00F8708D"/>
    <w:rsid w:val="00F87375"/>
    <w:rsid w:val="00F8747E"/>
    <w:rsid w:val="00F874DF"/>
    <w:rsid w:val="00F87581"/>
    <w:rsid w:val="00F875DC"/>
    <w:rsid w:val="00F87624"/>
    <w:rsid w:val="00F87A91"/>
    <w:rsid w:val="00F87E76"/>
    <w:rsid w:val="00F9009A"/>
    <w:rsid w:val="00F903EC"/>
    <w:rsid w:val="00F90478"/>
    <w:rsid w:val="00F90571"/>
    <w:rsid w:val="00F90692"/>
    <w:rsid w:val="00F90968"/>
    <w:rsid w:val="00F90BEA"/>
    <w:rsid w:val="00F90CDA"/>
    <w:rsid w:val="00F911F1"/>
    <w:rsid w:val="00F913F2"/>
    <w:rsid w:val="00F915BE"/>
    <w:rsid w:val="00F916D4"/>
    <w:rsid w:val="00F91958"/>
    <w:rsid w:val="00F91AA1"/>
    <w:rsid w:val="00F91F36"/>
    <w:rsid w:val="00F91F64"/>
    <w:rsid w:val="00F92140"/>
    <w:rsid w:val="00F9219D"/>
    <w:rsid w:val="00F92237"/>
    <w:rsid w:val="00F92267"/>
    <w:rsid w:val="00F92279"/>
    <w:rsid w:val="00F922C1"/>
    <w:rsid w:val="00F922FC"/>
    <w:rsid w:val="00F923D9"/>
    <w:rsid w:val="00F928DE"/>
    <w:rsid w:val="00F92936"/>
    <w:rsid w:val="00F9294D"/>
    <w:rsid w:val="00F92BE2"/>
    <w:rsid w:val="00F92F75"/>
    <w:rsid w:val="00F92F89"/>
    <w:rsid w:val="00F930A4"/>
    <w:rsid w:val="00F93180"/>
    <w:rsid w:val="00F936B3"/>
    <w:rsid w:val="00F93713"/>
    <w:rsid w:val="00F938ED"/>
    <w:rsid w:val="00F93946"/>
    <w:rsid w:val="00F93A19"/>
    <w:rsid w:val="00F93C71"/>
    <w:rsid w:val="00F93CB9"/>
    <w:rsid w:val="00F93D84"/>
    <w:rsid w:val="00F93E5E"/>
    <w:rsid w:val="00F93F7F"/>
    <w:rsid w:val="00F94489"/>
    <w:rsid w:val="00F944A7"/>
    <w:rsid w:val="00F946CE"/>
    <w:rsid w:val="00F947C4"/>
    <w:rsid w:val="00F94967"/>
    <w:rsid w:val="00F94AC9"/>
    <w:rsid w:val="00F94C2B"/>
    <w:rsid w:val="00F94D6C"/>
    <w:rsid w:val="00F94E7C"/>
    <w:rsid w:val="00F95197"/>
    <w:rsid w:val="00F95294"/>
    <w:rsid w:val="00F953B2"/>
    <w:rsid w:val="00F95463"/>
    <w:rsid w:val="00F9550E"/>
    <w:rsid w:val="00F957A1"/>
    <w:rsid w:val="00F95859"/>
    <w:rsid w:val="00F95881"/>
    <w:rsid w:val="00F959C0"/>
    <w:rsid w:val="00F95A50"/>
    <w:rsid w:val="00F95F88"/>
    <w:rsid w:val="00F961AA"/>
    <w:rsid w:val="00F963CE"/>
    <w:rsid w:val="00F965B7"/>
    <w:rsid w:val="00F966CB"/>
    <w:rsid w:val="00F96999"/>
    <w:rsid w:val="00F96AAA"/>
    <w:rsid w:val="00F96B0D"/>
    <w:rsid w:val="00F96D15"/>
    <w:rsid w:val="00F96E3B"/>
    <w:rsid w:val="00F96E4E"/>
    <w:rsid w:val="00F97095"/>
    <w:rsid w:val="00F970E3"/>
    <w:rsid w:val="00F97175"/>
    <w:rsid w:val="00F97534"/>
    <w:rsid w:val="00F975F1"/>
    <w:rsid w:val="00F97AC6"/>
    <w:rsid w:val="00F97D21"/>
    <w:rsid w:val="00F97D75"/>
    <w:rsid w:val="00F97E4A"/>
    <w:rsid w:val="00FA0443"/>
    <w:rsid w:val="00FA06E4"/>
    <w:rsid w:val="00FA0703"/>
    <w:rsid w:val="00FA07D2"/>
    <w:rsid w:val="00FA07D9"/>
    <w:rsid w:val="00FA07FC"/>
    <w:rsid w:val="00FA08DE"/>
    <w:rsid w:val="00FA0B08"/>
    <w:rsid w:val="00FA0E79"/>
    <w:rsid w:val="00FA1239"/>
    <w:rsid w:val="00FA17B8"/>
    <w:rsid w:val="00FA1827"/>
    <w:rsid w:val="00FA1B85"/>
    <w:rsid w:val="00FA1CAE"/>
    <w:rsid w:val="00FA1E0A"/>
    <w:rsid w:val="00FA1F77"/>
    <w:rsid w:val="00FA2078"/>
    <w:rsid w:val="00FA23F9"/>
    <w:rsid w:val="00FA267F"/>
    <w:rsid w:val="00FA269B"/>
    <w:rsid w:val="00FA26BD"/>
    <w:rsid w:val="00FA26C9"/>
    <w:rsid w:val="00FA29FC"/>
    <w:rsid w:val="00FA309F"/>
    <w:rsid w:val="00FA336E"/>
    <w:rsid w:val="00FA348D"/>
    <w:rsid w:val="00FA3633"/>
    <w:rsid w:val="00FA37C9"/>
    <w:rsid w:val="00FA383B"/>
    <w:rsid w:val="00FA384B"/>
    <w:rsid w:val="00FA3CD5"/>
    <w:rsid w:val="00FA3D67"/>
    <w:rsid w:val="00FA3E08"/>
    <w:rsid w:val="00FA3EC6"/>
    <w:rsid w:val="00FA45B7"/>
    <w:rsid w:val="00FA46C3"/>
    <w:rsid w:val="00FA4C37"/>
    <w:rsid w:val="00FA55E4"/>
    <w:rsid w:val="00FA5773"/>
    <w:rsid w:val="00FA5A02"/>
    <w:rsid w:val="00FA5E03"/>
    <w:rsid w:val="00FA5E99"/>
    <w:rsid w:val="00FA5F4F"/>
    <w:rsid w:val="00FA6267"/>
    <w:rsid w:val="00FA6465"/>
    <w:rsid w:val="00FA6711"/>
    <w:rsid w:val="00FA6882"/>
    <w:rsid w:val="00FA6D31"/>
    <w:rsid w:val="00FA6D6F"/>
    <w:rsid w:val="00FA6FE2"/>
    <w:rsid w:val="00FA700F"/>
    <w:rsid w:val="00FA70A4"/>
    <w:rsid w:val="00FA70D8"/>
    <w:rsid w:val="00FA7200"/>
    <w:rsid w:val="00FA754D"/>
    <w:rsid w:val="00FA7686"/>
    <w:rsid w:val="00FA7764"/>
    <w:rsid w:val="00FA78AB"/>
    <w:rsid w:val="00FA7A43"/>
    <w:rsid w:val="00FA7CD2"/>
    <w:rsid w:val="00FA7E0E"/>
    <w:rsid w:val="00FA7E43"/>
    <w:rsid w:val="00FA7EE4"/>
    <w:rsid w:val="00FB01AF"/>
    <w:rsid w:val="00FB039C"/>
    <w:rsid w:val="00FB05AB"/>
    <w:rsid w:val="00FB07B1"/>
    <w:rsid w:val="00FB0883"/>
    <w:rsid w:val="00FB0A76"/>
    <w:rsid w:val="00FB0C7A"/>
    <w:rsid w:val="00FB0E09"/>
    <w:rsid w:val="00FB1212"/>
    <w:rsid w:val="00FB1214"/>
    <w:rsid w:val="00FB1328"/>
    <w:rsid w:val="00FB15F2"/>
    <w:rsid w:val="00FB1673"/>
    <w:rsid w:val="00FB180F"/>
    <w:rsid w:val="00FB2308"/>
    <w:rsid w:val="00FB23AA"/>
    <w:rsid w:val="00FB24E6"/>
    <w:rsid w:val="00FB272E"/>
    <w:rsid w:val="00FB2913"/>
    <w:rsid w:val="00FB2C1D"/>
    <w:rsid w:val="00FB2E7F"/>
    <w:rsid w:val="00FB2F6D"/>
    <w:rsid w:val="00FB309A"/>
    <w:rsid w:val="00FB3855"/>
    <w:rsid w:val="00FB385A"/>
    <w:rsid w:val="00FB3E9B"/>
    <w:rsid w:val="00FB408A"/>
    <w:rsid w:val="00FB4094"/>
    <w:rsid w:val="00FB449A"/>
    <w:rsid w:val="00FB4A6B"/>
    <w:rsid w:val="00FB4CC5"/>
    <w:rsid w:val="00FB4D0E"/>
    <w:rsid w:val="00FB4D94"/>
    <w:rsid w:val="00FB4E00"/>
    <w:rsid w:val="00FB4EBC"/>
    <w:rsid w:val="00FB4F32"/>
    <w:rsid w:val="00FB5043"/>
    <w:rsid w:val="00FB5088"/>
    <w:rsid w:val="00FB51D3"/>
    <w:rsid w:val="00FB5257"/>
    <w:rsid w:val="00FB551F"/>
    <w:rsid w:val="00FB56EC"/>
    <w:rsid w:val="00FB5733"/>
    <w:rsid w:val="00FB5B0A"/>
    <w:rsid w:val="00FB5BDD"/>
    <w:rsid w:val="00FB5FF8"/>
    <w:rsid w:val="00FB6052"/>
    <w:rsid w:val="00FB607A"/>
    <w:rsid w:val="00FB623D"/>
    <w:rsid w:val="00FB6309"/>
    <w:rsid w:val="00FB631C"/>
    <w:rsid w:val="00FB6597"/>
    <w:rsid w:val="00FB65E8"/>
    <w:rsid w:val="00FB6B01"/>
    <w:rsid w:val="00FB6C91"/>
    <w:rsid w:val="00FB6F54"/>
    <w:rsid w:val="00FB6FE9"/>
    <w:rsid w:val="00FB7114"/>
    <w:rsid w:val="00FB72AC"/>
    <w:rsid w:val="00FB730A"/>
    <w:rsid w:val="00FB74F4"/>
    <w:rsid w:val="00FB7730"/>
    <w:rsid w:val="00FB7842"/>
    <w:rsid w:val="00FB7CFF"/>
    <w:rsid w:val="00FB7E18"/>
    <w:rsid w:val="00FB7EEC"/>
    <w:rsid w:val="00FB7F6C"/>
    <w:rsid w:val="00FC0032"/>
    <w:rsid w:val="00FC0050"/>
    <w:rsid w:val="00FC0121"/>
    <w:rsid w:val="00FC027A"/>
    <w:rsid w:val="00FC037C"/>
    <w:rsid w:val="00FC04A9"/>
    <w:rsid w:val="00FC05BB"/>
    <w:rsid w:val="00FC0764"/>
    <w:rsid w:val="00FC0B9B"/>
    <w:rsid w:val="00FC0C82"/>
    <w:rsid w:val="00FC0CC6"/>
    <w:rsid w:val="00FC0E72"/>
    <w:rsid w:val="00FC0E85"/>
    <w:rsid w:val="00FC0F6B"/>
    <w:rsid w:val="00FC127D"/>
    <w:rsid w:val="00FC1289"/>
    <w:rsid w:val="00FC12B5"/>
    <w:rsid w:val="00FC137C"/>
    <w:rsid w:val="00FC1407"/>
    <w:rsid w:val="00FC16BC"/>
    <w:rsid w:val="00FC180D"/>
    <w:rsid w:val="00FC1AFC"/>
    <w:rsid w:val="00FC2025"/>
    <w:rsid w:val="00FC20BE"/>
    <w:rsid w:val="00FC2132"/>
    <w:rsid w:val="00FC23D0"/>
    <w:rsid w:val="00FC24E4"/>
    <w:rsid w:val="00FC2590"/>
    <w:rsid w:val="00FC2629"/>
    <w:rsid w:val="00FC27B7"/>
    <w:rsid w:val="00FC2987"/>
    <w:rsid w:val="00FC2B19"/>
    <w:rsid w:val="00FC2BAB"/>
    <w:rsid w:val="00FC2BAC"/>
    <w:rsid w:val="00FC2F77"/>
    <w:rsid w:val="00FC2FEA"/>
    <w:rsid w:val="00FC319B"/>
    <w:rsid w:val="00FC3501"/>
    <w:rsid w:val="00FC353F"/>
    <w:rsid w:val="00FC360E"/>
    <w:rsid w:val="00FC371E"/>
    <w:rsid w:val="00FC3B43"/>
    <w:rsid w:val="00FC3D8D"/>
    <w:rsid w:val="00FC405D"/>
    <w:rsid w:val="00FC407D"/>
    <w:rsid w:val="00FC418B"/>
    <w:rsid w:val="00FC41B6"/>
    <w:rsid w:val="00FC41FC"/>
    <w:rsid w:val="00FC42AE"/>
    <w:rsid w:val="00FC42C4"/>
    <w:rsid w:val="00FC486B"/>
    <w:rsid w:val="00FC4C4B"/>
    <w:rsid w:val="00FC4C82"/>
    <w:rsid w:val="00FC4D1F"/>
    <w:rsid w:val="00FC4E36"/>
    <w:rsid w:val="00FC51E0"/>
    <w:rsid w:val="00FC52AD"/>
    <w:rsid w:val="00FC55AD"/>
    <w:rsid w:val="00FC55CC"/>
    <w:rsid w:val="00FC5866"/>
    <w:rsid w:val="00FC59B6"/>
    <w:rsid w:val="00FC59EF"/>
    <w:rsid w:val="00FC5A16"/>
    <w:rsid w:val="00FC5C80"/>
    <w:rsid w:val="00FC5DE5"/>
    <w:rsid w:val="00FC5FA9"/>
    <w:rsid w:val="00FC61FF"/>
    <w:rsid w:val="00FC6710"/>
    <w:rsid w:val="00FC6839"/>
    <w:rsid w:val="00FC6D09"/>
    <w:rsid w:val="00FC6DC4"/>
    <w:rsid w:val="00FC6DDC"/>
    <w:rsid w:val="00FC708D"/>
    <w:rsid w:val="00FC7233"/>
    <w:rsid w:val="00FC72EC"/>
    <w:rsid w:val="00FC77E1"/>
    <w:rsid w:val="00FC7824"/>
    <w:rsid w:val="00FC79AF"/>
    <w:rsid w:val="00FC7A86"/>
    <w:rsid w:val="00FC7CDF"/>
    <w:rsid w:val="00FC7F3D"/>
    <w:rsid w:val="00FD0002"/>
    <w:rsid w:val="00FD010F"/>
    <w:rsid w:val="00FD0262"/>
    <w:rsid w:val="00FD040B"/>
    <w:rsid w:val="00FD0770"/>
    <w:rsid w:val="00FD09DC"/>
    <w:rsid w:val="00FD0B96"/>
    <w:rsid w:val="00FD0BD9"/>
    <w:rsid w:val="00FD0DA5"/>
    <w:rsid w:val="00FD0DF5"/>
    <w:rsid w:val="00FD1077"/>
    <w:rsid w:val="00FD10D1"/>
    <w:rsid w:val="00FD1238"/>
    <w:rsid w:val="00FD135F"/>
    <w:rsid w:val="00FD148F"/>
    <w:rsid w:val="00FD14F6"/>
    <w:rsid w:val="00FD1574"/>
    <w:rsid w:val="00FD1592"/>
    <w:rsid w:val="00FD1628"/>
    <w:rsid w:val="00FD16AA"/>
    <w:rsid w:val="00FD1707"/>
    <w:rsid w:val="00FD17B2"/>
    <w:rsid w:val="00FD190F"/>
    <w:rsid w:val="00FD1A0A"/>
    <w:rsid w:val="00FD1ADD"/>
    <w:rsid w:val="00FD1BED"/>
    <w:rsid w:val="00FD1D7C"/>
    <w:rsid w:val="00FD1EC6"/>
    <w:rsid w:val="00FD1EF3"/>
    <w:rsid w:val="00FD1F76"/>
    <w:rsid w:val="00FD2180"/>
    <w:rsid w:val="00FD219C"/>
    <w:rsid w:val="00FD23A5"/>
    <w:rsid w:val="00FD2522"/>
    <w:rsid w:val="00FD25E2"/>
    <w:rsid w:val="00FD27E8"/>
    <w:rsid w:val="00FD2854"/>
    <w:rsid w:val="00FD2A43"/>
    <w:rsid w:val="00FD2D3A"/>
    <w:rsid w:val="00FD2DBB"/>
    <w:rsid w:val="00FD35AC"/>
    <w:rsid w:val="00FD376B"/>
    <w:rsid w:val="00FD3830"/>
    <w:rsid w:val="00FD388F"/>
    <w:rsid w:val="00FD39E2"/>
    <w:rsid w:val="00FD3B91"/>
    <w:rsid w:val="00FD3CA3"/>
    <w:rsid w:val="00FD3E9E"/>
    <w:rsid w:val="00FD3FCF"/>
    <w:rsid w:val="00FD41DE"/>
    <w:rsid w:val="00FD4360"/>
    <w:rsid w:val="00FD477D"/>
    <w:rsid w:val="00FD4881"/>
    <w:rsid w:val="00FD4899"/>
    <w:rsid w:val="00FD48AB"/>
    <w:rsid w:val="00FD4B28"/>
    <w:rsid w:val="00FD4B5C"/>
    <w:rsid w:val="00FD4C48"/>
    <w:rsid w:val="00FD4FD6"/>
    <w:rsid w:val="00FD5100"/>
    <w:rsid w:val="00FD517F"/>
    <w:rsid w:val="00FD5280"/>
    <w:rsid w:val="00FD53FA"/>
    <w:rsid w:val="00FD5411"/>
    <w:rsid w:val="00FD54C0"/>
    <w:rsid w:val="00FD5535"/>
    <w:rsid w:val="00FD554D"/>
    <w:rsid w:val="00FD55BD"/>
    <w:rsid w:val="00FD5F72"/>
    <w:rsid w:val="00FD5F89"/>
    <w:rsid w:val="00FD6166"/>
    <w:rsid w:val="00FD6279"/>
    <w:rsid w:val="00FD6477"/>
    <w:rsid w:val="00FD672A"/>
    <w:rsid w:val="00FD6809"/>
    <w:rsid w:val="00FD6C05"/>
    <w:rsid w:val="00FD6CCE"/>
    <w:rsid w:val="00FD6D96"/>
    <w:rsid w:val="00FD6E08"/>
    <w:rsid w:val="00FD6E67"/>
    <w:rsid w:val="00FD6F0D"/>
    <w:rsid w:val="00FD6F79"/>
    <w:rsid w:val="00FD7010"/>
    <w:rsid w:val="00FD7117"/>
    <w:rsid w:val="00FD74E0"/>
    <w:rsid w:val="00FD7578"/>
    <w:rsid w:val="00FD757D"/>
    <w:rsid w:val="00FD762E"/>
    <w:rsid w:val="00FD7844"/>
    <w:rsid w:val="00FD7CC2"/>
    <w:rsid w:val="00FE039D"/>
    <w:rsid w:val="00FE0661"/>
    <w:rsid w:val="00FE075B"/>
    <w:rsid w:val="00FE07AF"/>
    <w:rsid w:val="00FE0847"/>
    <w:rsid w:val="00FE0977"/>
    <w:rsid w:val="00FE0B8C"/>
    <w:rsid w:val="00FE0F0E"/>
    <w:rsid w:val="00FE1134"/>
    <w:rsid w:val="00FE11A2"/>
    <w:rsid w:val="00FE1240"/>
    <w:rsid w:val="00FE1416"/>
    <w:rsid w:val="00FE14EC"/>
    <w:rsid w:val="00FE1501"/>
    <w:rsid w:val="00FE158A"/>
    <w:rsid w:val="00FE172B"/>
    <w:rsid w:val="00FE184C"/>
    <w:rsid w:val="00FE1A99"/>
    <w:rsid w:val="00FE1CF7"/>
    <w:rsid w:val="00FE1EE9"/>
    <w:rsid w:val="00FE2210"/>
    <w:rsid w:val="00FE2391"/>
    <w:rsid w:val="00FE24A8"/>
    <w:rsid w:val="00FE24DF"/>
    <w:rsid w:val="00FE277F"/>
    <w:rsid w:val="00FE284E"/>
    <w:rsid w:val="00FE2AB4"/>
    <w:rsid w:val="00FE2C4F"/>
    <w:rsid w:val="00FE2D07"/>
    <w:rsid w:val="00FE2E32"/>
    <w:rsid w:val="00FE3034"/>
    <w:rsid w:val="00FE3249"/>
    <w:rsid w:val="00FE3276"/>
    <w:rsid w:val="00FE34C4"/>
    <w:rsid w:val="00FE34FF"/>
    <w:rsid w:val="00FE3553"/>
    <w:rsid w:val="00FE39D8"/>
    <w:rsid w:val="00FE3BAD"/>
    <w:rsid w:val="00FE3C94"/>
    <w:rsid w:val="00FE4066"/>
    <w:rsid w:val="00FE45A3"/>
    <w:rsid w:val="00FE46AA"/>
    <w:rsid w:val="00FE4711"/>
    <w:rsid w:val="00FE4848"/>
    <w:rsid w:val="00FE489C"/>
    <w:rsid w:val="00FE48AD"/>
    <w:rsid w:val="00FE49EF"/>
    <w:rsid w:val="00FE501A"/>
    <w:rsid w:val="00FE503D"/>
    <w:rsid w:val="00FE5151"/>
    <w:rsid w:val="00FE521F"/>
    <w:rsid w:val="00FE5295"/>
    <w:rsid w:val="00FE52E2"/>
    <w:rsid w:val="00FE563F"/>
    <w:rsid w:val="00FE5722"/>
    <w:rsid w:val="00FE57EC"/>
    <w:rsid w:val="00FE5970"/>
    <w:rsid w:val="00FE5A34"/>
    <w:rsid w:val="00FE5B13"/>
    <w:rsid w:val="00FE5CEC"/>
    <w:rsid w:val="00FE5D78"/>
    <w:rsid w:val="00FE5E9D"/>
    <w:rsid w:val="00FE61DF"/>
    <w:rsid w:val="00FE6382"/>
    <w:rsid w:val="00FE65B7"/>
    <w:rsid w:val="00FE679A"/>
    <w:rsid w:val="00FE6928"/>
    <w:rsid w:val="00FE6B4F"/>
    <w:rsid w:val="00FE6D81"/>
    <w:rsid w:val="00FE6F09"/>
    <w:rsid w:val="00FE6F31"/>
    <w:rsid w:val="00FE743F"/>
    <w:rsid w:val="00FE777E"/>
    <w:rsid w:val="00FE783C"/>
    <w:rsid w:val="00FE7A6C"/>
    <w:rsid w:val="00FE7A98"/>
    <w:rsid w:val="00FE7C71"/>
    <w:rsid w:val="00FF0093"/>
    <w:rsid w:val="00FF01F5"/>
    <w:rsid w:val="00FF01F9"/>
    <w:rsid w:val="00FF0244"/>
    <w:rsid w:val="00FF034A"/>
    <w:rsid w:val="00FF0544"/>
    <w:rsid w:val="00FF0680"/>
    <w:rsid w:val="00FF06C1"/>
    <w:rsid w:val="00FF07BF"/>
    <w:rsid w:val="00FF07D7"/>
    <w:rsid w:val="00FF07DC"/>
    <w:rsid w:val="00FF09C8"/>
    <w:rsid w:val="00FF0B08"/>
    <w:rsid w:val="00FF0B8D"/>
    <w:rsid w:val="00FF0BC7"/>
    <w:rsid w:val="00FF0C1A"/>
    <w:rsid w:val="00FF0D2B"/>
    <w:rsid w:val="00FF139A"/>
    <w:rsid w:val="00FF140E"/>
    <w:rsid w:val="00FF18FE"/>
    <w:rsid w:val="00FF1A9A"/>
    <w:rsid w:val="00FF1B72"/>
    <w:rsid w:val="00FF1D41"/>
    <w:rsid w:val="00FF1F23"/>
    <w:rsid w:val="00FF1FFF"/>
    <w:rsid w:val="00FF2577"/>
    <w:rsid w:val="00FF2690"/>
    <w:rsid w:val="00FF284E"/>
    <w:rsid w:val="00FF2A72"/>
    <w:rsid w:val="00FF2A8B"/>
    <w:rsid w:val="00FF2ABC"/>
    <w:rsid w:val="00FF2B13"/>
    <w:rsid w:val="00FF2BFB"/>
    <w:rsid w:val="00FF2C63"/>
    <w:rsid w:val="00FF2EC7"/>
    <w:rsid w:val="00FF30A8"/>
    <w:rsid w:val="00FF3110"/>
    <w:rsid w:val="00FF325F"/>
    <w:rsid w:val="00FF3321"/>
    <w:rsid w:val="00FF3394"/>
    <w:rsid w:val="00FF387D"/>
    <w:rsid w:val="00FF3930"/>
    <w:rsid w:val="00FF3B02"/>
    <w:rsid w:val="00FF3B4A"/>
    <w:rsid w:val="00FF3EED"/>
    <w:rsid w:val="00FF4080"/>
    <w:rsid w:val="00FF4143"/>
    <w:rsid w:val="00FF4236"/>
    <w:rsid w:val="00FF42B5"/>
    <w:rsid w:val="00FF45D6"/>
    <w:rsid w:val="00FF47BA"/>
    <w:rsid w:val="00FF48D3"/>
    <w:rsid w:val="00FF4992"/>
    <w:rsid w:val="00FF4ABC"/>
    <w:rsid w:val="00FF4B88"/>
    <w:rsid w:val="00FF4B8C"/>
    <w:rsid w:val="00FF4C25"/>
    <w:rsid w:val="00FF4D23"/>
    <w:rsid w:val="00FF4E3C"/>
    <w:rsid w:val="00FF4E68"/>
    <w:rsid w:val="00FF4E97"/>
    <w:rsid w:val="00FF5B2E"/>
    <w:rsid w:val="00FF5C49"/>
    <w:rsid w:val="00FF5C82"/>
    <w:rsid w:val="00FF5CD7"/>
    <w:rsid w:val="00FF609A"/>
    <w:rsid w:val="00FF618F"/>
    <w:rsid w:val="00FF63F1"/>
    <w:rsid w:val="00FF6B7D"/>
    <w:rsid w:val="00FF6CB4"/>
    <w:rsid w:val="00FF6CBB"/>
    <w:rsid w:val="00FF7145"/>
    <w:rsid w:val="00FF74EE"/>
    <w:rsid w:val="00FF764F"/>
    <w:rsid w:val="00FF77D8"/>
    <w:rsid w:val="00FF78D1"/>
    <w:rsid w:val="00FF7952"/>
    <w:rsid w:val="00FF7955"/>
    <w:rsid w:val="00FF7B2B"/>
    <w:rsid w:val="00FF7BEC"/>
    <w:rsid w:val="00FF7D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9EFF1"/>
  <w15:chartTrackingRefBased/>
  <w15:docId w15:val="{2F44B6D6-A353-4266-9A4A-4AA0BCC7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0600"/>
    <w:pPr>
      <w:keepNext/>
      <w:keepLines/>
      <w:spacing w:before="240" w:after="0"/>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Heading2">
    <w:name w:val="heading 2"/>
    <w:basedOn w:val="Normal"/>
    <w:next w:val="Normal"/>
    <w:link w:val="Heading2Char"/>
    <w:uiPriority w:val="9"/>
    <w:unhideWhenUsed/>
    <w:qFormat/>
    <w:rsid w:val="00290600"/>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Heading3">
    <w:name w:val="heading 3"/>
    <w:basedOn w:val="Normal"/>
    <w:next w:val="Normal"/>
    <w:link w:val="Heading3Char"/>
    <w:uiPriority w:val="9"/>
    <w:unhideWhenUsed/>
    <w:qFormat/>
    <w:rsid w:val="00290600"/>
    <w:pPr>
      <w:keepNext/>
      <w:keepLines/>
      <w:spacing w:before="40" w:after="0"/>
      <w:outlineLvl w:val="2"/>
    </w:pPr>
    <w:rPr>
      <w:rFonts w:asciiTheme="majorHAnsi" w:eastAsiaTheme="majorEastAsia" w:hAnsiTheme="majorHAnsi" w:cstheme="majorBidi"/>
      <w:color w:val="1F3763" w:themeColor="accent1" w:themeShade="7F"/>
      <w:kern w:val="0"/>
      <w:sz w:val="24"/>
      <w:szCs w:val="24"/>
      <w14:ligatures w14:val="none"/>
    </w:rPr>
  </w:style>
  <w:style w:type="paragraph" w:styleId="Heading4">
    <w:name w:val="heading 4"/>
    <w:basedOn w:val="Normal"/>
    <w:next w:val="Normal"/>
    <w:link w:val="Heading4Char"/>
    <w:uiPriority w:val="9"/>
    <w:unhideWhenUsed/>
    <w:qFormat/>
    <w:rsid w:val="00290600"/>
    <w:pPr>
      <w:keepNext/>
      <w:keepLines/>
      <w:spacing w:before="40" w:after="0"/>
      <w:outlineLvl w:val="3"/>
    </w:pPr>
    <w:rPr>
      <w:rFonts w:asciiTheme="majorHAnsi" w:eastAsiaTheme="majorEastAsia" w:hAnsiTheme="majorHAnsi" w:cstheme="majorBidi"/>
      <w:i/>
      <w:iCs/>
      <w:color w:val="2F5496" w:themeColor="accent1" w:themeShade="BF"/>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600"/>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290600"/>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29060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rsid w:val="00290600"/>
    <w:rPr>
      <w:rFonts w:asciiTheme="majorHAnsi" w:eastAsiaTheme="majorEastAsia" w:hAnsiTheme="majorHAnsi" w:cstheme="majorBidi"/>
      <w:i/>
      <w:iCs/>
      <w:color w:val="2F5496" w:themeColor="accent1" w:themeShade="BF"/>
      <w:kern w:val="0"/>
      <w14:ligatures w14:val="none"/>
    </w:rPr>
  </w:style>
  <w:style w:type="paragraph" w:styleId="Header">
    <w:name w:val="header"/>
    <w:basedOn w:val="Normal"/>
    <w:link w:val="HeaderChar"/>
    <w:uiPriority w:val="99"/>
    <w:unhideWhenUsed/>
    <w:rsid w:val="00290600"/>
    <w:pPr>
      <w:tabs>
        <w:tab w:val="center" w:pos="4513"/>
        <w:tab w:val="right" w:pos="9026"/>
      </w:tabs>
      <w:spacing w:after="0" w:line="240" w:lineRule="auto"/>
    </w:pPr>
    <w:rPr>
      <w:kern w:val="0"/>
      <w14:ligatures w14:val="none"/>
    </w:rPr>
  </w:style>
  <w:style w:type="character" w:customStyle="1" w:styleId="HeaderChar">
    <w:name w:val="Header Char"/>
    <w:basedOn w:val="DefaultParagraphFont"/>
    <w:link w:val="Header"/>
    <w:uiPriority w:val="99"/>
    <w:rsid w:val="00290600"/>
    <w:rPr>
      <w:kern w:val="0"/>
      <w14:ligatures w14:val="none"/>
    </w:rPr>
  </w:style>
  <w:style w:type="paragraph" w:styleId="Footer">
    <w:name w:val="footer"/>
    <w:basedOn w:val="Normal"/>
    <w:link w:val="FooterChar"/>
    <w:uiPriority w:val="99"/>
    <w:unhideWhenUsed/>
    <w:rsid w:val="00290600"/>
    <w:pPr>
      <w:tabs>
        <w:tab w:val="center" w:pos="4513"/>
        <w:tab w:val="right" w:pos="9026"/>
      </w:tabs>
      <w:spacing w:after="0" w:line="240" w:lineRule="auto"/>
    </w:pPr>
    <w:rPr>
      <w:kern w:val="0"/>
      <w14:ligatures w14:val="none"/>
    </w:rPr>
  </w:style>
  <w:style w:type="character" w:customStyle="1" w:styleId="FooterChar">
    <w:name w:val="Footer Char"/>
    <w:basedOn w:val="DefaultParagraphFont"/>
    <w:link w:val="Footer"/>
    <w:uiPriority w:val="99"/>
    <w:rsid w:val="00290600"/>
    <w:rPr>
      <w:kern w:val="0"/>
      <w14:ligatures w14:val="none"/>
    </w:rPr>
  </w:style>
  <w:style w:type="paragraph" w:customStyle="1" w:styleId="Default">
    <w:name w:val="Default"/>
    <w:rsid w:val="00290600"/>
    <w:pPr>
      <w:autoSpaceDE w:val="0"/>
      <w:autoSpaceDN w:val="0"/>
      <w:adjustRightInd w:val="0"/>
      <w:spacing w:after="0" w:line="240" w:lineRule="auto"/>
    </w:pPr>
    <w:rPr>
      <w:rFonts w:ascii="Arial" w:hAnsi="Arial" w:cs="Arial"/>
      <w:color w:val="000000"/>
      <w:kern w:val="0"/>
      <w:sz w:val="24"/>
      <w:szCs w:val="24"/>
      <w14:ligatures w14:val="none"/>
    </w:rPr>
  </w:style>
  <w:style w:type="table" w:styleId="TableGrid">
    <w:name w:val="Table Grid"/>
    <w:basedOn w:val="TableNormal"/>
    <w:uiPriority w:val="39"/>
    <w:rsid w:val="0029060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0600"/>
    <w:pPr>
      <w:ind w:left="720"/>
      <w:contextualSpacing/>
    </w:pPr>
    <w:rPr>
      <w:kern w:val="0"/>
      <w14:ligatures w14:val="none"/>
    </w:rPr>
  </w:style>
  <w:style w:type="character" w:styleId="Hyperlink">
    <w:name w:val="Hyperlink"/>
    <w:basedOn w:val="DefaultParagraphFont"/>
    <w:uiPriority w:val="99"/>
    <w:unhideWhenUsed/>
    <w:rsid w:val="00290600"/>
    <w:rPr>
      <w:color w:val="0000FF"/>
      <w:u w:val="single"/>
    </w:rPr>
  </w:style>
  <w:style w:type="table" w:styleId="GridTable1Light">
    <w:name w:val="Grid Table 1 Light"/>
    <w:basedOn w:val="TableNormal"/>
    <w:uiPriority w:val="46"/>
    <w:rsid w:val="00290600"/>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290600"/>
    <w:rPr>
      <w:i/>
      <w:iCs/>
    </w:rPr>
  </w:style>
  <w:style w:type="table" w:styleId="GridTable1Light-Accent5">
    <w:name w:val="Grid Table 1 Light Accent 5"/>
    <w:basedOn w:val="TableNormal"/>
    <w:uiPriority w:val="46"/>
    <w:rsid w:val="00290600"/>
    <w:pPr>
      <w:spacing w:after="0" w:line="240" w:lineRule="auto"/>
    </w:pPr>
    <w:rPr>
      <w:kern w:val="0"/>
      <w14:ligatures w14:val="non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29060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GridTable1Light-Accent1">
    <w:name w:val="Grid Table 1 Light Accent 1"/>
    <w:basedOn w:val="TableNormal"/>
    <w:uiPriority w:val="46"/>
    <w:rsid w:val="00290600"/>
    <w:pPr>
      <w:spacing w:after="0" w:line="240" w:lineRule="auto"/>
    </w:pPr>
    <w:rPr>
      <w:kern w:val="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290600"/>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abel">
    <w:name w:val="label"/>
    <w:basedOn w:val="DefaultParagraphFont"/>
    <w:rsid w:val="00290600"/>
  </w:style>
  <w:style w:type="character" w:customStyle="1" w:styleId="referencesarticle-title">
    <w:name w:val="references__article-title"/>
    <w:basedOn w:val="DefaultParagraphFont"/>
    <w:rsid w:val="00290600"/>
  </w:style>
  <w:style w:type="character" w:styleId="Strong">
    <w:name w:val="Strong"/>
    <w:basedOn w:val="DefaultParagraphFont"/>
    <w:uiPriority w:val="22"/>
    <w:qFormat/>
    <w:rsid w:val="00290600"/>
    <w:rPr>
      <w:b/>
      <w:bCs/>
    </w:rPr>
  </w:style>
  <w:style w:type="character" w:customStyle="1" w:styleId="referencesyear">
    <w:name w:val="references__year"/>
    <w:basedOn w:val="DefaultParagraphFont"/>
    <w:rsid w:val="00290600"/>
  </w:style>
  <w:style w:type="character" w:customStyle="1" w:styleId="element-citation">
    <w:name w:val="element-citation"/>
    <w:basedOn w:val="DefaultParagraphFont"/>
    <w:rsid w:val="00290600"/>
  </w:style>
  <w:style w:type="character" w:customStyle="1" w:styleId="ref-journal">
    <w:name w:val="ref-journal"/>
    <w:basedOn w:val="DefaultParagraphFont"/>
    <w:rsid w:val="00290600"/>
  </w:style>
  <w:style w:type="character" w:customStyle="1" w:styleId="ref-vol">
    <w:name w:val="ref-vol"/>
    <w:basedOn w:val="DefaultParagraphFont"/>
    <w:rsid w:val="00290600"/>
  </w:style>
  <w:style w:type="character" w:customStyle="1" w:styleId="nowrap">
    <w:name w:val="nowrap"/>
    <w:basedOn w:val="DefaultParagraphFont"/>
    <w:rsid w:val="00290600"/>
  </w:style>
  <w:style w:type="character" w:styleId="CommentReference">
    <w:name w:val="annotation reference"/>
    <w:basedOn w:val="DefaultParagraphFont"/>
    <w:uiPriority w:val="99"/>
    <w:semiHidden/>
    <w:unhideWhenUsed/>
    <w:rsid w:val="00290600"/>
    <w:rPr>
      <w:sz w:val="16"/>
      <w:szCs w:val="16"/>
    </w:rPr>
  </w:style>
  <w:style w:type="paragraph" w:styleId="CommentText">
    <w:name w:val="annotation text"/>
    <w:basedOn w:val="Normal"/>
    <w:link w:val="CommentTextChar"/>
    <w:uiPriority w:val="99"/>
    <w:unhideWhenUsed/>
    <w:rsid w:val="00290600"/>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290600"/>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90600"/>
    <w:rPr>
      <w:b/>
      <w:bCs/>
    </w:rPr>
  </w:style>
  <w:style w:type="character" w:customStyle="1" w:styleId="CommentSubjectChar">
    <w:name w:val="Comment Subject Char"/>
    <w:basedOn w:val="CommentTextChar"/>
    <w:link w:val="CommentSubject"/>
    <w:uiPriority w:val="99"/>
    <w:semiHidden/>
    <w:rsid w:val="00290600"/>
    <w:rPr>
      <w:b/>
      <w:bCs/>
      <w:kern w:val="0"/>
      <w:sz w:val="20"/>
      <w:szCs w:val="20"/>
      <w14:ligatures w14:val="none"/>
    </w:rPr>
  </w:style>
  <w:style w:type="paragraph" w:styleId="BalloonText">
    <w:name w:val="Balloon Text"/>
    <w:basedOn w:val="Normal"/>
    <w:link w:val="BalloonTextChar"/>
    <w:uiPriority w:val="99"/>
    <w:semiHidden/>
    <w:unhideWhenUsed/>
    <w:rsid w:val="00290600"/>
    <w:pPr>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290600"/>
    <w:rPr>
      <w:rFonts w:ascii="Segoe UI" w:hAnsi="Segoe UI" w:cs="Segoe UI"/>
      <w:kern w:val="0"/>
      <w:sz w:val="18"/>
      <w:szCs w:val="18"/>
      <w14:ligatures w14:val="none"/>
    </w:rPr>
  </w:style>
  <w:style w:type="paragraph" w:styleId="Revision">
    <w:name w:val="Revision"/>
    <w:hidden/>
    <w:uiPriority w:val="99"/>
    <w:semiHidden/>
    <w:rsid w:val="00290600"/>
    <w:pPr>
      <w:spacing w:after="0" w:line="240" w:lineRule="auto"/>
    </w:pPr>
    <w:rPr>
      <w:kern w:val="0"/>
      <w14:ligatures w14:val="none"/>
    </w:rPr>
  </w:style>
  <w:style w:type="character" w:customStyle="1" w:styleId="normaltextrun">
    <w:name w:val="normaltextrun"/>
    <w:basedOn w:val="DefaultParagraphFont"/>
    <w:rsid w:val="00290600"/>
  </w:style>
  <w:style w:type="character" w:customStyle="1" w:styleId="eop">
    <w:name w:val="eop"/>
    <w:basedOn w:val="DefaultParagraphFont"/>
    <w:rsid w:val="00290600"/>
  </w:style>
  <w:style w:type="paragraph" w:styleId="FootnoteText">
    <w:name w:val="footnote text"/>
    <w:basedOn w:val="Normal"/>
    <w:link w:val="FootnoteTextChar"/>
    <w:uiPriority w:val="99"/>
    <w:semiHidden/>
    <w:unhideWhenUsed/>
    <w:rsid w:val="00290600"/>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290600"/>
    <w:rPr>
      <w:kern w:val="0"/>
      <w:sz w:val="20"/>
      <w:szCs w:val="20"/>
      <w14:ligatures w14:val="none"/>
    </w:rPr>
  </w:style>
  <w:style w:type="character" w:styleId="FootnoteReference">
    <w:name w:val="footnote reference"/>
    <w:basedOn w:val="DefaultParagraphFont"/>
    <w:uiPriority w:val="99"/>
    <w:semiHidden/>
    <w:unhideWhenUsed/>
    <w:rsid w:val="00290600"/>
    <w:rPr>
      <w:vertAlign w:val="superscript"/>
    </w:rPr>
  </w:style>
  <w:style w:type="table" w:customStyle="1" w:styleId="GridTable1Light1">
    <w:name w:val="Grid Table 1 Light1"/>
    <w:basedOn w:val="TableNormal"/>
    <w:next w:val="GridTable1Light"/>
    <w:uiPriority w:val="46"/>
    <w:rsid w:val="00290600"/>
    <w:pPr>
      <w:spacing w:after="0" w:line="240" w:lineRule="auto"/>
    </w:pPr>
    <w:rPr>
      <w:kern w:val="0"/>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290600"/>
    <w:pPr>
      <w:spacing w:after="0" w:line="240" w:lineRule="auto"/>
    </w:pPr>
    <w:rPr>
      <w:kern w:val="0"/>
      <w14:ligatures w14:val="none"/>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290600"/>
    <w:pPr>
      <w:spacing w:after="0" w:line="240" w:lineRule="auto"/>
    </w:pPr>
    <w:rPr>
      <w:kern w:val="0"/>
      <w:lang w:val="en-US"/>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PlaceholderText">
    <w:name w:val="Placeholder Text"/>
    <w:basedOn w:val="DefaultParagraphFont"/>
    <w:uiPriority w:val="99"/>
    <w:semiHidden/>
    <w:rsid w:val="00290600"/>
    <w:rPr>
      <w:color w:val="808080"/>
    </w:rPr>
  </w:style>
  <w:style w:type="paragraph" w:styleId="TOCHeading">
    <w:name w:val="TOC Heading"/>
    <w:basedOn w:val="Heading1"/>
    <w:next w:val="Normal"/>
    <w:uiPriority w:val="39"/>
    <w:unhideWhenUsed/>
    <w:qFormat/>
    <w:rsid w:val="00290600"/>
    <w:pPr>
      <w:outlineLvl w:val="9"/>
    </w:pPr>
    <w:rPr>
      <w:lang w:val="en-US"/>
    </w:rPr>
  </w:style>
  <w:style w:type="paragraph" w:styleId="TOC1">
    <w:name w:val="toc 1"/>
    <w:basedOn w:val="Normal"/>
    <w:next w:val="Normal"/>
    <w:autoRedefine/>
    <w:uiPriority w:val="39"/>
    <w:unhideWhenUsed/>
    <w:rsid w:val="00290600"/>
    <w:pPr>
      <w:tabs>
        <w:tab w:val="right" w:leader="dot" w:pos="9016"/>
      </w:tabs>
      <w:spacing w:after="100"/>
    </w:pPr>
    <w:rPr>
      <w:rFonts w:ascii="Arial" w:hAnsi="Arial" w:cs="Arial"/>
      <w:noProof/>
      <w:kern w:val="0"/>
      <w:lang w:val="en-US"/>
      <w14:ligatures w14:val="none"/>
    </w:rPr>
  </w:style>
  <w:style w:type="paragraph" w:styleId="NoSpacing">
    <w:name w:val="No Spacing"/>
    <w:uiPriority w:val="1"/>
    <w:qFormat/>
    <w:rsid w:val="00290600"/>
    <w:pPr>
      <w:spacing w:after="0" w:line="240" w:lineRule="auto"/>
    </w:pPr>
    <w:rPr>
      <w:kern w:val="0"/>
      <w14:ligatures w14:val="none"/>
    </w:rPr>
  </w:style>
  <w:style w:type="paragraph" w:styleId="TOC2">
    <w:name w:val="toc 2"/>
    <w:basedOn w:val="Normal"/>
    <w:next w:val="Normal"/>
    <w:autoRedefine/>
    <w:uiPriority w:val="39"/>
    <w:unhideWhenUsed/>
    <w:rsid w:val="00290600"/>
    <w:pPr>
      <w:spacing w:after="100"/>
      <w:ind w:left="220"/>
    </w:pPr>
    <w:rPr>
      <w:kern w:val="0"/>
      <w14:ligatures w14:val="none"/>
    </w:rPr>
  </w:style>
  <w:style w:type="paragraph" w:styleId="TOC3">
    <w:name w:val="toc 3"/>
    <w:basedOn w:val="Normal"/>
    <w:next w:val="Normal"/>
    <w:autoRedefine/>
    <w:uiPriority w:val="39"/>
    <w:unhideWhenUsed/>
    <w:rsid w:val="00290600"/>
    <w:pPr>
      <w:spacing w:after="100"/>
      <w:ind w:left="440"/>
    </w:pPr>
    <w:rPr>
      <w:kern w:val="0"/>
      <w14:ligatures w14:val="none"/>
    </w:rPr>
  </w:style>
  <w:style w:type="paragraph" w:customStyle="1" w:styleId="pf0">
    <w:name w:val="pf0"/>
    <w:basedOn w:val="Normal"/>
    <w:rsid w:val="0029060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290600"/>
    <w:rPr>
      <w:rFonts w:ascii="Segoe UI" w:hAnsi="Segoe UI" w:cs="Segoe UI" w:hint="default"/>
      <w:sz w:val="18"/>
      <w:szCs w:val="18"/>
    </w:rPr>
  </w:style>
  <w:style w:type="paragraph" w:styleId="Bibliography">
    <w:name w:val="Bibliography"/>
    <w:basedOn w:val="Normal"/>
    <w:next w:val="Normal"/>
    <w:uiPriority w:val="37"/>
    <w:unhideWhenUsed/>
    <w:rsid w:val="00290600"/>
    <w:pPr>
      <w:tabs>
        <w:tab w:val="left" w:pos="264"/>
      </w:tabs>
      <w:spacing w:after="240" w:line="240" w:lineRule="auto"/>
      <w:ind w:left="264" w:hanging="264"/>
    </w:pPr>
    <w:rPr>
      <w:kern w:val="0"/>
      <w14:ligatures w14:val="none"/>
    </w:rPr>
  </w:style>
  <w:style w:type="paragraph" w:styleId="EndnoteText">
    <w:name w:val="endnote text"/>
    <w:basedOn w:val="Normal"/>
    <w:link w:val="EndnoteTextChar"/>
    <w:uiPriority w:val="99"/>
    <w:semiHidden/>
    <w:unhideWhenUsed/>
    <w:rsid w:val="00290600"/>
    <w:pPr>
      <w:spacing w:after="0" w:line="240" w:lineRule="auto"/>
    </w:pPr>
    <w:rPr>
      <w:kern w:val="0"/>
      <w:sz w:val="20"/>
      <w:szCs w:val="20"/>
      <w14:ligatures w14:val="none"/>
    </w:rPr>
  </w:style>
  <w:style w:type="character" w:customStyle="1" w:styleId="EndnoteTextChar">
    <w:name w:val="Endnote Text Char"/>
    <w:basedOn w:val="DefaultParagraphFont"/>
    <w:link w:val="EndnoteText"/>
    <w:uiPriority w:val="99"/>
    <w:semiHidden/>
    <w:rsid w:val="00290600"/>
    <w:rPr>
      <w:kern w:val="0"/>
      <w:sz w:val="20"/>
      <w:szCs w:val="20"/>
      <w14:ligatures w14:val="none"/>
    </w:rPr>
  </w:style>
  <w:style w:type="character" w:styleId="EndnoteReference">
    <w:name w:val="endnote reference"/>
    <w:basedOn w:val="DefaultParagraphFont"/>
    <w:uiPriority w:val="99"/>
    <w:semiHidden/>
    <w:unhideWhenUsed/>
    <w:rsid w:val="00290600"/>
    <w:rPr>
      <w:vertAlign w:val="superscript"/>
    </w:rPr>
  </w:style>
  <w:style w:type="character" w:styleId="LineNumber">
    <w:name w:val="line number"/>
    <w:basedOn w:val="DefaultParagraphFont"/>
    <w:uiPriority w:val="99"/>
    <w:semiHidden/>
    <w:unhideWhenUsed/>
    <w:rsid w:val="00290600"/>
  </w:style>
  <w:style w:type="character" w:styleId="UnresolvedMention">
    <w:name w:val="Unresolved Mention"/>
    <w:basedOn w:val="DefaultParagraphFont"/>
    <w:uiPriority w:val="99"/>
    <w:semiHidden/>
    <w:unhideWhenUsed/>
    <w:rsid w:val="00290600"/>
    <w:rPr>
      <w:color w:val="605E5C"/>
      <w:shd w:val="clear" w:color="auto" w:fill="E1DFDD"/>
    </w:rPr>
  </w:style>
  <w:style w:type="table" w:styleId="PlainTable2">
    <w:name w:val="Plain Table 2"/>
    <w:basedOn w:val="TableNormal"/>
    <w:uiPriority w:val="42"/>
    <w:rsid w:val="004F4CC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doi">
    <w:name w:val="doi"/>
    <w:basedOn w:val="DefaultParagraphFont"/>
    <w:rsid w:val="00093EF5"/>
  </w:style>
  <w:style w:type="character" w:customStyle="1" w:styleId="identifier">
    <w:name w:val="identifier"/>
    <w:basedOn w:val="DefaultParagraphFont"/>
    <w:rsid w:val="00D84172"/>
  </w:style>
  <w:style w:type="character" w:customStyle="1" w:styleId="id-label">
    <w:name w:val="id-label"/>
    <w:basedOn w:val="DefaultParagraphFont"/>
    <w:rsid w:val="00645600"/>
  </w:style>
  <w:style w:type="character" w:customStyle="1" w:styleId="authors-list-item">
    <w:name w:val="authors-list-item"/>
    <w:basedOn w:val="DefaultParagraphFont"/>
    <w:rsid w:val="003767A7"/>
  </w:style>
  <w:style w:type="character" w:customStyle="1" w:styleId="author-sup-separator">
    <w:name w:val="author-sup-separator"/>
    <w:basedOn w:val="DefaultParagraphFont"/>
    <w:rsid w:val="003767A7"/>
  </w:style>
  <w:style w:type="character" w:styleId="HTMLCode">
    <w:name w:val="HTML Code"/>
    <w:basedOn w:val="DefaultParagraphFont"/>
    <w:uiPriority w:val="99"/>
    <w:semiHidden/>
    <w:unhideWhenUsed/>
    <w:rsid w:val="00E1431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145373">
      <w:bodyDiv w:val="1"/>
      <w:marLeft w:val="0"/>
      <w:marRight w:val="0"/>
      <w:marTop w:val="0"/>
      <w:marBottom w:val="0"/>
      <w:divBdr>
        <w:top w:val="none" w:sz="0" w:space="0" w:color="auto"/>
        <w:left w:val="none" w:sz="0" w:space="0" w:color="auto"/>
        <w:bottom w:val="none" w:sz="0" w:space="0" w:color="auto"/>
        <w:right w:val="none" w:sz="0" w:space="0" w:color="auto"/>
      </w:divBdr>
      <w:divsChild>
        <w:div w:id="1072849707">
          <w:marLeft w:val="0"/>
          <w:marRight w:val="0"/>
          <w:marTop w:val="0"/>
          <w:marBottom w:val="0"/>
          <w:divBdr>
            <w:top w:val="none" w:sz="0" w:space="0" w:color="auto"/>
            <w:left w:val="none" w:sz="0" w:space="0" w:color="auto"/>
            <w:bottom w:val="none" w:sz="0" w:space="0" w:color="auto"/>
            <w:right w:val="none" w:sz="0" w:space="0" w:color="auto"/>
          </w:divBdr>
          <w:divsChild>
            <w:div w:id="1496798669">
              <w:marLeft w:val="0"/>
              <w:marRight w:val="0"/>
              <w:marTop w:val="0"/>
              <w:marBottom w:val="0"/>
              <w:divBdr>
                <w:top w:val="none" w:sz="0" w:space="0" w:color="auto"/>
                <w:left w:val="none" w:sz="0" w:space="0" w:color="auto"/>
                <w:bottom w:val="none" w:sz="0" w:space="0" w:color="auto"/>
                <w:right w:val="none" w:sz="0" w:space="0" w:color="auto"/>
              </w:divBdr>
              <w:divsChild>
                <w:div w:id="102683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170482">
      <w:bodyDiv w:val="1"/>
      <w:marLeft w:val="0"/>
      <w:marRight w:val="0"/>
      <w:marTop w:val="0"/>
      <w:marBottom w:val="0"/>
      <w:divBdr>
        <w:top w:val="none" w:sz="0" w:space="0" w:color="auto"/>
        <w:left w:val="none" w:sz="0" w:space="0" w:color="auto"/>
        <w:bottom w:val="none" w:sz="0" w:space="0" w:color="auto"/>
        <w:right w:val="none" w:sz="0" w:space="0" w:color="auto"/>
      </w:divBdr>
    </w:div>
    <w:div w:id="549074806">
      <w:bodyDiv w:val="1"/>
      <w:marLeft w:val="0"/>
      <w:marRight w:val="0"/>
      <w:marTop w:val="0"/>
      <w:marBottom w:val="0"/>
      <w:divBdr>
        <w:top w:val="none" w:sz="0" w:space="0" w:color="auto"/>
        <w:left w:val="none" w:sz="0" w:space="0" w:color="auto"/>
        <w:bottom w:val="none" w:sz="0" w:space="0" w:color="auto"/>
        <w:right w:val="none" w:sz="0" w:space="0" w:color="auto"/>
      </w:divBdr>
    </w:div>
    <w:div w:id="687412262">
      <w:bodyDiv w:val="1"/>
      <w:marLeft w:val="0"/>
      <w:marRight w:val="0"/>
      <w:marTop w:val="0"/>
      <w:marBottom w:val="0"/>
      <w:divBdr>
        <w:top w:val="none" w:sz="0" w:space="0" w:color="auto"/>
        <w:left w:val="none" w:sz="0" w:space="0" w:color="auto"/>
        <w:bottom w:val="none" w:sz="0" w:space="0" w:color="auto"/>
        <w:right w:val="none" w:sz="0" w:space="0" w:color="auto"/>
      </w:divBdr>
    </w:div>
    <w:div w:id="699546254">
      <w:bodyDiv w:val="1"/>
      <w:marLeft w:val="0"/>
      <w:marRight w:val="0"/>
      <w:marTop w:val="0"/>
      <w:marBottom w:val="0"/>
      <w:divBdr>
        <w:top w:val="none" w:sz="0" w:space="0" w:color="auto"/>
        <w:left w:val="none" w:sz="0" w:space="0" w:color="auto"/>
        <w:bottom w:val="none" w:sz="0" w:space="0" w:color="auto"/>
        <w:right w:val="none" w:sz="0" w:space="0" w:color="auto"/>
      </w:divBdr>
    </w:div>
    <w:div w:id="974410598">
      <w:bodyDiv w:val="1"/>
      <w:marLeft w:val="0"/>
      <w:marRight w:val="0"/>
      <w:marTop w:val="0"/>
      <w:marBottom w:val="0"/>
      <w:divBdr>
        <w:top w:val="none" w:sz="0" w:space="0" w:color="auto"/>
        <w:left w:val="none" w:sz="0" w:space="0" w:color="auto"/>
        <w:bottom w:val="none" w:sz="0" w:space="0" w:color="auto"/>
        <w:right w:val="none" w:sz="0" w:space="0" w:color="auto"/>
      </w:divBdr>
    </w:div>
    <w:div w:id="978143846">
      <w:bodyDiv w:val="1"/>
      <w:marLeft w:val="0"/>
      <w:marRight w:val="0"/>
      <w:marTop w:val="0"/>
      <w:marBottom w:val="0"/>
      <w:divBdr>
        <w:top w:val="none" w:sz="0" w:space="0" w:color="auto"/>
        <w:left w:val="none" w:sz="0" w:space="0" w:color="auto"/>
        <w:bottom w:val="none" w:sz="0" w:space="0" w:color="auto"/>
        <w:right w:val="none" w:sz="0" w:space="0" w:color="auto"/>
      </w:divBdr>
    </w:div>
    <w:div w:id="1043988627">
      <w:bodyDiv w:val="1"/>
      <w:marLeft w:val="0"/>
      <w:marRight w:val="0"/>
      <w:marTop w:val="0"/>
      <w:marBottom w:val="0"/>
      <w:divBdr>
        <w:top w:val="none" w:sz="0" w:space="0" w:color="auto"/>
        <w:left w:val="none" w:sz="0" w:space="0" w:color="auto"/>
        <w:bottom w:val="none" w:sz="0" w:space="0" w:color="auto"/>
        <w:right w:val="none" w:sz="0" w:space="0" w:color="auto"/>
      </w:divBdr>
    </w:div>
    <w:div w:id="1158032889">
      <w:bodyDiv w:val="1"/>
      <w:marLeft w:val="0"/>
      <w:marRight w:val="0"/>
      <w:marTop w:val="0"/>
      <w:marBottom w:val="0"/>
      <w:divBdr>
        <w:top w:val="none" w:sz="0" w:space="0" w:color="auto"/>
        <w:left w:val="none" w:sz="0" w:space="0" w:color="auto"/>
        <w:bottom w:val="none" w:sz="0" w:space="0" w:color="auto"/>
        <w:right w:val="none" w:sz="0" w:space="0" w:color="auto"/>
      </w:divBdr>
    </w:div>
    <w:div w:id="1564295693">
      <w:bodyDiv w:val="1"/>
      <w:marLeft w:val="0"/>
      <w:marRight w:val="0"/>
      <w:marTop w:val="0"/>
      <w:marBottom w:val="0"/>
      <w:divBdr>
        <w:top w:val="none" w:sz="0" w:space="0" w:color="auto"/>
        <w:left w:val="none" w:sz="0" w:space="0" w:color="auto"/>
        <w:bottom w:val="none" w:sz="0" w:space="0" w:color="auto"/>
        <w:right w:val="none" w:sz="0" w:space="0" w:color="auto"/>
      </w:divBdr>
    </w:div>
    <w:div w:id="1669016187">
      <w:bodyDiv w:val="1"/>
      <w:marLeft w:val="0"/>
      <w:marRight w:val="0"/>
      <w:marTop w:val="0"/>
      <w:marBottom w:val="0"/>
      <w:divBdr>
        <w:top w:val="none" w:sz="0" w:space="0" w:color="auto"/>
        <w:left w:val="none" w:sz="0" w:space="0" w:color="auto"/>
        <w:bottom w:val="none" w:sz="0" w:space="0" w:color="auto"/>
        <w:right w:val="none" w:sz="0" w:space="0" w:color="auto"/>
      </w:divBdr>
      <w:divsChild>
        <w:div w:id="1963615305">
          <w:marLeft w:val="0"/>
          <w:marRight w:val="0"/>
          <w:marTop w:val="0"/>
          <w:marBottom w:val="0"/>
          <w:divBdr>
            <w:top w:val="none" w:sz="0" w:space="0" w:color="auto"/>
            <w:left w:val="none" w:sz="0" w:space="0" w:color="auto"/>
            <w:bottom w:val="none" w:sz="0" w:space="0" w:color="auto"/>
            <w:right w:val="none" w:sz="0" w:space="0" w:color="auto"/>
          </w:divBdr>
          <w:divsChild>
            <w:div w:id="1618831110">
              <w:marLeft w:val="0"/>
              <w:marRight w:val="0"/>
              <w:marTop w:val="0"/>
              <w:marBottom w:val="0"/>
              <w:divBdr>
                <w:top w:val="none" w:sz="0" w:space="0" w:color="auto"/>
                <w:left w:val="none" w:sz="0" w:space="0" w:color="auto"/>
                <w:bottom w:val="none" w:sz="0" w:space="0" w:color="auto"/>
                <w:right w:val="none" w:sz="0" w:space="0" w:color="auto"/>
              </w:divBdr>
              <w:divsChild>
                <w:div w:id="799878103">
                  <w:marLeft w:val="0"/>
                  <w:marRight w:val="0"/>
                  <w:marTop w:val="0"/>
                  <w:marBottom w:val="0"/>
                  <w:divBdr>
                    <w:top w:val="none" w:sz="0" w:space="0" w:color="auto"/>
                    <w:left w:val="none" w:sz="0" w:space="0" w:color="auto"/>
                    <w:bottom w:val="none" w:sz="0" w:space="0" w:color="auto"/>
                    <w:right w:val="none" w:sz="0" w:space="0" w:color="auto"/>
                  </w:divBdr>
                  <w:divsChild>
                    <w:div w:id="15015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84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tmp1@leicester.ac.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cmje.org/coi_disclosure.pdf" TargetMode="External"/><Relationship Id="rId4" Type="http://schemas.openxmlformats.org/officeDocument/2006/relationships/settings" Target="settings.xml"/><Relationship Id="rId9" Type="http://schemas.openxmlformats.org/officeDocument/2006/relationships/hyperlink" Target="https://github.com/KajalPanchalProjects/Codelists-and-Statacode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F1D5-6BE4-4F00-8851-566D63A51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22679</Words>
  <Characters>129273</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Kajal Panchal</dc:creator>
  <cp:keywords/>
  <dc:description/>
  <cp:lastModifiedBy>Kajal Panchal</cp:lastModifiedBy>
  <cp:revision>6</cp:revision>
  <dcterms:created xsi:type="dcterms:W3CDTF">2025-01-22T11:34:00Z</dcterms:created>
  <dcterms:modified xsi:type="dcterms:W3CDTF">2025-02-07T12:45:00Z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id="8k23aM3Z"/&gt;&lt;style id="http://www.zotero.org/styles/vancouver" locale="en-GB"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