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3670" w14:textId="77777777" w:rsidR="006953C1" w:rsidRPr="00D63319" w:rsidRDefault="006953C1" w:rsidP="006953C1">
      <w:pPr>
        <w:spacing w:after="160" w:line="259" w:lineRule="auto"/>
        <w:jc w:val="center"/>
        <w:rPr>
          <w:rFonts w:ascii="Times New Roman" w:eastAsiaTheme="majorEastAsia" w:hAnsi="Times New Roman" w:cs="Times New Roman"/>
          <w:spacing w:val="-10"/>
          <w:kern w:val="28"/>
          <w:sz w:val="36"/>
          <w:szCs w:val="56"/>
        </w:rPr>
      </w:pPr>
    </w:p>
    <w:p w14:paraId="45A21CC9" w14:textId="66600D14" w:rsidR="006953C1" w:rsidRPr="00D63319" w:rsidRDefault="006953C1" w:rsidP="006953C1">
      <w:pPr>
        <w:spacing w:after="160" w:line="259" w:lineRule="auto"/>
        <w:jc w:val="center"/>
        <w:rPr>
          <w:rFonts w:ascii="Times New Roman" w:eastAsiaTheme="majorEastAsia" w:hAnsi="Times New Roman" w:cs="Times New Roman"/>
          <w:spacing w:val="-10"/>
          <w:kern w:val="28"/>
          <w:sz w:val="36"/>
          <w:szCs w:val="56"/>
        </w:rPr>
      </w:pPr>
      <w:r w:rsidRPr="00D63319">
        <w:rPr>
          <w:rFonts w:ascii="Times New Roman" w:eastAsiaTheme="majorEastAsia" w:hAnsi="Times New Roman" w:cs="Times New Roman"/>
          <w:spacing w:val="-10"/>
          <w:kern w:val="28"/>
          <w:sz w:val="36"/>
          <w:szCs w:val="56"/>
        </w:rPr>
        <w:t>Testing the Neurodevelopmental, Trauma and Developmental Risk Factor Models of Psychosis using a naturalistic experiment</w:t>
      </w:r>
    </w:p>
    <w:p w14:paraId="77372A66" w14:textId="77777777" w:rsidR="006953C1" w:rsidRPr="00D63319" w:rsidRDefault="006953C1" w:rsidP="006953C1">
      <w:pPr>
        <w:spacing w:line="360" w:lineRule="auto"/>
        <w:jc w:val="center"/>
        <w:rPr>
          <w:rFonts w:ascii="Times New Roman" w:hAnsi="Times New Roman" w:cs="Times New Roman"/>
          <w:sz w:val="22"/>
          <w:szCs w:val="22"/>
        </w:rPr>
      </w:pPr>
    </w:p>
    <w:p w14:paraId="1A629407" w14:textId="77777777" w:rsidR="006953C1" w:rsidRPr="00D63319" w:rsidRDefault="006953C1" w:rsidP="006953C1">
      <w:pPr>
        <w:spacing w:before="100" w:beforeAutospacing="1" w:after="100" w:afterAutospacing="1" w:line="360" w:lineRule="auto"/>
        <w:jc w:val="center"/>
        <w:rPr>
          <w:rFonts w:ascii="Times New Roman" w:hAnsi="Times New Roman" w:cs="Times New Roman"/>
          <w:sz w:val="22"/>
          <w:szCs w:val="22"/>
        </w:rPr>
      </w:pPr>
      <w:proofErr w:type="spellStart"/>
      <w:r w:rsidRPr="00D63319">
        <w:rPr>
          <w:rFonts w:ascii="Times New Roman" w:hAnsi="Times New Roman" w:cs="Times New Roman"/>
          <w:sz w:val="22"/>
          <w:szCs w:val="22"/>
        </w:rPr>
        <w:t>Yiwen</w:t>
      </w:r>
      <w:proofErr w:type="spellEnd"/>
      <w:r w:rsidRPr="00D63319">
        <w:rPr>
          <w:rFonts w:ascii="Times New Roman" w:hAnsi="Times New Roman" w:cs="Times New Roman"/>
          <w:sz w:val="22"/>
          <w:szCs w:val="22"/>
        </w:rPr>
        <w:t xml:space="preserve"> </w:t>
      </w:r>
      <w:proofErr w:type="spellStart"/>
      <w:r w:rsidRPr="00D63319">
        <w:rPr>
          <w:rFonts w:ascii="Times New Roman" w:hAnsi="Times New Roman" w:cs="Times New Roman"/>
          <w:sz w:val="22"/>
          <w:szCs w:val="22"/>
        </w:rPr>
        <w:t>Liu</w:t>
      </w:r>
      <w:r w:rsidRPr="00D63319">
        <w:rPr>
          <w:rFonts w:ascii="Times New Roman" w:hAnsi="Times New Roman" w:cs="Times New Roman"/>
          <w:sz w:val="22"/>
          <w:szCs w:val="22"/>
          <w:vertAlign w:val="superscript"/>
        </w:rPr>
        <w:t>a</w:t>
      </w:r>
      <w:proofErr w:type="spellEnd"/>
      <w:r w:rsidRPr="00D63319">
        <w:rPr>
          <w:rFonts w:ascii="Times New Roman" w:hAnsi="Times New Roman" w:cs="Times New Roman"/>
          <w:sz w:val="22"/>
          <w:szCs w:val="22"/>
        </w:rPr>
        <w:t xml:space="preserve">, MSc, Marina </w:t>
      </w:r>
      <w:proofErr w:type="spellStart"/>
      <w:r w:rsidRPr="00D63319">
        <w:rPr>
          <w:rFonts w:ascii="Times New Roman" w:hAnsi="Times New Roman" w:cs="Times New Roman"/>
          <w:sz w:val="22"/>
          <w:szCs w:val="22"/>
        </w:rPr>
        <w:t>Mendonca</w:t>
      </w:r>
      <w:r w:rsidRPr="00D63319">
        <w:rPr>
          <w:rFonts w:ascii="Times New Roman" w:hAnsi="Times New Roman" w:cs="Times New Roman"/>
          <w:sz w:val="18"/>
          <w:szCs w:val="22"/>
          <w:vertAlign w:val="superscript"/>
        </w:rPr>
        <w:t>a</w:t>
      </w:r>
      <w:proofErr w:type="spellEnd"/>
      <w:r w:rsidRPr="00D63319">
        <w:rPr>
          <w:rFonts w:ascii="Times New Roman" w:hAnsi="Times New Roman" w:cs="Times New Roman"/>
          <w:sz w:val="22"/>
          <w:szCs w:val="22"/>
        </w:rPr>
        <w:t xml:space="preserve">, PhD, Samantha </w:t>
      </w:r>
      <w:proofErr w:type="spellStart"/>
      <w:r w:rsidRPr="00D63319">
        <w:rPr>
          <w:rFonts w:ascii="Times New Roman" w:hAnsi="Times New Roman" w:cs="Times New Roman"/>
          <w:sz w:val="22"/>
          <w:szCs w:val="22"/>
        </w:rPr>
        <w:t>Johnson</w:t>
      </w:r>
      <w:r w:rsidRPr="00D63319">
        <w:rPr>
          <w:rFonts w:ascii="Times New Roman" w:hAnsi="Times New Roman" w:cs="Times New Roman"/>
          <w:sz w:val="18"/>
          <w:szCs w:val="22"/>
          <w:vertAlign w:val="superscript"/>
        </w:rPr>
        <w:t>b</w:t>
      </w:r>
      <w:proofErr w:type="spellEnd"/>
      <w:r w:rsidRPr="00D63319">
        <w:rPr>
          <w:rFonts w:ascii="Times New Roman" w:hAnsi="Times New Roman" w:cs="Times New Roman"/>
          <w:sz w:val="22"/>
          <w:szCs w:val="22"/>
        </w:rPr>
        <w:t xml:space="preserve">, PhD, Helen </w:t>
      </w:r>
      <w:proofErr w:type="spellStart"/>
      <w:r w:rsidRPr="00D63319">
        <w:rPr>
          <w:rFonts w:ascii="Times New Roman" w:hAnsi="Times New Roman" w:cs="Times New Roman"/>
          <w:sz w:val="22"/>
          <w:szCs w:val="22"/>
        </w:rPr>
        <w:t>O’Reilly</w:t>
      </w:r>
      <w:r w:rsidRPr="00D63319">
        <w:rPr>
          <w:rFonts w:ascii="Times New Roman" w:hAnsi="Times New Roman" w:cs="Times New Roman"/>
          <w:sz w:val="18"/>
          <w:szCs w:val="22"/>
          <w:vertAlign w:val="superscript"/>
        </w:rPr>
        <w:t>c</w:t>
      </w:r>
      <w:proofErr w:type="spellEnd"/>
      <w:r w:rsidRPr="00D63319">
        <w:rPr>
          <w:rFonts w:ascii="Times New Roman" w:hAnsi="Times New Roman" w:cs="Times New Roman"/>
          <w:sz w:val="22"/>
          <w:szCs w:val="22"/>
        </w:rPr>
        <w:t xml:space="preserve">, PhD, Peter </w:t>
      </w:r>
      <w:proofErr w:type="spellStart"/>
      <w:r w:rsidRPr="00D63319">
        <w:rPr>
          <w:rFonts w:ascii="Times New Roman" w:hAnsi="Times New Roman" w:cs="Times New Roman"/>
          <w:sz w:val="22"/>
          <w:szCs w:val="22"/>
        </w:rPr>
        <w:t>Bartmann</w:t>
      </w:r>
      <w:r w:rsidRPr="00D63319">
        <w:rPr>
          <w:rFonts w:ascii="Times New Roman" w:hAnsi="Times New Roman" w:cs="Times New Roman"/>
          <w:sz w:val="18"/>
          <w:szCs w:val="22"/>
          <w:vertAlign w:val="superscript"/>
        </w:rPr>
        <w:t>d</w:t>
      </w:r>
      <w:proofErr w:type="spellEnd"/>
      <w:r w:rsidRPr="00D63319">
        <w:rPr>
          <w:rFonts w:ascii="Times New Roman" w:hAnsi="Times New Roman" w:cs="Times New Roman"/>
          <w:sz w:val="22"/>
          <w:szCs w:val="22"/>
        </w:rPr>
        <w:t>, MD, PhD; Neil Marlow</w:t>
      </w:r>
      <w:r w:rsidRPr="00D63319">
        <w:rPr>
          <w:rFonts w:ascii="Times New Roman" w:hAnsi="Times New Roman" w:cs="Times New Roman"/>
          <w:sz w:val="18"/>
          <w:szCs w:val="22"/>
          <w:vertAlign w:val="superscript"/>
        </w:rPr>
        <w:t>e</w:t>
      </w:r>
      <w:r w:rsidRPr="00D63319">
        <w:rPr>
          <w:rFonts w:ascii="Times New Roman" w:hAnsi="Times New Roman" w:cs="Times New Roman"/>
          <w:sz w:val="22"/>
          <w:szCs w:val="22"/>
        </w:rPr>
        <w:t xml:space="preserve">, DM </w:t>
      </w:r>
      <w:proofErr w:type="spellStart"/>
      <w:r w:rsidRPr="00D63319">
        <w:rPr>
          <w:rFonts w:ascii="Times New Roman" w:hAnsi="Times New Roman" w:cs="Times New Roman"/>
          <w:sz w:val="22"/>
          <w:szCs w:val="22"/>
        </w:rPr>
        <w:t>FMedSci</w:t>
      </w:r>
      <w:proofErr w:type="spellEnd"/>
      <w:r w:rsidRPr="00D63319">
        <w:rPr>
          <w:rFonts w:ascii="Times New Roman" w:hAnsi="Times New Roman" w:cs="Times New Roman"/>
          <w:sz w:val="22"/>
          <w:szCs w:val="22"/>
        </w:rPr>
        <w:t xml:space="preserve"> and Dieter </w:t>
      </w:r>
      <w:proofErr w:type="spellStart"/>
      <w:r w:rsidRPr="00D63319">
        <w:rPr>
          <w:rFonts w:ascii="Times New Roman" w:hAnsi="Times New Roman" w:cs="Times New Roman"/>
          <w:sz w:val="22"/>
          <w:szCs w:val="22"/>
        </w:rPr>
        <w:t>Wolke</w:t>
      </w:r>
      <w:r w:rsidRPr="00D63319">
        <w:rPr>
          <w:rFonts w:ascii="Times New Roman" w:hAnsi="Times New Roman" w:cs="Times New Roman"/>
          <w:sz w:val="22"/>
          <w:szCs w:val="22"/>
          <w:vertAlign w:val="superscript"/>
        </w:rPr>
        <w:t>af</w:t>
      </w:r>
      <w:proofErr w:type="spellEnd"/>
      <w:r w:rsidRPr="00D63319">
        <w:rPr>
          <w:rFonts w:ascii="Times New Roman" w:hAnsi="Times New Roman" w:cs="Times New Roman"/>
          <w:sz w:val="22"/>
          <w:szCs w:val="22"/>
        </w:rPr>
        <w:t xml:space="preserve">, PhD, Dr </w:t>
      </w:r>
      <w:proofErr w:type="spellStart"/>
      <w:r w:rsidRPr="00D63319">
        <w:rPr>
          <w:rFonts w:ascii="Times New Roman" w:hAnsi="Times New Roman" w:cs="Times New Roman"/>
          <w:sz w:val="22"/>
          <w:szCs w:val="22"/>
        </w:rPr>
        <w:t>rer</w:t>
      </w:r>
      <w:proofErr w:type="spellEnd"/>
      <w:r w:rsidRPr="00D63319">
        <w:rPr>
          <w:rFonts w:ascii="Times New Roman" w:hAnsi="Times New Roman" w:cs="Times New Roman"/>
          <w:sz w:val="22"/>
          <w:szCs w:val="22"/>
        </w:rPr>
        <w:t xml:space="preserve"> </w:t>
      </w:r>
      <w:proofErr w:type="spellStart"/>
      <w:r w:rsidRPr="00D63319">
        <w:rPr>
          <w:rFonts w:ascii="Times New Roman" w:hAnsi="Times New Roman" w:cs="Times New Roman"/>
          <w:sz w:val="22"/>
          <w:szCs w:val="22"/>
        </w:rPr>
        <w:t>nat</w:t>
      </w:r>
      <w:proofErr w:type="spellEnd"/>
      <w:r w:rsidRPr="00D63319">
        <w:rPr>
          <w:rFonts w:ascii="Times New Roman" w:hAnsi="Times New Roman" w:cs="Times New Roman"/>
          <w:sz w:val="22"/>
          <w:szCs w:val="22"/>
        </w:rPr>
        <w:t xml:space="preserve"> </w:t>
      </w:r>
      <w:proofErr w:type="spellStart"/>
      <w:r w:rsidRPr="00D63319">
        <w:rPr>
          <w:rFonts w:ascii="Times New Roman" w:hAnsi="Times New Roman" w:cs="Times New Roman"/>
          <w:sz w:val="22"/>
          <w:szCs w:val="22"/>
        </w:rPr>
        <w:t>h.c</w:t>
      </w:r>
      <w:proofErr w:type="spellEnd"/>
      <w:r w:rsidRPr="00D63319">
        <w:rPr>
          <w:rFonts w:ascii="Times New Roman" w:hAnsi="Times New Roman" w:cs="Times New Roman"/>
          <w:sz w:val="22"/>
          <w:szCs w:val="22"/>
        </w:rPr>
        <w:t>.</w:t>
      </w:r>
    </w:p>
    <w:p w14:paraId="52D58584" w14:textId="77777777" w:rsidR="006953C1" w:rsidRPr="00D63319" w:rsidRDefault="006953C1" w:rsidP="006953C1">
      <w:pPr>
        <w:jc w:val="both"/>
        <w:rPr>
          <w:rFonts w:ascii="Times New Roman" w:hAnsi="Times New Roman" w:cs="Times New Roman"/>
          <w:sz w:val="20"/>
        </w:rPr>
      </w:pPr>
      <w:r w:rsidRPr="00D63319">
        <w:rPr>
          <w:rFonts w:ascii="Times New Roman" w:hAnsi="Times New Roman" w:cs="Times New Roman"/>
          <w:b/>
          <w:sz w:val="20"/>
        </w:rPr>
        <w:t>Affiliations</w:t>
      </w:r>
      <w:r w:rsidRPr="00D63319">
        <w:rPr>
          <w:rFonts w:ascii="Times New Roman" w:hAnsi="Times New Roman" w:cs="Times New Roman"/>
          <w:sz w:val="20"/>
        </w:rPr>
        <w:t xml:space="preserve">: </w:t>
      </w:r>
      <w:proofErr w:type="spellStart"/>
      <w:r w:rsidRPr="00D63319">
        <w:rPr>
          <w:rFonts w:ascii="Times New Roman" w:hAnsi="Times New Roman" w:cs="Times New Roman"/>
          <w:sz w:val="20"/>
          <w:vertAlign w:val="superscript"/>
        </w:rPr>
        <w:t>a</w:t>
      </w:r>
      <w:r w:rsidRPr="00D63319">
        <w:rPr>
          <w:rFonts w:ascii="Times New Roman" w:hAnsi="Times New Roman" w:cs="Times New Roman"/>
          <w:sz w:val="20"/>
        </w:rPr>
        <w:t>Department</w:t>
      </w:r>
      <w:proofErr w:type="spellEnd"/>
      <w:r w:rsidRPr="00D63319">
        <w:rPr>
          <w:rFonts w:ascii="Times New Roman" w:hAnsi="Times New Roman" w:cs="Times New Roman"/>
          <w:sz w:val="20"/>
        </w:rPr>
        <w:t xml:space="preserve"> of Psychology, University of Warwick, United Kingdom</w:t>
      </w:r>
    </w:p>
    <w:p w14:paraId="647002E6" w14:textId="77777777" w:rsidR="006953C1" w:rsidRPr="00D63319" w:rsidRDefault="006953C1" w:rsidP="006953C1">
      <w:pPr>
        <w:jc w:val="both"/>
        <w:rPr>
          <w:rFonts w:ascii="Times New Roman" w:hAnsi="Times New Roman" w:cs="Times New Roman"/>
          <w:sz w:val="20"/>
        </w:rPr>
      </w:pPr>
      <w:proofErr w:type="spellStart"/>
      <w:proofErr w:type="gramStart"/>
      <w:r w:rsidRPr="00D63319">
        <w:rPr>
          <w:rFonts w:ascii="Times New Roman" w:hAnsi="Times New Roman" w:cs="Times New Roman"/>
          <w:sz w:val="20"/>
          <w:vertAlign w:val="superscript"/>
        </w:rPr>
        <w:t>b</w:t>
      </w:r>
      <w:r w:rsidRPr="00D63319">
        <w:rPr>
          <w:rFonts w:ascii="Times New Roman" w:hAnsi="Times New Roman" w:cs="Times New Roman"/>
          <w:sz w:val="20"/>
        </w:rPr>
        <w:t>Department</w:t>
      </w:r>
      <w:proofErr w:type="spellEnd"/>
      <w:proofErr w:type="gramEnd"/>
      <w:r w:rsidRPr="00D63319">
        <w:rPr>
          <w:rFonts w:ascii="Times New Roman" w:hAnsi="Times New Roman" w:cs="Times New Roman"/>
          <w:sz w:val="20"/>
        </w:rPr>
        <w:t xml:space="preserve"> of Health Sciences, Centre for Medicine, University of Leicester, Leicester, UK</w:t>
      </w:r>
    </w:p>
    <w:p w14:paraId="382C2B9D" w14:textId="77777777" w:rsidR="006953C1" w:rsidRPr="00D63319" w:rsidRDefault="006953C1" w:rsidP="006953C1">
      <w:pPr>
        <w:jc w:val="both"/>
        <w:rPr>
          <w:rFonts w:ascii="Times New Roman" w:hAnsi="Times New Roman" w:cs="Times New Roman"/>
          <w:sz w:val="20"/>
        </w:rPr>
      </w:pPr>
      <w:proofErr w:type="spellStart"/>
      <w:proofErr w:type="gramStart"/>
      <w:r w:rsidRPr="00D63319">
        <w:rPr>
          <w:rFonts w:ascii="Times New Roman" w:hAnsi="Times New Roman" w:cs="Times New Roman"/>
          <w:sz w:val="20"/>
          <w:vertAlign w:val="superscript"/>
        </w:rPr>
        <w:t>c</w:t>
      </w:r>
      <w:r w:rsidRPr="00D63319">
        <w:rPr>
          <w:rFonts w:ascii="Times New Roman" w:hAnsi="Times New Roman" w:cs="Times New Roman"/>
          <w:sz w:val="20"/>
        </w:rPr>
        <w:t>Department</w:t>
      </w:r>
      <w:proofErr w:type="spellEnd"/>
      <w:proofErr w:type="gramEnd"/>
      <w:r w:rsidRPr="00D63319">
        <w:rPr>
          <w:rFonts w:ascii="Times New Roman" w:hAnsi="Times New Roman" w:cs="Times New Roman"/>
          <w:sz w:val="20"/>
        </w:rPr>
        <w:t xml:space="preserve"> of Psychology, University College Dublin, Ireland</w:t>
      </w:r>
      <w:r w:rsidRPr="00D63319">
        <w:rPr>
          <w:rFonts w:ascii="Times New Roman" w:hAnsi="Times New Roman" w:cs="Times New Roman"/>
          <w:sz w:val="20"/>
          <w:vertAlign w:val="superscript"/>
        </w:rPr>
        <w:t xml:space="preserve"> </w:t>
      </w:r>
    </w:p>
    <w:p w14:paraId="1191FBC2" w14:textId="77777777" w:rsidR="006953C1" w:rsidRPr="00D63319" w:rsidRDefault="006953C1" w:rsidP="006953C1">
      <w:pPr>
        <w:jc w:val="both"/>
        <w:rPr>
          <w:rFonts w:ascii="Times New Roman" w:hAnsi="Times New Roman" w:cs="Times New Roman"/>
          <w:sz w:val="20"/>
        </w:rPr>
      </w:pPr>
      <w:proofErr w:type="spellStart"/>
      <w:proofErr w:type="gramStart"/>
      <w:r w:rsidRPr="00D63319">
        <w:rPr>
          <w:rFonts w:ascii="Times New Roman" w:hAnsi="Times New Roman" w:cs="Times New Roman"/>
          <w:sz w:val="20"/>
          <w:vertAlign w:val="superscript"/>
        </w:rPr>
        <w:t>d</w:t>
      </w:r>
      <w:r w:rsidRPr="00D63319">
        <w:rPr>
          <w:rFonts w:ascii="Times New Roman" w:hAnsi="Times New Roman" w:cs="Times New Roman"/>
          <w:sz w:val="20"/>
        </w:rPr>
        <w:t>Department</w:t>
      </w:r>
      <w:proofErr w:type="spellEnd"/>
      <w:proofErr w:type="gramEnd"/>
      <w:r w:rsidRPr="00D63319">
        <w:rPr>
          <w:rFonts w:ascii="Times New Roman" w:hAnsi="Times New Roman" w:cs="Times New Roman"/>
          <w:sz w:val="20"/>
        </w:rPr>
        <w:t xml:space="preserve"> of Neonatology, University Hospital Bonn, Bonn, Germany </w:t>
      </w:r>
    </w:p>
    <w:p w14:paraId="2873ED29" w14:textId="77777777" w:rsidR="006953C1" w:rsidRPr="00D63319" w:rsidRDefault="006953C1" w:rsidP="006953C1">
      <w:pPr>
        <w:jc w:val="both"/>
        <w:rPr>
          <w:rFonts w:ascii="Times New Roman" w:hAnsi="Times New Roman" w:cs="Times New Roman"/>
          <w:sz w:val="20"/>
        </w:rPr>
      </w:pPr>
      <w:proofErr w:type="gramStart"/>
      <w:r w:rsidRPr="00D63319">
        <w:rPr>
          <w:rFonts w:ascii="Times New Roman" w:hAnsi="Times New Roman" w:cs="Times New Roman"/>
          <w:sz w:val="20"/>
          <w:vertAlign w:val="superscript"/>
        </w:rPr>
        <w:t>e</w:t>
      </w:r>
      <w:r w:rsidRPr="00D63319">
        <w:rPr>
          <w:rFonts w:ascii="Times New Roman" w:hAnsi="Times New Roman" w:cs="Times New Roman"/>
          <w:sz w:val="20"/>
        </w:rPr>
        <w:t>University</w:t>
      </w:r>
      <w:proofErr w:type="gramEnd"/>
      <w:r w:rsidRPr="00D63319">
        <w:rPr>
          <w:rFonts w:ascii="Times New Roman" w:hAnsi="Times New Roman" w:cs="Times New Roman"/>
          <w:sz w:val="20"/>
        </w:rPr>
        <w:t xml:space="preserve"> College London Institute of Women’s Health, University College London, London, UK</w:t>
      </w:r>
    </w:p>
    <w:p w14:paraId="025E13C4" w14:textId="77777777" w:rsidR="006953C1" w:rsidRPr="00D63319" w:rsidRDefault="006953C1" w:rsidP="006953C1">
      <w:pPr>
        <w:jc w:val="both"/>
        <w:rPr>
          <w:rFonts w:ascii="Times New Roman" w:hAnsi="Times New Roman" w:cs="Times New Roman"/>
          <w:sz w:val="20"/>
        </w:rPr>
      </w:pPr>
      <w:proofErr w:type="spellStart"/>
      <w:proofErr w:type="gramStart"/>
      <w:r w:rsidRPr="00D63319">
        <w:rPr>
          <w:rFonts w:ascii="Times New Roman" w:hAnsi="Times New Roman" w:cs="Times New Roman"/>
          <w:sz w:val="20"/>
          <w:vertAlign w:val="superscript"/>
        </w:rPr>
        <w:t>f</w:t>
      </w:r>
      <w:r w:rsidRPr="00D63319">
        <w:rPr>
          <w:rFonts w:ascii="Times New Roman" w:hAnsi="Times New Roman" w:cs="Times New Roman"/>
          <w:sz w:val="20"/>
        </w:rPr>
        <w:t>Division</w:t>
      </w:r>
      <w:proofErr w:type="spellEnd"/>
      <w:proofErr w:type="gramEnd"/>
      <w:r w:rsidRPr="00D63319">
        <w:rPr>
          <w:rFonts w:ascii="Times New Roman" w:hAnsi="Times New Roman" w:cs="Times New Roman"/>
          <w:sz w:val="20"/>
        </w:rPr>
        <w:t xml:space="preserve"> of Mental Health and Wellbeing, Warwick Medical School, University of Warwick, UK</w:t>
      </w:r>
    </w:p>
    <w:p w14:paraId="6E28FFD2" w14:textId="77777777" w:rsidR="006953C1" w:rsidRPr="00D63319" w:rsidRDefault="006953C1" w:rsidP="006953C1">
      <w:pPr>
        <w:spacing w:before="100" w:beforeAutospacing="1" w:after="100" w:afterAutospacing="1"/>
        <w:jc w:val="both"/>
        <w:rPr>
          <w:rFonts w:ascii="Times New Roman" w:hAnsi="Times New Roman" w:cs="Times New Roman"/>
          <w:sz w:val="22"/>
        </w:rPr>
      </w:pPr>
      <w:r w:rsidRPr="00D63319">
        <w:rPr>
          <w:rFonts w:ascii="Times New Roman" w:hAnsi="Times New Roman" w:cs="Times New Roman"/>
          <w:b/>
          <w:sz w:val="22"/>
        </w:rPr>
        <w:t xml:space="preserve">Corresponding author: </w:t>
      </w:r>
      <w:r w:rsidRPr="00D63319">
        <w:rPr>
          <w:rFonts w:ascii="Times New Roman" w:hAnsi="Times New Roman" w:cs="Times New Roman"/>
          <w:sz w:val="22"/>
        </w:rPr>
        <w:t xml:space="preserve">D. Wolke, Ph.D., Department of Psychology, University of Warwick, </w:t>
      </w:r>
      <w:proofErr w:type="gramStart"/>
      <w:r w:rsidRPr="00D63319">
        <w:rPr>
          <w:rFonts w:ascii="Times New Roman" w:hAnsi="Times New Roman" w:cs="Times New Roman"/>
          <w:sz w:val="22"/>
        </w:rPr>
        <w:t>Coventry</w:t>
      </w:r>
      <w:proofErr w:type="gramEnd"/>
      <w:r w:rsidRPr="00D63319">
        <w:rPr>
          <w:rFonts w:ascii="Times New Roman" w:hAnsi="Times New Roman" w:cs="Times New Roman"/>
          <w:sz w:val="22"/>
        </w:rPr>
        <w:t xml:space="preserve">, CV4 7AL, UK (Email: </w:t>
      </w:r>
      <w:hyperlink r:id="rId8" w:history="1">
        <w:r w:rsidRPr="00D63319">
          <w:rPr>
            <w:rStyle w:val="Hyperlink"/>
            <w:rFonts w:ascii="Times New Roman" w:hAnsi="Times New Roman" w:cs="Times New Roman"/>
            <w:sz w:val="22"/>
          </w:rPr>
          <w:t>D.Wolke@warwick.ac.uk</w:t>
        </w:r>
      </w:hyperlink>
      <w:r w:rsidRPr="00D63319">
        <w:rPr>
          <w:rFonts w:ascii="Times New Roman" w:hAnsi="Times New Roman" w:cs="Times New Roman"/>
          <w:sz w:val="22"/>
        </w:rPr>
        <w:t>)</w:t>
      </w:r>
    </w:p>
    <w:p w14:paraId="35EB0F48" w14:textId="77777777" w:rsidR="006953C1" w:rsidRPr="00D63319" w:rsidRDefault="006953C1" w:rsidP="006953C1">
      <w:pPr>
        <w:spacing w:after="160" w:line="360" w:lineRule="auto"/>
        <w:jc w:val="both"/>
        <w:rPr>
          <w:rFonts w:ascii="Times New Roman" w:hAnsi="Times New Roman" w:cs="Times New Roman"/>
        </w:rPr>
      </w:pPr>
      <w:r w:rsidRPr="00D63319">
        <w:rPr>
          <w:rFonts w:ascii="Times New Roman" w:hAnsi="Times New Roman" w:cs="Times New Roman"/>
          <w:b/>
        </w:rPr>
        <w:t xml:space="preserve">Funding: </w:t>
      </w:r>
      <w:r w:rsidRPr="00D63319">
        <w:rPr>
          <w:rFonts w:ascii="Times New Roman" w:hAnsi="Times New Roman" w:cs="Times New Roman"/>
        </w:rPr>
        <w:t xml:space="preserve">Ms Liu has a funded PhD studentship by the Department of Psychology at the University of Warwick. BLS received funding from the German Federal Ministry of Education and Science (grants PKE24, JUG14, 01EP9504, and 01ER0801), and </w:t>
      </w:r>
      <w:proofErr w:type="spellStart"/>
      <w:r w:rsidRPr="00D63319">
        <w:rPr>
          <w:rFonts w:ascii="Times New Roman" w:hAnsi="Times New Roman" w:cs="Times New Roman"/>
        </w:rPr>
        <w:t>EPICure</w:t>
      </w:r>
      <w:proofErr w:type="spellEnd"/>
      <w:r w:rsidRPr="00D63319">
        <w:rPr>
          <w:rFonts w:ascii="Times New Roman" w:hAnsi="Times New Roman" w:cs="Times New Roman"/>
        </w:rPr>
        <w:t xml:space="preserve"> from Medical Research Council Programme (grant ref No.: MR/J01107X/1). Prof Marlow receives part funding from the Department of Health’s NIHR Biomedical Research Centre’s funding scheme at UCLH/UCL, and Prof Wolke, Prof </w:t>
      </w:r>
      <w:proofErr w:type="spellStart"/>
      <w:r w:rsidRPr="00D63319">
        <w:rPr>
          <w:rFonts w:ascii="Times New Roman" w:hAnsi="Times New Roman" w:cs="Times New Roman"/>
        </w:rPr>
        <w:t>Bartmann</w:t>
      </w:r>
      <w:proofErr w:type="spellEnd"/>
      <w:r w:rsidRPr="00D63319">
        <w:rPr>
          <w:rFonts w:ascii="Times New Roman" w:hAnsi="Times New Roman" w:cs="Times New Roman"/>
        </w:rPr>
        <w:t>, Dr Mendonca and Prof Johnson from European Union’s Horizon 2020 research and innovation program (</w:t>
      </w:r>
      <w:proofErr w:type="spellStart"/>
      <w:r w:rsidRPr="00D63319">
        <w:rPr>
          <w:rFonts w:ascii="Times New Roman" w:hAnsi="Times New Roman" w:cs="Times New Roman"/>
        </w:rPr>
        <w:t>RECAP-Preterm</w:t>
      </w:r>
      <w:proofErr w:type="spellEnd"/>
      <w:r w:rsidRPr="00D63319">
        <w:rPr>
          <w:rFonts w:ascii="Times New Roman" w:hAnsi="Times New Roman" w:cs="Times New Roman"/>
        </w:rPr>
        <w:t>) under grant agreement: 733280.</w:t>
      </w:r>
    </w:p>
    <w:p w14:paraId="15B60E9B" w14:textId="77777777" w:rsidR="006953C1" w:rsidRPr="00D63319" w:rsidRDefault="006953C1" w:rsidP="006953C1">
      <w:pPr>
        <w:spacing w:after="160" w:line="360" w:lineRule="auto"/>
        <w:jc w:val="both"/>
        <w:rPr>
          <w:rFonts w:ascii="Times New Roman" w:hAnsi="Times New Roman" w:cs="Times New Roman"/>
          <w:bCs/>
        </w:rPr>
      </w:pPr>
      <w:r w:rsidRPr="00D63319">
        <w:rPr>
          <w:rFonts w:ascii="Times New Roman" w:hAnsi="Times New Roman" w:cs="Times New Roman"/>
          <w:b/>
        </w:rPr>
        <w:t xml:space="preserve">Acknowledgement: </w:t>
      </w:r>
      <w:r w:rsidRPr="00D63319">
        <w:rPr>
          <w:rFonts w:ascii="Times New Roman" w:hAnsi="Times New Roman" w:cs="Times New Roman"/>
          <w:bCs/>
        </w:rPr>
        <w:t xml:space="preserve">Ms Liu and Prof Wolke had full access to all of the data in the study and take responsibility for the integrity of the data and the accuracy of the data analysis. All authors contributed to the interpretation of the data and critical revision of the manuscript, and Profs Johnson, </w:t>
      </w:r>
      <w:proofErr w:type="spellStart"/>
      <w:r w:rsidRPr="00D63319">
        <w:rPr>
          <w:rFonts w:ascii="Times New Roman" w:hAnsi="Times New Roman" w:cs="Times New Roman"/>
          <w:bCs/>
        </w:rPr>
        <w:t>Bartmann</w:t>
      </w:r>
      <w:proofErr w:type="spellEnd"/>
      <w:r w:rsidRPr="00D63319">
        <w:rPr>
          <w:rFonts w:ascii="Times New Roman" w:hAnsi="Times New Roman" w:cs="Times New Roman"/>
          <w:bCs/>
        </w:rPr>
        <w:t xml:space="preserve">, Marlow, Wolke and Dr O’Reilly further contributed to the acquisition of data. </w:t>
      </w:r>
    </w:p>
    <w:p w14:paraId="65AF1C52" w14:textId="77777777" w:rsidR="00AC2228" w:rsidRDefault="006953C1" w:rsidP="00AC2228">
      <w:pPr>
        <w:spacing w:after="160" w:line="360" w:lineRule="auto"/>
        <w:jc w:val="both"/>
        <w:rPr>
          <w:rFonts w:ascii="Times New Roman" w:hAnsi="Times New Roman" w:cs="Times New Roman"/>
          <w:b/>
        </w:rPr>
      </w:pPr>
      <w:r w:rsidRPr="00D63319">
        <w:rPr>
          <w:rFonts w:ascii="Times New Roman" w:hAnsi="Times New Roman" w:cs="Times New Roman"/>
        </w:rPr>
        <w:t xml:space="preserve">We would like to thank all current and former Bavarian Longitudinal Study and </w:t>
      </w:r>
      <w:proofErr w:type="spellStart"/>
      <w:r w:rsidRPr="00D63319">
        <w:rPr>
          <w:rFonts w:ascii="Times New Roman" w:hAnsi="Times New Roman" w:cs="Times New Roman"/>
        </w:rPr>
        <w:t>EPICure</w:t>
      </w:r>
      <w:proofErr w:type="spellEnd"/>
      <w:r w:rsidRPr="00D63319">
        <w:rPr>
          <w:rFonts w:ascii="Times New Roman" w:hAnsi="Times New Roman" w:cs="Times New Roman"/>
        </w:rPr>
        <w:t xml:space="preserve"> group members, paediatricians, psychologists and research nurses</w:t>
      </w:r>
      <w:r w:rsidRPr="00D63319">
        <w:rPr>
          <w:rFonts w:ascii="Times New Roman" w:hAnsi="Times New Roman" w:cs="Times New Roman"/>
          <w:b/>
        </w:rPr>
        <w:t>.</w:t>
      </w:r>
    </w:p>
    <w:p w14:paraId="0AB445CC" w14:textId="021A69E6" w:rsidR="006953C1" w:rsidRPr="00AC2228" w:rsidRDefault="00AC2228" w:rsidP="00AC2228">
      <w:pPr>
        <w:spacing w:after="160" w:line="360" w:lineRule="auto"/>
        <w:jc w:val="both"/>
        <w:rPr>
          <w:rFonts w:ascii="Times New Roman" w:hAnsi="Times New Roman" w:cs="Times New Roman"/>
          <w:b/>
        </w:rPr>
      </w:pPr>
      <w:r>
        <w:rPr>
          <w:rFonts w:ascii="Times New Roman" w:hAnsi="Times New Roman" w:cs="Times New Roman"/>
          <w:b/>
        </w:rPr>
        <w:t xml:space="preserve">Word count: </w:t>
      </w:r>
      <w:r w:rsidR="00B83890">
        <w:rPr>
          <w:rFonts w:ascii="Times New Roman" w:hAnsi="Times New Roman" w:cs="Times New Roman"/>
          <w:bCs/>
        </w:rPr>
        <w:t>40</w:t>
      </w:r>
      <w:r w:rsidR="00B37973">
        <w:rPr>
          <w:rFonts w:ascii="Times New Roman" w:hAnsi="Times New Roman" w:cs="Times New Roman"/>
          <w:bCs/>
        </w:rPr>
        <w:t>66</w:t>
      </w:r>
      <w:r w:rsidR="006953C1" w:rsidRPr="00D63319">
        <w:rPr>
          <w:rFonts w:ascii="Times New Roman" w:hAnsi="Times New Roman" w:cs="Times New Roman"/>
          <w:b/>
          <w:sz w:val="28"/>
        </w:rPr>
        <w:br w:type="page"/>
      </w:r>
    </w:p>
    <w:p w14:paraId="34114806" w14:textId="63673DA1" w:rsidR="000A5134" w:rsidRPr="00D63319" w:rsidRDefault="000A5134" w:rsidP="00710A0C">
      <w:pPr>
        <w:spacing w:line="480" w:lineRule="auto"/>
        <w:jc w:val="center"/>
        <w:rPr>
          <w:rFonts w:ascii="Times New Roman" w:hAnsi="Times New Roman" w:cs="Times New Roman"/>
          <w:b/>
          <w:sz w:val="28"/>
        </w:rPr>
      </w:pPr>
      <w:r w:rsidRPr="00D63319">
        <w:rPr>
          <w:rFonts w:ascii="Times New Roman" w:hAnsi="Times New Roman" w:cs="Times New Roman"/>
          <w:b/>
          <w:sz w:val="28"/>
        </w:rPr>
        <w:lastRenderedPageBreak/>
        <w:t>Abstract</w:t>
      </w:r>
    </w:p>
    <w:p w14:paraId="6EBDC8AB" w14:textId="255C749C" w:rsidR="00EB3647" w:rsidRPr="00D63319" w:rsidRDefault="007A5D89" w:rsidP="00EB3647">
      <w:pPr>
        <w:spacing w:before="100" w:beforeAutospacing="1" w:after="100" w:afterAutospacing="1" w:line="480" w:lineRule="auto"/>
        <w:jc w:val="both"/>
        <w:rPr>
          <w:rFonts w:ascii="Times New Roman" w:hAnsi="Times New Roman" w:cs="Times New Roman"/>
        </w:rPr>
      </w:pPr>
      <w:r>
        <w:rPr>
          <w:rFonts w:ascii="Times New Roman" w:hAnsi="Times New Roman" w:cs="Times New Roman"/>
          <w:b/>
        </w:rPr>
        <w:t>Background</w:t>
      </w:r>
      <w:r w:rsidR="00EB3647" w:rsidRPr="00D63319">
        <w:rPr>
          <w:rFonts w:ascii="Times New Roman" w:hAnsi="Times New Roman" w:cs="Times New Roman"/>
          <w:b/>
        </w:rPr>
        <w:t xml:space="preserve">: </w:t>
      </w:r>
      <w:r w:rsidR="00EB3647" w:rsidRPr="00D63319">
        <w:rPr>
          <w:rFonts w:ascii="Times New Roman" w:hAnsi="Times New Roman" w:cs="Times New Roman"/>
        </w:rPr>
        <w:t>The Neurodevelopmental and Trauma theories are two widely cited models of psychosis. A third – the Developmental Risk Factor model – recognises the combined role of neurodevelopmental risks and trauma.</w:t>
      </w:r>
      <w:r w:rsidR="00EB3647" w:rsidRPr="00D63319">
        <w:rPr>
          <w:rFonts w:ascii="Times New Roman" w:hAnsi="Times New Roman" w:cs="Times New Roman"/>
          <w:b/>
        </w:rPr>
        <w:t xml:space="preserve"> </w:t>
      </w:r>
      <w:r w:rsidR="00EB3647" w:rsidRPr="00D63319">
        <w:rPr>
          <w:rFonts w:ascii="Times New Roman" w:hAnsi="Times New Roman" w:cs="Times New Roman"/>
          <w:bCs/>
        </w:rPr>
        <w:t>Our objective was to test these</w:t>
      </w:r>
      <w:r w:rsidR="00EB3647" w:rsidRPr="00D63319">
        <w:rPr>
          <w:rFonts w:ascii="Times New Roman" w:hAnsi="Times New Roman" w:cs="Times New Roman"/>
        </w:rPr>
        <w:t xml:space="preserve"> theories using preterm populations as a natural </w:t>
      </w:r>
      <w:r w:rsidR="00E02B93" w:rsidRPr="00D63319">
        <w:rPr>
          <w:rFonts w:ascii="Times New Roman" w:hAnsi="Times New Roman" w:cs="Times New Roman"/>
        </w:rPr>
        <w:t>experiment</w:t>
      </w:r>
      <w:r w:rsidR="00EB3647" w:rsidRPr="00D63319">
        <w:rPr>
          <w:rFonts w:ascii="Times New Roman" w:hAnsi="Times New Roman" w:cs="Times New Roman"/>
        </w:rPr>
        <w:t>, given the high prevalence of neurodevelopmental deficits and exposure to trauma.</w:t>
      </w:r>
    </w:p>
    <w:p w14:paraId="01C83525" w14:textId="59A598BB" w:rsidR="00EB3647" w:rsidRPr="00D63319" w:rsidRDefault="00EB3647" w:rsidP="00EB3647">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b/>
        </w:rPr>
        <w:t xml:space="preserve">Methods: </w:t>
      </w:r>
      <w:r w:rsidRPr="00D63319">
        <w:rPr>
          <w:rFonts w:ascii="Times New Roman" w:hAnsi="Times New Roman" w:cs="Times New Roman"/>
        </w:rPr>
        <w:t xml:space="preserve">Two population-based preterm birth cohorts, the Bavarian Longitudinal Study (BLS; N=399) and </w:t>
      </w:r>
      <w:proofErr w:type="spellStart"/>
      <w:r w:rsidRPr="00D63319">
        <w:rPr>
          <w:rFonts w:ascii="Times New Roman" w:hAnsi="Times New Roman" w:cs="Times New Roman"/>
        </w:rPr>
        <w:t>EPICure</w:t>
      </w:r>
      <w:proofErr w:type="spellEnd"/>
      <w:r w:rsidRPr="00D63319">
        <w:rPr>
          <w:rFonts w:ascii="Times New Roman" w:hAnsi="Times New Roman" w:cs="Times New Roman"/>
        </w:rPr>
        <w:t xml:space="preserve"> Study (N=184) were included with term-born controls. Peer victimisation in childhood was assessed by parent and child report and psychotic experiences (PE) wer</w:t>
      </w:r>
      <w:r w:rsidR="003D7BE9">
        <w:rPr>
          <w:rFonts w:ascii="Times New Roman" w:hAnsi="Times New Roman" w:cs="Times New Roman"/>
        </w:rPr>
        <w:t xml:space="preserve">e assessed in early adulthood. </w:t>
      </w:r>
      <w:r w:rsidRPr="00D63319">
        <w:rPr>
          <w:rFonts w:ascii="Times New Roman" w:hAnsi="Times New Roman" w:cs="Times New Roman"/>
        </w:rPr>
        <w:t>Different models of psychosis were tested using regression and mediation analyses.</w:t>
      </w:r>
    </w:p>
    <w:p w14:paraId="7D646ACA" w14:textId="77777777" w:rsidR="000E5C56" w:rsidRPr="00D63319" w:rsidRDefault="000E5C56" w:rsidP="000E5C56">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b/>
        </w:rPr>
        <w:t xml:space="preserve">Results: </w:t>
      </w:r>
      <w:r w:rsidRPr="00D63319">
        <w:rPr>
          <w:rFonts w:ascii="Times New Roman" w:hAnsi="Times New Roman" w:cs="Times New Roman"/>
        </w:rPr>
        <w:t>There was support for the Trauma and Developmental Risk Factor model in the BLS. Peer victimisation increased the risk of PE for preterm and term-</w:t>
      </w:r>
      <w:r>
        <w:rPr>
          <w:rFonts w:ascii="Times New Roman" w:hAnsi="Times New Roman" w:cs="Times New Roman"/>
        </w:rPr>
        <w:t>born participants equally (OR=4.</w:t>
      </w:r>
      <w:r w:rsidRPr="00D63319">
        <w:rPr>
          <w:rFonts w:ascii="Times New Roman" w:hAnsi="Times New Roman" w:cs="Times New Roman"/>
        </w:rPr>
        <w:t>87, 95% CI: 1</w:t>
      </w:r>
      <w:r>
        <w:rPr>
          <w:rFonts w:ascii="Times New Roman" w:hAnsi="Times New Roman" w:cs="Times New Roman"/>
        </w:rPr>
        <w:t>.</w:t>
      </w:r>
      <w:r w:rsidRPr="00D63319">
        <w:rPr>
          <w:rFonts w:ascii="Times New Roman" w:hAnsi="Times New Roman" w:cs="Times New Roman"/>
        </w:rPr>
        <w:t>96</w:t>
      </w:r>
      <w:r>
        <w:rPr>
          <w:rFonts w:ascii="Times New Roman" w:hAnsi="Times New Roman" w:cs="Times New Roman"/>
        </w:rPr>
        <w:t xml:space="preserve"> to 12.</w:t>
      </w:r>
      <w:r w:rsidRPr="00D63319">
        <w:rPr>
          <w:rFonts w:ascii="Times New Roman" w:hAnsi="Times New Roman" w:cs="Times New Roman"/>
        </w:rPr>
        <w:t xml:space="preserve">08). There was an indirect effect where preterm children were more likely to be victimised, which subsequently increased risk of PE (β = </w:t>
      </w:r>
      <w:r>
        <w:rPr>
          <w:rFonts w:ascii="Times New Roman" w:hAnsi="Times New Roman" w:cs="Times New Roman"/>
        </w:rPr>
        <w:t>1.12 (SE=0.61), 95% CI: 0.11 to 2.</w:t>
      </w:r>
      <w:r w:rsidRPr="00D63319">
        <w:rPr>
          <w:rFonts w:ascii="Times New Roman" w:hAnsi="Times New Roman" w:cs="Times New Roman"/>
        </w:rPr>
        <w:t xml:space="preserve">48). The results were replicated in </w:t>
      </w:r>
      <w:proofErr w:type="spellStart"/>
      <w:r w:rsidRPr="00D63319">
        <w:rPr>
          <w:rFonts w:ascii="Times New Roman" w:hAnsi="Times New Roman" w:cs="Times New Roman"/>
        </w:rPr>
        <w:t>EPICure</w:t>
      </w:r>
      <w:proofErr w:type="spellEnd"/>
      <w:r w:rsidRPr="00D63319">
        <w:rPr>
          <w:rFonts w:ascii="Times New Roman" w:hAnsi="Times New Roman" w:cs="Times New Roman"/>
        </w:rPr>
        <w:t>.</w:t>
      </w:r>
    </w:p>
    <w:p w14:paraId="422DF618" w14:textId="407B0677" w:rsidR="00FA3303" w:rsidRPr="003D7BE9" w:rsidRDefault="00EB3647" w:rsidP="003D7BE9">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b/>
        </w:rPr>
        <w:t>Conclusion</w:t>
      </w:r>
      <w:r w:rsidR="0006394A">
        <w:rPr>
          <w:rFonts w:ascii="Times New Roman" w:hAnsi="Times New Roman" w:cs="Times New Roman"/>
          <w:b/>
        </w:rPr>
        <w:t>s</w:t>
      </w:r>
      <w:r w:rsidRPr="00D63319">
        <w:rPr>
          <w:rFonts w:ascii="Times New Roman" w:hAnsi="Times New Roman" w:cs="Times New Roman"/>
          <w:b/>
        </w:rPr>
        <w:t xml:space="preserve">: </w:t>
      </w:r>
      <w:r w:rsidRPr="00D63319">
        <w:rPr>
          <w:rFonts w:ascii="Times New Roman" w:hAnsi="Times New Roman" w:cs="Times New Roman"/>
        </w:rPr>
        <w:t xml:space="preserve">Exposure to trauma which is experienced more often by neurodevelopmental risk </w:t>
      </w:r>
      <w:r w:rsidR="00684D41" w:rsidRPr="00D63319">
        <w:rPr>
          <w:rFonts w:ascii="Times New Roman" w:hAnsi="Times New Roman" w:cs="Times New Roman"/>
        </w:rPr>
        <w:t xml:space="preserve">children </w:t>
      </w:r>
      <w:r w:rsidRPr="00D63319">
        <w:rPr>
          <w:rFonts w:ascii="Times New Roman" w:hAnsi="Times New Roman" w:cs="Times New Roman"/>
        </w:rPr>
        <w:t xml:space="preserve">rather than neurodevelopmental risk per se increases the </w:t>
      </w:r>
      <w:r w:rsidR="003D7BE9">
        <w:rPr>
          <w:rFonts w:ascii="Times New Roman" w:hAnsi="Times New Roman" w:cs="Times New Roman"/>
        </w:rPr>
        <w:t xml:space="preserve">risk of psychotic experiences. </w:t>
      </w:r>
      <w:r w:rsidRPr="00D63319">
        <w:rPr>
          <w:rFonts w:ascii="Times New Roman" w:hAnsi="Times New Roman" w:cs="Times New Roman"/>
        </w:rPr>
        <w:t>The findings are consistent with the Trauma model and Developmental Risk Factor model. Interventions focused on reducing trauma may reduce the development of PE.</w:t>
      </w:r>
    </w:p>
    <w:p w14:paraId="745753BB" w14:textId="122E12E5" w:rsidR="00424FC1" w:rsidRPr="00D63319" w:rsidRDefault="00424FC1" w:rsidP="00FA3303">
      <w:pPr>
        <w:spacing w:after="160" w:line="259" w:lineRule="auto"/>
        <w:rPr>
          <w:rFonts w:ascii="Times New Roman" w:hAnsi="Times New Roman" w:cs="Times New Roman"/>
          <w:b/>
        </w:rPr>
      </w:pPr>
      <w:r w:rsidRPr="00D63319">
        <w:rPr>
          <w:rFonts w:ascii="Times New Roman" w:hAnsi="Times New Roman" w:cs="Times New Roman"/>
          <w:b/>
        </w:rPr>
        <w:br w:type="page"/>
      </w:r>
    </w:p>
    <w:p w14:paraId="6C12AAF6" w14:textId="12658ED4" w:rsidR="00C13A49" w:rsidRPr="00D63319" w:rsidRDefault="00C13A49" w:rsidP="00650CB2">
      <w:pPr>
        <w:pStyle w:val="Heading1"/>
        <w:jc w:val="center"/>
        <w:rPr>
          <w:rFonts w:ascii="Times New Roman" w:hAnsi="Times New Roman" w:cs="Times New Roman"/>
          <w:b/>
          <w:color w:val="auto"/>
          <w:sz w:val="28"/>
        </w:rPr>
      </w:pPr>
      <w:r w:rsidRPr="00D63319">
        <w:rPr>
          <w:rFonts w:ascii="Times New Roman" w:hAnsi="Times New Roman" w:cs="Times New Roman"/>
          <w:b/>
          <w:color w:val="auto"/>
          <w:sz w:val="28"/>
        </w:rPr>
        <w:lastRenderedPageBreak/>
        <w:t>Introduction</w:t>
      </w:r>
    </w:p>
    <w:p w14:paraId="6E1597F4" w14:textId="0384F27D" w:rsidR="0004104B" w:rsidRDefault="00C13A49" w:rsidP="003A4E49">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A range of theories have been proposed to explain the aetiology or development of psychosis</w:t>
      </w:r>
      <w:r w:rsidR="00944006">
        <w:rPr>
          <w:rFonts w:ascii="Times New Roman" w:hAnsi="Times New Roman" w:cs="Times New Roman"/>
        </w:rPr>
        <w:t xml:space="preserve"> </w:t>
      </w:r>
      <w:r w:rsidR="000A5803">
        <w:rPr>
          <w:rFonts w:ascii="Times New Roman" w:hAnsi="Times New Roman" w:cs="Times New Roman"/>
        </w:rPr>
        <w:t>but have been difficult to test as clinically diagnosed psychosis is rare (3% across the lifetime)</w:t>
      </w:r>
      <w:r w:rsidR="000A5803" w:rsidRPr="00305151">
        <w:rPr>
          <w:rFonts w:ascii="Times New Roman" w:hAnsi="Times New Roman" w:cs="Times New Roman"/>
        </w:rPr>
        <w:t xml:space="preserve"> (van </w:t>
      </w:r>
      <w:proofErr w:type="spellStart"/>
      <w:r w:rsidR="000A5803" w:rsidRPr="00305151">
        <w:rPr>
          <w:rFonts w:ascii="Times New Roman" w:hAnsi="Times New Roman" w:cs="Times New Roman"/>
        </w:rPr>
        <w:t>Os</w:t>
      </w:r>
      <w:proofErr w:type="spellEnd"/>
      <w:r w:rsidR="000A5803" w:rsidRPr="00305151">
        <w:rPr>
          <w:rFonts w:ascii="Times New Roman" w:hAnsi="Times New Roman" w:cs="Times New Roman"/>
        </w:rPr>
        <w:t xml:space="preserve"> </w:t>
      </w:r>
      <w:r w:rsidR="000A5803" w:rsidRPr="00305151">
        <w:rPr>
          <w:rFonts w:ascii="Times New Roman" w:hAnsi="Times New Roman" w:cs="Times New Roman"/>
          <w:i/>
          <w:iCs/>
        </w:rPr>
        <w:t>et al.</w:t>
      </w:r>
      <w:r w:rsidR="000A5803" w:rsidRPr="00305151">
        <w:rPr>
          <w:rFonts w:ascii="Times New Roman" w:hAnsi="Times New Roman" w:cs="Times New Roman"/>
        </w:rPr>
        <w:t xml:space="preserve"> 2009)</w:t>
      </w:r>
      <w:r w:rsidR="000A5803">
        <w:rPr>
          <w:rFonts w:ascii="Times New Roman" w:hAnsi="Times New Roman" w:cs="Times New Roman"/>
        </w:rPr>
        <w:t xml:space="preserve">. While in contrast, psychotic experiences (PE) are more frequently experienced in adolescence and adulthood </w:t>
      </w:r>
      <w:r w:rsidR="000A5803" w:rsidRPr="00305151">
        <w:rPr>
          <w:rFonts w:ascii="Times New Roman" w:hAnsi="Times New Roman" w:cs="Times New Roman"/>
        </w:rPr>
        <w:t>(</w:t>
      </w:r>
      <w:proofErr w:type="spellStart"/>
      <w:r w:rsidR="000A5803" w:rsidRPr="00305151">
        <w:rPr>
          <w:rFonts w:ascii="Times New Roman" w:hAnsi="Times New Roman" w:cs="Times New Roman"/>
        </w:rPr>
        <w:t>Zammit</w:t>
      </w:r>
      <w:proofErr w:type="spellEnd"/>
      <w:r w:rsidR="000A5803" w:rsidRPr="00305151">
        <w:rPr>
          <w:rFonts w:ascii="Times New Roman" w:hAnsi="Times New Roman" w:cs="Times New Roman"/>
        </w:rPr>
        <w:t xml:space="preserve"> </w:t>
      </w:r>
      <w:r w:rsidR="000A5803" w:rsidRPr="00305151">
        <w:rPr>
          <w:rFonts w:ascii="Times New Roman" w:hAnsi="Times New Roman" w:cs="Times New Roman"/>
          <w:i/>
          <w:iCs/>
        </w:rPr>
        <w:t>et al.</w:t>
      </w:r>
      <w:r w:rsidR="000A5803" w:rsidRPr="00305151">
        <w:rPr>
          <w:rFonts w:ascii="Times New Roman" w:hAnsi="Times New Roman" w:cs="Times New Roman"/>
        </w:rPr>
        <w:t xml:space="preserve"> 2013)</w:t>
      </w:r>
      <w:r w:rsidR="000A5803">
        <w:rPr>
          <w:rFonts w:ascii="Times New Roman" w:hAnsi="Times New Roman" w:cs="Times New Roman"/>
        </w:rPr>
        <w:t xml:space="preserve"> and are characterised by the same cluster of symptoms as psychotic disorders, including hallucinations, delusions and thought disorders, but do not meet the threshold for a clinical diagnosis </w:t>
      </w:r>
      <w:r w:rsidR="000A5803" w:rsidRPr="006379FD">
        <w:rPr>
          <w:rFonts w:ascii="Times New Roman" w:hAnsi="Times New Roman" w:cs="Times New Roman"/>
        </w:rPr>
        <w:t xml:space="preserve">(van </w:t>
      </w:r>
      <w:proofErr w:type="spellStart"/>
      <w:r w:rsidR="000A5803" w:rsidRPr="006379FD">
        <w:rPr>
          <w:rFonts w:ascii="Times New Roman" w:hAnsi="Times New Roman" w:cs="Times New Roman"/>
        </w:rPr>
        <w:t>Os</w:t>
      </w:r>
      <w:proofErr w:type="spellEnd"/>
      <w:r w:rsidR="000A5803" w:rsidRPr="006379FD">
        <w:rPr>
          <w:rFonts w:ascii="Times New Roman" w:hAnsi="Times New Roman" w:cs="Times New Roman"/>
        </w:rPr>
        <w:t xml:space="preserve"> </w:t>
      </w:r>
      <w:r w:rsidR="000A5803" w:rsidRPr="006379FD">
        <w:rPr>
          <w:rFonts w:ascii="Times New Roman" w:hAnsi="Times New Roman" w:cs="Times New Roman"/>
          <w:i/>
          <w:iCs/>
        </w:rPr>
        <w:t>et al.</w:t>
      </w:r>
      <w:r w:rsidR="000A5803" w:rsidRPr="006379FD">
        <w:rPr>
          <w:rFonts w:ascii="Times New Roman" w:hAnsi="Times New Roman" w:cs="Times New Roman"/>
        </w:rPr>
        <w:t xml:space="preserve"> 2009)</w:t>
      </w:r>
      <w:r w:rsidR="000A5803">
        <w:rPr>
          <w:rFonts w:ascii="Times New Roman" w:hAnsi="Times New Roman" w:cs="Times New Roman"/>
        </w:rPr>
        <w:t xml:space="preserve">. They are considered to be on the same continuum and the risk of psychotic disorders in adulthood has been found to be greater in those with PE in adolescence, suggesting that PE may become persistent and subsequently develop into clinical impairment </w:t>
      </w:r>
      <w:r w:rsidR="000A5803" w:rsidRPr="006379FD">
        <w:rPr>
          <w:rFonts w:ascii="Times New Roman" w:hAnsi="Times New Roman" w:cs="Times New Roman"/>
        </w:rPr>
        <w:t xml:space="preserve">(van </w:t>
      </w:r>
      <w:proofErr w:type="spellStart"/>
      <w:r w:rsidR="000A5803" w:rsidRPr="006379FD">
        <w:rPr>
          <w:rFonts w:ascii="Times New Roman" w:hAnsi="Times New Roman" w:cs="Times New Roman"/>
        </w:rPr>
        <w:t>Os</w:t>
      </w:r>
      <w:proofErr w:type="spellEnd"/>
      <w:r w:rsidR="000A5803" w:rsidRPr="006379FD">
        <w:rPr>
          <w:rFonts w:ascii="Times New Roman" w:hAnsi="Times New Roman" w:cs="Times New Roman"/>
        </w:rPr>
        <w:t xml:space="preserve"> </w:t>
      </w:r>
      <w:r w:rsidR="000A5803" w:rsidRPr="006379FD">
        <w:rPr>
          <w:rFonts w:ascii="Times New Roman" w:hAnsi="Times New Roman" w:cs="Times New Roman"/>
          <w:i/>
          <w:iCs/>
        </w:rPr>
        <w:t>et al.</w:t>
      </w:r>
      <w:r w:rsidR="000A5803" w:rsidRPr="006379FD">
        <w:rPr>
          <w:rFonts w:ascii="Times New Roman" w:hAnsi="Times New Roman" w:cs="Times New Roman"/>
        </w:rPr>
        <w:t xml:space="preserve"> 2009; </w:t>
      </w:r>
      <w:proofErr w:type="spellStart"/>
      <w:r w:rsidR="000A5803" w:rsidRPr="006379FD">
        <w:rPr>
          <w:rFonts w:ascii="Times New Roman" w:hAnsi="Times New Roman" w:cs="Times New Roman"/>
        </w:rPr>
        <w:t>Zammit</w:t>
      </w:r>
      <w:proofErr w:type="spellEnd"/>
      <w:r w:rsidR="000A5803" w:rsidRPr="006379FD">
        <w:rPr>
          <w:rFonts w:ascii="Times New Roman" w:hAnsi="Times New Roman" w:cs="Times New Roman"/>
        </w:rPr>
        <w:t xml:space="preserve"> </w:t>
      </w:r>
      <w:r w:rsidR="000A5803" w:rsidRPr="006379FD">
        <w:rPr>
          <w:rFonts w:ascii="Times New Roman" w:hAnsi="Times New Roman" w:cs="Times New Roman"/>
          <w:i/>
          <w:iCs/>
        </w:rPr>
        <w:t>et al.</w:t>
      </w:r>
      <w:r w:rsidR="000A5803" w:rsidRPr="006379FD">
        <w:rPr>
          <w:rFonts w:ascii="Times New Roman" w:hAnsi="Times New Roman" w:cs="Times New Roman"/>
        </w:rPr>
        <w:t xml:space="preserve"> 2013)</w:t>
      </w:r>
      <w:r w:rsidR="000A5803">
        <w:rPr>
          <w:rFonts w:ascii="Times New Roman" w:hAnsi="Times New Roman" w:cs="Times New Roman"/>
        </w:rPr>
        <w:t xml:space="preserve">. There is increasing evidence that factors found to be associated with psychosis are similarly associated with PE supporting their use in population studies </w:t>
      </w:r>
      <w:r w:rsidR="000A5803" w:rsidRPr="00305151">
        <w:rPr>
          <w:rFonts w:ascii="Times New Roman" w:hAnsi="Times New Roman" w:cs="Times New Roman"/>
        </w:rPr>
        <w:t xml:space="preserve">(Johns &amp; </w:t>
      </w:r>
      <w:proofErr w:type="spellStart"/>
      <w:r w:rsidR="000A5803" w:rsidRPr="00305151">
        <w:rPr>
          <w:rFonts w:ascii="Times New Roman" w:hAnsi="Times New Roman" w:cs="Times New Roman"/>
        </w:rPr>
        <w:t>Os</w:t>
      </w:r>
      <w:proofErr w:type="spellEnd"/>
      <w:r w:rsidR="000A5803" w:rsidRPr="00305151">
        <w:rPr>
          <w:rFonts w:ascii="Times New Roman" w:hAnsi="Times New Roman" w:cs="Times New Roman"/>
        </w:rPr>
        <w:t xml:space="preserve"> 2001)</w:t>
      </w:r>
      <w:r w:rsidR="000A5803">
        <w:rPr>
          <w:rFonts w:ascii="Times New Roman" w:hAnsi="Times New Roman" w:cs="Times New Roman"/>
        </w:rPr>
        <w:t>.</w:t>
      </w:r>
    </w:p>
    <w:p w14:paraId="5C6C74C7" w14:textId="67183A61" w:rsidR="00C13A49" w:rsidRPr="00D63319" w:rsidRDefault="0004104B" w:rsidP="003A4E49">
      <w:pPr>
        <w:spacing w:before="100" w:beforeAutospacing="1" w:after="100" w:afterAutospacing="1" w:line="480" w:lineRule="auto"/>
        <w:jc w:val="both"/>
        <w:rPr>
          <w:rFonts w:ascii="Times New Roman" w:hAnsi="Times New Roman" w:cs="Times New Roman"/>
        </w:rPr>
      </w:pPr>
      <w:r>
        <w:rPr>
          <w:rFonts w:ascii="Times New Roman" w:hAnsi="Times New Roman" w:cs="Times New Roman"/>
        </w:rPr>
        <w:t xml:space="preserve">One of the most widely cited theory </w:t>
      </w:r>
      <w:r w:rsidR="006379FD">
        <w:rPr>
          <w:rFonts w:ascii="Times New Roman" w:hAnsi="Times New Roman" w:cs="Times New Roman"/>
        </w:rPr>
        <w:t xml:space="preserve">of psychosis </w:t>
      </w:r>
      <w:r>
        <w:rPr>
          <w:rFonts w:ascii="Times New Roman" w:hAnsi="Times New Roman" w:cs="Times New Roman"/>
        </w:rPr>
        <w:t>is</w:t>
      </w:r>
      <w:r w:rsidR="00C13A49" w:rsidRPr="00D63319">
        <w:rPr>
          <w:rFonts w:ascii="Times New Roman" w:hAnsi="Times New Roman" w:cs="Times New Roman"/>
        </w:rPr>
        <w:t xml:space="preserve"> the </w:t>
      </w:r>
      <w:proofErr w:type="gramStart"/>
      <w:r w:rsidR="00C13A49" w:rsidRPr="00D63319">
        <w:rPr>
          <w:rFonts w:ascii="Times New Roman" w:hAnsi="Times New Roman" w:cs="Times New Roman"/>
        </w:rPr>
        <w:t>Neurodevelopmental</w:t>
      </w:r>
      <w:r w:rsidR="00D63319">
        <w:rPr>
          <w:rFonts w:ascii="Times New Roman" w:hAnsi="Times New Roman" w:cs="Times New Roman"/>
        </w:rPr>
        <w:t xml:space="preserve"> </w:t>
      </w:r>
      <w:r w:rsidR="00C13A49" w:rsidRPr="00D63319">
        <w:rPr>
          <w:rFonts w:ascii="Times New Roman" w:hAnsi="Times New Roman" w:cs="Times New Roman"/>
        </w:rPr>
        <w:t xml:space="preserve"> model</w:t>
      </w:r>
      <w:proofErr w:type="gramEnd"/>
      <w:r w:rsidR="00C13A49" w:rsidRPr="00D63319">
        <w:rPr>
          <w:rFonts w:ascii="Times New Roman" w:hAnsi="Times New Roman" w:cs="Times New Roman"/>
        </w:rPr>
        <w:t xml:space="preserve"> </w:t>
      </w:r>
      <w:r w:rsidR="00633B3C" w:rsidRPr="00633B3C">
        <w:rPr>
          <w:rFonts w:ascii="Times New Roman" w:hAnsi="Times New Roman" w:cs="Times New Roman"/>
        </w:rPr>
        <w:t>(</w:t>
      </w:r>
      <w:proofErr w:type="spellStart"/>
      <w:r w:rsidR="00633B3C" w:rsidRPr="00633B3C">
        <w:rPr>
          <w:rFonts w:ascii="Times New Roman" w:hAnsi="Times New Roman" w:cs="Times New Roman"/>
        </w:rPr>
        <w:t>Marenco</w:t>
      </w:r>
      <w:proofErr w:type="spellEnd"/>
      <w:r w:rsidR="00633B3C" w:rsidRPr="00633B3C">
        <w:rPr>
          <w:rFonts w:ascii="Times New Roman" w:hAnsi="Times New Roman" w:cs="Times New Roman"/>
        </w:rPr>
        <w:t xml:space="preserve"> &amp; Weinberger 2000)</w:t>
      </w:r>
      <w:r w:rsidR="00633B3C">
        <w:rPr>
          <w:rFonts w:ascii="Times New Roman" w:hAnsi="Times New Roman" w:cs="Times New Roman"/>
        </w:rPr>
        <w:t xml:space="preserve"> </w:t>
      </w:r>
      <w:r w:rsidR="00A04AA2" w:rsidRPr="00D63319">
        <w:rPr>
          <w:rFonts w:ascii="Times New Roman" w:hAnsi="Times New Roman" w:cs="Times New Roman"/>
        </w:rPr>
        <w:t>(NM)</w:t>
      </w:r>
      <w:r>
        <w:rPr>
          <w:rFonts w:ascii="Times New Roman" w:hAnsi="Times New Roman" w:cs="Times New Roman"/>
        </w:rPr>
        <w:t>, which</w:t>
      </w:r>
      <w:r w:rsidR="00A04AA2" w:rsidRPr="00D63319">
        <w:rPr>
          <w:rFonts w:ascii="Times New Roman" w:hAnsi="Times New Roman" w:cs="Times New Roman"/>
        </w:rPr>
        <w:t xml:space="preserve"> </w:t>
      </w:r>
      <w:r w:rsidR="00C13A49" w:rsidRPr="00D63319">
        <w:rPr>
          <w:rFonts w:ascii="Times New Roman" w:hAnsi="Times New Roman" w:cs="Times New Roman"/>
        </w:rPr>
        <w:t xml:space="preserve">explains psychosis as a consequence of early disturbed events in the development of the nervous system, creating lesions </w:t>
      </w:r>
      <w:r w:rsidR="004A7F36">
        <w:rPr>
          <w:rFonts w:ascii="Times New Roman" w:hAnsi="Times New Roman" w:cs="Times New Roman"/>
        </w:rPr>
        <w:t xml:space="preserve">and disrupting neuronal connections in the brain </w:t>
      </w:r>
      <w:r w:rsidR="00C13A49" w:rsidRPr="00D63319">
        <w:rPr>
          <w:rFonts w:ascii="Times New Roman" w:hAnsi="Times New Roman" w:cs="Times New Roman"/>
        </w:rPr>
        <w:t>of t</w:t>
      </w:r>
      <w:r w:rsidR="00845429" w:rsidRPr="00D63319">
        <w:rPr>
          <w:rFonts w:ascii="Times New Roman" w:hAnsi="Times New Roman" w:cs="Times New Roman"/>
        </w:rPr>
        <w:t>he developing foetus</w:t>
      </w:r>
      <w:r w:rsidR="00633B3C">
        <w:rPr>
          <w:rFonts w:ascii="Times New Roman" w:hAnsi="Times New Roman" w:cs="Times New Roman"/>
        </w:rPr>
        <w:t xml:space="preserve"> </w:t>
      </w:r>
      <w:r w:rsidR="00633B3C" w:rsidRPr="00633B3C">
        <w:rPr>
          <w:rFonts w:ascii="Times New Roman" w:hAnsi="Times New Roman" w:cs="Times New Roman"/>
        </w:rPr>
        <w:t xml:space="preserve">(Murray &amp; Lewis 1987; Murray 1994; McNeil </w:t>
      </w:r>
      <w:r w:rsidR="00633B3C" w:rsidRPr="00633B3C">
        <w:rPr>
          <w:rFonts w:ascii="Times New Roman" w:hAnsi="Times New Roman" w:cs="Times New Roman"/>
          <w:i/>
          <w:iCs/>
        </w:rPr>
        <w:t>et al.</w:t>
      </w:r>
      <w:r w:rsidR="00633B3C" w:rsidRPr="00633B3C">
        <w:rPr>
          <w:rFonts w:ascii="Times New Roman" w:hAnsi="Times New Roman" w:cs="Times New Roman"/>
        </w:rPr>
        <w:t xml:space="preserve"> 2000)</w:t>
      </w:r>
      <w:r w:rsidR="00633B3C">
        <w:rPr>
          <w:rFonts w:ascii="Times New Roman" w:hAnsi="Times New Roman" w:cs="Times New Roman"/>
        </w:rPr>
        <w:t>.</w:t>
      </w:r>
      <w:r w:rsidR="00C13A49" w:rsidRPr="00D63319">
        <w:rPr>
          <w:rFonts w:ascii="Times New Roman" w:hAnsi="Times New Roman" w:cs="Times New Roman"/>
        </w:rPr>
        <w:t xml:space="preserve"> </w:t>
      </w:r>
      <w:r w:rsidR="004A7F36">
        <w:rPr>
          <w:rFonts w:ascii="Times New Roman" w:hAnsi="Times New Roman" w:cs="Times New Roman"/>
        </w:rPr>
        <w:t>The consequences of these early lesions could remain dormant until maturation of the prefrontal cortex in adolescence, leading to the use of neural networks that are not well developed and thus enabling the clinical expression of psychosis</w:t>
      </w:r>
      <w:r w:rsidR="00633B3C">
        <w:rPr>
          <w:rFonts w:ascii="Times New Roman" w:hAnsi="Times New Roman" w:cs="Times New Roman"/>
        </w:rPr>
        <w:t xml:space="preserve"> </w:t>
      </w:r>
      <w:r w:rsidR="00633B3C" w:rsidRPr="00633B3C">
        <w:rPr>
          <w:rFonts w:ascii="Times New Roman" w:hAnsi="Times New Roman" w:cs="Times New Roman"/>
        </w:rPr>
        <w:t xml:space="preserve">(Murray 1994; </w:t>
      </w:r>
      <w:proofErr w:type="spellStart"/>
      <w:r w:rsidR="00633B3C" w:rsidRPr="00633B3C">
        <w:rPr>
          <w:rFonts w:ascii="Times New Roman" w:hAnsi="Times New Roman" w:cs="Times New Roman"/>
        </w:rPr>
        <w:t>Marenco</w:t>
      </w:r>
      <w:proofErr w:type="spellEnd"/>
      <w:r w:rsidR="00633B3C" w:rsidRPr="00633B3C">
        <w:rPr>
          <w:rFonts w:ascii="Times New Roman" w:hAnsi="Times New Roman" w:cs="Times New Roman"/>
        </w:rPr>
        <w:t xml:space="preserve"> &amp; Weinberger 2000)</w:t>
      </w:r>
      <w:r w:rsidR="004A7F36">
        <w:rPr>
          <w:rFonts w:ascii="Times New Roman" w:hAnsi="Times New Roman" w:cs="Times New Roman"/>
        </w:rPr>
        <w:t xml:space="preserve">. </w:t>
      </w:r>
      <w:r w:rsidR="0015550C" w:rsidRPr="00D63319">
        <w:rPr>
          <w:rFonts w:ascii="Times New Roman" w:hAnsi="Times New Roman" w:cs="Times New Roman"/>
        </w:rPr>
        <w:t>T</w:t>
      </w:r>
      <w:r w:rsidR="00C13A49" w:rsidRPr="00D63319">
        <w:rPr>
          <w:rFonts w:ascii="Times New Roman" w:hAnsi="Times New Roman" w:cs="Times New Roman"/>
        </w:rPr>
        <w:t>here is evidence from neuroimaging studies of brain abnormalities such as enlarged ventricular volumes in first</w:t>
      </w:r>
      <w:r w:rsidR="003E4049" w:rsidRPr="00D63319">
        <w:rPr>
          <w:rFonts w:ascii="Times New Roman" w:hAnsi="Times New Roman" w:cs="Times New Roman"/>
        </w:rPr>
        <w:t>-episode</w:t>
      </w:r>
      <w:r w:rsidR="004A7F36">
        <w:rPr>
          <w:rFonts w:ascii="Times New Roman" w:hAnsi="Times New Roman" w:cs="Times New Roman"/>
        </w:rPr>
        <w:t xml:space="preserve"> and chronic</w:t>
      </w:r>
      <w:r w:rsidR="003E4049" w:rsidRPr="00D63319">
        <w:rPr>
          <w:rFonts w:ascii="Times New Roman" w:hAnsi="Times New Roman" w:cs="Times New Roman"/>
        </w:rPr>
        <w:t xml:space="preserve"> schizophrenia patients</w:t>
      </w:r>
      <w:r w:rsidR="00D63319">
        <w:rPr>
          <w:rFonts w:ascii="Times New Roman" w:hAnsi="Times New Roman" w:cs="Times New Roman"/>
        </w:rPr>
        <w:t xml:space="preserve"> </w:t>
      </w:r>
      <w:r w:rsidR="00BF2623" w:rsidRPr="00BF2623">
        <w:rPr>
          <w:rFonts w:ascii="Times New Roman" w:hAnsi="Times New Roman" w:cs="Times New Roman"/>
        </w:rPr>
        <w:t xml:space="preserve">(Adriano </w:t>
      </w:r>
      <w:r w:rsidR="00BF2623" w:rsidRPr="00BF2623">
        <w:rPr>
          <w:rFonts w:ascii="Times New Roman" w:hAnsi="Times New Roman" w:cs="Times New Roman"/>
          <w:i/>
          <w:iCs/>
        </w:rPr>
        <w:t>et al.</w:t>
      </w:r>
      <w:r w:rsidR="00BF2623" w:rsidRPr="00BF2623">
        <w:rPr>
          <w:rFonts w:ascii="Times New Roman" w:hAnsi="Times New Roman" w:cs="Times New Roman"/>
        </w:rPr>
        <w:t xml:space="preserve"> 2012; De </w:t>
      </w:r>
      <w:proofErr w:type="spellStart"/>
      <w:r w:rsidR="00BF2623" w:rsidRPr="00BF2623">
        <w:rPr>
          <w:rFonts w:ascii="Times New Roman" w:hAnsi="Times New Roman" w:cs="Times New Roman"/>
        </w:rPr>
        <w:t>Peri</w:t>
      </w:r>
      <w:proofErr w:type="spellEnd"/>
      <w:r w:rsidR="00BF2623" w:rsidRPr="00BF2623">
        <w:rPr>
          <w:rFonts w:ascii="Times New Roman" w:hAnsi="Times New Roman" w:cs="Times New Roman"/>
        </w:rPr>
        <w:t xml:space="preserve"> </w:t>
      </w:r>
      <w:r w:rsidR="00BF2623" w:rsidRPr="00BF2623">
        <w:rPr>
          <w:rFonts w:ascii="Times New Roman" w:hAnsi="Times New Roman" w:cs="Times New Roman"/>
          <w:i/>
          <w:iCs/>
        </w:rPr>
        <w:t>et al.</w:t>
      </w:r>
      <w:r w:rsidR="00BF2623" w:rsidRPr="00BF2623">
        <w:rPr>
          <w:rFonts w:ascii="Times New Roman" w:hAnsi="Times New Roman" w:cs="Times New Roman"/>
        </w:rPr>
        <w:t xml:space="preserve"> 2012)</w:t>
      </w:r>
      <w:r w:rsidR="004A7F36">
        <w:rPr>
          <w:rFonts w:ascii="Times New Roman" w:hAnsi="Times New Roman" w:cs="Times New Roman"/>
        </w:rPr>
        <w:t xml:space="preserve">, as well as </w:t>
      </w:r>
      <w:r w:rsidR="00BF2623">
        <w:rPr>
          <w:rFonts w:ascii="Times New Roman" w:hAnsi="Times New Roman" w:cs="Times New Roman"/>
        </w:rPr>
        <w:t>studies</w:t>
      </w:r>
      <w:r w:rsidR="00C66FA6">
        <w:rPr>
          <w:rFonts w:ascii="Times New Roman" w:hAnsi="Times New Roman" w:cs="Times New Roman"/>
        </w:rPr>
        <w:t xml:space="preserve"> showing increased prevalence of psychosis in people </w:t>
      </w:r>
      <w:r w:rsidR="00BF2623">
        <w:rPr>
          <w:rFonts w:ascii="Times New Roman" w:hAnsi="Times New Roman" w:cs="Times New Roman"/>
        </w:rPr>
        <w:t>with a history of</w:t>
      </w:r>
      <w:r w:rsidR="00C66FA6">
        <w:rPr>
          <w:rFonts w:ascii="Times New Roman" w:hAnsi="Times New Roman" w:cs="Times New Roman"/>
        </w:rPr>
        <w:t xml:space="preserve"> obstetric complications</w:t>
      </w:r>
      <w:r w:rsidR="00BF2623">
        <w:rPr>
          <w:rFonts w:ascii="Times New Roman" w:hAnsi="Times New Roman" w:cs="Times New Roman"/>
        </w:rPr>
        <w:t xml:space="preserve"> </w:t>
      </w:r>
      <w:r w:rsidR="00BF2623" w:rsidRPr="00BF2623">
        <w:rPr>
          <w:rFonts w:ascii="Times New Roman" w:hAnsi="Times New Roman" w:cs="Times New Roman"/>
        </w:rPr>
        <w:t>(Murray &amp; Lewis 1987)</w:t>
      </w:r>
      <w:r w:rsidR="00C13A49" w:rsidRPr="00D63319">
        <w:rPr>
          <w:rFonts w:ascii="Times New Roman" w:hAnsi="Times New Roman" w:cs="Times New Roman"/>
        </w:rPr>
        <w:t xml:space="preserve">. </w:t>
      </w:r>
      <w:r w:rsidR="00C9088A" w:rsidRPr="00D63319">
        <w:rPr>
          <w:rFonts w:ascii="Times New Roman" w:hAnsi="Times New Roman" w:cs="Times New Roman"/>
        </w:rPr>
        <w:t>However, b</w:t>
      </w:r>
      <w:r w:rsidR="00DC4201" w:rsidRPr="00D63319">
        <w:rPr>
          <w:rFonts w:ascii="Times New Roman" w:hAnsi="Times New Roman" w:cs="Times New Roman"/>
        </w:rPr>
        <w:t xml:space="preserve">rain lesions are difficult to study in large population studies thus </w:t>
      </w:r>
      <w:r w:rsidR="00534458" w:rsidRPr="00D63319">
        <w:rPr>
          <w:rFonts w:ascii="Times New Roman" w:hAnsi="Times New Roman" w:cs="Times New Roman"/>
        </w:rPr>
        <w:t xml:space="preserve">motor, cognitive and behavioural </w:t>
      </w:r>
      <w:r w:rsidR="00534458" w:rsidRPr="00D63319">
        <w:rPr>
          <w:rFonts w:ascii="Times New Roman" w:hAnsi="Times New Roman" w:cs="Times New Roman"/>
        </w:rPr>
        <w:lastRenderedPageBreak/>
        <w:t>abnormalities in childhood prior to the onset of psychosis</w:t>
      </w:r>
      <w:r w:rsidR="00DC4201" w:rsidRPr="00D63319">
        <w:rPr>
          <w:rFonts w:ascii="Times New Roman" w:hAnsi="Times New Roman" w:cs="Times New Roman"/>
        </w:rPr>
        <w:t xml:space="preserve"> are often considered as</w:t>
      </w:r>
      <w:r w:rsidR="00534458" w:rsidRPr="00D63319">
        <w:rPr>
          <w:rFonts w:ascii="Times New Roman" w:hAnsi="Times New Roman" w:cs="Times New Roman"/>
        </w:rPr>
        <w:t xml:space="preserve"> intermediate phenotypes</w:t>
      </w:r>
      <w:r w:rsidR="00150862" w:rsidRPr="00D63319">
        <w:rPr>
          <w:rFonts w:ascii="Times New Roman" w:hAnsi="Times New Roman" w:cs="Times New Roman"/>
        </w:rPr>
        <w:t>, with evidence of these abnormalities reported in previous studies</w:t>
      </w:r>
      <w:r w:rsidR="00D63319">
        <w:rPr>
          <w:rFonts w:ascii="Times New Roman" w:hAnsi="Times New Roman" w:cs="Times New Roman"/>
        </w:rPr>
        <w:t xml:space="preserve"> </w:t>
      </w:r>
      <w:r w:rsidR="00633B3C" w:rsidRPr="00633B3C">
        <w:rPr>
          <w:rFonts w:ascii="Times New Roman" w:hAnsi="Times New Roman" w:cs="Times New Roman"/>
        </w:rPr>
        <w:t xml:space="preserve">(Jones </w:t>
      </w:r>
      <w:r w:rsidR="00633B3C" w:rsidRPr="00633B3C">
        <w:rPr>
          <w:rFonts w:ascii="Times New Roman" w:hAnsi="Times New Roman" w:cs="Times New Roman"/>
          <w:i/>
          <w:iCs/>
        </w:rPr>
        <w:t>et al.</w:t>
      </w:r>
      <w:r w:rsidR="00633B3C" w:rsidRPr="00633B3C">
        <w:rPr>
          <w:rFonts w:ascii="Times New Roman" w:hAnsi="Times New Roman" w:cs="Times New Roman"/>
        </w:rPr>
        <w:t xml:space="preserve"> 1994; </w:t>
      </w:r>
      <w:proofErr w:type="spellStart"/>
      <w:r w:rsidR="00633B3C" w:rsidRPr="00633B3C">
        <w:rPr>
          <w:rFonts w:ascii="Times New Roman" w:hAnsi="Times New Roman" w:cs="Times New Roman"/>
        </w:rPr>
        <w:t>Pantelis</w:t>
      </w:r>
      <w:proofErr w:type="spellEnd"/>
      <w:r w:rsidR="00633B3C" w:rsidRPr="00633B3C">
        <w:rPr>
          <w:rFonts w:ascii="Times New Roman" w:hAnsi="Times New Roman" w:cs="Times New Roman"/>
        </w:rPr>
        <w:t xml:space="preserve"> </w:t>
      </w:r>
      <w:r w:rsidR="00633B3C" w:rsidRPr="00633B3C">
        <w:rPr>
          <w:rFonts w:ascii="Times New Roman" w:hAnsi="Times New Roman" w:cs="Times New Roman"/>
          <w:i/>
          <w:iCs/>
        </w:rPr>
        <w:t>et al.</w:t>
      </w:r>
      <w:r w:rsidR="00633B3C" w:rsidRPr="00633B3C">
        <w:rPr>
          <w:rFonts w:ascii="Times New Roman" w:hAnsi="Times New Roman" w:cs="Times New Roman"/>
        </w:rPr>
        <w:t xml:space="preserve"> 2003; Dean </w:t>
      </w:r>
      <w:r w:rsidR="00633B3C" w:rsidRPr="00633B3C">
        <w:rPr>
          <w:rFonts w:ascii="Times New Roman" w:hAnsi="Times New Roman" w:cs="Times New Roman"/>
          <w:i/>
          <w:iCs/>
        </w:rPr>
        <w:t>et al.</w:t>
      </w:r>
      <w:r w:rsidR="00633B3C" w:rsidRPr="00633B3C">
        <w:rPr>
          <w:rFonts w:ascii="Times New Roman" w:hAnsi="Times New Roman" w:cs="Times New Roman"/>
        </w:rPr>
        <w:t xml:space="preserve"> 2018)</w:t>
      </w:r>
      <w:r w:rsidR="00633B3C">
        <w:rPr>
          <w:rFonts w:ascii="Times New Roman" w:hAnsi="Times New Roman" w:cs="Times New Roman"/>
        </w:rPr>
        <w:t>.</w:t>
      </w:r>
      <w:r w:rsidR="00534458" w:rsidRPr="00D63319">
        <w:rPr>
          <w:rFonts w:ascii="Times New Roman" w:hAnsi="Times New Roman" w:cs="Times New Roman"/>
        </w:rPr>
        <w:t xml:space="preserve"> </w:t>
      </w:r>
      <w:r w:rsidR="002D2A33" w:rsidRPr="00D63319">
        <w:rPr>
          <w:rFonts w:ascii="Times New Roman" w:hAnsi="Times New Roman" w:cs="Times New Roman"/>
        </w:rPr>
        <w:t xml:space="preserve">These neurodevelopmental impairments </w:t>
      </w:r>
      <w:r w:rsidR="00E02999" w:rsidRPr="00D63319">
        <w:rPr>
          <w:rFonts w:ascii="Times New Roman" w:hAnsi="Times New Roman" w:cs="Times New Roman"/>
        </w:rPr>
        <w:t xml:space="preserve">are frequent after </w:t>
      </w:r>
      <w:r w:rsidR="00351AB9" w:rsidRPr="00D63319">
        <w:rPr>
          <w:rFonts w:ascii="Times New Roman" w:hAnsi="Times New Roman" w:cs="Times New Roman"/>
        </w:rPr>
        <w:t>low birth weight</w:t>
      </w:r>
      <w:r w:rsidR="00C13A49" w:rsidRPr="00D63319">
        <w:rPr>
          <w:rFonts w:ascii="Times New Roman" w:hAnsi="Times New Roman" w:cs="Times New Roman"/>
        </w:rPr>
        <w:t xml:space="preserve"> </w:t>
      </w:r>
      <w:r w:rsidR="00A5778E" w:rsidRPr="00D63319">
        <w:rPr>
          <w:rFonts w:ascii="Times New Roman" w:hAnsi="Times New Roman" w:cs="Times New Roman"/>
        </w:rPr>
        <w:t xml:space="preserve">and premature birth </w:t>
      </w:r>
      <w:r w:rsidR="00E02999" w:rsidRPr="00D63319">
        <w:rPr>
          <w:rFonts w:ascii="Times New Roman" w:hAnsi="Times New Roman" w:cs="Times New Roman"/>
        </w:rPr>
        <w:t xml:space="preserve">and </w:t>
      </w:r>
      <w:proofErr w:type="gramStart"/>
      <w:r w:rsidR="00E02999" w:rsidRPr="00D63319">
        <w:rPr>
          <w:rFonts w:ascii="Times New Roman" w:hAnsi="Times New Roman" w:cs="Times New Roman"/>
        </w:rPr>
        <w:t xml:space="preserve">have </w:t>
      </w:r>
      <w:r w:rsidR="00150862" w:rsidRPr="00D63319">
        <w:rPr>
          <w:rFonts w:ascii="Times New Roman" w:hAnsi="Times New Roman" w:cs="Times New Roman"/>
        </w:rPr>
        <w:t xml:space="preserve"> </w:t>
      </w:r>
      <w:r w:rsidR="00C13A49" w:rsidRPr="00D63319">
        <w:rPr>
          <w:rFonts w:ascii="Times New Roman" w:hAnsi="Times New Roman" w:cs="Times New Roman"/>
        </w:rPr>
        <w:t>been</w:t>
      </w:r>
      <w:proofErr w:type="gramEnd"/>
      <w:r w:rsidR="00C13A49" w:rsidRPr="00D63319">
        <w:rPr>
          <w:rFonts w:ascii="Times New Roman" w:hAnsi="Times New Roman" w:cs="Times New Roman"/>
        </w:rPr>
        <w:t xml:space="preserve"> found to increase the risk of psychosis</w:t>
      </w:r>
      <w:r w:rsidR="00ED396E" w:rsidRPr="00D63319">
        <w:rPr>
          <w:rFonts w:ascii="Times New Roman" w:hAnsi="Times New Roman" w:cs="Times New Roman"/>
        </w:rPr>
        <w:t xml:space="preserve"> in</w:t>
      </w:r>
      <w:r w:rsidR="008E2BF6" w:rsidRPr="00D63319">
        <w:rPr>
          <w:rFonts w:ascii="Times New Roman" w:hAnsi="Times New Roman" w:cs="Times New Roman"/>
        </w:rPr>
        <w:t xml:space="preserve"> adulthood</w:t>
      </w:r>
      <w:r w:rsidR="00D63319">
        <w:rPr>
          <w:rFonts w:ascii="Times New Roman" w:hAnsi="Times New Roman" w:cs="Times New Roman"/>
        </w:rPr>
        <w:t xml:space="preserve"> </w:t>
      </w:r>
      <w:r w:rsidR="00633B3C" w:rsidRPr="00633B3C">
        <w:rPr>
          <w:rFonts w:ascii="Times New Roman" w:hAnsi="Times New Roman" w:cs="Times New Roman"/>
        </w:rPr>
        <w:t xml:space="preserve">(Byrne </w:t>
      </w:r>
      <w:r w:rsidR="00633B3C" w:rsidRPr="00633B3C">
        <w:rPr>
          <w:rFonts w:ascii="Times New Roman" w:hAnsi="Times New Roman" w:cs="Times New Roman"/>
          <w:i/>
          <w:iCs/>
        </w:rPr>
        <w:t>et al.</w:t>
      </w:r>
      <w:r w:rsidR="00633B3C" w:rsidRPr="00633B3C">
        <w:rPr>
          <w:rFonts w:ascii="Times New Roman" w:hAnsi="Times New Roman" w:cs="Times New Roman"/>
        </w:rPr>
        <w:t xml:space="preserve"> 2007; </w:t>
      </w:r>
      <w:proofErr w:type="spellStart"/>
      <w:r w:rsidR="00633B3C" w:rsidRPr="00633B3C">
        <w:rPr>
          <w:rFonts w:ascii="Times New Roman" w:hAnsi="Times New Roman" w:cs="Times New Roman"/>
        </w:rPr>
        <w:t>Nosarti</w:t>
      </w:r>
      <w:proofErr w:type="spellEnd"/>
      <w:r w:rsidR="00633B3C" w:rsidRPr="00633B3C">
        <w:rPr>
          <w:rFonts w:ascii="Times New Roman" w:hAnsi="Times New Roman" w:cs="Times New Roman"/>
        </w:rPr>
        <w:t xml:space="preserve"> </w:t>
      </w:r>
      <w:r w:rsidR="00633B3C" w:rsidRPr="00633B3C">
        <w:rPr>
          <w:rFonts w:ascii="Times New Roman" w:hAnsi="Times New Roman" w:cs="Times New Roman"/>
          <w:i/>
          <w:iCs/>
        </w:rPr>
        <w:t>et al.</w:t>
      </w:r>
      <w:r w:rsidR="00633B3C" w:rsidRPr="00633B3C">
        <w:rPr>
          <w:rFonts w:ascii="Times New Roman" w:hAnsi="Times New Roman" w:cs="Times New Roman"/>
        </w:rPr>
        <w:t xml:space="preserve"> 2012)</w:t>
      </w:r>
      <w:r w:rsidR="00633B3C">
        <w:rPr>
          <w:rFonts w:ascii="Times New Roman" w:hAnsi="Times New Roman" w:cs="Times New Roman"/>
        </w:rPr>
        <w:t>.</w:t>
      </w:r>
      <w:r w:rsidR="004A7F36">
        <w:rPr>
          <w:rFonts w:ascii="Times New Roman" w:hAnsi="Times New Roman" w:cs="Times New Roman"/>
        </w:rPr>
        <w:t xml:space="preserve"> However, these neurodevelopmental impairments have also been associated with exposure to </w:t>
      </w:r>
      <w:r w:rsidR="000A5803">
        <w:rPr>
          <w:rFonts w:ascii="Times New Roman" w:hAnsi="Times New Roman" w:cs="Times New Roman"/>
        </w:rPr>
        <w:t xml:space="preserve">early </w:t>
      </w:r>
      <w:r w:rsidR="004A7F36">
        <w:rPr>
          <w:rFonts w:ascii="Times New Roman" w:hAnsi="Times New Roman" w:cs="Times New Roman"/>
        </w:rPr>
        <w:t>childhood</w:t>
      </w:r>
      <w:r w:rsidR="00173AAB">
        <w:rPr>
          <w:rFonts w:ascii="Times New Roman" w:hAnsi="Times New Roman" w:cs="Times New Roman"/>
        </w:rPr>
        <w:t xml:space="preserve"> deprivation and</w:t>
      </w:r>
      <w:r w:rsidR="004A7F36">
        <w:rPr>
          <w:rFonts w:ascii="Times New Roman" w:hAnsi="Times New Roman" w:cs="Times New Roman"/>
        </w:rPr>
        <w:t xml:space="preserve"> </w:t>
      </w:r>
      <w:r w:rsidR="00633B3C">
        <w:rPr>
          <w:rFonts w:ascii="Times New Roman" w:hAnsi="Times New Roman" w:cs="Times New Roman"/>
        </w:rPr>
        <w:t xml:space="preserve">adversities </w:t>
      </w:r>
      <w:r w:rsidR="00633B3C" w:rsidRPr="00633B3C">
        <w:rPr>
          <w:rFonts w:ascii="Times New Roman" w:hAnsi="Times New Roman" w:cs="Times New Roman"/>
        </w:rPr>
        <w:t>(</w:t>
      </w:r>
      <w:proofErr w:type="spellStart"/>
      <w:r w:rsidR="00633B3C" w:rsidRPr="00633B3C">
        <w:rPr>
          <w:rFonts w:ascii="Times New Roman" w:hAnsi="Times New Roman" w:cs="Times New Roman"/>
        </w:rPr>
        <w:t>Sonuga-Barke</w:t>
      </w:r>
      <w:proofErr w:type="spellEnd"/>
      <w:r w:rsidR="00633B3C" w:rsidRPr="00633B3C">
        <w:rPr>
          <w:rFonts w:ascii="Times New Roman" w:hAnsi="Times New Roman" w:cs="Times New Roman"/>
        </w:rPr>
        <w:t xml:space="preserve"> </w:t>
      </w:r>
      <w:r w:rsidR="00633B3C" w:rsidRPr="00633B3C">
        <w:rPr>
          <w:rFonts w:ascii="Times New Roman" w:hAnsi="Times New Roman" w:cs="Times New Roman"/>
          <w:i/>
          <w:iCs/>
        </w:rPr>
        <w:t>et al.</w:t>
      </w:r>
      <w:r w:rsidR="00633B3C" w:rsidRPr="00633B3C">
        <w:rPr>
          <w:rFonts w:ascii="Times New Roman" w:hAnsi="Times New Roman" w:cs="Times New Roman"/>
        </w:rPr>
        <w:t xml:space="preserve"> 2017)</w:t>
      </w:r>
      <w:r w:rsidR="00633B3C">
        <w:rPr>
          <w:rFonts w:ascii="Times New Roman" w:hAnsi="Times New Roman" w:cs="Times New Roman"/>
        </w:rPr>
        <w:t>;</w:t>
      </w:r>
      <w:r w:rsidR="004A7F36">
        <w:rPr>
          <w:rFonts w:ascii="Times New Roman" w:hAnsi="Times New Roman" w:cs="Times New Roman"/>
        </w:rPr>
        <w:t xml:space="preserve"> </w:t>
      </w:r>
      <w:r w:rsidR="00633B3C">
        <w:rPr>
          <w:rFonts w:ascii="Times New Roman" w:hAnsi="Times New Roman" w:cs="Times New Roman"/>
        </w:rPr>
        <w:t>therefore,</w:t>
      </w:r>
      <w:r w:rsidR="004A7F36">
        <w:rPr>
          <w:rFonts w:ascii="Times New Roman" w:hAnsi="Times New Roman" w:cs="Times New Roman"/>
        </w:rPr>
        <w:t xml:space="preserve"> caution is needed to interpret these as support purely for the NM.</w:t>
      </w:r>
    </w:p>
    <w:p w14:paraId="7E9D71BE" w14:textId="237D448C" w:rsidR="00C13A49" w:rsidRPr="00D63319" w:rsidRDefault="00C13A49" w:rsidP="003A4E49">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 xml:space="preserve">In contrast, </w:t>
      </w:r>
      <w:r w:rsidR="0004104B">
        <w:rPr>
          <w:rFonts w:ascii="Times New Roman" w:hAnsi="Times New Roman" w:cs="Times New Roman"/>
        </w:rPr>
        <w:t xml:space="preserve">another well-known theory of psychosis is </w:t>
      </w:r>
      <w:r w:rsidRPr="00D63319">
        <w:rPr>
          <w:rFonts w:ascii="Times New Roman" w:hAnsi="Times New Roman" w:cs="Times New Roman"/>
        </w:rPr>
        <w:t xml:space="preserve">the Trauma model </w:t>
      </w:r>
      <w:r w:rsidR="00A04AA2" w:rsidRPr="00D63319">
        <w:rPr>
          <w:rFonts w:ascii="Times New Roman" w:hAnsi="Times New Roman" w:cs="Times New Roman"/>
        </w:rPr>
        <w:t>(TM)</w:t>
      </w:r>
      <w:r w:rsidR="0004104B">
        <w:rPr>
          <w:rFonts w:ascii="Times New Roman" w:hAnsi="Times New Roman" w:cs="Times New Roman"/>
        </w:rPr>
        <w:t xml:space="preserve">, which </w:t>
      </w:r>
      <w:r w:rsidRPr="00D63319">
        <w:rPr>
          <w:rFonts w:ascii="Times New Roman" w:hAnsi="Times New Roman" w:cs="Times New Roman"/>
        </w:rPr>
        <w:t>places emphasis on the role of childhood adversity</w:t>
      </w:r>
      <w:r w:rsidR="00D63319">
        <w:rPr>
          <w:rFonts w:ascii="Times New Roman" w:hAnsi="Times New Roman" w:cs="Times New Roman"/>
        </w:rPr>
        <w:t xml:space="preserve"> </w:t>
      </w:r>
      <w:r w:rsidR="00633B3C" w:rsidRPr="00633B3C">
        <w:rPr>
          <w:rFonts w:ascii="Times New Roman" w:hAnsi="Times New Roman" w:cs="Times New Roman"/>
        </w:rPr>
        <w:t>(Read 1997)</w:t>
      </w:r>
      <w:r w:rsidR="00633B3C">
        <w:rPr>
          <w:rFonts w:ascii="Times New Roman" w:hAnsi="Times New Roman" w:cs="Times New Roman"/>
        </w:rPr>
        <w:t>.</w:t>
      </w:r>
      <w:r w:rsidRPr="00D63319">
        <w:rPr>
          <w:rFonts w:ascii="Times New Roman" w:hAnsi="Times New Roman" w:cs="Times New Roman"/>
        </w:rPr>
        <w:t xml:space="preserve"> Increased exposure to stressful events in childhood can bias cognitive processes and lead to </w:t>
      </w:r>
      <w:r w:rsidR="00B75873" w:rsidRPr="00D63319">
        <w:rPr>
          <w:rFonts w:ascii="Times New Roman" w:hAnsi="Times New Roman" w:cs="Times New Roman"/>
        </w:rPr>
        <w:t>hostile</w:t>
      </w:r>
      <w:r w:rsidRPr="00D63319">
        <w:rPr>
          <w:rFonts w:ascii="Times New Roman" w:hAnsi="Times New Roman" w:cs="Times New Roman"/>
        </w:rPr>
        <w:t xml:space="preserve"> interpret</w:t>
      </w:r>
      <w:r w:rsidR="003E4049" w:rsidRPr="00D63319">
        <w:rPr>
          <w:rFonts w:ascii="Times New Roman" w:hAnsi="Times New Roman" w:cs="Times New Roman"/>
        </w:rPr>
        <w:t>ations of anomalous experiences</w:t>
      </w:r>
      <w:r w:rsidR="00845429" w:rsidRPr="00D63319">
        <w:rPr>
          <w:rFonts w:ascii="Times New Roman" w:hAnsi="Times New Roman" w:cs="Times New Roman"/>
        </w:rPr>
        <w:t>, as well as disrupt the chemical balance of the dopamine system which are found to be abnormal at psychosis onset</w:t>
      </w:r>
      <w:r w:rsidR="00D63319">
        <w:rPr>
          <w:rFonts w:ascii="Times New Roman" w:hAnsi="Times New Roman" w:cs="Times New Roman"/>
        </w:rPr>
        <w:t xml:space="preserve"> </w:t>
      </w:r>
      <w:r w:rsidR="00633B3C" w:rsidRPr="00633B3C">
        <w:rPr>
          <w:rFonts w:ascii="Times New Roman" w:hAnsi="Times New Roman" w:cs="Times New Roman"/>
        </w:rPr>
        <w:t xml:space="preserve">(Read </w:t>
      </w:r>
      <w:r w:rsidR="00633B3C" w:rsidRPr="00633B3C">
        <w:rPr>
          <w:rFonts w:ascii="Times New Roman" w:hAnsi="Times New Roman" w:cs="Times New Roman"/>
          <w:i/>
          <w:iCs/>
        </w:rPr>
        <w:t>et al.</w:t>
      </w:r>
      <w:r w:rsidR="00633B3C" w:rsidRPr="00633B3C">
        <w:rPr>
          <w:rFonts w:ascii="Times New Roman" w:hAnsi="Times New Roman" w:cs="Times New Roman"/>
        </w:rPr>
        <w:t xml:space="preserve"> 2014; Guy </w:t>
      </w:r>
      <w:r w:rsidR="00633B3C" w:rsidRPr="00633B3C">
        <w:rPr>
          <w:rFonts w:ascii="Times New Roman" w:hAnsi="Times New Roman" w:cs="Times New Roman"/>
          <w:i/>
          <w:iCs/>
        </w:rPr>
        <w:t>et al.</w:t>
      </w:r>
      <w:r w:rsidR="00633B3C" w:rsidRPr="00633B3C">
        <w:rPr>
          <w:rFonts w:ascii="Times New Roman" w:hAnsi="Times New Roman" w:cs="Times New Roman"/>
        </w:rPr>
        <w:t xml:space="preserve"> 2017)</w:t>
      </w:r>
      <w:r w:rsidRPr="00D63319">
        <w:rPr>
          <w:rFonts w:ascii="Times New Roman" w:hAnsi="Times New Roman" w:cs="Times New Roman"/>
        </w:rPr>
        <w:t xml:space="preserve">. </w:t>
      </w:r>
      <w:r w:rsidR="00E14AB3" w:rsidRPr="00D63319">
        <w:rPr>
          <w:rFonts w:ascii="Times New Roman" w:hAnsi="Times New Roman" w:cs="Times New Roman"/>
        </w:rPr>
        <w:t xml:space="preserve">Some studies have found </w:t>
      </w:r>
      <w:r w:rsidRPr="00D63319">
        <w:rPr>
          <w:rFonts w:ascii="Times New Roman" w:hAnsi="Times New Roman" w:cs="Times New Roman"/>
        </w:rPr>
        <w:t>that exposure to any trauma from caregivers (e.g. abuse) or peers (e.g. bullying) can increase the risk of psychotic disorders in later life</w:t>
      </w:r>
      <w:r w:rsidR="00D63319">
        <w:rPr>
          <w:rFonts w:ascii="Times New Roman" w:hAnsi="Times New Roman" w:cs="Times New Roman"/>
        </w:rPr>
        <w:t xml:space="preserve"> </w:t>
      </w:r>
      <w:r w:rsidR="00633B3C" w:rsidRPr="00633B3C">
        <w:rPr>
          <w:rFonts w:ascii="Times New Roman" w:hAnsi="Times New Roman" w:cs="Times New Roman"/>
        </w:rPr>
        <w:t xml:space="preserve">(Varese </w:t>
      </w:r>
      <w:r w:rsidR="00633B3C" w:rsidRPr="00633B3C">
        <w:rPr>
          <w:rFonts w:ascii="Times New Roman" w:hAnsi="Times New Roman" w:cs="Times New Roman"/>
          <w:i/>
          <w:iCs/>
        </w:rPr>
        <w:t>et al.</w:t>
      </w:r>
      <w:r w:rsidR="00633B3C" w:rsidRPr="00633B3C">
        <w:rPr>
          <w:rFonts w:ascii="Times New Roman" w:hAnsi="Times New Roman" w:cs="Times New Roman"/>
        </w:rPr>
        <w:t xml:space="preserve"> 2012; Croft </w:t>
      </w:r>
      <w:r w:rsidR="00633B3C" w:rsidRPr="00633B3C">
        <w:rPr>
          <w:rFonts w:ascii="Times New Roman" w:hAnsi="Times New Roman" w:cs="Times New Roman"/>
          <w:i/>
          <w:iCs/>
        </w:rPr>
        <w:t>et al.</w:t>
      </w:r>
      <w:r w:rsidR="00633B3C" w:rsidRPr="00633B3C">
        <w:rPr>
          <w:rFonts w:ascii="Times New Roman" w:hAnsi="Times New Roman" w:cs="Times New Roman"/>
        </w:rPr>
        <w:t xml:space="preserve"> 2018)</w:t>
      </w:r>
      <w:r w:rsidR="00E14AB3" w:rsidRPr="00D63319">
        <w:rPr>
          <w:rFonts w:ascii="Times New Roman" w:hAnsi="Times New Roman" w:cs="Times New Roman"/>
        </w:rPr>
        <w:t>, and others found increased risk of psychotic experiences with only certain types of trauma</w:t>
      </w:r>
      <w:r w:rsidR="00D63319">
        <w:rPr>
          <w:rFonts w:ascii="Times New Roman" w:hAnsi="Times New Roman" w:cs="Times New Roman"/>
        </w:rPr>
        <w:t xml:space="preserve"> </w:t>
      </w:r>
      <w:r w:rsidR="00633B3C" w:rsidRPr="00633B3C">
        <w:rPr>
          <w:rFonts w:ascii="Times New Roman" w:hAnsi="Times New Roman" w:cs="Times New Roman"/>
        </w:rPr>
        <w:t xml:space="preserve">(Bell </w:t>
      </w:r>
      <w:r w:rsidR="00633B3C" w:rsidRPr="00633B3C">
        <w:rPr>
          <w:rFonts w:ascii="Times New Roman" w:hAnsi="Times New Roman" w:cs="Times New Roman"/>
          <w:i/>
          <w:iCs/>
        </w:rPr>
        <w:t>et al.</w:t>
      </w:r>
      <w:r w:rsidR="00633B3C" w:rsidRPr="00633B3C">
        <w:rPr>
          <w:rFonts w:ascii="Times New Roman" w:hAnsi="Times New Roman" w:cs="Times New Roman"/>
        </w:rPr>
        <w:t xml:space="preserve"> 2019)</w:t>
      </w:r>
      <w:r w:rsidRPr="00D63319">
        <w:rPr>
          <w:rFonts w:ascii="Times New Roman" w:hAnsi="Times New Roman" w:cs="Times New Roman"/>
        </w:rPr>
        <w:t xml:space="preserve">. </w:t>
      </w:r>
      <w:r w:rsidR="008E2BF6" w:rsidRPr="00D63319">
        <w:rPr>
          <w:rFonts w:ascii="Times New Roman" w:hAnsi="Times New Roman" w:cs="Times New Roman"/>
        </w:rPr>
        <w:t>T</w:t>
      </w:r>
      <w:r w:rsidR="0029704A" w:rsidRPr="00D63319">
        <w:rPr>
          <w:rFonts w:ascii="Times New Roman" w:hAnsi="Times New Roman" w:cs="Times New Roman"/>
        </w:rPr>
        <w:t xml:space="preserve">he effects of </w:t>
      </w:r>
      <w:r w:rsidR="00E14AB3" w:rsidRPr="00D63319">
        <w:rPr>
          <w:rFonts w:ascii="Times New Roman" w:hAnsi="Times New Roman" w:cs="Times New Roman"/>
        </w:rPr>
        <w:t>childhood</w:t>
      </w:r>
      <w:r w:rsidRPr="00D63319">
        <w:rPr>
          <w:rFonts w:ascii="Times New Roman" w:hAnsi="Times New Roman" w:cs="Times New Roman"/>
        </w:rPr>
        <w:t xml:space="preserve"> abuse </w:t>
      </w:r>
      <w:r w:rsidR="008E2BF6" w:rsidRPr="00D63319">
        <w:rPr>
          <w:rFonts w:ascii="Times New Roman" w:hAnsi="Times New Roman" w:cs="Times New Roman"/>
        </w:rPr>
        <w:t>may be partly due to</w:t>
      </w:r>
      <w:r w:rsidRPr="00D63319">
        <w:rPr>
          <w:rFonts w:ascii="Times New Roman" w:hAnsi="Times New Roman" w:cs="Times New Roman"/>
        </w:rPr>
        <w:t xml:space="preserve"> ge</w:t>
      </w:r>
      <w:r w:rsidR="007E6B81" w:rsidRPr="00D63319">
        <w:rPr>
          <w:rFonts w:ascii="Times New Roman" w:hAnsi="Times New Roman" w:cs="Times New Roman"/>
        </w:rPr>
        <w:t xml:space="preserve">ne-environment </w:t>
      </w:r>
      <w:r w:rsidR="00AF7A8A" w:rsidRPr="00D63319">
        <w:rPr>
          <w:rFonts w:ascii="Times New Roman" w:hAnsi="Times New Roman" w:cs="Times New Roman"/>
        </w:rPr>
        <w:t>correlation</w:t>
      </w:r>
      <w:r w:rsidRPr="00D63319">
        <w:rPr>
          <w:rFonts w:ascii="Times New Roman" w:hAnsi="Times New Roman" w:cs="Times New Roman"/>
        </w:rPr>
        <w:t xml:space="preserve">, </w:t>
      </w:r>
      <w:r w:rsidR="0029704A" w:rsidRPr="00D63319">
        <w:rPr>
          <w:rFonts w:ascii="Times New Roman" w:hAnsi="Times New Roman" w:cs="Times New Roman"/>
        </w:rPr>
        <w:t>as</w:t>
      </w:r>
      <w:r w:rsidRPr="00D63319">
        <w:rPr>
          <w:rFonts w:ascii="Times New Roman" w:hAnsi="Times New Roman" w:cs="Times New Roman"/>
        </w:rPr>
        <w:t xml:space="preserve"> abusive behaviour may originate from intergenera</w:t>
      </w:r>
      <w:r w:rsidR="003E4049" w:rsidRPr="00D63319">
        <w:rPr>
          <w:rFonts w:ascii="Times New Roman" w:hAnsi="Times New Roman" w:cs="Times New Roman"/>
        </w:rPr>
        <w:t>tional transmission of violence</w:t>
      </w:r>
      <w:r w:rsidR="00D63319">
        <w:rPr>
          <w:rFonts w:ascii="Times New Roman" w:hAnsi="Times New Roman" w:cs="Times New Roman"/>
        </w:rPr>
        <w:t xml:space="preserve"> </w:t>
      </w:r>
      <w:r w:rsidR="00633B3C" w:rsidRPr="00633B3C">
        <w:rPr>
          <w:rFonts w:ascii="Times New Roman" w:hAnsi="Times New Roman" w:cs="Times New Roman"/>
        </w:rPr>
        <w:t xml:space="preserve">(Hines &amp; </w:t>
      </w:r>
      <w:proofErr w:type="spellStart"/>
      <w:r w:rsidR="00633B3C" w:rsidRPr="00633B3C">
        <w:rPr>
          <w:rFonts w:ascii="Times New Roman" w:hAnsi="Times New Roman" w:cs="Times New Roman"/>
        </w:rPr>
        <w:t>Saudino</w:t>
      </w:r>
      <w:proofErr w:type="spellEnd"/>
      <w:r w:rsidR="00633B3C" w:rsidRPr="00633B3C">
        <w:rPr>
          <w:rFonts w:ascii="Times New Roman" w:hAnsi="Times New Roman" w:cs="Times New Roman"/>
        </w:rPr>
        <w:t xml:space="preserve"> 2002)</w:t>
      </w:r>
      <w:r w:rsidRPr="00D63319">
        <w:rPr>
          <w:rFonts w:ascii="Times New Roman" w:hAnsi="Times New Roman" w:cs="Times New Roman"/>
        </w:rPr>
        <w:t xml:space="preserve">. Bullying </w:t>
      </w:r>
      <w:r w:rsidR="007E6B81" w:rsidRPr="00D63319">
        <w:rPr>
          <w:rFonts w:ascii="Times New Roman" w:hAnsi="Times New Roman" w:cs="Times New Roman"/>
        </w:rPr>
        <w:t>does not have th</w:t>
      </w:r>
      <w:r w:rsidR="006D6411" w:rsidRPr="00D63319">
        <w:rPr>
          <w:rFonts w:ascii="Times New Roman" w:hAnsi="Times New Roman" w:cs="Times New Roman"/>
        </w:rPr>
        <w:t>is gene-environment correlation and has</w:t>
      </w:r>
      <w:r w:rsidR="007E6B81" w:rsidRPr="00D63319">
        <w:rPr>
          <w:rFonts w:ascii="Times New Roman" w:hAnsi="Times New Roman" w:cs="Times New Roman"/>
        </w:rPr>
        <w:t xml:space="preserve"> </w:t>
      </w:r>
      <w:r w:rsidRPr="00D63319">
        <w:rPr>
          <w:rFonts w:ascii="Times New Roman" w:hAnsi="Times New Roman" w:cs="Times New Roman"/>
        </w:rPr>
        <w:t>similar effect sizes as other types of trauma on psychosis</w:t>
      </w:r>
      <w:r w:rsidR="00D63319">
        <w:rPr>
          <w:rFonts w:ascii="Times New Roman" w:hAnsi="Times New Roman" w:cs="Times New Roman"/>
        </w:rPr>
        <w:t xml:space="preserve"> </w:t>
      </w:r>
      <w:r w:rsidR="00633B3C" w:rsidRPr="00633B3C">
        <w:rPr>
          <w:rFonts w:ascii="Times New Roman" w:hAnsi="Times New Roman" w:cs="Times New Roman"/>
        </w:rPr>
        <w:t xml:space="preserve">(Fisher </w:t>
      </w:r>
      <w:r w:rsidR="00633B3C" w:rsidRPr="00633B3C">
        <w:rPr>
          <w:rFonts w:ascii="Times New Roman" w:hAnsi="Times New Roman" w:cs="Times New Roman"/>
          <w:i/>
          <w:iCs/>
        </w:rPr>
        <w:t>et al.</w:t>
      </w:r>
      <w:r w:rsidR="00633B3C" w:rsidRPr="00633B3C">
        <w:rPr>
          <w:rFonts w:ascii="Times New Roman" w:hAnsi="Times New Roman" w:cs="Times New Roman"/>
        </w:rPr>
        <w:t xml:space="preserve"> 2013; Wolke </w:t>
      </w:r>
      <w:r w:rsidR="00633B3C" w:rsidRPr="00633B3C">
        <w:rPr>
          <w:rFonts w:ascii="Times New Roman" w:hAnsi="Times New Roman" w:cs="Times New Roman"/>
          <w:i/>
          <w:iCs/>
        </w:rPr>
        <w:t>et al.</w:t>
      </w:r>
      <w:r w:rsidR="00633B3C" w:rsidRPr="00633B3C">
        <w:rPr>
          <w:rFonts w:ascii="Times New Roman" w:hAnsi="Times New Roman" w:cs="Times New Roman"/>
        </w:rPr>
        <w:t xml:space="preserve"> 2014)</w:t>
      </w:r>
      <w:r w:rsidR="007E6B81" w:rsidRPr="00D63319">
        <w:rPr>
          <w:rFonts w:ascii="Times New Roman" w:hAnsi="Times New Roman" w:cs="Times New Roman"/>
        </w:rPr>
        <w:t>, even when controlling for genetic risk</w:t>
      </w:r>
      <w:r w:rsidR="004F39F1" w:rsidRPr="00D63319">
        <w:rPr>
          <w:rFonts w:ascii="Times New Roman" w:hAnsi="Times New Roman" w:cs="Times New Roman"/>
        </w:rPr>
        <w:t>s</w:t>
      </w:r>
      <w:r w:rsidR="00D63319">
        <w:rPr>
          <w:rFonts w:ascii="Times New Roman" w:hAnsi="Times New Roman" w:cs="Times New Roman"/>
        </w:rPr>
        <w:t xml:space="preserve"> </w:t>
      </w:r>
      <w:r w:rsidR="00633B3C" w:rsidRPr="00633B3C">
        <w:rPr>
          <w:rFonts w:ascii="Times New Roman" w:hAnsi="Times New Roman" w:cs="Times New Roman"/>
        </w:rPr>
        <w:t xml:space="preserve">(Croft </w:t>
      </w:r>
      <w:r w:rsidR="00633B3C" w:rsidRPr="00633B3C">
        <w:rPr>
          <w:rFonts w:ascii="Times New Roman" w:hAnsi="Times New Roman" w:cs="Times New Roman"/>
          <w:i/>
          <w:iCs/>
        </w:rPr>
        <w:t>et al.</w:t>
      </w:r>
      <w:r w:rsidR="00633B3C" w:rsidRPr="00633B3C">
        <w:rPr>
          <w:rFonts w:ascii="Times New Roman" w:hAnsi="Times New Roman" w:cs="Times New Roman"/>
        </w:rPr>
        <w:t xml:space="preserve"> 2018)</w:t>
      </w:r>
      <w:r w:rsidRPr="00D63319">
        <w:rPr>
          <w:rFonts w:ascii="Times New Roman" w:hAnsi="Times New Roman" w:cs="Times New Roman"/>
        </w:rPr>
        <w:t xml:space="preserve">. </w:t>
      </w:r>
    </w:p>
    <w:p w14:paraId="16CDE952" w14:textId="5CF5733C" w:rsidR="00C13A49" w:rsidRPr="00D63319" w:rsidRDefault="00C13A49" w:rsidP="003A4E49">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The third theory – the Developmental Risk Factor model (DRFM)</w:t>
      </w:r>
      <w:r w:rsidR="003E4049" w:rsidRPr="00D63319">
        <w:rPr>
          <w:rFonts w:ascii="Times New Roman" w:hAnsi="Times New Roman" w:cs="Times New Roman"/>
        </w:rPr>
        <w:t xml:space="preserve"> </w:t>
      </w:r>
      <w:r w:rsidRPr="00D63319">
        <w:rPr>
          <w:rFonts w:ascii="Times New Roman" w:hAnsi="Times New Roman" w:cs="Times New Roman"/>
        </w:rPr>
        <w:t>–</w:t>
      </w:r>
      <w:r w:rsidR="00812249" w:rsidRPr="00D63319">
        <w:rPr>
          <w:rFonts w:ascii="Times New Roman" w:hAnsi="Times New Roman" w:cs="Times New Roman"/>
        </w:rPr>
        <w:t xml:space="preserve"> </w:t>
      </w:r>
      <w:r w:rsidR="006347CE" w:rsidRPr="00D63319">
        <w:rPr>
          <w:rFonts w:ascii="Times New Roman" w:hAnsi="Times New Roman" w:cs="Times New Roman"/>
        </w:rPr>
        <w:t>proposes an indirect</w:t>
      </w:r>
      <w:r w:rsidR="00B9099E" w:rsidRPr="00D63319">
        <w:rPr>
          <w:rFonts w:ascii="Times New Roman" w:hAnsi="Times New Roman" w:cs="Times New Roman"/>
        </w:rPr>
        <w:t xml:space="preserve"> or </w:t>
      </w:r>
      <w:r w:rsidR="006347CE" w:rsidRPr="00D63319">
        <w:rPr>
          <w:rFonts w:ascii="Times New Roman" w:hAnsi="Times New Roman" w:cs="Times New Roman"/>
        </w:rPr>
        <w:t>moderated pathway from neurodevelopmental risks to psychosis, through childhood trauma</w:t>
      </w:r>
      <w:r w:rsidR="00D63319">
        <w:rPr>
          <w:rFonts w:ascii="Times New Roman" w:hAnsi="Times New Roman" w:cs="Times New Roman"/>
        </w:rPr>
        <w:t xml:space="preserve"> </w:t>
      </w:r>
      <w:r w:rsidR="00633B3C" w:rsidRPr="00633B3C">
        <w:rPr>
          <w:rFonts w:ascii="Times New Roman" w:hAnsi="Times New Roman" w:cs="Times New Roman"/>
        </w:rPr>
        <w:t xml:space="preserve">(Murray &amp; </w:t>
      </w:r>
      <w:proofErr w:type="spellStart"/>
      <w:r w:rsidR="00633B3C" w:rsidRPr="00633B3C">
        <w:rPr>
          <w:rFonts w:ascii="Times New Roman" w:hAnsi="Times New Roman" w:cs="Times New Roman"/>
        </w:rPr>
        <w:t>Fearon</w:t>
      </w:r>
      <w:proofErr w:type="spellEnd"/>
      <w:r w:rsidR="00633B3C" w:rsidRPr="00633B3C">
        <w:rPr>
          <w:rFonts w:ascii="Times New Roman" w:hAnsi="Times New Roman" w:cs="Times New Roman"/>
        </w:rPr>
        <w:t xml:space="preserve"> 1999)</w:t>
      </w:r>
      <w:r w:rsidRPr="00D63319">
        <w:rPr>
          <w:rFonts w:ascii="Times New Roman" w:hAnsi="Times New Roman" w:cs="Times New Roman"/>
        </w:rPr>
        <w:t xml:space="preserve">. Early neurodevelopmental deficits can lead to social and behavioural </w:t>
      </w:r>
      <w:r w:rsidRPr="00D63319">
        <w:rPr>
          <w:rFonts w:ascii="Times New Roman" w:hAnsi="Times New Roman" w:cs="Times New Roman"/>
        </w:rPr>
        <w:lastRenderedPageBreak/>
        <w:t xml:space="preserve">problems, which in turn increase </w:t>
      </w:r>
      <w:r w:rsidR="00CD0666" w:rsidRPr="00D63319">
        <w:rPr>
          <w:rFonts w:ascii="Times New Roman" w:hAnsi="Times New Roman" w:cs="Times New Roman"/>
        </w:rPr>
        <w:t>the likelihood of</w:t>
      </w:r>
      <w:r w:rsidR="00190B01" w:rsidRPr="00D63319">
        <w:rPr>
          <w:rFonts w:ascii="Times New Roman" w:hAnsi="Times New Roman" w:cs="Times New Roman"/>
        </w:rPr>
        <w:t xml:space="preserve"> </w:t>
      </w:r>
      <w:r w:rsidRPr="00D63319">
        <w:rPr>
          <w:rFonts w:ascii="Times New Roman" w:hAnsi="Times New Roman" w:cs="Times New Roman"/>
        </w:rPr>
        <w:t>exposure to traumatic events</w:t>
      </w:r>
      <w:r w:rsidR="00D63319">
        <w:rPr>
          <w:rFonts w:ascii="Times New Roman" w:hAnsi="Times New Roman" w:cs="Times New Roman"/>
        </w:rPr>
        <w:t xml:space="preserve"> </w:t>
      </w:r>
      <w:r w:rsidR="007A384F" w:rsidRPr="007A384F">
        <w:rPr>
          <w:rFonts w:ascii="Times New Roman" w:hAnsi="Times New Roman" w:cs="Times New Roman"/>
        </w:rPr>
        <w:t xml:space="preserve">(Murray </w:t>
      </w:r>
      <w:r w:rsidR="007A384F" w:rsidRPr="007A384F">
        <w:rPr>
          <w:rFonts w:ascii="Times New Roman" w:hAnsi="Times New Roman" w:cs="Times New Roman"/>
          <w:i/>
          <w:iCs/>
        </w:rPr>
        <w:t>et al.</w:t>
      </w:r>
      <w:r w:rsidR="007A384F" w:rsidRPr="007A384F">
        <w:rPr>
          <w:rFonts w:ascii="Times New Roman" w:hAnsi="Times New Roman" w:cs="Times New Roman"/>
        </w:rPr>
        <w:t xml:space="preserve"> 2017)</w:t>
      </w:r>
      <w:r w:rsidR="007A384F">
        <w:rPr>
          <w:rFonts w:ascii="Times New Roman" w:hAnsi="Times New Roman" w:cs="Times New Roman"/>
        </w:rPr>
        <w:t>.</w:t>
      </w:r>
      <w:r w:rsidRPr="00D63319">
        <w:rPr>
          <w:rFonts w:ascii="Times New Roman" w:hAnsi="Times New Roman" w:cs="Times New Roman"/>
        </w:rPr>
        <w:t xml:space="preserve"> There are two mechanisms </w:t>
      </w:r>
      <w:r w:rsidR="00E02999" w:rsidRPr="00D63319">
        <w:rPr>
          <w:rFonts w:ascii="Times New Roman" w:hAnsi="Times New Roman" w:cs="Times New Roman"/>
        </w:rPr>
        <w:t xml:space="preserve">of </w:t>
      </w:r>
      <w:r w:rsidRPr="00D63319">
        <w:rPr>
          <w:rFonts w:ascii="Times New Roman" w:hAnsi="Times New Roman" w:cs="Times New Roman"/>
        </w:rPr>
        <w:t>how neurodevelopmental risk</w:t>
      </w:r>
      <w:r w:rsidR="003F188B" w:rsidRPr="00D63319">
        <w:rPr>
          <w:rFonts w:ascii="Times New Roman" w:hAnsi="Times New Roman" w:cs="Times New Roman"/>
        </w:rPr>
        <w:t>s</w:t>
      </w:r>
      <w:r w:rsidRPr="00D63319">
        <w:rPr>
          <w:rFonts w:ascii="Times New Roman" w:hAnsi="Times New Roman" w:cs="Times New Roman"/>
        </w:rPr>
        <w:t xml:space="preserve"> and exposure to trauma may relate to psychosis. </w:t>
      </w:r>
      <w:r w:rsidR="00EE0E13" w:rsidRPr="00D63319">
        <w:rPr>
          <w:rFonts w:ascii="Times New Roman" w:hAnsi="Times New Roman" w:cs="Times New Roman"/>
        </w:rPr>
        <w:t>Firstly</w:t>
      </w:r>
      <w:r w:rsidR="00F60462" w:rsidRPr="00D63319">
        <w:rPr>
          <w:rFonts w:ascii="Times New Roman" w:hAnsi="Times New Roman" w:cs="Times New Roman"/>
        </w:rPr>
        <w:t>, c</w:t>
      </w:r>
      <w:r w:rsidRPr="00D63319">
        <w:rPr>
          <w:rFonts w:ascii="Times New Roman" w:hAnsi="Times New Roman" w:cs="Times New Roman"/>
        </w:rPr>
        <w:t xml:space="preserve">hildren with neurodevelopmental deficits </w:t>
      </w:r>
      <w:r w:rsidR="00F60462" w:rsidRPr="00D63319">
        <w:rPr>
          <w:rFonts w:ascii="Times New Roman" w:hAnsi="Times New Roman" w:cs="Times New Roman"/>
        </w:rPr>
        <w:t>may be</w:t>
      </w:r>
      <w:r w:rsidRPr="00D63319">
        <w:rPr>
          <w:rFonts w:ascii="Times New Roman" w:hAnsi="Times New Roman" w:cs="Times New Roman"/>
        </w:rPr>
        <w:t xml:space="preserve"> disproportionally more affected when exposed to trauma (i.e. more vulnerable to the effects o</w:t>
      </w:r>
      <w:r w:rsidR="00B75873" w:rsidRPr="00D63319">
        <w:rPr>
          <w:rFonts w:ascii="Times New Roman" w:hAnsi="Times New Roman" w:cs="Times New Roman"/>
        </w:rPr>
        <w:t>f trauma</w:t>
      </w:r>
      <w:r w:rsidR="007C47AC" w:rsidRPr="00D63319">
        <w:rPr>
          <w:rFonts w:ascii="Times New Roman" w:hAnsi="Times New Roman" w:cs="Times New Roman"/>
        </w:rPr>
        <w:t>; moderation effect</w:t>
      </w:r>
      <w:r w:rsidR="00B75873" w:rsidRPr="00D63319">
        <w:rPr>
          <w:rFonts w:ascii="Times New Roman" w:hAnsi="Times New Roman" w:cs="Times New Roman"/>
        </w:rPr>
        <w:t>). The alternative model</w:t>
      </w:r>
      <w:r w:rsidRPr="00D63319">
        <w:rPr>
          <w:rFonts w:ascii="Times New Roman" w:hAnsi="Times New Roman" w:cs="Times New Roman"/>
        </w:rPr>
        <w:t xml:space="preserve"> proposes that children with neurodevelopmental deficits are simply more often exposed to trauma rather than being more vulnerable to </w:t>
      </w:r>
      <w:r w:rsidR="00190B01" w:rsidRPr="00D63319">
        <w:rPr>
          <w:rFonts w:ascii="Times New Roman" w:hAnsi="Times New Roman" w:cs="Times New Roman"/>
        </w:rPr>
        <w:t>its effects</w:t>
      </w:r>
      <w:r w:rsidR="008E2BF6" w:rsidRPr="00D63319">
        <w:rPr>
          <w:rFonts w:ascii="Times New Roman" w:hAnsi="Times New Roman" w:cs="Times New Roman"/>
        </w:rPr>
        <w:t>, i.e. mediation effect</w:t>
      </w:r>
      <w:r w:rsidR="00F24EDA" w:rsidRPr="00D63319">
        <w:rPr>
          <w:rFonts w:ascii="Times New Roman" w:hAnsi="Times New Roman" w:cs="Times New Roman"/>
        </w:rPr>
        <w:t>.</w:t>
      </w:r>
      <w:r w:rsidRPr="00D63319">
        <w:rPr>
          <w:rFonts w:ascii="Times New Roman" w:hAnsi="Times New Roman" w:cs="Times New Roman"/>
        </w:rPr>
        <w:t xml:space="preserve"> </w:t>
      </w:r>
    </w:p>
    <w:p w14:paraId="6C13A041" w14:textId="17BB6D34" w:rsidR="00C13A49" w:rsidRPr="00D63319" w:rsidRDefault="00C13A49" w:rsidP="003A4E49">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 xml:space="preserve">A test of these models requires the prospective study of children at risk </w:t>
      </w:r>
      <w:r w:rsidR="00203FF2" w:rsidRPr="00D63319">
        <w:rPr>
          <w:rFonts w:ascii="Times New Roman" w:hAnsi="Times New Roman" w:cs="Times New Roman"/>
        </w:rPr>
        <w:t>of</w:t>
      </w:r>
      <w:r w:rsidRPr="00D63319">
        <w:rPr>
          <w:rFonts w:ascii="Times New Roman" w:hAnsi="Times New Roman" w:cs="Times New Roman"/>
        </w:rPr>
        <w:t xml:space="preserve"> neurodevelopmental problems, whose exposure to trauma in childhood and psychotic </w:t>
      </w:r>
      <w:r w:rsidR="00FD1023" w:rsidRPr="00D63319">
        <w:rPr>
          <w:rFonts w:ascii="Times New Roman" w:hAnsi="Times New Roman" w:cs="Times New Roman"/>
        </w:rPr>
        <w:t xml:space="preserve">experiences </w:t>
      </w:r>
      <w:r w:rsidRPr="00D63319">
        <w:rPr>
          <w:rFonts w:ascii="Times New Roman" w:hAnsi="Times New Roman" w:cs="Times New Roman"/>
        </w:rPr>
        <w:t>in adulthood are assessed. Children born very preterm (VP; &lt;32 weeks gestation</w:t>
      </w:r>
      <w:r w:rsidR="00FD1023" w:rsidRPr="00D63319">
        <w:rPr>
          <w:rFonts w:ascii="Times New Roman" w:hAnsi="Times New Roman" w:cs="Times New Roman"/>
        </w:rPr>
        <w:t>al</w:t>
      </w:r>
      <w:r w:rsidRPr="00D63319">
        <w:rPr>
          <w:rFonts w:ascii="Times New Roman" w:hAnsi="Times New Roman" w:cs="Times New Roman"/>
        </w:rPr>
        <w:t xml:space="preserve"> age) or with very low birth weight (VLBW; &lt;1500 gram) provide a natural experiment </w:t>
      </w:r>
      <w:r w:rsidR="00F60462" w:rsidRPr="00D63319">
        <w:rPr>
          <w:rFonts w:ascii="Times New Roman" w:hAnsi="Times New Roman" w:cs="Times New Roman"/>
        </w:rPr>
        <w:t>as they have</w:t>
      </w:r>
      <w:r w:rsidR="00356E93" w:rsidRPr="00D63319">
        <w:rPr>
          <w:rFonts w:ascii="Times New Roman" w:hAnsi="Times New Roman" w:cs="Times New Roman"/>
        </w:rPr>
        <w:t xml:space="preserve"> </w:t>
      </w:r>
      <w:r w:rsidR="0094204C" w:rsidRPr="00D63319">
        <w:rPr>
          <w:rFonts w:ascii="Times New Roman" w:hAnsi="Times New Roman" w:cs="Times New Roman"/>
        </w:rPr>
        <w:t>widespread brain abnormalities persisting into adulthood</w:t>
      </w:r>
      <w:r w:rsidR="00D63319">
        <w:rPr>
          <w:rFonts w:ascii="Times New Roman" w:hAnsi="Times New Roman" w:cs="Times New Roman"/>
        </w:rPr>
        <w:t xml:space="preserve"> </w:t>
      </w:r>
      <w:r w:rsidR="007A384F" w:rsidRPr="007A384F">
        <w:rPr>
          <w:rFonts w:ascii="Times New Roman" w:hAnsi="Times New Roman" w:cs="Times New Roman"/>
        </w:rPr>
        <w:t xml:space="preserve">(de Kieviet </w:t>
      </w:r>
      <w:r w:rsidR="007A384F" w:rsidRPr="007A384F">
        <w:rPr>
          <w:rFonts w:ascii="Times New Roman" w:hAnsi="Times New Roman" w:cs="Times New Roman"/>
          <w:i/>
          <w:iCs/>
        </w:rPr>
        <w:t>et al.</w:t>
      </w:r>
      <w:r w:rsidR="007A384F" w:rsidRPr="007A384F">
        <w:rPr>
          <w:rFonts w:ascii="Times New Roman" w:hAnsi="Times New Roman" w:cs="Times New Roman"/>
        </w:rPr>
        <w:t xml:space="preserve"> 2012)</w:t>
      </w:r>
      <w:r w:rsidR="0094204C" w:rsidRPr="00D63319">
        <w:rPr>
          <w:rFonts w:ascii="Times New Roman" w:hAnsi="Times New Roman" w:cs="Times New Roman"/>
        </w:rPr>
        <w:t xml:space="preserve"> </w:t>
      </w:r>
      <w:r w:rsidR="00356E93" w:rsidRPr="00D63319">
        <w:rPr>
          <w:rFonts w:ascii="Times New Roman" w:hAnsi="Times New Roman" w:cs="Times New Roman"/>
        </w:rPr>
        <w:t>making the whole population at risk for neurodevelopmental difficulties</w:t>
      </w:r>
      <w:r w:rsidR="00D63319">
        <w:rPr>
          <w:rFonts w:ascii="Times New Roman" w:hAnsi="Times New Roman" w:cs="Times New Roman"/>
        </w:rPr>
        <w:t xml:space="preserve"> </w:t>
      </w:r>
      <w:r w:rsidR="007A384F" w:rsidRPr="007A384F">
        <w:rPr>
          <w:rFonts w:ascii="Times New Roman" w:hAnsi="Times New Roman" w:cs="Times New Roman"/>
        </w:rPr>
        <w:t>(Volpe 2009)</w:t>
      </w:r>
      <w:r w:rsidRPr="00D63319">
        <w:rPr>
          <w:rFonts w:ascii="Times New Roman" w:hAnsi="Times New Roman" w:cs="Times New Roman"/>
        </w:rPr>
        <w:t>. Further</w:t>
      </w:r>
      <w:r w:rsidR="00EA27F9" w:rsidRPr="00D63319">
        <w:rPr>
          <w:rFonts w:ascii="Times New Roman" w:hAnsi="Times New Roman" w:cs="Times New Roman"/>
        </w:rPr>
        <w:t>more</w:t>
      </w:r>
      <w:r w:rsidRPr="00D63319">
        <w:rPr>
          <w:rFonts w:ascii="Arial" w:hAnsi="Arial" w:cs="Arial"/>
        </w:rPr>
        <w:t xml:space="preserve">, </w:t>
      </w:r>
      <w:r w:rsidR="00DA51BE" w:rsidRPr="00D63319">
        <w:rPr>
          <w:rFonts w:ascii="Times New Roman" w:hAnsi="Times New Roman" w:cs="Times New Roman"/>
        </w:rPr>
        <w:t>they</w:t>
      </w:r>
      <w:r w:rsidR="00B90923" w:rsidRPr="00D63319">
        <w:rPr>
          <w:rFonts w:ascii="Times New Roman" w:hAnsi="Times New Roman" w:cs="Times New Roman"/>
        </w:rPr>
        <w:t xml:space="preserve"> have more cognitive, </w:t>
      </w:r>
      <w:r w:rsidR="00643E70" w:rsidRPr="00D63319">
        <w:rPr>
          <w:rFonts w:ascii="Times New Roman" w:hAnsi="Times New Roman" w:cs="Times New Roman"/>
        </w:rPr>
        <w:t>motor</w:t>
      </w:r>
      <w:r w:rsidR="00351AB9" w:rsidRPr="00D63319">
        <w:rPr>
          <w:rFonts w:ascii="Times New Roman" w:hAnsi="Times New Roman" w:cs="Times New Roman"/>
        </w:rPr>
        <w:t>, social</w:t>
      </w:r>
      <w:r w:rsidR="00643E70" w:rsidRPr="00D63319">
        <w:rPr>
          <w:rFonts w:ascii="Times New Roman" w:hAnsi="Times New Roman" w:cs="Times New Roman"/>
        </w:rPr>
        <w:t xml:space="preserve"> </w:t>
      </w:r>
      <w:r w:rsidR="00B90923" w:rsidRPr="00D63319">
        <w:rPr>
          <w:rFonts w:ascii="Times New Roman" w:hAnsi="Times New Roman" w:cs="Times New Roman"/>
        </w:rPr>
        <w:t xml:space="preserve">and behavioural </w:t>
      </w:r>
      <w:r w:rsidRPr="00D63319">
        <w:rPr>
          <w:rFonts w:ascii="Times New Roman" w:hAnsi="Times New Roman" w:cs="Times New Roman"/>
        </w:rPr>
        <w:t>difficu</w:t>
      </w:r>
      <w:r w:rsidR="003E4049" w:rsidRPr="00D63319">
        <w:rPr>
          <w:rFonts w:ascii="Times New Roman" w:hAnsi="Times New Roman" w:cs="Times New Roman"/>
        </w:rPr>
        <w:t>lties</w:t>
      </w:r>
      <w:r w:rsidR="00D63319">
        <w:rPr>
          <w:rFonts w:ascii="Times New Roman" w:hAnsi="Times New Roman" w:cs="Times New Roman"/>
        </w:rPr>
        <w:t xml:space="preserve"> </w:t>
      </w:r>
      <w:r w:rsidR="007A384F" w:rsidRPr="007A384F">
        <w:rPr>
          <w:rFonts w:ascii="Times New Roman" w:hAnsi="Times New Roman" w:cs="Times New Roman"/>
        </w:rPr>
        <w:t>(</w:t>
      </w:r>
      <w:proofErr w:type="spellStart"/>
      <w:r w:rsidR="007A384F" w:rsidRPr="007A384F">
        <w:rPr>
          <w:rFonts w:ascii="Times New Roman" w:hAnsi="Times New Roman" w:cs="Times New Roman"/>
        </w:rPr>
        <w:t>Allotey</w:t>
      </w:r>
      <w:proofErr w:type="spellEnd"/>
      <w:r w:rsidR="007A384F" w:rsidRPr="007A384F">
        <w:rPr>
          <w:rFonts w:ascii="Times New Roman" w:hAnsi="Times New Roman" w:cs="Times New Roman"/>
        </w:rPr>
        <w:t xml:space="preserve"> </w:t>
      </w:r>
      <w:r w:rsidR="007A384F" w:rsidRPr="007A384F">
        <w:rPr>
          <w:rFonts w:ascii="Times New Roman" w:hAnsi="Times New Roman" w:cs="Times New Roman"/>
          <w:i/>
          <w:iCs/>
        </w:rPr>
        <w:t>et al.</w:t>
      </w:r>
      <w:r w:rsidR="007A384F" w:rsidRPr="007A384F">
        <w:rPr>
          <w:rFonts w:ascii="Times New Roman" w:hAnsi="Times New Roman" w:cs="Times New Roman"/>
        </w:rPr>
        <w:t xml:space="preserve"> 2018)</w:t>
      </w:r>
      <w:r w:rsidR="007A384F">
        <w:rPr>
          <w:rFonts w:ascii="Times New Roman" w:hAnsi="Times New Roman" w:cs="Times New Roman"/>
        </w:rPr>
        <w:t>,</w:t>
      </w:r>
      <w:r w:rsidRPr="00D63319">
        <w:rPr>
          <w:rFonts w:ascii="Times New Roman" w:hAnsi="Times New Roman" w:cs="Times New Roman"/>
        </w:rPr>
        <w:t xml:space="preserve"> considered as intermediate phenotype</w:t>
      </w:r>
      <w:r w:rsidR="00FD1023" w:rsidRPr="00D63319">
        <w:rPr>
          <w:rFonts w:ascii="Times New Roman" w:hAnsi="Times New Roman" w:cs="Times New Roman"/>
        </w:rPr>
        <w:t>s</w:t>
      </w:r>
      <w:r w:rsidRPr="00D63319">
        <w:rPr>
          <w:rFonts w:ascii="Times New Roman" w:hAnsi="Times New Roman" w:cs="Times New Roman"/>
        </w:rPr>
        <w:t xml:space="preserve"> in the </w:t>
      </w:r>
      <w:r w:rsidR="0047587D" w:rsidRPr="00D63319">
        <w:rPr>
          <w:rFonts w:ascii="Times New Roman" w:hAnsi="Times New Roman" w:cs="Times New Roman"/>
        </w:rPr>
        <w:t>N</w:t>
      </w:r>
      <w:r w:rsidRPr="00D63319">
        <w:rPr>
          <w:rFonts w:ascii="Times New Roman" w:hAnsi="Times New Roman" w:cs="Times New Roman"/>
        </w:rPr>
        <w:t xml:space="preserve">eurodevelopmental model. Finally, </w:t>
      </w:r>
      <w:r w:rsidR="00351AB9" w:rsidRPr="00D63319">
        <w:rPr>
          <w:rFonts w:ascii="Times New Roman" w:hAnsi="Times New Roman" w:cs="Times New Roman"/>
        </w:rPr>
        <w:t>VP/VLBW</w:t>
      </w:r>
      <w:r w:rsidRPr="00D63319">
        <w:rPr>
          <w:rFonts w:ascii="Times New Roman" w:hAnsi="Times New Roman" w:cs="Times New Roman"/>
        </w:rPr>
        <w:t xml:space="preserve"> children are also more likely to be exposed to peer inflicted trauma such as being bulli</w:t>
      </w:r>
      <w:r w:rsidR="003E4049" w:rsidRPr="00D63319">
        <w:rPr>
          <w:rFonts w:ascii="Times New Roman" w:hAnsi="Times New Roman" w:cs="Times New Roman"/>
        </w:rPr>
        <w:t>ed</w:t>
      </w:r>
      <w:r w:rsidR="00D63319">
        <w:rPr>
          <w:rFonts w:ascii="Times New Roman" w:hAnsi="Times New Roman" w:cs="Times New Roman"/>
        </w:rPr>
        <w:t xml:space="preserve"> </w:t>
      </w:r>
      <w:r w:rsidR="007A384F" w:rsidRPr="007A384F">
        <w:rPr>
          <w:rFonts w:ascii="Times New Roman" w:hAnsi="Times New Roman" w:cs="Times New Roman"/>
        </w:rPr>
        <w:t xml:space="preserve">(Wolke </w:t>
      </w:r>
      <w:r w:rsidR="007A384F" w:rsidRPr="007A384F">
        <w:rPr>
          <w:rFonts w:ascii="Times New Roman" w:hAnsi="Times New Roman" w:cs="Times New Roman"/>
          <w:i/>
          <w:iCs/>
        </w:rPr>
        <w:t>et al.</w:t>
      </w:r>
      <w:r w:rsidR="007A384F" w:rsidRPr="007A384F">
        <w:rPr>
          <w:rFonts w:ascii="Times New Roman" w:hAnsi="Times New Roman" w:cs="Times New Roman"/>
        </w:rPr>
        <w:t xml:space="preserve"> 2015)</w:t>
      </w:r>
      <w:r w:rsidRPr="00D63319">
        <w:rPr>
          <w:rFonts w:ascii="Times New Roman" w:hAnsi="Times New Roman" w:cs="Times New Roman"/>
        </w:rPr>
        <w:t xml:space="preserve">. Thus they represent an ideal naturalistic sample </w:t>
      </w:r>
      <w:r w:rsidR="00351AB9" w:rsidRPr="00D63319">
        <w:rPr>
          <w:rFonts w:ascii="Times New Roman" w:hAnsi="Times New Roman" w:cs="Times New Roman"/>
        </w:rPr>
        <w:t xml:space="preserve">as a proxy </w:t>
      </w:r>
      <w:r w:rsidRPr="00D63319">
        <w:rPr>
          <w:rFonts w:ascii="Times New Roman" w:hAnsi="Times New Roman" w:cs="Times New Roman"/>
        </w:rPr>
        <w:t xml:space="preserve">to test the </w:t>
      </w:r>
      <w:r w:rsidR="00A04AA2" w:rsidRPr="00D63319">
        <w:rPr>
          <w:rFonts w:ascii="Times New Roman" w:hAnsi="Times New Roman" w:cs="Times New Roman"/>
        </w:rPr>
        <w:t>NM</w:t>
      </w:r>
      <w:r w:rsidRPr="00D63319">
        <w:rPr>
          <w:rFonts w:ascii="Times New Roman" w:hAnsi="Times New Roman" w:cs="Times New Roman"/>
        </w:rPr>
        <w:t xml:space="preserve"> against the </w:t>
      </w:r>
      <w:r w:rsidR="00A04AA2" w:rsidRPr="00D63319">
        <w:rPr>
          <w:rFonts w:ascii="Times New Roman" w:hAnsi="Times New Roman" w:cs="Times New Roman"/>
        </w:rPr>
        <w:t>TM</w:t>
      </w:r>
      <w:r w:rsidRPr="00D63319">
        <w:rPr>
          <w:rFonts w:ascii="Times New Roman" w:hAnsi="Times New Roman" w:cs="Times New Roman"/>
        </w:rPr>
        <w:t xml:space="preserve"> and </w:t>
      </w:r>
      <w:r w:rsidR="00A04AA2" w:rsidRPr="00D63319">
        <w:rPr>
          <w:rFonts w:ascii="Times New Roman" w:hAnsi="Times New Roman" w:cs="Times New Roman"/>
        </w:rPr>
        <w:t xml:space="preserve">DRFM </w:t>
      </w:r>
      <w:r w:rsidRPr="00D63319">
        <w:rPr>
          <w:rFonts w:ascii="Times New Roman" w:hAnsi="Times New Roman" w:cs="Times New Roman"/>
        </w:rPr>
        <w:t>of psychosis.</w:t>
      </w:r>
    </w:p>
    <w:p w14:paraId="47F7BF8B" w14:textId="7BB98101" w:rsidR="00C13A49" w:rsidRPr="00D63319" w:rsidRDefault="00C13A49" w:rsidP="003A4E49">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 xml:space="preserve">It is surprising that there are no studies </w:t>
      </w:r>
      <w:r w:rsidR="00250F6C" w:rsidRPr="00D63319">
        <w:rPr>
          <w:rFonts w:ascii="Times New Roman" w:hAnsi="Times New Roman" w:cs="Times New Roman"/>
        </w:rPr>
        <w:t>examining</w:t>
      </w:r>
      <w:r w:rsidR="00FD1023" w:rsidRPr="00D63319">
        <w:rPr>
          <w:rFonts w:ascii="Times New Roman" w:hAnsi="Times New Roman" w:cs="Times New Roman"/>
        </w:rPr>
        <w:t xml:space="preserve"> the relationships between</w:t>
      </w:r>
      <w:r w:rsidRPr="00D63319">
        <w:rPr>
          <w:rFonts w:ascii="Times New Roman" w:hAnsi="Times New Roman" w:cs="Times New Roman"/>
        </w:rPr>
        <w:t xml:space="preserve"> </w:t>
      </w:r>
      <w:r w:rsidR="00FD1023" w:rsidRPr="00D63319">
        <w:rPr>
          <w:rFonts w:ascii="Times New Roman" w:hAnsi="Times New Roman" w:cs="Times New Roman"/>
        </w:rPr>
        <w:t xml:space="preserve">trauma and psychotic disorders in adulthood in </w:t>
      </w:r>
      <w:r w:rsidRPr="00D63319">
        <w:rPr>
          <w:rFonts w:ascii="Times New Roman" w:hAnsi="Times New Roman" w:cs="Times New Roman"/>
        </w:rPr>
        <w:t>VP/VLBW</w:t>
      </w:r>
      <w:r w:rsidR="00E6325D" w:rsidRPr="00D63319">
        <w:rPr>
          <w:rFonts w:ascii="Times New Roman" w:hAnsi="Times New Roman" w:cs="Times New Roman"/>
        </w:rPr>
        <w:t xml:space="preserve"> populations</w:t>
      </w:r>
      <w:r w:rsidR="00FD1023" w:rsidRPr="00D63319">
        <w:rPr>
          <w:rFonts w:ascii="Times New Roman" w:hAnsi="Times New Roman" w:cs="Times New Roman"/>
        </w:rPr>
        <w:t xml:space="preserve">. </w:t>
      </w:r>
      <w:r w:rsidRPr="00D63319">
        <w:rPr>
          <w:rFonts w:ascii="Times New Roman" w:hAnsi="Times New Roman" w:cs="Times New Roman"/>
        </w:rPr>
        <w:t>One problem</w:t>
      </w:r>
      <w:r w:rsidR="000A5803">
        <w:rPr>
          <w:rFonts w:ascii="Times New Roman" w:hAnsi="Times New Roman" w:cs="Times New Roman"/>
        </w:rPr>
        <w:t>, as raised above,</w:t>
      </w:r>
      <w:r w:rsidRPr="00D63319">
        <w:rPr>
          <w:rFonts w:ascii="Times New Roman" w:hAnsi="Times New Roman" w:cs="Times New Roman"/>
        </w:rPr>
        <w:t xml:space="preserve"> is that psychotic disorders are of low prevalence </w:t>
      </w:r>
      <w:r w:rsidR="00250F6C" w:rsidRPr="00D63319">
        <w:rPr>
          <w:rFonts w:ascii="Times New Roman" w:hAnsi="Times New Roman" w:cs="Times New Roman"/>
        </w:rPr>
        <w:t xml:space="preserve">in the </w:t>
      </w:r>
      <w:r w:rsidR="00FD1023" w:rsidRPr="00D63319">
        <w:rPr>
          <w:rFonts w:ascii="Times New Roman" w:hAnsi="Times New Roman" w:cs="Times New Roman"/>
        </w:rPr>
        <w:t xml:space="preserve">general </w:t>
      </w:r>
      <w:r w:rsidR="00250F6C" w:rsidRPr="00D63319">
        <w:rPr>
          <w:rFonts w:ascii="Times New Roman" w:hAnsi="Times New Roman" w:cs="Times New Roman"/>
        </w:rPr>
        <w:t>population</w:t>
      </w:r>
      <w:r w:rsidRPr="00D63319">
        <w:rPr>
          <w:rFonts w:ascii="Times New Roman" w:hAnsi="Times New Roman" w:cs="Times New Roman"/>
        </w:rPr>
        <w:t xml:space="preserve"> </w:t>
      </w:r>
      <w:r w:rsidR="00250F6C" w:rsidRPr="00D63319">
        <w:rPr>
          <w:rFonts w:ascii="Times New Roman" w:hAnsi="Times New Roman" w:cs="Times New Roman"/>
        </w:rPr>
        <w:t>and</w:t>
      </w:r>
      <w:r w:rsidR="00262718" w:rsidRPr="00D63319">
        <w:rPr>
          <w:rFonts w:ascii="Times New Roman" w:hAnsi="Times New Roman" w:cs="Times New Roman"/>
        </w:rPr>
        <w:t xml:space="preserve"> VP/VLBW only make up 1-2% of all births, </w:t>
      </w:r>
      <w:r w:rsidR="00250F6C" w:rsidRPr="00D63319">
        <w:rPr>
          <w:rFonts w:ascii="Times New Roman" w:hAnsi="Times New Roman" w:cs="Times New Roman"/>
        </w:rPr>
        <w:t xml:space="preserve">therefore </w:t>
      </w:r>
      <w:r w:rsidRPr="00D63319">
        <w:rPr>
          <w:rFonts w:ascii="Times New Roman" w:hAnsi="Times New Roman" w:cs="Times New Roman"/>
        </w:rPr>
        <w:t xml:space="preserve">large sample sizes are required in prospective studies. Psychotic experiences (PE) on the other hand are on the extended psychosis phenotype and </w:t>
      </w:r>
      <w:r w:rsidR="00C9088A" w:rsidRPr="00D63319">
        <w:rPr>
          <w:rFonts w:ascii="Times New Roman" w:hAnsi="Times New Roman" w:cs="Times New Roman"/>
        </w:rPr>
        <w:t>more prevalent</w:t>
      </w:r>
      <w:r w:rsidR="00CA2209">
        <w:rPr>
          <w:rFonts w:ascii="Times New Roman" w:hAnsi="Times New Roman" w:cs="Times New Roman"/>
        </w:rPr>
        <w:t xml:space="preserve">, and </w:t>
      </w:r>
      <w:r w:rsidR="000A5803">
        <w:rPr>
          <w:rFonts w:ascii="Times New Roman" w:hAnsi="Times New Roman" w:cs="Times New Roman"/>
        </w:rPr>
        <w:t>have</w:t>
      </w:r>
      <w:r w:rsidR="00CA2209">
        <w:rPr>
          <w:rFonts w:ascii="Times New Roman" w:hAnsi="Times New Roman" w:cs="Times New Roman"/>
        </w:rPr>
        <w:t xml:space="preserve"> been shown to be a significant risk factor for transitioning into </w:t>
      </w:r>
      <w:r w:rsidR="00CA2209">
        <w:rPr>
          <w:rFonts w:ascii="Times New Roman" w:hAnsi="Times New Roman" w:cs="Times New Roman"/>
        </w:rPr>
        <w:lastRenderedPageBreak/>
        <w:t xml:space="preserve">psychotic disorders </w:t>
      </w:r>
      <w:r w:rsidR="00CA2209" w:rsidRPr="00CA2209">
        <w:rPr>
          <w:rFonts w:ascii="Times New Roman" w:hAnsi="Times New Roman" w:cs="Times New Roman"/>
        </w:rPr>
        <w:t>(</w:t>
      </w:r>
      <w:proofErr w:type="spellStart"/>
      <w:r w:rsidR="00CA2209" w:rsidRPr="00CA2209">
        <w:rPr>
          <w:rFonts w:ascii="Times New Roman" w:hAnsi="Times New Roman" w:cs="Times New Roman"/>
        </w:rPr>
        <w:t>Zammit</w:t>
      </w:r>
      <w:proofErr w:type="spellEnd"/>
      <w:r w:rsidR="00CA2209" w:rsidRPr="00CA2209">
        <w:rPr>
          <w:rFonts w:ascii="Times New Roman" w:hAnsi="Times New Roman" w:cs="Times New Roman"/>
        </w:rPr>
        <w:t xml:space="preserve"> </w:t>
      </w:r>
      <w:r w:rsidR="00CA2209" w:rsidRPr="00CA2209">
        <w:rPr>
          <w:rFonts w:ascii="Times New Roman" w:hAnsi="Times New Roman" w:cs="Times New Roman"/>
          <w:i/>
          <w:iCs/>
        </w:rPr>
        <w:t>et al.</w:t>
      </w:r>
      <w:r w:rsidR="00CA2209" w:rsidRPr="00CA2209">
        <w:rPr>
          <w:rFonts w:ascii="Times New Roman" w:hAnsi="Times New Roman" w:cs="Times New Roman"/>
        </w:rPr>
        <w:t xml:space="preserve"> 2013)</w:t>
      </w:r>
      <w:r w:rsidRPr="00D63319">
        <w:rPr>
          <w:rFonts w:ascii="Times New Roman" w:hAnsi="Times New Roman" w:cs="Times New Roman"/>
        </w:rPr>
        <w:t xml:space="preserve">. </w:t>
      </w:r>
      <w:r w:rsidR="00262718" w:rsidRPr="00D63319">
        <w:rPr>
          <w:rFonts w:ascii="Times New Roman" w:hAnsi="Times New Roman" w:cs="Times New Roman"/>
        </w:rPr>
        <w:t xml:space="preserve">Only </w:t>
      </w:r>
      <w:r w:rsidRPr="00D63319">
        <w:rPr>
          <w:rFonts w:ascii="Times New Roman" w:hAnsi="Times New Roman" w:cs="Times New Roman"/>
        </w:rPr>
        <w:t>one</w:t>
      </w:r>
      <w:r w:rsidR="00C832B8" w:rsidRPr="00D63319">
        <w:rPr>
          <w:rFonts w:ascii="Times New Roman" w:hAnsi="Times New Roman" w:cs="Times New Roman"/>
        </w:rPr>
        <w:t xml:space="preserve"> study</w:t>
      </w:r>
      <w:r w:rsidR="00D63319">
        <w:rPr>
          <w:rFonts w:ascii="Times New Roman" w:hAnsi="Times New Roman" w:cs="Times New Roman"/>
        </w:rPr>
        <w:t xml:space="preserve"> </w:t>
      </w:r>
      <w:r w:rsidR="007A384F" w:rsidRPr="007A384F">
        <w:rPr>
          <w:rFonts w:ascii="Times New Roman" w:hAnsi="Times New Roman" w:cs="Times New Roman"/>
        </w:rPr>
        <w:t xml:space="preserve">(Thomas </w:t>
      </w:r>
      <w:r w:rsidR="007A384F" w:rsidRPr="007A384F">
        <w:rPr>
          <w:rFonts w:ascii="Times New Roman" w:hAnsi="Times New Roman" w:cs="Times New Roman"/>
          <w:i/>
          <w:iCs/>
        </w:rPr>
        <w:t>et al.</w:t>
      </w:r>
      <w:r w:rsidR="007A384F" w:rsidRPr="007A384F">
        <w:rPr>
          <w:rFonts w:ascii="Times New Roman" w:hAnsi="Times New Roman" w:cs="Times New Roman"/>
        </w:rPr>
        <w:t xml:space="preserve"> 2009)</w:t>
      </w:r>
      <w:r w:rsidRPr="00D63319">
        <w:rPr>
          <w:rFonts w:ascii="Times New Roman" w:hAnsi="Times New Roman" w:cs="Times New Roman"/>
        </w:rPr>
        <w:t xml:space="preserve"> found a significant effect</w:t>
      </w:r>
      <w:r w:rsidR="00C832B8" w:rsidRPr="00D63319">
        <w:rPr>
          <w:rFonts w:ascii="Times New Roman" w:hAnsi="Times New Roman" w:cs="Times New Roman"/>
        </w:rPr>
        <w:t xml:space="preserve"> of VP/VLBW on PE</w:t>
      </w:r>
      <w:r w:rsidRPr="00D63319">
        <w:rPr>
          <w:rFonts w:ascii="Times New Roman" w:hAnsi="Times New Roman" w:cs="Times New Roman"/>
        </w:rPr>
        <w:t xml:space="preserve">, </w:t>
      </w:r>
      <w:r w:rsidR="00D74C6D" w:rsidRPr="00D63319">
        <w:rPr>
          <w:rFonts w:ascii="Times New Roman" w:hAnsi="Times New Roman" w:cs="Times New Roman"/>
        </w:rPr>
        <w:t>although</w:t>
      </w:r>
      <w:r w:rsidRPr="00D63319">
        <w:rPr>
          <w:rFonts w:ascii="Times New Roman" w:hAnsi="Times New Roman" w:cs="Times New Roman"/>
        </w:rPr>
        <w:t xml:space="preserve"> P</w:t>
      </w:r>
      <w:r w:rsidR="003E4049" w:rsidRPr="00D63319">
        <w:rPr>
          <w:rFonts w:ascii="Times New Roman" w:hAnsi="Times New Roman" w:cs="Times New Roman"/>
        </w:rPr>
        <w:t xml:space="preserve">E </w:t>
      </w:r>
      <w:r w:rsidR="00FD1023" w:rsidRPr="00D63319">
        <w:rPr>
          <w:rFonts w:ascii="Times New Roman" w:hAnsi="Times New Roman" w:cs="Times New Roman"/>
        </w:rPr>
        <w:t xml:space="preserve">were </w:t>
      </w:r>
      <w:r w:rsidR="003E4049" w:rsidRPr="00D63319">
        <w:rPr>
          <w:rFonts w:ascii="Times New Roman" w:hAnsi="Times New Roman" w:cs="Times New Roman"/>
        </w:rPr>
        <w:t>only assessed at 12 years</w:t>
      </w:r>
      <w:r w:rsidR="00250F6C" w:rsidRPr="00D63319">
        <w:rPr>
          <w:rFonts w:ascii="Times New Roman" w:hAnsi="Times New Roman" w:cs="Times New Roman"/>
        </w:rPr>
        <w:t xml:space="preserve"> and childhood trauma was not examined</w:t>
      </w:r>
      <w:r w:rsidRPr="00D63319">
        <w:rPr>
          <w:rFonts w:ascii="Times New Roman" w:hAnsi="Times New Roman" w:cs="Times New Roman"/>
        </w:rPr>
        <w:t>.</w:t>
      </w:r>
    </w:p>
    <w:p w14:paraId="7E36C11A" w14:textId="26447709" w:rsidR="003200D5" w:rsidRPr="00D63319" w:rsidRDefault="00C13A49" w:rsidP="00893459">
      <w:pPr>
        <w:spacing w:before="100" w:beforeAutospacing="1" w:after="100" w:afterAutospacing="1" w:line="480" w:lineRule="auto"/>
        <w:jc w:val="both"/>
        <w:rPr>
          <w:rFonts w:ascii="Times New Roman" w:eastAsiaTheme="majorEastAsia" w:hAnsi="Times New Roman" w:cs="Times New Roman"/>
          <w:b/>
          <w:sz w:val="28"/>
          <w:szCs w:val="32"/>
        </w:rPr>
      </w:pPr>
      <w:r w:rsidRPr="00D63319">
        <w:rPr>
          <w:rFonts w:ascii="Times New Roman" w:hAnsi="Times New Roman" w:cs="Times New Roman"/>
        </w:rPr>
        <w:t>The aim of this prospective</w:t>
      </w:r>
      <w:r w:rsidR="00E3241A" w:rsidRPr="00D63319">
        <w:rPr>
          <w:rFonts w:ascii="Times New Roman" w:hAnsi="Times New Roman" w:cs="Times New Roman"/>
        </w:rPr>
        <w:t xml:space="preserve"> longitudinal</w:t>
      </w:r>
      <w:r w:rsidRPr="00D63319">
        <w:rPr>
          <w:rFonts w:ascii="Times New Roman" w:hAnsi="Times New Roman" w:cs="Times New Roman"/>
        </w:rPr>
        <w:t xml:space="preserve"> study from birth into adulthood was to simultaneously</w:t>
      </w:r>
      <w:r w:rsidR="00D74C6D" w:rsidRPr="00D63319">
        <w:rPr>
          <w:rFonts w:ascii="Times New Roman" w:hAnsi="Times New Roman" w:cs="Times New Roman"/>
        </w:rPr>
        <w:t xml:space="preserve"> test which of the three models –</w:t>
      </w:r>
      <w:r w:rsidRPr="00D63319">
        <w:rPr>
          <w:rFonts w:ascii="Times New Roman" w:hAnsi="Times New Roman" w:cs="Times New Roman"/>
        </w:rPr>
        <w:t xml:space="preserve"> the NM, the </w:t>
      </w:r>
      <w:r w:rsidR="0047587D" w:rsidRPr="00D63319">
        <w:rPr>
          <w:rFonts w:ascii="Times New Roman" w:hAnsi="Times New Roman" w:cs="Times New Roman"/>
        </w:rPr>
        <w:t xml:space="preserve">TM </w:t>
      </w:r>
      <w:r w:rsidRPr="00D63319">
        <w:rPr>
          <w:rFonts w:ascii="Times New Roman" w:hAnsi="Times New Roman" w:cs="Times New Roman"/>
        </w:rPr>
        <w:t xml:space="preserve">or </w:t>
      </w:r>
      <w:r w:rsidR="00A04AA2" w:rsidRPr="00D63319">
        <w:rPr>
          <w:rFonts w:ascii="Times New Roman" w:hAnsi="Times New Roman" w:cs="Times New Roman"/>
        </w:rPr>
        <w:t xml:space="preserve">the </w:t>
      </w:r>
      <w:r w:rsidRPr="00D63319">
        <w:rPr>
          <w:rFonts w:ascii="Times New Roman" w:hAnsi="Times New Roman" w:cs="Times New Roman"/>
        </w:rPr>
        <w:t>DRFM</w:t>
      </w:r>
      <w:r w:rsidR="00D74C6D" w:rsidRPr="00D63319">
        <w:rPr>
          <w:rFonts w:ascii="Times New Roman" w:hAnsi="Times New Roman" w:cs="Times New Roman"/>
        </w:rPr>
        <w:t xml:space="preserve"> –</w:t>
      </w:r>
      <w:r w:rsidRPr="00D63319">
        <w:rPr>
          <w:rFonts w:ascii="Times New Roman" w:hAnsi="Times New Roman" w:cs="Times New Roman"/>
        </w:rPr>
        <w:t xml:space="preserve"> best </w:t>
      </w:r>
      <w:r w:rsidR="00AA2324" w:rsidRPr="00D63319">
        <w:rPr>
          <w:rFonts w:ascii="Times New Roman" w:hAnsi="Times New Roman" w:cs="Times New Roman"/>
        </w:rPr>
        <w:t xml:space="preserve">explains </w:t>
      </w:r>
      <w:r w:rsidRPr="00D63319">
        <w:rPr>
          <w:rFonts w:ascii="Times New Roman" w:hAnsi="Times New Roman" w:cs="Times New Roman"/>
        </w:rPr>
        <w:t xml:space="preserve">the development of </w:t>
      </w:r>
      <w:r w:rsidR="00250F6C" w:rsidRPr="00D63319">
        <w:rPr>
          <w:rFonts w:ascii="Times New Roman" w:hAnsi="Times New Roman" w:cs="Times New Roman"/>
        </w:rPr>
        <w:t>PE</w:t>
      </w:r>
      <w:r w:rsidR="0088168C" w:rsidRPr="00D63319">
        <w:rPr>
          <w:rFonts w:ascii="Times New Roman" w:hAnsi="Times New Roman" w:cs="Times New Roman"/>
        </w:rPr>
        <w:t>. This was investigated in two prospe</w:t>
      </w:r>
      <w:r w:rsidR="0049264A" w:rsidRPr="00D63319">
        <w:rPr>
          <w:rFonts w:ascii="Times New Roman" w:hAnsi="Times New Roman" w:cs="Times New Roman"/>
        </w:rPr>
        <w:t xml:space="preserve">ctive </w:t>
      </w:r>
      <w:r w:rsidR="00E3241A" w:rsidRPr="00D63319">
        <w:rPr>
          <w:rFonts w:ascii="Times New Roman" w:hAnsi="Times New Roman" w:cs="Times New Roman"/>
        </w:rPr>
        <w:t xml:space="preserve">population-based </w:t>
      </w:r>
      <w:r w:rsidR="0049264A" w:rsidRPr="00D63319">
        <w:rPr>
          <w:rFonts w:ascii="Times New Roman" w:hAnsi="Times New Roman" w:cs="Times New Roman"/>
        </w:rPr>
        <w:t>cohort studies of preterm-</w:t>
      </w:r>
      <w:r w:rsidR="0088168C" w:rsidRPr="00D63319">
        <w:rPr>
          <w:rFonts w:ascii="Times New Roman" w:hAnsi="Times New Roman" w:cs="Times New Roman"/>
        </w:rPr>
        <w:t>born children: t</w:t>
      </w:r>
      <w:r w:rsidRPr="00D63319">
        <w:rPr>
          <w:rFonts w:ascii="Times New Roman" w:hAnsi="Times New Roman" w:cs="Times New Roman"/>
        </w:rPr>
        <w:t xml:space="preserve">he </w:t>
      </w:r>
      <w:r w:rsidR="008E2BF6" w:rsidRPr="00D63319">
        <w:rPr>
          <w:rFonts w:ascii="Times New Roman" w:hAnsi="Times New Roman" w:cs="Times New Roman"/>
        </w:rPr>
        <w:t xml:space="preserve">German </w:t>
      </w:r>
      <w:r w:rsidRPr="00D63319">
        <w:rPr>
          <w:rFonts w:ascii="Times New Roman" w:hAnsi="Times New Roman" w:cs="Times New Roman"/>
        </w:rPr>
        <w:t>Bav</w:t>
      </w:r>
      <w:r w:rsidR="00250F6C" w:rsidRPr="00D63319">
        <w:rPr>
          <w:rFonts w:ascii="Times New Roman" w:hAnsi="Times New Roman" w:cs="Times New Roman"/>
        </w:rPr>
        <w:t>arian Longitudinal Study (BLS)</w:t>
      </w:r>
      <w:r w:rsidR="00F77442" w:rsidRPr="00D63319">
        <w:rPr>
          <w:rFonts w:ascii="Times New Roman" w:hAnsi="Times New Roman" w:cs="Times New Roman"/>
        </w:rPr>
        <w:t>, a regionally defined cohort study of VP/VLBW infants followed from birth until 26 years</w:t>
      </w:r>
      <w:r w:rsidR="00E3241A" w:rsidRPr="00D63319">
        <w:rPr>
          <w:rFonts w:ascii="Times New Roman" w:hAnsi="Times New Roman" w:cs="Times New Roman"/>
        </w:rPr>
        <w:t xml:space="preserve"> of age</w:t>
      </w:r>
      <w:r w:rsidR="003F188B" w:rsidRPr="00D63319">
        <w:rPr>
          <w:rFonts w:ascii="Times New Roman" w:hAnsi="Times New Roman" w:cs="Times New Roman"/>
        </w:rPr>
        <w:t xml:space="preserve">, </w:t>
      </w:r>
      <w:r w:rsidR="00EB70E6" w:rsidRPr="00D63319">
        <w:rPr>
          <w:rFonts w:ascii="Times New Roman" w:hAnsi="Times New Roman" w:cs="Times New Roman"/>
        </w:rPr>
        <w:t xml:space="preserve">and the </w:t>
      </w:r>
      <w:proofErr w:type="spellStart"/>
      <w:r w:rsidR="00EB70E6" w:rsidRPr="00D63319">
        <w:rPr>
          <w:rFonts w:ascii="Times New Roman" w:hAnsi="Times New Roman" w:cs="Times New Roman"/>
        </w:rPr>
        <w:t>EPICure</w:t>
      </w:r>
      <w:proofErr w:type="spellEnd"/>
      <w:r w:rsidR="00EB70E6" w:rsidRPr="00D63319">
        <w:rPr>
          <w:rFonts w:ascii="Times New Roman" w:hAnsi="Times New Roman" w:cs="Times New Roman"/>
        </w:rPr>
        <w:t xml:space="preserve"> </w:t>
      </w:r>
      <w:r w:rsidR="003F188B" w:rsidRPr="00D63319">
        <w:rPr>
          <w:rFonts w:ascii="Times New Roman" w:hAnsi="Times New Roman" w:cs="Times New Roman"/>
        </w:rPr>
        <w:t xml:space="preserve">study, </w:t>
      </w:r>
      <w:r w:rsidR="00F77442" w:rsidRPr="00D63319">
        <w:rPr>
          <w:rFonts w:ascii="Times New Roman" w:hAnsi="Times New Roman" w:cs="Times New Roman"/>
        </w:rPr>
        <w:t>a cohort of extremely preterm (EP; &lt;26 weeks</w:t>
      </w:r>
      <w:r w:rsidR="00E3241A" w:rsidRPr="00D63319">
        <w:rPr>
          <w:rFonts w:ascii="Times New Roman" w:hAnsi="Times New Roman" w:cs="Times New Roman"/>
        </w:rPr>
        <w:t>’</w:t>
      </w:r>
      <w:r w:rsidR="00F77442" w:rsidRPr="00D63319">
        <w:rPr>
          <w:rFonts w:ascii="Times New Roman" w:hAnsi="Times New Roman" w:cs="Times New Roman"/>
        </w:rPr>
        <w:t xml:space="preserve"> gestation) children born in </w:t>
      </w:r>
      <w:r w:rsidR="00E3241A" w:rsidRPr="00D63319">
        <w:rPr>
          <w:rFonts w:ascii="Times New Roman" w:hAnsi="Times New Roman" w:cs="Times New Roman"/>
        </w:rPr>
        <w:t xml:space="preserve">the </w:t>
      </w:r>
      <w:r w:rsidR="00F77442" w:rsidRPr="00D63319">
        <w:rPr>
          <w:rFonts w:ascii="Times New Roman" w:hAnsi="Times New Roman" w:cs="Times New Roman"/>
        </w:rPr>
        <w:t>U</w:t>
      </w:r>
      <w:r w:rsidR="00FE33D5" w:rsidRPr="00D63319">
        <w:rPr>
          <w:rFonts w:ascii="Times New Roman" w:hAnsi="Times New Roman" w:cs="Times New Roman"/>
        </w:rPr>
        <w:t xml:space="preserve">nited </w:t>
      </w:r>
      <w:r w:rsidR="00F77442" w:rsidRPr="00D63319">
        <w:rPr>
          <w:rFonts w:ascii="Times New Roman" w:hAnsi="Times New Roman" w:cs="Times New Roman"/>
        </w:rPr>
        <w:t>K</w:t>
      </w:r>
      <w:r w:rsidR="00FE33D5" w:rsidRPr="00D63319">
        <w:rPr>
          <w:rFonts w:ascii="Times New Roman" w:hAnsi="Times New Roman" w:cs="Times New Roman"/>
        </w:rPr>
        <w:t>ingdom (UK)</w:t>
      </w:r>
      <w:r w:rsidR="00F77442" w:rsidRPr="00D63319">
        <w:rPr>
          <w:rFonts w:ascii="Times New Roman" w:hAnsi="Times New Roman" w:cs="Times New Roman"/>
        </w:rPr>
        <w:t xml:space="preserve"> and Ireland and followed up until 19 years</w:t>
      </w:r>
      <w:r w:rsidR="00E3241A" w:rsidRPr="00D63319">
        <w:rPr>
          <w:rFonts w:ascii="Times New Roman" w:hAnsi="Times New Roman" w:cs="Times New Roman"/>
        </w:rPr>
        <w:t xml:space="preserve"> of age</w:t>
      </w:r>
      <w:r w:rsidR="00F77442" w:rsidRPr="00D63319">
        <w:rPr>
          <w:rFonts w:ascii="Times New Roman" w:hAnsi="Times New Roman" w:cs="Times New Roman"/>
        </w:rPr>
        <w:t xml:space="preserve">. The BLS was the discovery sample, </w:t>
      </w:r>
      <w:r w:rsidR="00E3241A" w:rsidRPr="00D63319">
        <w:rPr>
          <w:rFonts w:ascii="Times New Roman" w:hAnsi="Times New Roman" w:cs="Times New Roman"/>
        </w:rPr>
        <w:t xml:space="preserve">and </w:t>
      </w:r>
      <w:r w:rsidR="00F77442" w:rsidRPr="00D63319">
        <w:rPr>
          <w:rFonts w:ascii="Times New Roman" w:hAnsi="Times New Roman" w:cs="Times New Roman"/>
        </w:rPr>
        <w:t xml:space="preserve">the </w:t>
      </w:r>
      <w:proofErr w:type="spellStart"/>
      <w:r w:rsidR="00F77442" w:rsidRPr="00D63319">
        <w:rPr>
          <w:rFonts w:ascii="Times New Roman" w:hAnsi="Times New Roman" w:cs="Times New Roman"/>
        </w:rPr>
        <w:t>EPICure</w:t>
      </w:r>
      <w:proofErr w:type="spellEnd"/>
      <w:r w:rsidR="00F77442" w:rsidRPr="00D63319">
        <w:rPr>
          <w:rFonts w:ascii="Times New Roman" w:hAnsi="Times New Roman" w:cs="Times New Roman"/>
        </w:rPr>
        <w:t xml:space="preserve"> </w:t>
      </w:r>
      <w:r w:rsidR="00E3241A" w:rsidRPr="00D63319">
        <w:rPr>
          <w:rFonts w:ascii="Times New Roman" w:hAnsi="Times New Roman" w:cs="Times New Roman"/>
        </w:rPr>
        <w:t xml:space="preserve">cohort </w:t>
      </w:r>
      <w:r w:rsidR="00F77442" w:rsidRPr="00D63319">
        <w:rPr>
          <w:rFonts w:ascii="Times New Roman" w:hAnsi="Times New Roman" w:cs="Times New Roman"/>
        </w:rPr>
        <w:t>the replication sample.</w:t>
      </w:r>
      <w:r w:rsidR="0050055F" w:rsidRPr="00D63319">
        <w:rPr>
          <w:rFonts w:ascii="Times New Roman" w:hAnsi="Times New Roman" w:cs="Times New Roman"/>
        </w:rPr>
        <w:t xml:space="preserve"> The assessment of PE was identical in both samples.</w:t>
      </w:r>
    </w:p>
    <w:p w14:paraId="1F070CAA" w14:textId="40E3CCDB" w:rsidR="00C13A49" w:rsidRPr="00D63319" w:rsidRDefault="00C13A49" w:rsidP="00650CB2">
      <w:pPr>
        <w:pStyle w:val="Heading1"/>
        <w:jc w:val="center"/>
        <w:rPr>
          <w:rFonts w:ascii="Times New Roman" w:hAnsi="Times New Roman" w:cs="Times New Roman"/>
          <w:b/>
          <w:color w:val="auto"/>
          <w:sz w:val="28"/>
        </w:rPr>
      </w:pPr>
      <w:r w:rsidRPr="00D63319">
        <w:rPr>
          <w:rFonts w:ascii="Times New Roman" w:hAnsi="Times New Roman" w:cs="Times New Roman"/>
          <w:b/>
          <w:color w:val="auto"/>
          <w:sz w:val="28"/>
        </w:rPr>
        <w:t>Methods</w:t>
      </w:r>
    </w:p>
    <w:p w14:paraId="6C7D8629" w14:textId="77777777" w:rsidR="00C13A49" w:rsidRPr="00D63319" w:rsidRDefault="00C13A49" w:rsidP="00650CB2">
      <w:pPr>
        <w:pStyle w:val="Heading2"/>
        <w:spacing w:before="100" w:beforeAutospacing="1" w:after="100" w:afterAutospacing="1"/>
        <w:rPr>
          <w:rFonts w:ascii="Times New Roman" w:hAnsi="Times New Roman" w:cs="Times New Roman"/>
          <w:b/>
          <w:color w:val="auto"/>
          <w:sz w:val="24"/>
        </w:rPr>
      </w:pPr>
      <w:r w:rsidRPr="00D63319">
        <w:rPr>
          <w:rFonts w:ascii="Times New Roman" w:hAnsi="Times New Roman" w:cs="Times New Roman"/>
          <w:b/>
          <w:color w:val="auto"/>
          <w:sz w:val="24"/>
        </w:rPr>
        <w:t>Design and participants</w:t>
      </w:r>
    </w:p>
    <w:p w14:paraId="2690B9C6" w14:textId="2FCA4DB6" w:rsidR="00C13A49" w:rsidRPr="00D63319" w:rsidRDefault="00C13A49" w:rsidP="00650CB2">
      <w:pPr>
        <w:pStyle w:val="Heading3"/>
        <w:spacing w:before="100" w:beforeAutospacing="1" w:after="100" w:afterAutospacing="1"/>
        <w:rPr>
          <w:rFonts w:ascii="Times New Roman" w:hAnsi="Times New Roman" w:cs="Times New Roman"/>
          <w:b/>
          <w:i/>
          <w:color w:val="auto"/>
        </w:rPr>
      </w:pPr>
      <w:r w:rsidRPr="00D63319">
        <w:rPr>
          <w:rFonts w:ascii="Times New Roman" w:hAnsi="Times New Roman" w:cs="Times New Roman"/>
          <w:b/>
          <w:i/>
          <w:color w:val="auto"/>
        </w:rPr>
        <w:t xml:space="preserve">BLS </w:t>
      </w:r>
    </w:p>
    <w:p w14:paraId="6D15D154" w14:textId="0C591C2A" w:rsidR="00C13A49" w:rsidRPr="00D63319" w:rsidRDefault="00C13A49" w:rsidP="00250F6C">
      <w:pPr>
        <w:spacing w:after="100" w:afterAutospacing="1" w:line="480" w:lineRule="auto"/>
        <w:jc w:val="both"/>
        <w:rPr>
          <w:rFonts w:ascii="Times New Roman" w:hAnsi="Times New Roman" w:cs="Times New Roman"/>
        </w:rPr>
      </w:pPr>
      <w:r w:rsidRPr="00D63319">
        <w:rPr>
          <w:rFonts w:ascii="Times New Roman" w:hAnsi="Times New Roman" w:cs="Times New Roman"/>
        </w:rPr>
        <w:t xml:space="preserve">The </w:t>
      </w:r>
      <w:r w:rsidR="00FE33D5" w:rsidRPr="00D63319">
        <w:rPr>
          <w:rFonts w:ascii="Times New Roman" w:hAnsi="Times New Roman" w:cs="Times New Roman"/>
        </w:rPr>
        <w:t>BLS</w:t>
      </w:r>
      <w:r w:rsidRPr="00D63319">
        <w:rPr>
          <w:rFonts w:ascii="Times New Roman" w:hAnsi="Times New Roman" w:cs="Times New Roman"/>
        </w:rPr>
        <w:t xml:space="preserve"> is a prospective </w:t>
      </w:r>
      <w:r w:rsidR="009F2657" w:rsidRPr="00D63319">
        <w:rPr>
          <w:rFonts w:ascii="Times New Roman" w:hAnsi="Times New Roman" w:cs="Times New Roman"/>
        </w:rPr>
        <w:t xml:space="preserve">whole </w:t>
      </w:r>
      <w:r w:rsidRPr="00D63319">
        <w:rPr>
          <w:rFonts w:ascii="Times New Roman" w:hAnsi="Times New Roman" w:cs="Times New Roman"/>
        </w:rPr>
        <w:t xml:space="preserve">population study of children born in Southern Bavaria (Germany) between January 1985 and March 1986, who required admission </w:t>
      </w:r>
      <w:r w:rsidR="00736CD6">
        <w:rPr>
          <w:rFonts w:ascii="Times New Roman" w:hAnsi="Times New Roman" w:cs="Times New Roman"/>
        </w:rPr>
        <w:t xml:space="preserve">from obstetric wards to neonatal </w:t>
      </w:r>
      <w:r w:rsidR="000A5803">
        <w:rPr>
          <w:rFonts w:ascii="Times New Roman" w:hAnsi="Times New Roman" w:cs="Times New Roman"/>
        </w:rPr>
        <w:t>special care</w:t>
      </w:r>
      <w:r w:rsidRPr="00D63319">
        <w:rPr>
          <w:rFonts w:ascii="Times New Roman" w:hAnsi="Times New Roman" w:cs="Times New Roman"/>
        </w:rPr>
        <w:t xml:space="preserve"> within the first 10 days after birth</w:t>
      </w:r>
      <w:r w:rsidR="00D63319">
        <w:rPr>
          <w:rFonts w:ascii="Times New Roman" w:hAnsi="Times New Roman" w:cs="Times New Roman"/>
        </w:rPr>
        <w:t xml:space="preserve"> </w:t>
      </w:r>
      <w:r w:rsidR="007A384F" w:rsidRPr="007A384F">
        <w:rPr>
          <w:rFonts w:ascii="Times New Roman" w:hAnsi="Times New Roman" w:cs="Times New Roman"/>
        </w:rPr>
        <w:t>(Wolke &amp; Meyer 1999)</w:t>
      </w:r>
      <w:r w:rsidRPr="00D63319">
        <w:rPr>
          <w:rFonts w:ascii="Times New Roman" w:hAnsi="Times New Roman" w:cs="Times New Roman"/>
        </w:rPr>
        <w:t xml:space="preserve">. </w:t>
      </w:r>
      <w:r w:rsidR="00A90232" w:rsidRPr="00D63319">
        <w:rPr>
          <w:rFonts w:ascii="Times New Roman" w:hAnsi="Times New Roman" w:cs="Times New Roman"/>
        </w:rPr>
        <w:t>The sample has been described in detail previously</w:t>
      </w:r>
      <w:r w:rsidR="00D63319">
        <w:rPr>
          <w:rFonts w:ascii="Times New Roman" w:hAnsi="Times New Roman" w:cs="Times New Roman"/>
        </w:rPr>
        <w:t xml:space="preserve"> </w:t>
      </w:r>
      <w:r w:rsidR="007A384F" w:rsidRPr="007A384F">
        <w:rPr>
          <w:rFonts w:ascii="Times New Roman" w:hAnsi="Times New Roman" w:cs="Times New Roman"/>
        </w:rPr>
        <w:t>(</w:t>
      </w:r>
      <w:proofErr w:type="spellStart"/>
      <w:r w:rsidR="007A384F" w:rsidRPr="007A384F">
        <w:rPr>
          <w:rFonts w:ascii="Times New Roman" w:hAnsi="Times New Roman" w:cs="Times New Roman"/>
        </w:rPr>
        <w:t>Madzwamuse</w:t>
      </w:r>
      <w:proofErr w:type="spellEnd"/>
      <w:r w:rsidR="007A384F" w:rsidRPr="007A384F">
        <w:rPr>
          <w:rFonts w:ascii="Times New Roman" w:hAnsi="Times New Roman" w:cs="Times New Roman"/>
        </w:rPr>
        <w:t xml:space="preserve"> </w:t>
      </w:r>
      <w:r w:rsidR="007A384F" w:rsidRPr="007A384F">
        <w:rPr>
          <w:rFonts w:ascii="Times New Roman" w:hAnsi="Times New Roman" w:cs="Times New Roman"/>
          <w:i/>
          <w:iCs/>
        </w:rPr>
        <w:t>et al.</w:t>
      </w:r>
      <w:r w:rsidR="007A384F" w:rsidRPr="007A384F">
        <w:rPr>
          <w:rFonts w:ascii="Times New Roman" w:hAnsi="Times New Roman" w:cs="Times New Roman"/>
        </w:rPr>
        <w:t xml:space="preserve"> 2015)</w:t>
      </w:r>
      <w:r w:rsidR="00A90232" w:rsidRPr="00D63319">
        <w:rPr>
          <w:rFonts w:ascii="Times New Roman" w:hAnsi="Times New Roman" w:cs="Times New Roman"/>
        </w:rPr>
        <w:t xml:space="preserve">. </w:t>
      </w:r>
      <w:r w:rsidRPr="00D63319">
        <w:rPr>
          <w:rFonts w:ascii="Times New Roman" w:hAnsi="Times New Roman" w:cs="Times New Roman"/>
        </w:rPr>
        <w:t xml:space="preserve">In </w:t>
      </w:r>
      <w:r w:rsidR="00A90232" w:rsidRPr="00D63319">
        <w:rPr>
          <w:rFonts w:ascii="Times New Roman" w:hAnsi="Times New Roman" w:cs="Times New Roman"/>
        </w:rPr>
        <w:t>short,</w:t>
      </w:r>
      <w:r w:rsidRPr="00D63319">
        <w:rPr>
          <w:rFonts w:ascii="Times New Roman" w:hAnsi="Times New Roman" w:cs="Times New Roman"/>
        </w:rPr>
        <w:t xml:space="preserve"> 202</w:t>
      </w:r>
      <w:r w:rsidR="0029711F" w:rsidRPr="00D63319">
        <w:rPr>
          <w:rFonts w:ascii="Times New Roman" w:hAnsi="Times New Roman" w:cs="Times New Roman"/>
        </w:rPr>
        <w:t xml:space="preserve"> (49%) </w:t>
      </w:r>
      <w:r w:rsidR="00F036B1" w:rsidRPr="00D63319">
        <w:rPr>
          <w:rFonts w:ascii="Times New Roman" w:hAnsi="Times New Roman" w:cs="Times New Roman"/>
        </w:rPr>
        <w:t xml:space="preserve">VP/VLBW and </w:t>
      </w:r>
      <w:r w:rsidRPr="00D63319">
        <w:rPr>
          <w:rFonts w:ascii="Times New Roman" w:hAnsi="Times New Roman" w:cs="Times New Roman"/>
        </w:rPr>
        <w:t>197</w:t>
      </w:r>
      <w:r w:rsidR="0029711F" w:rsidRPr="00D63319">
        <w:rPr>
          <w:rFonts w:ascii="Times New Roman" w:hAnsi="Times New Roman" w:cs="Times New Roman"/>
        </w:rPr>
        <w:t xml:space="preserve"> (64%)</w:t>
      </w:r>
      <w:r w:rsidRPr="00D63319">
        <w:rPr>
          <w:rFonts w:ascii="Times New Roman" w:hAnsi="Times New Roman" w:cs="Times New Roman"/>
        </w:rPr>
        <w:t xml:space="preserve"> term-born adults </w:t>
      </w:r>
      <w:r w:rsidR="00F036B1" w:rsidRPr="00D63319">
        <w:rPr>
          <w:rFonts w:ascii="Times New Roman" w:hAnsi="Times New Roman" w:cs="Times New Roman"/>
        </w:rPr>
        <w:t xml:space="preserve">matched on sex and socioeconomic status (SES) </w:t>
      </w:r>
      <w:r w:rsidR="00736CD6">
        <w:rPr>
          <w:rFonts w:ascii="Times New Roman" w:hAnsi="Times New Roman" w:cs="Times New Roman"/>
        </w:rPr>
        <w:t xml:space="preserve">who were </w:t>
      </w:r>
      <w:r w:rsidR="003F1DE0">
        <w:rPr>
          <w:rFonts w:ascii="Times New Roman" w:hAnsi="Times New Roman" w:cs="Times New Roman"/>
        </w:rPr>
        <w:t xml:space="preserve">also </w:t>
      </w:r>
      <w:r w:rsidR="00736CD6">
        <w:rPr>
          <w:rFonts w:ascii="Times New Roman" w:hAnsi="Times New Roman" w:cs="Times New Roman"/>
        </w:rPr>
        <w:t xml:space="preserve">recruited at birth </w:t>
      </w:r>
      <w:r w:rsidRPr="00D63319">
        <w:rPr>
          <w:rFonts w:ascii="Times New Roman" w:hAnsi="Times New Roman" w:cs="Times New Roman"/>
        </w:rPr>
        <w:t xml:space="preserve">had </w:t>
      </w:r>
      <w:r w:rsidR="00F036B1" w:rsidRPr="00D63319">
        <w:rPr>
          <w:rFonts w:ascii="Times New Roman" w:hAnsi="Times New Roman" w:cs="Times New Roman"/>
        </w:rPr>
        <w:t xml:space="preserve">completed PE assessment at </w:t>
      </w:r>
      <w:r w:rsidRPr="00D63319">
        <w:rPr>
          <w:rFonts w:ascii="Times New Roman" w:hAnsi="Times New Roman" w:cs="Times New Roman"/>
        </w:rPr>
        <w:t>26 years</w:t>
      </w:r>
      <w:r w:rsidR="0089324C" w:rsidRPr="00D63319">
        <w:rPr>
          <w:rFonts w:ascii="Times New Roman" w:hAnsi="Times New Roman" w:cs="Times New Roman"/>
        </w:rPr>
        <w:t xml:space="preserve"> (Fig. 1)</w:t>
      </w:r>
      <w:r w:rsidR="00A90232" w:rsidRPr="00D63319">
        <w:rPr>
          <w:rFonts w:ascii="Times New Roman" w:hAnsi="Times New Roman" w:cs="Times New Roman"/>
        </w:rPr>
        <w:t>.</w:t>
      </w:r>
    </w:p>
    <w:p w14:paraId="790C6871" w14:textId="74034EEB" w:rsidR="00C13A49" w:rsidRPr="00D63319" w:rsidRDefault="00C13A49" w:rsidP="003A4E49">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Ethical approval was obtained from the University of Munich Children’s Hospital</w:t>
      </w:r>
      <w:r w:rsidR="00262718" w:rsidRPr="00D63319">
        <w:rPr>
          <w:rFonts w:ascii="Times New Roman" w:hAnsi="Times New Roman" w:cs="Times New Roman"/>
        </w:rPr>
        <w:t xml:space="preserve">, </w:t>
      </w:r>
      <w:r w:rsidRPr="00D63319">
        <w:rPr>
          <w:rFonts w:ascii="Times New Roman" w:hAnsi="Times New Roman" w:cs="Times New Roman"/>
        </w:rPr>
        <w:t>the Bavarian Health Council</w:t>
      </w:r>
      <w:r w:rsidR="00262718" w:rsidRPr="00D63319">
        <w:rPr>
          <w:rFonts w:ascii="Times New Roman" w:hAnsi="Times New Roman" w:cs="Times New Roman"/>
        </w:rPr>
        <w:t xml:space="preserve"> and t</w:t>
      </w:r>
      <w:r w:rsidRPr="00D63319">
        <w:rPr>
          <w:rFonts w:ascii="Times New Roman" w:hAnsi="Times New Roman" w:cs="Times New Roman"/>
        </w:rPr>
        <w:t xml:space="preserve">he Ethical Board of the University Hospital Bonn. </w:t>
      </w:r>
      <w:r w:rsidR="00262718" w:rsidRPr="00D63319">
        <w:rPr>
          <w:rFonts w:ascii="Times New Roman" w:hAnsi="Times New Roman" w:cs="Times New Roman"/>
        </w:rPr>
        <w:t>Parents gave i</w:t>
      </w:r>
      <w:r w:rsidRPr="00D63319">
        <w:rPr>
          <w:rFonts w:ascii="Times New Roman" w:hAnsi="Times New Roman" w:cs="Times New Roman"/>
        </w:rPr>
        <w:t xml:space="preserve">nformed </w:t>
      </w:r>
      <w:r w:rsidRPr="00D63319">
        <w:rPr>
          <w:rFonts w:ascii="Times New Roman" w:hAnsi="Times New Roman" w:cs="Times New Roman"/>
        </w:rPr>
        <w:lastRenderedPageBreak/>
        <w:t xml:space="preserve">written consent </w:t>
      </w:r>
      <w:r w:rsidR="00262718" w:rsidRPr="00D63319">
        <w:rPr>
          <w:rFonts w:ascii="Times New Roman" w:hAnsi="Times New Roman" w:cs="Times New Roman"/>
        </w:rPr>
        <w:t xml:space="preserve">and </w:t>
      </w:r>
      <w:r w:rsidRPr="00D63319">
        <w:rPr>
          <w:rFonts w:ascii="Times New Roman" w:hAnsi="Times New Roman" w:cs="Times New Roman"/>
        </w:rPr>
        <w:t>all participants gave informed written consent for the assessment in adulthood.</w:t>
      </w:r>
    </w:p>
    <w:p w14:paraId="6C0FAAAA" w14:textId="18091BED" w:rsidR="00C13A49" w:rsidRPr="00D63319" w:rsidRDefault="00C13A49" w:rsidP="00650CB2">
      <w:pPr>
        <w:pStyle w:val="Heading3"/>
        <w:spacing w:before="100" w:beforeAutospacing="1" w:after="100" w:afterAutospacing="1"/>
        <w:rPr>
          <w:rFonts w:ascii="Times New Roman" w:hAnsi="Times New Roman" w:cs="Times New Roman"/>
          <w:b/>
          <w:i/>
          <w:color w:val="auto"/>
        </w:rPr>
      </w:pPr>
      <w:proofErr w:type="spellStart"/>
      <w:r w:rsidRPr="00D63319">
        <w:rPr>
          <w:rFonts w:ascii="Times New Roman" w:hAnsi="Times New Roman" w:cs="Times New Roman"/>
          <w:b/>
          <w:i/>
          <w:color w:val="auto"/>
        </w:rPr>
        <w:t>EPICure</w:t>
      </w:r>
      <w:proofErr w:type="spellEnd"/>
      <w:r w:rsidRPr="00D63319">
        <w:rPr>
          <w:rFonts w:ascii="Times New Roman" w:hAnsi="Times New Roman" w:cs="Times New Roman"/>
          <w:b/>
          <w:i/>
          <w:color w:val="auto"/>
        </w:rPr>
        <w:t xml:space="preserve"> </w:t>
      </w:r>
    </w:p>
    <w:p w14:paraId="30132017" w14:textId="3E7381E7" w:rsidR="00C13A49" w:rsidRPr="00D63319" w:rsidRDefault="00F036B1" w:rsidP="00233227">
      <w:pPr>
        <w:spacing w:after="100" w:afterAutospacing="1" w:line="480" w:lineRule="auto"/>
        <w:jc w:val="both"/>
        <w:rPr>
          <w:rFonts w:ascii="Times New Roman" w:hAnsi="Times New Roman" w:cs="Times New Roman"/>
        </w:rPr>
      </w:pPr>
      <w:r w:rsidRPr="00D63319">
        <w:rPr>
          <w:rFonts w:ascii="Times New Roman" w:hAnsi="Times New Roman" w:cs="Times New Roman"/>
        </w:rPr>
        <w:t xml:space="preserve">The </w:t>
      </w:r>
      <w:proofErr w:type="spellStart"/>
      <w:r w:rsidRPr="00D63319">
        <w:rPr>
          <w:rFonts w:ascii="Times New Roman" w:hAnsi="Times New Roman" w:cs="Times New Roman"/>
        </w:rPr>
        <w:t>EPICure</w:t>
      </w:r>
      <w:proofErr w:type="spellEnd"/>
      <w:r w:rsidRPr="00D63319">
        <w:rPr>
          <w:rFonts w:ascii="Times New Roman" w:hAnsi="Times New Roman" w:cs="Times New Roman"/>
        </w:rPr>
        <w:t xml:space="preserve"> cohort included EP infants born before 26 weeks’ gestation in the UK and Ireland from March through December 1995. </w:t>
      </w:r>
      <w:r w:rsidR="00C13A49" w:rsidRPr="00D63319">
        <w:rPr>
          <w:rFonts w:ascii="Times New Roman" w:hAnsi="Times New Roman" w:cs="Times New Roman"/>
        </w:rPr>
        <w:t>The sample has been described in detail previously</w:t>
      </w:r>
      <w:r w:rsidR="00D63319">
        <w:rPr>
          <w:rFonts w:ascii="Times New Roman" w:hAnsi="Times New Roman" w:cs="Times New Roman"/>
        </w:rPr>
        <w:t xml:space="preserve"> </w:t>
      </w:r>
      <w:r w:rsidR="007A384F" w:rsidRPr="007A384F">
        <w:rPr>
          <w:rFonts w:ascii="Times New Roman" w:hAnsi="Times New Roman" w:cs="Times New Roman"/>
        </w:rPr>
        <w:t xml:space="preserve">(Johnson </w:t>
      </w:r>
      <w:r w:rsidR="007A384F" w:rsidRPr="007A384F">
        <w:rPr>
          <w:rFonts w:ascii="Times New Roman" w:hAnsi="Times New Roman" w:cs="Times New Roman"/>
          <w:i/>
          <w:iCs/>
        </w:rPr>
        <w:t>et al.</w:t>
      </w:r>
      <w:r w:rsidR="007A384F" w:rsidRPr="007A384F">
        <w:rPr>
          <w:rFonts w:ascii="Times New Roman" w:hAnsi="Times New Roman" w:cs="Times New Roman"/>
        </w:rPr>
        <w:t xml:space="preserve"> 2009)</w:t>
      </w:r>
      <w:r w:rsidR="00C13A49" w:rsidRPr="00D63319">
        <w:rPr>
          <w:rFonts w:ascii="Times New Roman" w:hAnsi="Times New Roman" w:cs="Times New Roman"/>
        </w:rPr>
        <w:t xml:space="preserve">. </w:t>
      </w:r>
      <w:r w:rsidRPr="00D63319">
        <w:rPr>
          <w:rFonts w:ascii="Times New Roman" w:hAnsi="Times New Roman" w:cs="Times New Roman"/>
        </w:rPr>
        <w:t xml:space="preserve">In summary, </w:t>
      </w:r>
      <w:r w:rsidR="00893459" w:rsidRPr="00D63319">
        <w:rPr>
          <w:rFonts w:ascii="Times New Roman" w:hAnsi="Times New Roman" w:cs="Times New Roman"/>
        </w:rPr>
        <w:t>120 (39%) EP and 64 (42%)</w:t>
      </w:r>
      <w:r w:rsidR="00C13A49" w:rsidRPr="00D63319">
        <w:rPr>
          <w:rFonts w:ascii="Times New Roman" w:hAnsi="Times New Roman" w:cs="Times New Roman"/>
        </w:rPr>
        <w:t xml:space="preserve"> </w:t>
      </w:r>
      <w:r w:rsidRPr="00D63319">
        <w:rPr>
          <w:rFonts w:ascii="Times New Roman" w:hAnsi="Times New Roman" w:cs="Times New Roman"/>
        </w:rPr>
        <w:t xml:space="preserve">term-born adults matched on sex and ethnic group </w:t>
      </w:r>
      <w:r w:rsidR="00515906" w:rsidRPr="00D63319">
        <w:rPr>
          <w:rFonts w:ascii="Times New Roman" w:hAnsi="Times New Roman" w:cs="Times New Roman"/>
        </w:rPr>
        <w:t>completed PE assessment at</w:t>
      </w:r>
      <w:r w:rsidR="00233227" w:rsidRPr="00D63319">
        <w:rPr>
          <w:rFonts w:ascii="Times New Roman" w:hAnsi="Times New Roman" w:cs="Times New Roman"/>
        </w:rPr>
        <w:t xml:space="preserve"> 19 years</w:t>
      </w:r>
      <w:r w:rsidR="0089324C" w:rsidRPr="00D63319">
        <w:rPr>
          <w:rFonts w:ascii="Times New Roman" w:hAnsi="Times New Roman" w:cs="Times New Roman"/>
        </w:rPr>
        <w:t xml:space="preserve"> (Fig. 1)</w:t>
      </w:r>
      <w:r w:rsidR="00C13A49" w:rsidRPr="00D63319">
        <w:rPr>
          <w:rFonts w:ascii="Times New Roman" w:hAnsi="Times New Roman" w:cs="Times New Roman"/>
        </w:rPr>
        <w:t xml:space="preserve">. </w:t>
      </w:r>
      <w:r w:rsidR="00A36365" w:rsidRPr="00D63319">
        <w:rPr>
          <w:rFonts w:ascii="Times New Roman" w:hAnsi="Times New Roman" w:cs="Times New Roman"/>
          <w:szCs w:val="22"/>
        </w:rPr>
        <w:t xml:space="preserve"> </w:t>
      </w:r>
      <w:r w:rsidR="00736CD6">
        <w:rPr>
          <w:rFonts w:ascii="Times New Roman" w:hAnsi="Times New Roman" w:cs="Times New Roman"/>
          <w:szCs w:val="22"/>
        </w:rPr>
        <w:t xml:space="preserve">EP participants were recruited at birth whereas term-born participants were recruited at 6 years. </w:t>
      </w:r>
      <w:r w:rsidR="00515906" w:rsidRPr="00D63319">
        <w:rPr>
          <w:rFonts w:ascii="Times New Roman" w:hAnsi="Times New Roman" w:cs="Times New Roman"/>
          <w:szCs w:val="22"/>
        </w:rPr>
        <w:t>Ethical</w:t>
      </w:r>
      <w:r w:rsidR="00A36365" w:rsidRPr="00D63319">
        <w:rPr>
          <w:rFonts w:ascii="Times New Roman" w:hAnsi="Times New Roman" w:cs="Times New Roman"/>
          <w:szCs w:val="22"/>
        </w:rPr>
        <w:t xml:space="preserve"> approval was given by the South Central Hampshire </w:t>
      </w:r>
      <w:proofErr w:type="gramStart"/>
      <w:r w:rsidR="00A36365" w:rsidRPr="00D63319">
        <w:rPr>
          <w:rFonts w:ascii="Times New Roman" w:hAnsi="Times New Roman" w:cs="Times New Roman"/>
          <w:szCs w:val="22"/>
        </w:rPr>
        <w:t>A</w:t>
      </w:r>
      <w:proofErr w:type="gramEnd"/>
      <w:r w:rsidR="00A36365" w:rsidRPr="00D63319">
        <w:rPr>
          <w:rFonts w:ascii="Times New Roman" w:hAnsi="Times New Roman" w:cs="Times New Roman"/>
          <w:szCs w:val="22"/>
        </w:rPr>
        <w:t xml:space="preserve"> Research Ethics Committee (Ref: 13/SC/0514)</w:t>
      </w:r>
      <w:r w:rsidR="000C34F1" w:rsidRPr="00D63319">
        <w:rPr>
          <w:rFonts w:ascii="Times New Roman" w:hAnsi="Times New Roman" w:cs="Times New Roman"/>
          <w:szCs w:val="22"/>
        </w:rPr>
        <w:t>.</w:t>
      </w:r>
      <w:r w:rsidR="00515906" w:rsidRPr="00D63319">
        <w:rPr>
          <w:rFonts w:ascii="Times New Roman" w:hAnsi="Times New Roman" w:cs="Times New Roman"/>
          <w:szCs w:val="22"/>
        </w:rPr>
        <w:t xml:space="preserve"> </w:t>
      </w:r>
      <w:r w:rsidR="007B15DF" w:rsidRPr="00D63319">
        <w:rPr>
          <w:rFonts w:ascii="Times New Roman" w:hAnsi="Times New Roman" w:cs="Times New Roman"/>
        </w:rPr>
        <w:t>Parents gave informed written consent and all participants gave informed written consent for the assessment in adulthood.</w:t>
      </w:r>
    </w:p>
    <w:p w14:paraId="68C2CE39" w14:textId="7C4412F1" w:rsidR="00C13A49" w:rsidRPr="00D63319" w:rsidRDefault="00C13A49" w:rsidP="00650CB2">
      <w:pPr>
        <w:pStyle w:val="Heading2"/>
        <w:spacing w:before="100" w:beforeAutospacing="1" w:after="100" w:afterAutospacing="1"/>
        <w:rPr>
          <w:rFonts w:ascii="Times New Roman" w:hAnsi="Times New Roman" w:cs="Times New Roman"/>
          <w:b/>
          <w:color w:val="auto"/>
          <w:sz w:val="24"/>
        </w:rPr>
      </w:pPr>
      <w:r w:rsidRPr="00D63319">
        <w:rPr>
          <w:rFonts w:ascii="Times New Roman" w:hAnsi="Times New Roman" w:cs="Times New Roman"/>
          <w:b/>
          <w:color w:val="auto"/>
          <w:sz w:val="24"/>
        </w:rPr>
        <w:t>Measures</w:t>
      </w:r>
    </w:p>
    <w:p w14:paraId="146E3F92" w14:textId="2976C5E9" w:rsidR="00C13A49" w:rsidRPr="00D63319" w:rsidRDefault="00657C62" w:rsidP="00650CB2">
      <w:pPr>
        <w:pStyle w:val="Heading3"/>
        <w:spacing w:before="100" w:beforeAutospacing="1" w:after="100" w:afterAutospacing="1"/>
        <w:rPr>
          <w:rFonts w:ascii="Times New Roman" w:hAnsi="Times New Roman" w:cs="Times New Roman"/>
          <w:b/>
          <w:i/>
          <w:color w:val="auto"/>
        </w:rPr>
      </w:pPr>
      <w:r w:rsidRPr="00D63319">
        <w:rPr>
          <w:rFonts w:ascii="Times New Roman" w:hAnsi="Times New Roman" w:cs="Times New Roman"/>
          <w:b/>
          <w:i/>
          <w:color w:val="auto"/>
        </w:rPr>
        <w:t xml:space="preserve">Peer </w:t>
      </w:r>
      <w:r w:rsidR="003A4E49" w:rsidRPr="00D63319">
        <w:rPr>
          <w:rFonts w:ascii="Times New Roman" w:hAnsi="Times New Roman" w:cs="Times New Roman"/>
          <w:b/>
          <w:i/>
          <w:color w:val="auto"/>
        </w:rPr>
        <w:t>Victimisation</w:t>
      </w:r>
    </w:p>
    <w:p w14:paraId="648975DD" w14:textId="77777777" w:rsidR="00C13A49" w:rsidRPr="00D63319" w:rsidRDefault="00C13A49" w:rsidP="00650CB2">
      <w:pPr>
        <w:pStyle w:val="Heading4"/>
        <w:spacing w:before="100" w:beforeAutospacing="1" w:after="100" w:afterAutospacing="1"/>
        <w:rPr>
          <w:rFonts w:ascii="Times New Roman" w:hAnsi="Times New Roman" w:cs="Times New Roman"/>
          <w:color w:val="auto"/>
        </w:rPr>
      </w:pPr>
      <w:r w:rsidRPr="00D63319">
        <w:rPr>
          <w:rFonts w:ascii="Times New Roman" w:hAnsi="Times New Roman" w:cs="Times New Roman"/>
          <w:color w:val="auto"/>
        </w:rPr>
        <w:t>BLS:</w:t>
      </w:r>
    </w:p>
    <w:p w14:paraId="087B9779" w14:textId="725A81B2" w:rsidR="00C13A49" w:rsidRPr="00D63319" w:rsidRDefault="003A4E49" w:rsidP="00233227">
      <w:pPr>
        <w:spacing w:after="100" w:afterAutospacing="1" w:line="480" w:lineRule="auto"/>
        <w:jc w:val="both"/>
        <w:rPr>
          <w:rFonts w:ascii="Times New Roman" w:hAnsi="Times New Roman" w:cs="Times New Roman"/>
        </w:rPr>
      </w:pPr>
      <w:r w:rsidRPr="00D63319">
        <w:rPr>
          <w:rFonts w:ascii="Times New Roman" w:hAnsi="Times New Roman" w:cs="Times New Roman"/>
        </w:rPr>
        <w:t>Victimisation experiences</w:t>
      </w:r>
      <w:r w:rsidR="00C13A49" w:rsidRPr="00D63319">
        <w:rPr>
          <w:rFonts w:ascii="Times New Roman" w:hAnsi="Times New Roman" w:cs="Times New Roman"/>
        </w:rPr>
        <w:t xml:space="preserve"> at age 6 and 8 were assessed </w:t>
      </w:r>
      <w:r w:rsidR="0037624A">
        <w:rPr>
          <w:rFonts w:ascii="Times New Roman" w:hAnsi="Times New Roman" w:cs="Times New Roman"/>
        </w:rPr>
        <w:t xml:space="preserve">prospectively </w:t>
      </w:r>
      <w:r w:rsidR="00C13A49" w:rsidRPr="00D63319">
        <w:rPr>
          <w:rFonts w:ascii="Times New Roman" w:hAnsi="Times New Roman" w:cs="Times New Roman"/>
        </w:rPr>
        <w:t>via</w:t>
      </w:r>
      <w:r w:rsidR="00250F6C" w:rsidRPr="00D63319">
        <w:rPr>
          <w:rFonts w:ascii="Times New Roman" w:hAnsi="Times New Roman" w:cs="Times New Roman"/>
        </w:rPr>
        <w:t xml:space="preserve"> a structured parent interview </w:t>
      </w:r>
      <w:r w:rsidR="00776C89" w:rsidRPr="00D63319">
        <w:rPr>
          <w:rFonts w:ascii="Times New Roman" w:hAnsi="Times New Roman" w:cs="Times New Roman"/>
        </w:rPr>
        <w:t>which has been reported previously</w:t>
      </w:r>
      <w:r w:rsidR="00D63319">
        <w:rPr>
          <w:rFonts w:ascii="Times New Roman" w:hAnsi="Times New Roman" w:cs="Times New Roman"/>
        </w:rPr>
        <w:t xml:space="preserve"> </w:t>
      </w:r>
      <w:r w:rsidR="007A384F" w:rsidRPr="007A384F">
        <w:rPr>
          <w:rFonts w:ascii="Times New Roman" w:hAnsi="Times New Roman" w:cs="Times New Roman"/>
        </w:rPr>
        <w:t xml:space="preserve">(Wolke </w:t>
      </w:r>
      <w:r w:rsidR="007A384F" w:rsidRPr="007A384F">
        <w:rPr>
          <w:rFonts w:ascii="Times New Roman" w:hAnsi="Times New Roman" w:cs="Times New Roman"/>
          <w:i/>
          <w:iCs/>
        </w:rPr>
        <w:t>et al.</w:t>
      </w:r>
      <w:r w:rsidR="007A384F" w:rsidRPr="007A384F">
        <w:rPr>
          <w:rFonts w:ascii="Times New Roman" w:hAnsi="Times New Roman" w:cs="Times New Roman"/>
        </w:rPr>
        <w:t xml:space="preserve"> 2015)</w:t>
      </w:r>
      <w:r w:rsidR="00C13A49" w:rsidRPr="00D63319">
        <w:rPr>
          <w:rFonts w:ascii="Times New Roman" w:hAnsi="Times New Roman" w:cs="Times New Roman"/>
        </w:rPr>
        <w:t xml:space="preserve">. </w:t>
      </w:r>
      <w:r w:rsidR="00262718" w:rsidRPr="00D63319">
        <w:rPr>
          <w:rFonts w:ascii="Times New Roman" w:hAnsi="Times New Roman" w:cs="Times New Roman"/>
        </w:rPr>
        <w:t xml:space="preserve">The child was considered a victim if </w:t>
      </w:r>
      <w:r w:rsidR="008E2BF6" w:rsidRPr="00D63319">
        <w:rPr>
          <w:rFonts w:ascii="Times New Roman" w:hAnsi="Times New Roman" w:cs="Times New Roman"/>
        </w:rPr>
        <w:t>they were bullied “1-3 days per month”</w:t>
      </w:r>
      <w:r w:rsidR="00C13A49" w:rsidRPr="00D63319">
        <w:rPr>
          <w:rFonts w:ascii="Times New Roman" w:hAnsi="Times New Roman" w:cs="Times New Roman"/>
        </w:rPr>
        <w:t xml:space="preserve"> </w:t>
      </w:r>
      <w:r w:rsidR="008E2BF6" w:rsidRPr="00D63319">
        <w:rPr>
          <w:rFonts w:ascii="Times New Roman" w:hAnsi="Times New Roman" w:cs="Times New Roman"/>
        </w:rPr>
        <w:t>to “everyday”</w:t>
      </w:r>
      <w:r w:rsidR="00262718" w:rsidRPr="00D63319">
        <w:rPr>
          <w:rFonts w:ascii="Times New Roman" w:hAnsi="Times New Roman" w:cs="Times New Roman"/>
        </w:rPr>
        <w:t>.</w:t>
      </w:r>
      <w:r w:rsidR="00C13A49" w:rsidRPr="00D63319">
        <w:rPr>
          <w:rFonts w:ascii="Times New Roman" w:hAnsi="Times New Roman" w:cs="Times New Roman"/>
        </w:rPr>
        <w:t xml:space="preserve"> </w:t>
      </w:r>
      <w:r w:rsidR="0052071F" w:rsidRPr="00D63319">
        <w:rPr>
          <w:rFonts w:ascii="Times New Roman" w:hAnsi="Times New Roman" w:cs="Times New Roman"/>
        </w:rPr>
        <w:t xml:space="preserve"> Victimisation at age 6 and 8 </w:t>
      </w:r>
      <w:r w:rsidR="00657C62" w:rsidRPr="00D63319">
        <w:rPr>
          <w:rFonts w:ascii="Times New Roman" w:hAnsi="Times New Roman" w:cs="Times New Roman"/>
        </w:rPr>
        <w:t>was</w:t>
      </w:r>
      <w:r w:rsidR="0052071F" w:rsidRPr="00D63319">
        <w:rPr>
          <w:rFonts w:ascii="Times New Roman" w:hAnsi="Times New Roman" w:cs="Times New Roman"/>
        </w:rPr>
        <w:t xml:space="preserve"> combined </w:t>
      </w:r>
      <w:r w:rsidR="00DF0252" w:rsidRPr="00D63319">
        <w:rPr>
          <w:rFonts w:ascii="Times New Roman" w:hAnsi="Times New Roman" w:cs="Times New Roman"/>
        </w:rPr>
        <w:t xml:space="preserve">so that victimisation at either age </w:t>
      </w:r>
      <w:r w:rsidR="0052071F" w:rsidRPr="00D63319">
        <w:rPr>
          <w:rFonts w:ascii="Times New Roman" w:hAnsi="Times New Roman" w:cs="Times New Roman"/>
        </w:rPr>
        <w:t>represent</w:t>
      </w:r>
      <w:r w:rsidR="00DF0252" w:rsidRPr="00D63319">
        <w:rPr>
          <w:rFonts w:ascii="Times New Roman" w:hAnsi="Times New Roman" w:cs="Times New Roman"/>
        </w:rPr>
        <w:t>ed</w:t>
      </w:r>
      <w:r w:rsidR="0052071F" w:rsidRPr="00D63319">
        <w:rPr>
          <w:rFonts w:ascii="Times New Roman" w:hAnsi="Times New Roman" w:cs="Times New Roman"/>
        </w:rPr>
        <w:t xml:space="preserve"> </w:t>
      </w:r>
      <w:r w:rsidR="00262718" w:rsidRPr="00D63319">
        <w:rPr>
          <w:rFonts w:ascii="Times New Roman" w:hAnsi="Times New Roman" w:cs="Times New Roman"/>
        </w:rPr>
        <w:t>peer victimisation</w:t>
      </w:r>
      <w:r w:rsidR="0052071F" w:rsidRPr="00D63319">
        <w:rPr>
          <w:rFonts w:ascii="Times New Roman" w:hAnsi="Times New Roman" w:cs="Times New Roman"/>
        </w:rPr>
        <w:t xml:space="preserve"> in childhood.</w:t>
      </w:r>
    </w:p>
    <w:p w14:paraId="1B78CCB8" w14:textId="71E85A65" w:rsidR="00C13A49" w:rsidRPr="00D63319" w:rsidRDefault="003A4E49" w:rsidP="003A4E49">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Victimisation</w:t>
      </w:r>
      <w:r w:rsidR="00C13A49" w:rsidRPr="00D63319">
        <w:rPr>
          <w:rFonts w:ascii="Times New Roman" w:hAnsi="Times New Roman" w:cs="Times New Roman"/>
        </w:rPr>
        <w:t xml:space="preserve"> at age 13 was self-assessed </w:t>
      </w:r>
      <w:r w:rsidR="00BF2623">
        <w:rPr>
          <w:rFonts w:ascii="Times New Roman" w:hAnsi="Times New Roman" w:cs="Times New Roman"/>
        </w:rPr>
        <w:t xml:space="preserve">prospectively </w:t>
      </w:r>
      <w:r w:rsidR="00C13A49" w:rsidRPr="00D63319">
        <w:rPr>
          <w:rFonts w:ascii="Times New Roman" w:hAnsi="Times New Roman" w:cs="Times New Roman"/>
        </w:rPr>
        <w:t>by children using one item of the Strengths and Difficulties Questionnaire (SDQ)</w:t>
      </w:r>
      <w:r w:rsidR="00D63319">
        <w:rPr>
          <w:rFonts w:ascii="Times New Roman" w:hAnsi="Times New Roman" w:cs="Times New Roman"/>
        </w:rPr>
        <w:t xml:space="preserve"> </w:t>
      </w:r>
      <w:r w:rsidR="007A384F" w:rsidRPr="007A384F">
        <w:rPr>
          <w:rFonts w:ascii="Times New Roman" w:hAnsi="Times New Roman" w:cs="Times New Roman"/>
        </w:rPr>
        <w:t>(Goodman 2001)</w:t>
      </w:r>
      <w:r w:rsidR="00C13A49" w:rsidRPr="00D63319">
        <w:rPr>
          <w:rFonts w:ascii="Times New Roman" w:hAnsi="Times New Roman" w:cs="Times New Roman"/>
        </w:rPr>
        <w:t xml:space="preserve">: “other children pick on or bully me”. </w:t>
      </w:r>
      <w:r w:rsidR="00354361" w:rsidRPr="00D63319">
        <w:rPr>
          <w:rFonts w:ascii="Times New Roman" w:hAnsi="Times New Roman" w:cs="Times New Roman"/>
        </w:rPr>
        <w:t>Responses were on a 3-point scale and c</w:t>
      </w:r>
      <w:r w:rsidR="00C13A49" w:rsidRPr="00D63319">
        <w:rPr>
          <w:rFonts w:ascii="Times New Roman" w:hAnsi="Times New Roman" w:cs="Times New Roman"/>
        </w:rPr>
        <w:t xml:space="preserve">hildren who answered “certainly true” or “somewhat true” were </w:t>
      </w:r>
      <w:r w:rsidR="008B2A3F" w:rsidRPr="00D63319">
        <w:rPr>
          <w:rFonts w:ascii="Times New Roman" w:hAnsi="Times New Roman" w:cs="Times New Roman"/>
        </w:rPr>
        <w:t>considered</w:t>
      </w:r>
      <w:r w:rsidR="00C13A49" w:rsidRPr="00D63319">
        <w:rPr>
          <w:rFonts w:ascii="Times New Roman" w:hAnsi="Times New Roman" w:cs="Times New Roman"/>
        </w:rPr>
        <w:t xml:space="preserve"> </w:t>
      </w:r>
      <w:r w:rsidR="0052071F" w:rsidRPr="00D63319">
        <w:rPr>
          <w:rFonts w:ascii="Times New Roman" w:hAnsi="Times New Roman" w:cs="Times New Roman"/>
        </w:rPr>
        <w:t>victims</w:t>
      </w:r>
      <w:r w:rsidRPr="00D63319">
        <w:rPr>
          <w:rFonts w:ascii="Times New Roman" w:hAnsi="Times New Roman" w:cs="Times New Roman"/>
        </w:rPr>
        <w:t xml:space="preserve"> in adolescence.</w:t>
      </w:r>
      <w:r w:rsidR="0052071F" w:rsidRPr="00D63319">
        <w:rPr>
          <w:rFonts w:ascii="Times New Roman" w:hAnsi="Times New Roman" w:cs="Times New Roman"/>
        </w:rPr>
        <w:t xml:space="preserve"> </w:t>
      </w:r>
      <w:r w:rsidR="00C13A49" w:rsidRPr="00D63319">
        <w:rPr>
          <w:rFonts w:ascii="Times New Roman" w:hAnsi="Times New Roman" w:cs="Times New Roman"/>
        </w:rPr>
        <w:t xml:space="preserve">The following </w:t>
      </w:r>
      <w:r w:rsidRPr="00D63319">
        <w:rPr>
          <w:rFonts w:ascii="Times New Roman" w:hAnsi="Times New Roman" w:cs="Times New Roman"/>
        </w:rPr>
        <w:t>victimisation variable</w:t>
      </w:r>
      <w:r w:rsidR="00657C62" w:rsidRPr="00D63319">
        <w:rPr>
          <w:rFonts w:ascii="Times New Roman" w:hAnsi="Times New Roman" w:cs="Times New Roman"/>
        </w:rPr>
        <w:t>s</w:t>
      </w:r>
      <w:r w:rsidR="00C13A49" w:rsidRPr="00D63319">
        <w:rPr>
          <w:rFonts w:ascii="Times New Roman" w:hAnsi="Times New Roman" w:cs="Times New Roman"/>
        </w:rPr>
        <w:t xml:space="preserve"> were constructed: (1) </w:t>
      </w:r>
      <w:r w:rsidRPr="00D63319">
        <w:rPr>
          <w:rFonts w:ascii="Times New Roman" w:hAnsi="Times New Roman" w:cs="Times New Roman"/>
        </w:rPr>
        <w:t>non-victimised children</w:t>
      </w:r>
      <w:r w:rsidR="00C13A49" w:rsidRPr="00D63319">
        <w:rPr>
          <w:rFonts w:ascii="Times New Roman" w:hAnsi="Times New Roman" w:cs="Times New Roman"/>
        </w:rPr>
        <w:t xml:space="preserve">; (2) </w:t>
      </w:r>
      <w:r w:rsidR="002C507D" w:rsidRPr="00D63319">
        <w:rPr>
          <w:rFonts w:ascii="Times New Roman" w:hAnsi="Times New Roman" w:cs="Times New Roman"/>
        </w:rPr>
        <w:t>victim</w:t>
      </w:r>
      <w:r w:rsidR="00C13A49" w:rsidRPr="00D63319">
        <w:rPr>
          <w:rFonts w:ascii="Times New Roman" w:hAnsi="Times New Roman" w:cs="Times New Roman"/>
        </w:rPr>
        <w:t xml:space="preserve"> at one time </w:t>
      </w:r>
      <w:r w:rsidRPr="00D63319">
        <w:rPr>
          <w:rFonts w:ascii="Times New Roman" w:hAnsi="Times New Roman" w:cs="Times New Roman"/>
        </w:rPr>
        <w:t>period</w:t>
      </w:r>
      <w:r w:rsidR="00C13A49" w:rsidRPr="00D63319">
        <w:rPr>
          <w:rFonts w:ascii="Times New Roman" w:hAnsi="Times New Roman" w:cs="Times New Roman"/>
        </w:rPr>
        <w:t xml:space="preserve"> (childhood or adolescence) and (3) </w:t>
      </w:r>
      <w:r w:rsidR="002C507D" w:rsidRPr="00D63319">
        <w:rPr>
          <w:rFonts w:ascii="Times New Roman" w:hAnsi="Times New Roman" w:cs="Times New Roman"/>
        </w:rPr>
        <w:t>victim</w:t>
      </w:r>
      <w:r w:rsidR="00C13A49" w:rsidRPr="00D63319">
        <w:rPr>
          <w:rFonts w:ascii="Times New Roman" w:hAnsi="Times New Roman" w:cs="Times New Roman"/>
        </w:rPr>
        <w:t xml:space="preserve"> at two time periods (childhood and adolescence).</w:t>
      </w:r>
    </w:p>
    <w:p w14:paraId="04527B59" w14:textId="77777777" w:rsidR="00C13A49" w:rsidRPr="00D63319" w:rsidRDefault="00C13A49" w:rsidP="00650CB2">
      <w:pPr>
        <w:pStyle w:val="Heading4"/>
        <w:spacing w:before="100" w:beforeAutospacing="1" w:after="100" w:afterAutospacing="1"/>
        <w:rPr>
          <w:rFonts w:ascii="Times New Roman" w:hAnsi="Times New Roman" w:cs="Times New Roman"/>
          <w:color w:val="auto"/>
        </w:rPr>
      </w:pPr>
      <w:proofErr w:type="spellStart"/>
      <w:r w:rsidRPr="00D63319">
        <w:rPr>
          <w:rFonts w:ascii="Times New Roman" w:hAnsi="Times New Roman" w:cs="Times New Roman"/>
          <w:color w:val="auto"/>
        </w:rPr>
        <w:lastRenderedPageBreak/>
        <w:t>EPICure</w:t>
      </w:r>
      <w:proofErr w:type="spellEnd"/>
    </w:p>
    <w:p w14:paraId="6B52CA44" w14:textId="7DA2602D" w:rsidR="00C13A49" w:rsidRPr="00D63319" w:rsidRDefault="00250F6C" w:rsidP="00233227">
      <w:pPr>
        <w:spacing w:after="100" w:afterAutospacing="1" w:line="480" w:lineRule="auto"/>
        <w:jc w:val="both"/>
        <w:rPr>
          <w:rFonts w:ascii="Times New Roman" w:hAnsi="Times New Roman" w:cs="Times New Roman"/>
        </w:rPr>
      </w:pPr>
      <w:r w:rsidRPr="00D63319">
        <w:rPr>
          <w:rFonts w:ascii="Times New Roman" w:hAnsi="Times New Roman" w:cs="Times New Roman"/>
        </w:rPr>
        <w:t>V</w:t>
      </w:r>
      <w:r w:rsidR="00233227" w:rsidRPr="00D63319">
        <w:rPr>
          <w:rFonts w:ascii="Times New Roman" w:hAnsi="Times New Roman" w:cs="Times New Roman"/>
        </w:rPr>
        <w:t>ictimisation</w:t>
      </w:r>
      <w:r w:rsidR="00C13A49" w:rsidRPr="00D63319">
        <w:rPr>
          <w:rFonts w:ascii="Times New Roman" w:hAnsi="Times New Roman" w:cs="Times New Roman"/>
        </w:rPr>
        <w:t xml:space="preserve"> </w:t>
      </w:r>
      <w:r w:rsidR="00233227" w:rsidRPr="00D63319">
        <w:rPr>
          <w:rFonts w:ascii="Times New Roman" w:hAnsi="Times New Roman" w:cs="Times New Roman"/>
        </w:rPr>
        <w:t xml:space="preserve">was </w:t>
      </w:r>
      <w:r w:rsidR="00C13A49" w:rsidRPr="00D63319">
        <w:rPr>
          <w:rFonts w:ascii="Times New Roman" w:hAnsi="Times New Roman" w:cs="Times New Roman"/>
        </w:rPr>
        <w:t xml:space="preserve">reported by parents </w:t>
      </w:r>
      <w:r w:rsidR="0037624A">
        <w:rPr>
          <w:rFonts w:ascii="Times New Roman" w:hAnsi="Times New Roman" w:cs="Times New Roman"/>
        </w:rPr>
        <w:t xml:space="preserve">prospectively </w:t>
      </w:r>
      <w:r w:rsidR="00C13A49" w:rsidRPr="00D63319">
        <w:rPr>
          <w:rFonts w:ascii="Times New Roman" w:hAnsi="Times New Roman" w:cs="Times New Roman"/>
        </w:rPr>
        <w:t xml:space="preserve">at </w:t>
      </w:r>
      <w:r w:rsidR="00233227" w:rsidRPr="00D63319">
        <w:rPr>
          <w:rFonts w:ascii="Times New Roman" w:hAnsi="Times New Roman" w:cs="Times New Roman"/>
        </w:rPr>
        <w:t>age 6 and 11</w:t>
      </w:r>
      <w:r w:rsidR="0052071F" w:rsidRPr="00D63319">
        <w:rPr>
          <w:rFonts w:ascii="Times New Roman" w:hAnsi="Times New Roman" w:cs="Times New Roman"/>
        </w:rPr>
        <w:t xml:space="preserve"> using </w:t>
      </w:r>
      <w:r w:rsidR="00515906" w:rsidRPr="00D63319">
        <w:rPr>
          <w:rFonts w:ascii="Times New Roman" w:hAnsi="Times New Roman" w:cs="Times New Roman"/>
        </w:rPr>
        <w:t xml:space="preserve">the same </w:t>
      </w:r>
      <w:r w:rsidR="0052071F" w:rsidRPr="00D63319">
        <w:rPr>
          <w:rFonts w:ascii="Times New Roman" w:hAnsi="Times New Roman" w:cs="Times New Roman"/>
        </w:rPr>
        <w:t>item of the SDQ</w:t>
      </w:r>
      <w:r w:rsidR="00515906" w:rsidRPr="00D63319">
        <w:rPr>
          <w:rFonts w:ascii="Times New Roman" w:hAnsi="Times New Roman" w:cs="Times New Roman"/>
        </w:rPr>
        <w:t xml:space="preserve"> as the BLS at age 13</w:t>
      </w:r>
      <w:r w:rsidR="00D63319">
        <w:rPr>
          <w:rFonts w:ascii="Times New Roman" w:hAnsi="Times New Roman" w:cs="Times New Roman"/>
        </w:rPr>
        <w:t xml:space="preserve"> </w:t>
      </w:r>
      <w:r w:rsidR="007A384F" w:rsidRPr="007A384F">
        <w:rPr>
          <w:rFonts w:ascii="Times New Roman" w:hAnsi="Times New Roman" w:cs="Times New Roman"/>
        </w:rPr>
        <w:t xml:space="preserve">(Wolke </w:t>
      </w:r>
      <w:r w:rsidR="007A384F" w:rsidRPr="007A384F">
        <w:rPr>
          <w:rFonts w:ascii="Times New Roman" w:hAnsi="Times New Roman" w:cs="Times New Roman"/>
          <w:i/>
          <w:iCs/>
        </w:rPr>
        <w:t>et al.</w:t>
      </w:r>
      <w:r w:rsidR="007A384F" w:rsidRPr="007A384F">
        <w:rPr>
          <w:rFonts w:ascii="Times New Roman" w:hAnsi="Times New Roman" w:cs="Times New Roman"/>
        </w:rPr>
        <w:t xml:space="preserve"> 2015)</w:t>
      </w:r>
      <w:r w:rsidR="00C13A49" w:rsidRPr="00D63319">
        <w:rPr>
          <w:rFonts w:ascii="Times New Roman" w:hAnsi="Times New Roman" w:cs="Times New Roman"/>
        </w:rPr>
        <w:t xml:space="preserve">. </w:t>
      </w:r>
      <w:r w:rsidR="00515906" w:rsidRPr="00D63319">
        <w:rPr>
          <w:rFonts w:ascii="Times New Roman" w:hAnsi="Times New Roman" w:cs="Times New Roman"/>
        </w:rPr>
        <w:t>The same coding procedure was used as the BLS to produce the following variables</w:t>
      </w:r>
      <w:r w:rsidR="00C13A49" w:rsidRPr="00D63319">
        <w:rPr>
          <w:rFonts w:ascii="Times New Roman" w:hAnsi="Times New Roman" w:cs="Times New Roman"/>
        </w:rPr>
        <w:t xml:space="preserve">: (1) </w:t>
      </w:r>
      <w:r w:rsidR="003A4E49" w:rsidRPr="00D63319">
        <w:rPr>
          <w:rFonts w:ascii="Times New Roman" w:hAnsi="Times New Roman" w:cs="Times New Roman"/>
        </w:rPr>
        <w:t>non-victimised children;</w:t>
      </w:r>
      <w:r w:rsidR="00C13A49" w:rsidRPr="00D63319">
        <w:rPr>
          <w:rFonts w:ascii="Times New Roman" w:hAnsi="Times New Roman" w:cs="Times New Roman"/>
        </w:rPr>
        <w:t xml:space="preserve"> (2) </w:t>
      </w:r>
      <w:r w:rsidR="002C507D" w:rsidRPr="00D63319">
        <w:rPr>
          <w:rFonts w:ascii="Times New Roman" w:hAnsi="Times New Roman" w:cs="Times New Roman"/>
        </w:rPr>
        <w:t>victim</w:t>
      </w:r>
      <w:r w:rsidR="00C13A49" w:rsidRPr="00D63319">
        <w:rPr>
          <w:rFonts w:ascii="Times New Roman" w:hAnsi="Times New Roman" w:cs="Times New Roman"/>
        </w:rPr>
        <w:t xml:space="preserve"> at one time </w:t>
      </w:r>
      <w:r w:rsidR="003A4E49" w:rsidRPr="00D63319">
        <w:rPr>
          <w:rFonts w:ascii="Times New Roman" w:hAnsi="Times New Roman" w:cs="Times New Roman"/>
        </w:rPr>
        <w:t>period</w:t>
      </w:r>
      <w:r w:rsidR="00C13A49" w:rsidRPr="00D63319">
        <w:rPr>
          <w:rFonts w:ascii="Times New Roman" w:hAnsi="Times New Roman" w:cs="Times New Roman"/>
        </w:rPr>
        <w:t xml:space="preserve"> (either 6 or 11 years) and (3) </w:t>
      </w:r>
      <w:r w:rsidR="002C507D" w:rsidRPr="00D63319">
        <w:rPr>
          <w:rFonts w:ascii="Times New Roman" w:hAnsi="Times New Roman" w:cs="Times New Roman"/>
        </w:rPr>
        <w:t>victim</w:t>
      </w:r>
      <w:r w:rsidR="00C13A49" w:rsidRPr="00D63319">
        <w:rPr>
          <w:rFonts w:ascii="Times New Roman" w:hAnsi="Times New Roman" w:cs="Times New Roman"/>
        </w:rPr>
        <w:t xml:space="preserve"> at two time periods (both 6 and 11 years). </w:t>
      </w:r>
    </w:p>
    <w:p w14:paraId="622670BD" w14:textId="77777777" w:rsidR="00C13A49" w:rsidRPr="00D63319" w:rsidRDefault="00C13A49" w:rsidP="00650CB2">
      <w:pPr>
        <w:pStyle w:val="Heading3"/>
        <w:spacing w:before="100" w:beforeAutospacing="1" w:after="100" w:afterAutospacing="1"/>
        <w:rPr>
          <w:rFonts w:ascii="Times New Roman" w:hAnsi="Times New Roman" w:cs="Times New Roman"/>
          <w:b/>
          <w:i/>
        </w:rPr>
      </w:pPr>
      <w:r w:rsidRPr="00D63319">
        <w:rPr>
          <w:rFonts w:ascii="Times New Roman" w:hAnsi="Times New Roman" w:cs="Times New Roman"/>
          <w:b/>
          <w:i/>
          <w:color w:val="auto"/>
        </w:rPr>
        <w:t>Cognition</w:t>
      </w:r>
    </w:p>
    <w:p w14:paraId="0CC005CA" w14:textId="54E69C66" w:rsidR="00C13A49" w:rsidRPr="00D63319" w:rsidRDefault="00C64D5C" w:rsidP="003A4E49">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 xml:space="preserve">Both BLS and </w:t>
      </w:r>
      <w:proofErr w:type="spellStart"/>
      <w:r w:rsidRPr="00D63319">
        <w:rPr>
          <w:rFonts w:ascii="Times New Roman" w:hAnsi="Times New Roman" w:cs="Times New Roman"/>
        </w:rPr>
        <w:t>EPICure</w:t>
      </w:r>
      <w:proofErr w:type="spellEnd"/>
      <w:r w:rsidRPr="00D63319">
        <w:rPr>
          <w:rFonts w:ascii="Times New Roman" w:hAnsi="Times New Roman" w:cs="Times New Roman"/>
        </w:rPr>
        <w:t xml:space="preserve"> used the same </w:t>
      </w:r>
      <w:r w:rsidR="00631E19" w:rsidRPr="00D63319">
        <w:rPr>
          <w:rFonts w:ascii="Times New Roman" w:hAnsi="Times New Roman" w:cs="Times New Roman"/>
        </w:rPr>
        <w:t xml:space="preserve">assessment </w:t>
      </w:r>
      <w:r w:rsidRPr="00D63319">
        <w:rPr>
          <w:rFonts w:ascii="Times New Roman" w:hAnsi="Times New Roman" w:cs="Times New Roman"/>
        </w:rPr>
        <w:t xml:space="preserve">of IQ (Kaufman </w:t>
      </w:r>
      <w:r w:rsidR="00657C62" w:rsidRPr="00D63319">
        <w:rPr>
          <w:rFonts w:ascii="Times New Roman" w:hAnsi="Times New Roman" w:cs="Times New Roman"/>
        </w:rPr>
        <w:t>Assessment</w:t>
      </w:r>
      <w:r w:rsidRPr="00D63319">
        <w:rPr>
          <w:rFonts w:ascii="Times New Roman" w:hAnsi="Times New Roman" w:cs="Times New Roman"/>
        </w:rPr>
        <w:t xml:space="preserve"> Batter</w:t>
      </w:r>
      <w:r w:rsidR="00657C62" w:rsidRPr="00D63319">
        <w:rPr>
          <w:rFonts w:ascii="Times New Roman" w:hAnsi="Times New Roman" w:cs="Times New Roman"/>
        </w:rPr>
        <w:t>y</w:t>
      </w:r>
      <w:r w:rsidRPr="00D63319">
        <w:rPr>
          <w:rFonts w:ascii="Times New Roman" w:hAnsi="Times New Roman" w:cs="Times New Roman"/>
        </w:rPr>
        <w:t xml:space="preserve"> for Children; K-ABC)</w:t>
      </w:r>
      <w:r w:rsidR="00D63319">
        <w:rPr>
          <w:rFonts w:ascii="Times New Roman" w:hAnsi="Times New Roman" w:cs="Times New Roman"/>
        </w:rPr>
        <w:t xml:space="preserve"> </w:t>
      </w:r>
      <w:r w:rsidR="007A384F" w:rsidRPr="007A384F">
        <w:rPr>
          <w:rFonts w:ascii="Times New Roman" w:hAnsi="Times New Roman" w:cs="Times New Roman"/>
        </w:rPr>
        <w:t>(Kaufman &amp; Kaufman 1983)</w:t>
      </w:r>
      <w:r w:rsidR="007A384F">
        <w:rPr>
          <w:rFonts w:ascii="Times New Roman" w:hAnsi="Times New Roman" w:cs="Times New Roman"/>
        </w:rPr>
        <w:t>.</w:t>
      </w:r>
      <w:r w:rsidRPr="00D63319">
        <w:rPr>
          <w:rFonts w:ascii="Times New Roman" w:hAnsi="Times New Roman" w:cs="Times New Roman"/>
        </w:rPr>
        <w:t xml:space="preserve"> The K-ABC </w:t>
      </w:r>
      <w:r w:rsidR="0052071F" w:rsidRPr="00D63319">
        <w:rPr>
          <w:rFonts w:ascii="Times New Roman" w:hAnsi="Times New Roman" w:cs="Times New Roman"/>
        </w:rPr>
        <w:t>is</w:t>
      </w:r>
      <w:r w:rsidRPr="00D63319">
        <w:rPr>
          <w:rFonts w:ascii="Times New Roman" w:hAnsi="Times New Roman" w:cs="Times New Roman"/>
        </w:rPr>
        <w:t xml:space="preserve"> a standardised test with an average score of 100 and standard deviation of 15</w:t>
      </w:r>
      <w:r w:rsidR="00C13A49" w:rsidRPr="00D63319">
        <w:rPr>
          <w:rFonts w:ascii="Times New Roman" w:hAnsi="Times New Roman" w:cs="Times New Roman"/>
        </w:rPr>
        <w:t>. IQ was taken at age 6</w:t>
      </w:r>
      <w:r w:rsidRPr="00D63319">
        <w:rPr>
          <w:rFonts w:ascii="Times New Roman" w:hAnsi="Times New Roman" w:cs="Times New Roman"/>
        </w:rPr>
        <w:t xml:space="preserve">, but </w:t>
      </w:r>
      <w:r w:rsidR="00631E19" w:rsidRPr="00D63319">
        <w:rPr>
          <w:rFonts w:ascii="Times New Roman" w:hAnsi="Times New Roman" w:cs="Times New Roman"/>
        </w:rPr>
        <w:t xml:space="preserve">substituted by IQ </w:t>
      </w:r>
      <w:r w:rsidRPr="00D63319">
        <w:rPr>
          <w:rFonts w:ascii="Times New Roman" w:hAnsi="Times New Roman" w:cs="Times New Roman"/>
        </w:rPr>
        <w:t>data at age 8 (in the BLS sample</w:t>
      </w:r>
      <w:r w:rsidR="00276875" w:rsidRPr="00D63319">
        <w:rPr>
          <w:rFonts w:ascii="Times New Roman" w:hAnsi="Times New Roman" w:cs="Times New Roman"/>
        </w:rPr>
        <w:t xml:space="preserve">, </w:t>
      </w:r>
      <w:r w:rsidR="00A17657" w:rsidRPr="00D63319">
        <w:rPr>
          <w:rFonts w:ascii="Times New Roman" w:hAnsi="Times New Roman" w:cs="Times New Roman"/>
        </w:rPr>
        <w:t xml:space="preserve">N=1356, </w:t>
      </w:r>
      <w:r w:rsidR="00276875" w:rsidRPr="00D63319">
        <w:rPr>
          <w:rFonts w:ascii="Times New Roman" w:hAnsi="Times New Roman" w:cs="Times New Roman"/>
        </w:rPr>
        <w:t>r=</w:t>
      </w:r>
      <w:r w:rsidR="00A17657" w:rsidRPr="00D63319">
        <w:rPr>
          <w:rFonts w:ascii="Times New Roman" w:hAnsi="Times New Roman" w:cs="Times New Roman"/>
        </w:rPr>
        <w:t>0.83</w:t>
      </w:r>
      <w:r w:rsidRPr="00D63319">
        <w:rPr>
          <w:rFonts w:ascii="Times New Roman" w:hAnsi="Times New Roman" w:cs="Times New Roman"/>
        </w:rPr>
        <w:t xml:space="preserve">) or age 11 (in the </w:t>
      </w:r>
      <w:proofErr w:type="spellStart"/>
      <w:r w:rsidRPr="00D63319">
        <w:rPr>
          <w:rFonts w:ascii="Times New Roman" w:hAnsi="Times New Roman" w:cs="Times New Roman"/>
        </w:rPr>
        <w:t>EPICure</w:t>
      </w:r>
      <w:proofErr w:type="spellEnd"/>
      <w:r w:rsidRPr="00D63319">
        <w:rPr>
          <w:rFonts w:ascii="Times New Roman" w:hAnsi="Times New Roman" w:cs="Times New Roman"/>
        </w:rPr>
        <w:t xml:space="preserve"> sample</w:t>
      </w:r>
      <w:r w:rsidR="00276875" w:rsidRPr="00D63319">
        <w:rPr>
          <w:rFonts w:ascii="Times New Roman" w:hAnsi="Times New Roman" w:cs="Times New Roman"/>
        </w:rPr>
        <w:t xml:space="preserve">, </w:t>
      </w:r>
      <w:r w:rsidR="00A17657" w:rsidRPr="00D63319">
        <w:rPr>
          <w:rFonts w:ascii="Times New Roman" w:hAnsi="Times New Roman" w:cs="Times New Roman"/>
        </w:rPr>
        <w:t xml:space="preserve">N=306, </w:t>
      </w:r>
      <w:r w:rsidR="00276875" w:rsidRPr="00D63319">
        <w:rPr>
          <w:rFonts w:ascii="Times New Roman" w:hAnsi="Times New Roman" w:cs="Times New Roman"/>
        </w:rPr>
        <w:t>r=</w:t>
      </w:r>
      <w:r w:rsidR="00A17657" w:rsidRPr="00D63319">
        <w:rPr>
          <w:rFonts w:ascii="Times New Roman" w:hAnsi="Times New Roman" w:cs="Times New Roman"/>
        </w:rPr>
        <w:t>0.89</w:t>
      </w:r>
      <w:r w:rsidRPr="00D63319">
        <w:rPr>
          <w:rFonts w:ascii="Times New Roman" w:hAnsi="Times New Roman" w:cs="Times New Roman"/>
        </w:rPr>
        <w:t xml:space="preserve">) if scores were missing at age 6. In total, 12 cases were substituted for BLS and 15 for </w:t>
      </w:r>
      <w:proofErr w:type="spellStart"/>
      <w:r w:rsidRPr="00D63319">
        <w:rPr>
          <w:rFonts w:ascii="Times New Roman" w:hAnsi="Times New Roman" w:cs="Times New Roman"/>
        </w:rPr>
        <w:t>EPICure</w:t>
      </w:r>
      <w:proofErr w:type="spellEnd"/>
      <w:r w:rsidRPr="00D63319">
        <w:rPr>
          <w:rFonts w:ascii="Times New Roman" w:hAnsi="Times New Roman" w:cs="Times New Roman"/>
        </w:rPr>
        <w:t>.</w:t>
      </w:r>
      <w:r w:rsidR="0052071F" w:rsidRPr="00D63319">
        <w:rPr>
          <w:rFonts w:ascii="Times New Roman" w:hAnsi="Times New Roman" w:cs="Times New Roman"/>
        </w:rPr>
        <w:t xml:space="preserve"> </w:t>
      </w:r>
    </w:p>
    <w:p w14:paraId="3DAAD39A" w14:textId="3A6A203B" w:rsidR="00C13A49" w:rsidRPr="00D63319" w:rsidRDefault="00C13A49" w:rsidP="00650CB2">
      <w:pPr>
        <w:pStyle w:val="Heading3"/>
        <w:spacing w:before="100" w:beforeAutospacing="1" w:after="100" w:afterAutospacing="1"/>
        <w:rPr>
          <w:rFonts w:ascii="Times New Roman" w:hAnsi="Times New Roman" w:cs="Times New Roman"/>
          <w:b/>
          <w:i/>
          <w:color w:val="auto"/>
        </w:rPr>
      </w:pPr>
      <w:r w:rsidRPr="00D63319">
        <w:rPr>
          <w:rFonts w:ascii="Times New Roman" w:hAnsi="Times New Roman" w:cs="Times New Roman"/>
          <w:b/>
          <w:i/>
          <w:color w:val="auto"/>
        </w:rPr>
        <w:t xml:space="preserve">Motor </w:t>
      </w:r>
      <w:r w:rsidR="0052071F" w:rsidRPr="00D63319">
        <w:rPr>
          <w:rFonts w:ascii="Times New Roman" w:hAnsi="Times New Roman" w:cs="Times New Roman"/>
          <w:b/>
          <w:i/>
          <w:color w:val="auto"/>
        </w:rPr>
        <w:t>impairment</w:t>
      </w:r>
    </w:p>
    <w:p w14:paraId="2D7AD5CF" w14:textId="4F2CB7CB" w:rsidR="009E4D0B" w:rsidRPr="00D63319" w:rsidRDefault="00C13A49" w:rsidP="009E4D0B">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 xml:space="preserve">Children’s motor </w:t>
      </w:r>
      <w:r w:rsidR="00EA222D" w:rsidRPr="00D63319">
        <w:rPr>
          <w:rFonts w:ascii="Times New Roman" w:hAnsi="Times New Roman" w:cs="Times New Roman"/>
        </w:rPr>
        <w:t>impairment</w:t>
      </w:r>
      <w:r w:rsidRPr="00D63319">
        <w:rPr>
          <w:rFonts w:ascii="Times New Roman" w:hAnsi="Times New Roman" w:cs="Times New Roman"/>
        </w:rPr>
        <w:t xml:space="preserve"> </w:t>
      </w:r>
      <w:r w:rsidR="00EA222D" w:rsidRPr="00D63319">
        <w:rPr>
          <w:rFonts w:ascii="Times New Roman" w:hAnsi="Times New Roman" w:cs="Times New Roman"/>
        </w:rPr>
        <w:t>was</w:t>
      </w:r>
      <w:r w:rsidRPr="00D63319">
        <w:rPr>
          <w:rFonts w:ascii="Times New Roman" w:hAnsi="Times New Roman" w:cs="Times New Roman"/>
        </w:rPr>
        <w:t xml:space="preserve"> assessed using the Test of Motor Impairment (TOMI)</w:t>
      </w:r>
      <w:r w:rsidR="00D63319">
        <w:rPr>
          <w:rFonts w:ascii="Times New Roman" w:hAnsi="Times New Roman" w:cs="Times New Roman"/>
        </w:rPr>
        <w:t xml:space="preserve"> </w:t>
      </w:r>
      <w:r w:rsidR="007A384F" w:rsidRPr="007A384F">
        <w:rPr>
          <w:rFonts w:ascii="Times New Roman" w:hAnsi="Times New Roman" w:cs="Times New Roman"/>
        </w:rPr>
        <w:t xml:space="preserve">(Stott </w:t>
      </w:r>
      <w:r w:rsidR="007A384F" w:rsidRPr="007A384F">
        <w:rPr>
          <w:rFonts w:ascii="Times New Roman" w:hAnsi="Times New Roman" w:cs="Times New Roman"/>
          <w:i/>
          <w:iCs/>
        </w:rPr>
        <w:t>et al.</w:t>
      </w:r>
      <w:r w:rsidR="007A384F" w:rsidRPr="007A384F">
        <w:rPr>
          <w:rFonts w:ascii="Times New Roman" w:hAnsi="Times New Roman" w:cs="Times New Roman"/>
        </w:rPr>
        <w:t xml:space="preserve"> 1968)</w:t>
      </w:r>
      <w:r w:rsidR="009E4D0B" w:rsidRPr="00D63319">
        <w:rPr>
          <w:rFonts w:ascii="Times New Roman" w:hAnsi="Times New Roman" w:cs="Times New Roman"/>
        </w:rPr>
        <w:t xml:space="preserve"> at age 6 and 8 in BLS, and </w:t>
      </w:r>
      <w:r w:rsidR="00ED58B8" w:rsidRPr="00D63319">
        <w:rPr>
          <w:rFonts w:ascii="Times New Roman" w:hAnsi="Times New Roman" w:cs="Times New Roman"/>
        </w:rPr>
        <w:t xml:space="preserve">items from </w:t>
      </w:r>
      <w:r w:rsidR="009E4D0B" w:rsidRPr="00D63319">
        <w:rPr>
          <w:rFonts w:ascii="Times New Roman" w:hAnsi="Times New Roman" w:cs="Times New Roman"/>
        </w:rPr>
        <w:t>the Movement Assessment Battery for Children (M-ABC)</w:t>
      </w:r>
      <w:r w:rsidR="00D63319">
        <w:rPr>
          <w:rFonts w:ascii="Times New Roman" w:hAnsi="Times New Roman" w:cs="Times New Roman"/>
        </w:rPr>
        <w:t xml:space="preserve"> </w:t>
      </w:r>
      <w:r w:rsidR="007A384F" w:rsidRPr="007A384F">
        <w:rPr>
          <w:rFonts w:ascii="Times New Roman" w:hAnsi="Times New Roman" w:cs="Times New Roman"/>
        </w:rPr>
        <w:t xml:space="preserve">(Henderson &amp; </w:t>
      </w:r>
      <w:proofErr w:type="spellStart"/>
      <w:r w:rsidR="007A384F" w:rsidRPr="007A384F">
        <w:rPr>
          <w:rFonts w:ascii="Times New Roman" w:hAnsi="Times New Roman" w:cs="Times New Roman"/>
        </w:rPr>
        <w:t>Sudgen</w:t>
      </w:r>
      <w:proofErr w:type="spellEnd"/>
      <w:r w:rsidR="007A384F" w:rsidRPr="007A384F">
        <w:rPr>
          <w:rFonts w:ascii="Times New Roman" w:hAnsi="Times New Roman" w:cs="Times New Roman"/>
        </w:rPr>
        <w:t xml:space="preserve"> 1992)</w:t>
      </w:r>
      <w:r w:rsidR="009E4D0B" w:rsidRPr="00D63319">
        <w:rPr>
          <w:rFonts w:ascii="Times New Roman" w:hAnsi="Times New Roman" w:cs="Times New Roman"/>
        </w:rPr>
        <w:t xml:space="preserve"> at age 6 in </w:t>
      </w:r>
      <w:proofErr w:type="spellStart"/>
      <w:r w:rsidR="009E4D0B" w:rsidRPr="00D63319">
        <w:rPr>
          <w:rFonts w:ascii="Times New Roman" w:hAnsi="Times New Roman" w:cs="Times New Roman"/>
        </w:rPr>
        <w:t>EPICure</w:t>
      </w:r>
      <w:proofErr w:type="spellEnd"/>
      <w:r w:rsidR="009E4D0B" w:rsidRPr="00D63319">
        <w:rPr>
          <w:rFonts w:ascii="Times New Roman" w:hAnsi="Times New Roman" w:cs="Times New Roman"/>
        </w:rPr>
        <w:t>, which is derived from the TOMI</w:t>
      </w:r>
      <w:r w:rsidRPr="00D63319">
        <w:rPr>
          <w:rFonts w:ascii="Times New Roman" w:hAnsi="Times New Roman" w:cs="Times New Roman"/>
        </w:rPr>
        <w:t xml:space="preserve">. Scores range from 0 to 16 </w:t>
      </w:r>
      <w:r w:rsidR="00B9099E" w:rsidRPr="00D63319">
        <w:rPr>
          <w:rFonts w:ascii="Times New Roman" w:hAnsi="Times New Roman" w:cs="Times New Roman"/>
        </w:rPr>
        <w:t xml:space="preserve">in the TOMI and 0 to 5 in the M-ABC, </w:t>
      </w:r>
      <w:r w:rsidRPr="00D63319">
        <w:rPr>
          <w:rFonts w:ascii="Times New Roman" w:hAnsi="Times New Roman" w:cs="Times New Roman"/>
        </w:rPr>
        <w:t xml:space="preserve">with higher scores indicating more motor problems. </w:t>
      </w:r>
      <w:r w:rsidR="009E4D0B" w:rsidRPr="00D63319">
        <w:rPr>
          <w:rFonts w:ascii="Times New Roman" w:hAnsi="Times New Roman" w:cs="Times New Roman"/>
        </w:rPr>
        <w:t>For 33 participants</w:t>
      </w:r>
      <w:r w:rsidR="00B9099E" w:rsidRPr="00D63319">
        <w:rPr>
          <w:rFonts w:ascii="Times New Roman" w:hAnsi="Times New Roman" w:cs="Times New Roman"/>
        </w:rPr>
        <w:t xml:space="preserve"> in the BLS</w:t>
      </w:r>
      <w:r w:rsidR="009E4D0B" w:rsidRPr="00D63319">
        <w:rPr>
          <w:rFonts w:ascii="Times New Roman" w:hAnsi="Times New Roman" w:cs="Times New Roman"/>
        </w:rPr>
        <w:t xml:space="preserve"> who did not have </w:t>
      </w:r>
      <w:r w:rsidR="00B9099E" w:rsidRPr="00D63319">
        <w:rPr>
          <w:rFonts w:ascii="Times New Roman" w:hAnsi="Times New Roman" w:cs="Times New Roman"/>
        </w:rPr>
        <w:t xml:space="preserve">TOMI </w:t>
      </w:r>
      <w:r w:rsidR="009E4D0B" w:rsidRPr="00D63319">
        <w:rPr>
          <w:rFonts w:ascii="Times New Roman" w:hAnsi="Times New Roman" w:cs="Times New Roman"/>
        </w:rPr>
        <w:t xml:space="preserve">data at age 6, data </w:t>
      </w:r>
      <w:r w:rsidR="00631E19" w:rsidRPr="00D63319">
        <w:rPr>
          <w:rFonts w:ascii="Times New Roman" w:hAnsi="Times New Roman" w:cs="Times New Roman"/>
        </w:rPr>
        <w:t xml:space="preserve">were substituted by those taken at </w:t>
      </w:r>
      <w:r w:rsidR="009E4D0B" w:rsidRPr="00D63319">
        <w:rPr>
          <w:rFonts w:ascii="Times New Roman" w:hAnsi="Times New Roman" w:cs="Times New Roman"/>
        </w:rPr>
        <w:t>age 8</w:t>
      </w:r>
      <w:r w:rsidR="00542BF5" w:rsidRPr="00D63319">
        <w:rPr>
          <w:rFonts w:ascii="Times New Roman" w:hAnsi="Times New Roman" w:cs="Times New Roman"/>
        </w:rPr>
        <w:t xml:space="preserve"> as there was a </w:t>
      </w:r>
      <w:r w:rsidR="00BE42AF" w:rsidRPr="00D63319">
        <w:rPr>
          <w:rFonts w:ascii="Times New Roman" w:hAnsi="Times New Roman" w:cs="Times New Roman"/>
        </w:rPr>
        <w:t>strong</w:t>
      </w:r>
      <w:r w:rsidR="00542BF5" w:rsidRPr="00D63319">
        <w:rPr>
          <w:rFonts w:ascii="Times New Roman" w:hAnsi="Times New Roman" w:cs="Times New Roman"/>
        </w:rPr>
        <w:t xml:space="preserve"> positive correlation between them</w:t>
      </w:r>
      <w:r w:rsidR="0017473B" w:rsidRPr="00D63319">
        <w:rPr>
          <w:rFonts w:ascii="Times New Roman" w:hAnsi="Times New Roman" w:cs="Times New Roman"/>
        </w:rPr>
        <w:t xml:space="preserve"> (N=1204, r=0.6</w:t>
      </w:r>
      <w:r w:rsidR="00B9099E" w:rsidRPr="00D63319">
        <w:rPr>
          <w:rFonts w:ascii="Times New Roman" w:hAnsi="Times New Roman" w:cs="Times New Roman"/>
        </w:rPr>
        <w:t>3)</w:t>
      </w:r>
      <w:r w:rsidR="0017473B" w:rsidRPr="00D63319">
        <w:rPr>
          <w:rFonts w:ascii="Times New Roman" w:hAnsi="Times New Roman" w:cs="Times New Roman"/>
        </w:rPr>
        <w:t>.</w:t>
      </w:r>
    </w:p>
    <w:p w14:paraId="255912D0" w14:textId="41E9B522" w:rsidR="00C13A49" w:rsidRPr="00D63319" w:rsidRDefault="00C64D5C" w:rsidP="00650CB2">
      <w:pPr>
        <w:pStyle w:val="Heading3"/>
        <w:spacing w:before="100" w:beforeAutospacing="1" w:after="100" w:afterAutospacing="1"/>
        <w:rPr>
          <w:rFonts w:ascii="Times New Roman" w:hAnsi="Times New Roman" w:cs="Times New Roman"/>
          <w:b/>
          <w:i/>
          <w:color w:val="auto"/>
        </w:rPr>
      </w:pPr>
      <w:r w:rsidRPr="00D63319">
        <w:rPr>
          <w:rFonts w:ascii="Times New Roman" w:hAnsi="Times New Roman" w:cs="Times New Roman"/>
          <w:b/>
          <w:i/>
          <w:color w:val="auto"/>
        </w:rPr>
        <w:t>P</w:t>
      </w:r>
      <w:r w:rsidR="008F5D9A" w:rsidRPr="00D63319">
        <w:rPr>
          <w:rFonts w:ascii="Times New Roman" w:hAnsi="Times New Roman" w:cs="Times New Roman"/>
          <w:b/>
          <w:i/>
          <w:color w:val="auto"/>
        </w:rPr>
        <w:t>sychotic experiences (PE)</w:t>
      </w:r>
    </w:p>
    <w:p w14:paraId="65337074" w14:textId="09967B2C" w:rsidR="00C13A49" w:rsidRPr="00D63319" w:rsidRDefault="00C13A49" w:rsidP="003A4E49">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 xml:space="preserve">Psychotic </w:t>
      </w:r>
      <w:r w:rsidR="003A4E49" w:rsidRPr="00D63319">
        <w:rPr>
          <w:rFonts w:ascii="Times New Roman" w:hAnsi="Times New Roman" w:cs="Times New Roman"/>
        </w:rPr>
        <w:t>experiences</w:t>
      </w:r>
      <w:r w:rsidRPr="00D63319">
        <w:rPr>
          <w:rFonts w:ascii="Times New Roman" w:hAnsi="Times New Roman" w:cs="Times New Roman"/>
        </w:rPr>
        <w:t xml:space="preserve"> </w:t>
      </w:r>
      <w:r w:rsidR="003A4E49" w:rsidRPr="00D63319">
        <w:rPr>
          <w:rFonts w:ascii="Times New Roman" w:hAnsi="Times New Roman" w:cs="Times New Roman"/>
        </w:rPr>
        <w:t>were</w:t>
      </w:r>
      <w:r w:rsidRPr="00D63319">
        <w:rPr>
          <w:rFonts w:ascii="Times New Roman" w:hAnsi="Times New Roman" w:cs="Times New Roman"/>
        </w:rPr>
        <w:t xml:space="preserve"> assessed </w:t>
      </w:r>
      <w:r w:rsidR="008B2A3F" w:rsidRPr="00D63319">
        <w:rPr>
          <w:rFonts w:ascii="Times New Roman" w:hAnsi="Times New Roman" w:cs="Times New Roman"/>
        </w:rPr>
        <w:t xml:space="preserve">by trained interviewers </w:t>
      </w:r>
      <w:r w:rsidRPr="00D63319">
        <w:rPr>
          <w:rFonts w:ascii="Times New Roman" w:hAnsi="Times New Roman" w:cs="Times New Roman"/>
        </w:rPr>
        <w:t xml:space="preserve">using a semi-structured </w:t>
      </w:r>
      <w:r w:rsidR="00C22965" w:rsidRPr="00D63319">
        <w:rPr>
          <w:rFonts w:ascii="Times New Roman" w:hAnsi="Times New Roman" w:cs="Times New Roman"/>
        </w:rPr>
        <w:t>psychotic-like symptoms</w:t>
      </w:r>
      <w:r w:rsidRPr="00D63319">
        <w:rPr>
          <w:rFonts w:ascii="Times New Roman" w:hAnsi="Times New Roman" w:cs="Times New Roman"/>
        </w:rPr>
        <w:t xml:space="preserve"> int</w:t>
      </w:r>
      <w:r w:rsidR="00EA222D" w:rsidRPr="00D63319">
        <w:rPr>
          <w:rFonts w:ascii="Times New Roman" w:hAnsi="Times New Roman" w:cs="Times New Roman"/>
        </w:rPr>
        <w:t>erview</w:t>
      </w:r>
      <w:r w:rsidR="00D63319">
        <w:rPr>
          <w:rFonts w:ascii="Times New Roman" w:hAnsi="Times New Roman" w:cs="Times New Roman"/>
        </w:rPr>
        <w:t xml:space="preserve"> </w:t>
      </w:r>
      <w:r w:rsidR="007A384F" w:rsidRPr="007A384F">
        <w:rPr>
          <w:rFonts w:ascii="Times New Roman" w:hAnsi="Times New Roman" w:cs="Times New Roman"/>
        </w:rPr>
        <w:t>(</w:t>
      </w:r>
      <w:proofErr w:type="spellStart"/>
      <w:r w:rsidR="007A384F" w:rsidRPr="007A384F">
        <w:rPr>
          <w:rFonts w:ascii="Times New Roman" w:hAnsi="Times New Roman" w:cs="Times New Roman"/>
        </w:rPr>
        <w:t>Zammit</w:t>
      </w:r>
      <w:proofErr w:type="spellEnd"/>
      <w:r w:rsidR="007A384F" w:rsidRPr="007A384F">
        <w:rPr>
          <w:rFonts w:ascii="Times New Roman" w:hAnsi="Times New Roman" w:cs="Times New Roman"/>
        </w:rPr>
        <w:t xml:space="preserve"> </w:t>
      </w:r>
      <w:r w:rsidR="007A384F" w:rsidRPr="007A384F">
        <w:rPr>
          <w:rFonts w:ascii="Times New Roman" w:hAnsi="Times New Roman" w:cs="Times New Roman"/>
          <w:i/>
          <w:iCs/>
        </w:rPr>
        <w:t>et al.</w:t>
      </w:r>
      <w:r w:rsidR="007A384F" w:rsidRPr="007A384F">
        <w:rPr>
          <w:rFonts w:ascii="Times New Roman" w:hAnsi="Times New Roman" w:cs="Times New Roman"/>
        </w:rPr>
        <w:t xml:space="preserve"> 2013)</w:t>
      </w:r>
      <w:r w:rsidR="002F665C" w:rsidRPr="00D63319">
        <w:rPr>
          <w:rFonts w:ascii="Times New Roman" w:hAnsi="Times New Roman" w:cs="Times New Roman"/>
        </w:rPr>
        <w:t xml:space="preserve"> </w:t>
      </w:r>
      <w:r w:rsidR="00C64D5C" w:rsidRPr="00D63319">
        <w:rPr>
          <w:rFonts w:ascii="Times New Roman" w:hAnsi="Times New Roman" w:cs="Times New Roman"/>
        </w:rPr>
        <w:t>in the</w:t>
      </w:r>
      <w:r w:rsidRPr="00D63319">
        <w:rPr>
          <w:rFonts w:ascii="Times New Roman" w:hAnsi="Times New Roman" w:cs="Times New Roman"/>
        </w:rPr>
        <w:t xml:space="preserve"> BLS </w:t>
      </w:r>
      <w:r w:rsidR="00C64D5C" w:rsidRPr="00D63319">
        <w:rPr>
          <w:rFonts w:ascii="Times New Roman" w:hAnsi="Times New Roman" w:cs="Times New Roman"/>
        </w:rPr>
        <w:t xml:space="preserve">at age 26 </w:t>
      </w:r>
      <w:r w:rsidRPr="00D63319">
        <w:rPr>
          <w:rFonts w:ascii="Times New Roman" w:hAnsi="Times New Roman" w:cs="Times New Roman"/>
        </w:rPr>
        <w:t xml:space="preserve">and </w:t>
      </w:r>
      <w:proofErr w:type="spellStart"/>
      <w:r w:rsidRPr="00D63319">
        <w:rPr>
          <w:rFonts w:ascii="Times New Roman" w:hAnsi="Times New Roman" w:cs="Times New Roman"/>
        </w:rPr>
        <w:t>EPICure</w:t>
      </w:r>
      <w:proofErr w:type="spellEnd"/>
      <w:r w:rsidRPr="00D63319">
        <w:rPr>
          <w:rFonts w:ascii="Times New Roman" w:hAnsi="Times New Roman" w:cs="Times New Roman"/>
        </w:rPr>
        <w:t xml:space="preserve"> </w:t>
      </w:r>
      <w:r w:rsidR="00C64D5C" w:rsidRPr="00D63319">
        <w:rPr>
          <w:rFonts w:ascii="Times New Roman" w:hAnsi="Times New Roman" w:cs="Times New Roman"/>
        </w:rPr>
        <w:t>at age 19.</w:t>
      </w:r>
      <w:r w:rsidRPr="00D63319">
        <w:rPr>
          <w:rFonts w:ascii="Times New Roman" w:hAnsi="Times New Roman" w:cs="Times New Roman"/>
        </w:rPr>
        <w:t xml:space="preserve"> The interview</w:t>
      </w:r>
      <w:r w:rsidR="00EA222D" w:rsidRPr="00D63319">
        <w:rPr>
          <w:rFonts w:ascii="Times New Roman" w:hAnsi="Times New Roman" w:cs="Times New Roman"/>
        </w:rPr>
        <w:t xml:space="preserve"> consists of 12 core questions</w:t>
      </w:r>
      <w:r w:rsidR="008B2A3F" w:rsidRPr="00D63319">
        <w:rPr>
          <w:rFonts w:ascii="Times New Roman" w:hAnsi="Times New Roman" w:cs="Times New Roman"/>
        </w:rPr>
        <w:t xml:space="preserve"> covering hallucinations, delusions and thought </w:t>
      </w:r>
      <w:r w:rsidR="008B2A3F" w:rsidRPr="00D63319">
        <w:rPr>
          <w:rFonts w:ascii="Times New Roman" w:hAnsi="Times New Roman" w:cs="Times New Roman"/>
        </w:rPr>
        <w:lastRenderedPageBreak/>
        <w:t>disorders occurring in the past 6 months.</w:t>
      </w:r>
      <w:r w:rsidR="00EA222D" w:rsidRPr="00D63319">
        <w:rPr>
          <w:rFonts w:ascii="Times New Roman" w:hAnsi="Times New Roman" w:cs="Times New Roman"/>
        </w:rPr>
        <w:t xml:space="preserve"> </w:t>
      </w:r>
      <w:r w:rsidR="00E85ED5">
        <w:rPr>
          <w:rFonts w:ascii="Times New Roman" w:hAnsi="Times New Roman" w:cs="Times New Roman"/>
        </w:rPr>
        <w:t xml:space="preserve">Participants who answered “yes” or “maybe” were cross-questioned and probed to establish whether the experience was psychotic by the interviewer. Coding of PE followed definitions and rating rules for the </w:t>
      </w:r>
      <w:r w:rsidR="00631E53" w:rsidRPr="00631E53">
        <w:rPr>
          <w:rFonts w:ascii="Times New Roman" w:hAnsi="Times New Roman" w:cs="Times New Roman"/>
        </w:rPr>
        <w:t>Schedules for Clinical Assessment in Neuropsychiatry</w:t>
      </w:r>
      <w:r w:rsidR="00631E53">
        <w:rPr>
          <w:rFonts w:ascii="Times New Roman" w:hAnsi="Times New Roman" w:cs="Times New Roman"/>
        </w:rPr>
        <w:t xml:space="preserve"> (</w:t>
      </w:r>
      <w:r w:rsidR="00E85ED5">
        <w:rPr>
          <w:rFonts w:ascii="Times New Roman" w:hAnsi="Times New Roman" w:cs="Times New Roman"/>
        </w:rPr>
        <w:t>SCAN</w:t>
      </w:r>
      <w:r w:rsidR="00631E53">
        <w:rPr>
          <w:rFonts w:ascii="Times New Roman" w:hAnsi="Times New Roman" w:cs="Times New Roman"/>
        </w:rPr>
        <w:t>;</w:t>
      </w:r>
      <w:r w:rsidR="00E85ED5">
        <w:rPr>
          <w:rFonts w:ascii="Times New Roman" w:hAnsi="Times New Roman" w:cs="Times New Roman"/>
        </w:rPr>
        <w:t xml:space="preserve"> </w:t>
      </w:r>
      <w:r w:rsidR="000A5803" w:rsidRPr="000A5803">
        <w:rPr>
          <w:rFonts w:ascii="Times New Roman" w:hAnsi="Times New Roman" w:cs="Times New Roman"/>
        </w:rPr>
        <w:t>(World Health Organization 1994)</w:t>
      </w:r>
      <w:r w:rsidR="00E85ED5">
        <w:rPr>
          <w:rFonts w:ascii="Times New Roman" w:hAnsi="Times New Roman" w:cs="Times New Roman"/>
        </w:rPr>
        <w:t xml:space="preserve"> and unclear responses were rated down and only marked as definite when an example met SCAN rating rules. </w:t>
      </w:r>
      <w:r w:rsidR="00C832B8" w:rsidRPr="00D63319">
        <w:rPr>
          <w:rFonts w:ascii="Times New Roman" w:hAnsi="Times New Roman" w:cs="Times New Roman"/>
        </w:rPr>
        <w:t>Detailed description of the interview has been reported previously</w:t>
      </w:r>
      <w:r w:rsidR="00D63319">
        <w:rPr>
          <w:rFonts w:ascii="Times New Roman" w:hAnsi="Times New Roman" w:cs="Times New Roman"/>
        </w:rPr>
        <w:t xml:space="preserve"> </w:t>
      </w:r>
      <w:r w:rsidR="007A384F" w:rsidRPr="007A384F">
        <w:rPr>
          <w:rFonts w:ascii="Times New Roman" w:hAnsi="Times New Roman" w:cs="Times New Roman"/>
        </w:rPr>
        <w:t>(</w:t>
      </w:r>
      <w:proofErr w:type="spellStart"/>
      <w:r w:rsidR="007A384F" w:rsidRPr="007A384F">
        <w:rPr>
          <w:rFonts w:ascii="Times New Roman" w:hAnsi="Times New Roman" w:cs="Times New Roman"/>
        </w:rPr>
        <w:t>Zammit</w:t>
      </w:r>
      <w:proofErr w:type="spellEnd"/>
      <w:r w:rsidR="007A384F" w:rsidRPr="007A384F">
        <w:rPr>
          <w:rFonts w:ascii="Times New Roman" w:hAnsi="Times New Roman" w:cs="Times New Roman"/>
        </w:rPr>
        <w:t xml:space="preserve"> </w:t>
      </w:r>
      <w:r w:rsidR="007A384F" w:rsidRPr="007A384F">
        <w:rPr>
          <w:rFonts w:ascii="Times New Roman" w:hAnsi="Times New Roman" w:cs="Times New Roman"/>
          <w:i/>
          <w:iCs/>
        </w:rPr>
        <w:t>et al.</w:t>
      </w:r>
      <w:r w:rsidR="007A384F" w:rsidRPr="007A384F">
        <w:rPr>
          <w:rFonts w:ascii="Times New Roman" w:hAnsi="Times New Roman" w:cs="Times New Roman"/>
        </w:rPr>
        <w:t xml:space="preserve"> 2013)</w:t>
      </w:r>
      <w:r w:rsidR="00C832B8" w:rsidRPr="00D63319">
        <w:rPr>
          <w:rFonts w:ascii="Times New Roman" w:hAnsi="Times New Roman" w:cs="Times New Roman"/>
        </w:rPr>
        <w:t xml:space="preserve">. </w:t>
      </w:r>
      <w:r w:rsidR="00E85ED5">
        <w:rPr>
          <w:rFonts w:ascii="Times New Roman" w:hAnsi="Times New Roman" w:cs="Times New Roman"/>
        </w:rPr>
        <w:t xml:space="preserve">Interviewers rated each experience as not present, suspected or definitely present. </w:t>
      </w:r>
      <w:r w:rsidRPr="00D63319">
        <w:rPr>
          <w:rFonts w:ascii="Times New Roman" w:hAnsi="Times New Roman" w:cs="Times New Roman"/>
        </w:rPr>
        <w:t xml:space="preserve">In this study, </w:t>
      </w:r>
      <w:r w:rsidR="00EA222D" w:rsidRPr="00D63319">
        <w:rPr>
          <w:rFonts w:ascii="Times New Roman" w:hAnsi="Times New Roman" w:cs="Times New Roman"/>
        </w:rPr>
        <w:t>PE</w:t>
      </w:r>
      <w:r w:rsidRPr="00D63319">
        <w:rPr>
          <w:rFonts w:ascii="Times New Roman" w:hAnsi="Times New Roman" w:cs="Times New Roman"/>
        </w:rPr>
        <w:t xml:space="preserve"> was dichot</w:t>
      </w:r>
      <w:r w:rsidR="00EA222D" w:rsidRPr="00D63319">
        <w:rPr>
          <w:rFonts w:ascii="Times New Roman" w:hAnsi="Times New Roman" w:cs="Times New Roman"/>
        </w:rPr>
        <w:t>omised into either no sympto</w:t>
      </w:r>
      <w:r w:rsidR="00657C62" w:rsidRPr="00D63319">
        <w:rPr>
          <w:rFonts w:ascii="Times New Roman" w:hAnsi="Times New Roman" w:cs="Times New Roman"/>
        </w:rPr>
        <w:t>m</w:t>
      </w:r>
      <w:r w:rsidRPr="00D63319">
        <w:rPr>
          <w:rFonts w:ascii="Times New Roman" w:hAnsi="Times New Roman" w:cs="Times New Roman"/>
        </w:rPr>
        <w:t xml:space="preserve"> or any suspected</w:t>
      </w:r>
      <w:r w:rsidR="00EA222D" w:rsidRPr="00D63319">
        <w:rPr>
          <w:rFonts w:ascii="Times New Roman" w:hAnsi="Times New Roman" w:cs="Times New Roman"/>
        </w:rPr>
        <w:t>/definite psychotic symptoms</w:t>
      </w:r>
      <w:r w:rsidR="00D90EAA" w:rsidRPr="00D63319">
        <w:rPr>
          <w:rFonts w:ascii="Times New Roman" w:hAnsi="Times New Roman" w:cs="Times New Roman"/>
        </w:rPr>
        <w:t xml:space="preserve"> if one or more symptoms were rated as suspected or definitely present</w:t>
      </w:r>
      <w:r w:rsidRPr="00D63319">
        <w:rPr>
          <w:rFonts w:ascii="Times New Roman" w:hAnsi="Times New Roman" w:cs="Times New Roman"/>
        </w:rPr>
        <w:t>.</w:t>
      </w:r>
      <w:r w:rsidR="00E85ED5">
        <w:rPr>
          <w:rFonts w:ascii="Times New Roman" w:hAnsi="Times New Roman" w:cs="Times New Roman"/>
        </w:rPr>
        <w:t xml:space="preserve"> Previous studies reported good inter-rater and test-retest reliability</w:t>
      </w:r>
      <w:r w:rsidR="000A5803">
        <w:rPr>
          <w:rFonts w:ascii="Times New Roman" w:hAnsi="Times New Roman" w:cs="Times New Roman"/>
        </w:rPr>
        <w:t xml:space="preserve"> (kappa = 0.83 and 0.86 respectively)</w:t>
      </w:r>
      <w:r w:rsidR="00E85ED5">
        <w:rPr>
          <w:rFonts w:ascii="Times New Roman" w:hAnsi="Times New Roman" w:cs="Times New Roman"/>
        </w:rPr>
        <w:t xml:space="preserve"> </w:t>
      </w:r>
      <w:r w:rsidR="000A5803">
        <w:rPr>
          <w:rFonts w:ascii="Times New Roman" w:hAnsi="Times New Roman" w:cs="Times New Roman"/>
        </w:rPr>
        <w:t>in childhood and early adulthood</w:t>
      </w:r>
      <w:r w:rsidR="007A384F">
        <w:rPr>
          <w:rFonts w:ascii="Times New Roman" w:hAnsi="Times New Roman" w:cs="Times New Roman"/>
        </w:rPr>
        <w:t xml:space="preserve"> </w:t>
      </w:r>
      <w:r w:rsidR="00E85ED5" w:rsidRPr="00E85ED5">
        <w:rPr>
          <w:rFonts w:ascii="Times New Roman" w:hAnsi="Times New Roman" w:cs="Times New Roman"/>
        </w:rPr>
        <w:t>(</w:t>
      </w:r>
      <w:proofErr w:type="spellStart"/>
      <w:r w:rsidR="00E85ED5" w:rsidRPr="00E85ED5">
        <w:rPr>
          <w:rFonts w:ascii="Times New Roman" w:hAnsi="Times New Roman" w:cs="Times New Roman"/>
        </w:rPr>
        <w:t>Horwood</w:t>
      </w:r>
      <w:proofErr w:type="spellEnd"/>
      <w:r w:rsidR="00E85ED5" w:rsidRPr="00E85ED5">
        <w:rPr>
          <w:rFonts w:ascii="Times New Roman" w:hAnsi="Times New Roman" w:cs="Times New Roman"/>
        </w:rPr>
        <w:t xml:space="preserve"> </w:t>
      </w:r>
      <w:r w:rsidR="00E85ED5" w:rsidRPr="00E85ED5">
        <w:rPr>
          <w:rFonts w:ascii="Times New Roman" w:hAnsi="Times New Roman" w:cs="Times New Roman"/>
          <w:i/>
          <w:iCs/>
        </w:rPr>
        <w:t>et al.</w:t>
      </w:r>
      <w:r w:rsidR="00E85ED5" w:rsidRPr="00E85ED5">
        <w:rPr>
          <w:rFonts w:ascii="Times New Roman" w:hAnsi="Times New Roman" w:cs="Times New Roman"/>
        </w:rPr>
        <w:t xml:space="preserve"> 2008; </w:t>
      </w:r>
      <w:proofErr w:type="spellStart"/>
      <w:r w:rsidR="00E85ED5" w:rsidRPr="00E85ED5">
        <w:rPr>
          <w:rFonts w:ascii="Times New Roman" w:hAnsi="Times New Roman" w:cs="Times New Roman"/>
        </w:rPr>
        <w:t>Zammit</w:t>
      </w:r>
      <w:proofErr w:type="spellEnd"/>
      <w:r w:rsidR="00E85ED5" w:rsidRPr="00E85ED5">
        <w:rPr>
          <w:rFonts w:ascii="Times New Roman" w:hAnsi="Times New Roman" w:cs="Times New Roman"/>
        </w:rPr>
        <w:t xml:space="preserve"> </w:t>
      </w:r>
      <w:r w:rsidR="00E85ED5" w:rsidRPr="00E85ED5">
        <w:rPr>
          <w:rFonts w:ascii="Times New Roman" w:hAnsi="Times New Roman" w:cs="Times New Roman"/>
          <w:i/>
          <w:iCs/>
        </w:rPr>
        <w:t>et al.</w:t>
      </w:r>
      <w:r w:rsidR="00E85ED5" w:rsidRPr="00E85ED5">
        <w:rPr>
          <w:rFonts w:ascii="Times New Roman" w:hAnsi="Times New Roman" w:cs="Times New Roman"/>
        </w:rPr>
        <w:t xml:space="preserve"> 2013)</w:t>
      </w:r>
      <w:r w:rsidR="00E85ED5">
        <w:rPr>
          <w:rFonts w:ascii="Times New Roman" w:hAnsi="Times New Roman" w:cs="Times New Roman"/>
        </w:rPr>
        <w:t>.</w:t>
      </w:r>
    </w:p>
    <w:p w14:paraId="016E0981" w14:textId="2320A1E4" w:rsidR="00C13A49" w:rsidRPr="00D63319" w:rsidRDefault="00812249" w:rsidP="00924079">
      <w:pPr>
        <w:pStyle w:val="Heading3"/>
        <w:spacing w:before="100" w:beforeAutospacing="1" w:after="100" w:afterAutospacing="1"/>
        <w:jc w:val="both"/>
        <w:rPr>
          <w:rFonts w:ascii="Times New Roman" w:hAnsi="Times New Roman" w:cs="Times New Roman"/>
          <w:b/>
          <w:i/>
          <w:color w:val="auto"/>
        </w:rPr>
      </w:pPr>
      <w:r w:rsidRPr="00D63319">
        <w:rPr>
          <w:rFonts w:ascii="Times New Roman" w:hAnsi="Times New Roman" w:cs="Times New Roman"/>
          <w:b/>
          <w:i/>
          <w:color w:val="auto"/>
        </w:rPr>
        <w:t>Covariates</w:t>
      </w:r>
    </w:p>
    <w:p w14:paraId="756F5AE6" w14:textId="519A3A8B" w:rsidR="00C13A49" w:rsidRPr="00D63319" w:rsidRDefault="00C13A49" w:rsidP="00924079">
      <w:pPr>
        <w:spacing w:line="480" w:lineRule="auto"/>
        <w:jc w:val="both"/>
        <w:rPr>
          <w:rFonts w:ascii="Times New Roman" w:hAnsi="Times New Roman" w:cs="Times New Roman"/>
        </w:rPr>
      </w:pPr>
      <w:r w:rsidRPr="00D63319">
        <w:rPr>
          <w:rFonts w:ascii="Times New Roman" w:hAnsi="Times New Roman" w:cs="Times New Roman"/>
        </w:rPr>
        <w:t xml:space="preserve">Potential covariates included in both cohorts were sex and </w:t>
      </w:r>
      <w:r w:rsidR="004F39F1" w:rsidRPr="00D63319">
        <w:rPr>
          <w:rFonts w:ascii="Times New Roman" w:hAnsi="Times New Roman" w:cs="Times New Roman"/>
        </w:rPr>
        <w:t>SES</w:t>
      </w:r>
      <w:r w:rsidR="00924079" w:rsidRPr="00D63319">
        <w:rPr>
          <w:rFonts w:ascii="Times New Roman" w:hAnsi="Times New Roman" w:cs="Times New Roman"/>
        </w:rPr>
        <w:t xml:space="preserve"> at birth,</w:t>
      </w:r>
      <w:r w:rsidRPr="00D63319">
        <w:rPr>
          <w:rFonts w:ascii="Times New Roman" w:hAnsi="Times New Roman" w:cs="Times New Roman"/>
        </w:rPr>
        <w:t xml:space="preserve"> </w:t>
      </w:r>
      <w:r w:rsidR="00515906" w:rsidRPr="00D63319">
        <w:rPr>
          <w:rFonts w:ascii="Times New Roman" w:hAnsi="Times New Roman" w:cs="Times New Roman"/>
        </w:rPr>
        <w:t xml:space="preserve">grouped as low, middle and high, and </w:t>
      </w:r>
      <w:r w:rsidRPr="00D63319">
        <w:rPr>
          <w:rFonts w:ascii="Times New Roman" w:hAnsi="Times New Roman" w:cs="Times New Roman"/>
        </w:rPr>
        <w:t>computed as a weighted composite score of parents’ education and occupation</w:t>
      </w:r>
      <w:r w:rsidR="008E2BF6" w:rsidRPr="00D63319">
        <w:rPr>
          <w:rFonts w:ascii="Times New Roman" w:hAnsi="Times New Roman" w:cs="Times New Roman"/>
        </w:rPr>
        <w:t xml:space="preserve"> </w:t>
      </w:r>
      <w:r w:rsidR="00E55322" w:rsidRPr="00D63319">
        <w:rPr>
          <w:rFonts w:ascii="Times New Roman" w:hAnsi="Times New Roman" w:cs="Times New Roman"/>
        </w:rPr>
        <w:t>in the BLS</w:t>
      </w:r>
      <w:r w:rsidR="00D63319">
        <w:rPr>
          <w:rFonts w:ascii="Times New Roman" w:hAnsi="Times New Roman" w:cs="Times New Roman"/>
        </w:rPr>
        <w:t xml:space="preserve"> </w:t>
      </w:r>
      <w:r w:rsidR="007A384F" w:rsidRPr="007A384F">
        <w:rPr>
          <w:rFonts w:ascii="Times New Roman" w:hAnsi="Times New Roman" w:cs="Times New Roman"/>
        </w:rPr>
        <w:t>(Wolke &amp; Meyer 1999)</w:t>
      </w:r>
      <w:r w:rsidR="00924079" w:rsidRPr="00D63319">
        <w:rPr>
          <w:rFonts w:ascii="Times New Roman" w:hAnsi="Times New Roman" w:cs="Times New Roman"/>
        </w:rPr>
        <w:t xml:space="preserve">. In </w:t>
      </w:r>
      <w:proofErr w:type="spellStart"/>
      <w:r w:rsidR="00F51DA3" w:rsidRPr="00D63319">
        <w:rPr>
          <w:rFonts w:ascii="Times New Roman" w:hAnsi="Times New Roman" w:cs="Times New Roman"/>
        </w:rPr>
        <w:t>EPICure</w:t>
      </w:r>
      <w:proofErr w:type="spellEnd"/>
      <w:r w:rsidR="00F51DA3" w:rsidRPr="00D63319">
        <w:rPr>
          <w:rFonts w:ascii="Times New Roman" w:hAnsi="Times New Roman" w:cs="Times New Roman"/>
        </w:rPr>
        <w:t xml:space="preserve"> </w:t>
      </w:r>
      <w:r w:rsidR="00924079" w:rsidRPr="00D63319">
        <w:rPr>
          <w:rFonts w:ascii="Times New Roman" w:hAnsi="Times New Roman" w:cs="Times New Roman"/>
        </w:rPr>
        <w:t xml:space="preserve">it </w:t>
      </w:r>
      <w:r w:rsidR="00F51DA3" w:rsidRPr="00D63319">
        <w:rPr>
          <w:rFonts w:ascii="Times New Roman" w:hAnsi="Times New Roman" w:cs="Times New Roman"/>
        </w:rPr>
        <w:t xml:space="preserve">was classified </w:t>
      </w:r>
      <w:r w:rsidR="00A36365" w:rsidRPr="00D63319">
        <w:rPr>
          <w:rFonts w:ascii="Times New Roman" w:hAnsi="Times New Roman" w:cs="Times New Roman"/>
        </w:rPr>
        <w:t xml:space="preserve">based on parental occupation using </w:t>
      </w:r>
      <w:r w:rsidR="00A36365" w:rsidRPr="00D63319">
        <w:rPr>
          <w:rFonts w:ascii="Times New Roman" w:eastAsia="Times New Roman" w:hAnsi="Times New Roman" w:cs="Times New Roman"/>
          <w:shd w:val="clear" w:color="auto" w:fill="FFFFFF"/>
        </w:rPr>
        <w:t>Social Class based on Occupation (formerly Registrar General’s Classification)</w:t>
      </w:r>
      <w:r w:rsidR="007F7DB2">
        <w:rPr>
          <w:rFonts w:ascii="Times New Roman" w:eastAsia="Times New Roman" w:hAnsi="Times New Roman" w:cs="Times New Roman"/>
          <w:shd w:val="clear" w:color="auto" w:fill="FFFFFF"/>
        </w:rPr>
        <w:t xml:space="preserve"> </w:t>
      </w:r>
      <w:r w:rsidR="007F7DB2" w:rsidRPr="007F7DB2">
        <w:rPr>
          <w:rFonts w:ascii="Times New Roman" w:hAnsi="Times New Roman" w:cs="Times New Roman"/>
        </w:rPr>
        <w:t>(Office for National Statistics 2005</w:t>
      </w:r>
      <w:proofErr w:type="gramStart"/>
      <w:r w:rsidR="007F7DB2" w:rsidRPr="007F7DB2">
        <w:rPr>
          <w:rFonts w:ascii="Times New Roman" w:hAnsi="Times New Roman" w:cs="Times New Roman"/>
        </w:rPr>
        <w:t>)</w:t>
      </w:r>
      <w:r w:rsidR="007F7DB2" w:rsidRPr="00D63319" w:rsidDel="007F7DB2">
        <w:rPr>
          <w:rFonts w:ascii="Times New Roman" w:hAnsi="Times New Roman" w:cs="Times New Roman"/>
        </w:rPr>
        <w:t xml:space="preserve"> </w:t>
      </w:r>
      <w:r w:rsidR="00515906" w:rsidRPr="00D63319">
        <w:rPr>
          <w:rFonts w:ascii="Times New Roman" w:eastAsia="Times New Roman" w:hAnsi="Times New Roman" w:cs="Times New Roman"/>
          <w:shd w:val="clear" w:color="auto" w:fill="FFFFFF"/>
        </w:rPr>
        <w:t>.</w:t>
      </w:r>
      <w:proofErr w:type="gramEnd"/>
      <w:r w:rsidR="00EB64AB" w:rsidRPr="00D63319">
        <w:rPr>
          <w:rFonts w:ascii="Times New Roman" w:eastAsia="Times New Roman" w:hAnsi="Times New Roman" w:cs="Times New Roman"/>
          <w:shd w:val="clear" w:color="auto" w:fill="FFFFFF"/>
        </w:rPr>
        <w:t xml:space="preserve"> </w:t>
      </w:r>
      <w:r w:rsidR="00515906" w:rsidRPr="00D63319">
        <w:rPr>
          <w:rFonts w:ascii="Times New Roman" w:hAnsi="Times New Roman" w:cs="Times New Roman"/>
        </w:rPr>
        <w:t>M</w:t>
      </w:r>
      <w:r w:rsidR="007E6B81" w:rsidRPr="00D63319">
        <w:rPr>
          <w:rFonts w:ascii="Times New Roman" w:hAnsi="Times New Roman" w:cs="Times New Roman"/>
        </w:rPr>
        <w:t xml:space="preserve">ale and upper social class </w:t>
      </w:r>
      <w:r w:rsidR="00515906" w:rsidRPr="00D63319">
        <w:rPr>
          <w:rFonts w:ascii="Times New Roman" w:hAnsi="Times New Roman" w:cs="Times New Roman"/>
        </w:rPr>
        <w:t xml:space="preserve">served as </w:t>
      </w:r>
      <w:r w:rsidR="007E6B81" w:rsidRPr="00D63319">
        <w:rPr>
          <w:rFonts w:ascii="Times New Roman" w:hAnsi="Times New Roman" w:cs="Times New Roman"/>
        </w:rPr>
        <w:t>reference groups</w:t>
      </w:r>
      <w:r w:rsidRPr="00D63319">
        <w:rPr>
          <w:rFonts w:ascii="Times New Roman" w:hAnsi="Times New Roman" w:cs="Times New Roman"/>
        </w:rPr>
        <w:t xml:space="preserve">. </w:t>
      </w:r>
    </w:p>
    <w:p w14:paraId="4BFF1CDF" w14:textId="77777777" w:rsidR="00C13A49" w:rsidRPr="00D63319" w:rsidRDefault="00C13A49" w:rsidP="00AD2B04">
      <w:pPr>
        <w:pStyle w:val="Heading2"/>
        <w:spacing w:before="100" w:beforeAutospacing="1" w:after="100" w:afterAutospacing="1"/>
        <w:rPr>
          <w:rFonts w:ascii="Times New Roman" w:hAnsi="Times New Roman" w:cs="Times New Roman"/>
          <w:b/>
          <w:color w:val="auto"/>
          <w:sz w:val="24"/>
        </w:rPr>
      </w:pPr>
      <w:r w:rsidRPr="00D63319">
        <w:rPr>
          <w:rFonts w:ascii="Times New Roman" w:hAnsi="Times New Roman" w:cs="Times New Roman"/>
          <w:b/>
          <w:color w:val="auto"/>
          <w:sz w:val="24"/>
        </w:rPr>
        <w:t>Statistical analysis</w:t>
      </w:r>
    </w:p>
    <w:p w14:paraId="3C2161D3" w14:textId="2571B81D" w:rsidR="003A4E49" w:rsidRPr="00D63319" w:rsidRDefault="00AA2CB3" w:rsidP="003A4E49">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Analysis was</w:t>
      </w:r>
      <w:r w:rsidR="00C13A49" w:rsidRPr="00D63319">
        <w:rPr>
          <w:rFonts w:ascii="Times New Roman" w:hAnsi="Times New Roman" w:cs="Times New Roman"/>
        </w:rPr>
        <w:t xml:space="preserve"> </w:t>
      </w:r>
      <w:r w:rsidR="0050055F" w:rsidRPr="00D63319">
        <w:rPr>
          <w:rFonts w:ascii="Times New Roman" w:hAnsi="Times New Roman" w:cs="Times New Roman"/>
        </w:rPr>
        <w:t>conducted</w:t>
      </w:r>
      <w:r w:rsidR="00C13A49" w:rsidRPr="00D63319">
        <w:rPr>
          <w:rFonts w:ascii="Times New Roman" w:hAnsi="Times New Roman" w:cs="Times New Roman"/>
        </w:rPr>
        <w:t xml:space="preserve"> </w:t>
      </w:r>
      <w:r w:rsidR="00657C62" w:rsidRPr="00D63319">
        <w:rPr>
          <w:rFonts w:ascii="Times New Roman" w:hAnsi="Times New Roman" w:cs="Times New Roman"/>
        </w:rPr>
        <w:t>using</w:t>
      </w:r>
      <w:r w:rsidR="00C13A49" w:rsidRPr="00D63319">
        <w:rPr>
          <w:rFonts w:ascii="Times New Roman" w:hAnsi="Times New Roman" w:cs="Times New Roman"/>
        </w:rPr>
        <w:t xml:space="preserve"> R version 3.5.0.</w:t>
      </w:r>
      <w:r w:rsidR="003A4E49" w:rsidRPr="00D63319">
        <w:rPr>
          <w:rFonts w:ascii="Times New Roman" w:hAnsi="Times New Roman" w:cs="Times New Roman"/>
        </w:rPr>
        <w:t xml:space="preserve"> </w:t>
      </w:r>
      <w:r w:rsidR="00C13A49" w:rsidRPr="00D63319">
        <w:rPr>
          <w:rFonts w:ascii="Times New Roman" w:hAnsi="Times New Roman" w:cs="Times New Roman"/>
        </w:rPr>
        <w:t>Differences between VP/VLBW/EP and term-b</w:t>
      </w:r>
      <w:r w:rsidR="00934C46" w:rsidRPr="00D63319">
        <w:rPr>
          <w:rFonts w:ascii="Times New Roman" w:hAnsi="Times New Roman" w:cs="Times New Roman"/>
        </w:rPr>
        <w:t xml:space="preserve">orn controls were </w:t>
      </w:r>
      <w:r w:rsidR="005968C9" w:rsidRPr="00D63319">
        <w:rPr>
          <w:rFonts w:ascii="Times New Roman" w:hAnsi="Times New Roman" w:cs="Times New Roman"/>
        </w:rPr>
        <w:t>reported, with differences</w:t>
      </w:r>
      <w:r w:rsidR="00C13A49" w:rsidRPr="00D63319">
        <w:rPr>
          <w:rFonts w:ascii="Times New Roman" w:hAnsi="Times New Roman" w:cs="Times New Roman"/>
        </w:rPr>
        <w:t xml:space="preserve"> in IQ and motor impairment </w:t>
      </w:r>
      <w:r w:rsidR="00631E19" w:rsidRPr="00D63319">
        <w:rPr>
          <w:rFonts w:ascii="Times New Roman" w:hAnsi="Times New Roman" w:cs="Times New Roman"/>
        </w:rPr>
        <w:t>computed to determine</w:t>
      </w:r>
      <w:r w:rsidR="00C13A49" w:rsidRPr="00D63319">
        <w:rPr>
          <w:rFonts w:ascii="Times New Roman" w:hAnsi="Times New Roman" w:cs="Times New Roman"/>
        </w:rPr>
        <w:t xml:space="preserve"> </w:t>
      </w:r>
      <w:r w:rsidR="00333DC1" w:rsidRPr="00D63319">
        <w:rPr>
          <w:rFonts w:ascii="Times New Roman" w:hAnsi="Times New Roman" w:cs="Times New Roman"/>
        </w:rPr>
        <w:t>whether the</w:t>
      </w:r>
      <w:r w:rsidRPr="00D63319">
        <w:rPr>
          <w:rFonts w:ascii="Times New Roman" w:hAnsi="Times New Roman" w:cs="Times New Roman"/>
        </w:rPr>
        <w:t xml:space="preserve"> </w:t>
      </w:r>
      <w:r w:rsidR="005968C9" w:rsidRPr="00D63319">
        <w:rPr>
          <w:rFonts w:ascii="Times New Roman" w:hAnsi="Times New Roman" w:cs="Times New Roman"/>
        </w:rPr>
        <w:t xml:space="preserve">VP/VLBW/EP </w:t>
      </w:r>
      <w:r w:rsidRPr="00D63319">
        <w:rPr>
          <w:rFonts w:ascii="Times New Roman" w:hAnsi="Times New Roman" w:cs="Times New Roman"/>
        </w:rPr>
        <w:t>group have more neurodevelopmental deficits</w:t>
      </w:r>
      <w:r w:rsidR="00631E19" w:rsidRPr="00D63319">
        <w:rPr>
          <w:rFonts w:ascii="Times New Roman" w:hAnsi="Times New Roman" w:cs="Times New Roman"/>
        </w:rPr>
        <w:t xml:space="preserve"> as per design as a naturalistic experiment</w:t>
      </w:r>
      <w:r w:rsidR="003A4E49" w:rsidRPr="00D63319">
        <w:rPr>
          <w:rFonts w:ascii="Times New Roman" w:hAnsi="Times New Roman" w:cs="Times New Roman"/>
        </w:rPr>
        <w:t xml:space="preserve">. </w:t>
      </w:r>
    </w:p>
    <w:p w14:paraId="16B10582" w14:textId="0BF790CC" w:rsidR="00EB3647" w:rsidRPr="00D63319" w:rsidRDefault="00EB3647" w:rsidP="003A4E49">
      <w:pPr>
        <w:spacing w:before="100" w:beforeAutospacing="1" w:after="100" w:afterAutospacing="1" w:line="480" w:lineRule="auto"/>
        <w:jc w:val="both"/>
        <w:rPr>
          <w:rFonts w:ascii="Times New Roman" w:hAnsi="Times New Roman" w:cs="Times New Roman"/>
          <w:b/>
          <w:i/>
          <w:sz w:val="22"/>
        </w:rPr>
      </w:pPr>
      <w:r w:rsidRPr="00D63319">
        <w:rPr>
          <w:rFonts w:ascii="Times New Roman" w:hAnsi="Times New Roman" w:cs="Times New Roman"/>
        </w:rPr>
        <w:t>Four different models were specified: first, VP/VLBW/EP was specified as a predictor of PE to test the NM (Fig. 2</w:t>
      </w:r>
      <w:r w:rsidR="003C76C3" w:rsidRPr="00D63319">
        <w:rPr>
          <w:rFonts w:ascii="Times New Roman" w:hAnsi="Times New Roman" w:cs="Times New Roman"/>
        </w:rPr>
        <w:t>a</w:t>
      </w:r>
      <w:r w:rsidRPr="00D63319">
        <w:rPr>
          <w:rFonts w:ascii="Times New Roman" w:hAnsi="Times New Roman" w:cs="Times New Roman"/>
        </w:rPr>
        <w:t xml:space="preserve"> path 1). Second, peer victimisation, as an index of trauma, was specified </w:t>
      </w:r>
      <w:r w:rsidRPr="00D63319">
        <w:rPr>
          <w:rFonts w:ascii="Times New Roman" w:hAnsi="Times New Roman" w:cs="Times New Roman"/>
        </w:rPr>
        <w:lastRenderedPageBreak/>
        <w:t>as predictor of PE to test the TM (Fig. 2</w:t>
      </w:r>
      <w:r w:rsidR="003C76C3" w:rsidRPr="00D63319">
        <w:rPr>
          <w:rFonts w:ascii="Times New Roman" w:hAnsi="Times New Roman" w:cs="Times New Roman"/>
        </w:rPr>
        <w:t>a</w:t>
      </w:r>
      <w:r w:rsidRPr="00D63319">
        <w:rPr>
          <w:rFonts w:ascii="Times New Roman" w:hAnsi="Times New Roman" w:cs="Times New Roman"/>
        </w:rPr>
        <w:t xml:space="preserve"> path 2). Finally, two alternative models to test the DRFM were proposed. Peer victimisation was specified as predictor, with VP/VLBW/EP as a risk factor for either (a) being more exposed to and disproportionally affected by victimisation (interaction effect; Fig. 2</w:t>
      </w:r>
      <w:r w:rsidR="003C76C3" w:rsidRPr="00D63319">
        <w:rPr>
          <w:rFonts w:ascii="Times New Roman" w:hAnsi="Times New Roman" w:cs="Times New Roman"/>
        </w:rPr>
        <w:t>a</w:t>
      </w:r>
      <w:r w:rsidRPr="00D63319">
        <w:rPr>
          <w:rFonts w:ascii="Times New Roman" w:hAnsi="Times New Roman" w:cs="Times New Roman"/>
        </w:rPr>
        <w:t xml:space="preserve"> path 3), or (b) being exposed more often to peer victimisation but not more vulnerable to the effects (mediation effect; Fig. 2</w:t>
      </w:r>
      <w:r w:rsidR="003C76C3" w:rsidRPr="00D63319">
        <w:rPr>
          <w:rFonts w:ascii="Times New Roman" w:hAnsi="Times New Roman" w:cs="Times New Roman"/>
        </w:rPr>
        <w:t>a</w:t>
      </w:r>
      <w:r w:rsidRPr="00D63319">
        <w:rPr>
          <w:rFonts w:ascii="Times New Roman" w:hAnsi="Times New Roman" w:cs="Times New Roman"/>
        </w:rPr>
        <w:t xml:space="preserve"> path 4). </w:t>
      </w:r>
    </w:p>
    <w:p w14:paraId="5AF216B5" w14:textId="625E5414" w:rsidR="00C9088A" w:rsidRPr="00D63319" w:rsidRDefault="00C9088A" w:rsidP="00C9088A">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Simple and multiple logistic regression models (controlling for sex and SES) were computed to assess the first two models (NM and TM; Fig. 2</w:t>
      </w:r>
      <w:r w:rsidR="00BB1C07" w:rsidRPr="00D63319">
        <w:rPr>
          <w:rFonts w:ascii="Times New Roman" w:hAnsi="Times New Roman" w:cs="Times New Roman"/>
        </w:rPr>
        <w:t>a</w:t>
      </w:r>
      <w:r w:rsidRPr="00D63319">
        <w:rPr>
          <w:rFonts w:ascii="Times New Roman" w:hAnsi="Times New Roman" w:cs="Times New Roman"/>
        </w:rPr>
        <w:t xml:space="preserve"> path 1 and path 2). Additionally, interaction effects between VP/VLBW/EP and victimisation were also assessed to test the third model (DRFM; moderation effect, Fig. 2</w:t>
      </w:r>
      <w:r w:rsidR="00BB1C07" w:rsidRPr="00D63319">
        <w:rPr>
          <w:rFonts w:ascii="Times New Roman" w:hAnsi="Times New Roman" w:cs="Times New Roman"/>
        </w:rPr>
        <w:t>a</w:t>
      </w:r>
      <w:r w:rsidRPr="00D63319">
        <w:rPr>
          <w:rFonts w:ascii="Times New Roman" w:hAnsi="Times New Roman" w:cs="Times New Roman"/>
        </w:rPr>
        <w:t xml:space="preserve"> path 3), with the Firth-type penalised likelihood approach used in </w:t>
      </w:r>
      <w:proofErr w:type="spellStart"/>
      <w:r w:rsidRPr="00D63319">
        <w:rPr>
          <w:rFonts w:ascii="Times New Roman" w:hAnsi="Times New Roman" w:cs="Times New Roman"/>
        </w:rPr>
        <w:t>EPICure</w:t>
      </w:r>
      <w:proofErr w:type="spellEnd"/>
      <w:r w:rsidRPr="00D63319">
        <w:rPr>
          <w:rFonts w:ascii="Times New Roman" w:hAnsi="Times New Roman" w:cs="Times New Roman"/>
        </w:rPr>
        <w:t xml:space="preserve"> due to small data sets</w:t>
      </w:r>
      <w:r w:rsidR="00D63319">
        <w:rPr>
          <w:rFonts w:ascii="Times New Roman" w:hAnsi="Times New Roman" w:cs="Times New Roman"/>
        </w:rPr>
        <w:t xml:space="preserve"> </w:t>
      </w:r>
      <w:r w:rsidR="007F7DB2" w:rsidRPr="007F7DB2">
        <w:rPr>
          <w:rFonts w:ascii="Times New Roman" w:hAnsi="Times New Roman" w:cs="Times New Roman"/>
        </w:rPr>
        <w:t>(</w:t>
      </w:r>
      <w:proofErr w:type="spellStart"/>
      <w:r w:rsidR="007F7DB2" w:rsidRPr="007F7DB2">
        <w:rPr>
          <w:rFonts w:ascii="Times New Roman" w:hAnsi="Times New Roman" w:cs="Times New Roman"/>
        </w:rPr>
        <w:t>Heinze</w:t>
      </w:r>
      <w:proofErr w:type="spellEnd"/>
      <w:r w:rsidR="007F7DB2" w:rsidRPr="007F7DB2">
        <w:rPr>
          <w:rFonts w:ascii="Times New Roman" w:hAnsi="Times New Roman" w:cs="Times New Roman"/>
        </w:rPr>
        <w:t xml:space="preserve"> 2009)</w:t>
      </w:r>
      <w:r w:rsidR="00CD3128" w:rsidRPr="00D63319">
        <w:rPr>
          <w:rFonts w:ascii="Times New Roman" w:hAnsi="Times New Roman" w:cs="Times New Roman"/>
        </w:rPr>
        <w:t xml:space="preserve">. Finally, </w:t>
      </w:r>
      <w:proofErr w:type="spellStart"/>
      <w:r w:rsidR="00CD3128" w:rsidRPr="00D63319">
        <w:rPr>
          <w:rFonts w:ascii="Times New Roman" w:hAnsi="Times New Roman" w:cs="Times New Roman"/>
        </w:rPr>
        <w:t>RM</w:t>
      </w:r>
      <w:r w:rsidR="00BC061E" w:rsidRPr="00D63319">
        <w:rPr>
          <w:rFonts w:ascii="Times New Roman" w:hAnsi="Times New Roman" w:cs="Times New Roman"/>
        </w:rPr>
        <w:t>e</w:t>
      </w:r>
      <w:r w:rsidR="00CD3128" w:rsidRPr="00D63319">
        <w:rPr>
          <w:rFonts w:ascii="Times New Roman" w:hAnsi="Times New Roman" w:cs="Times New Roman"/>
        </w:rPr>
        <w:t>diation</w:t>
      </w:r>
      <w:proofErr w:type="spellEnd"/>
      <w:r w:rsidR="00CD3128" w:rsidRPr="00D63319">
        <w:rPr>
          <w:rFonts w:ascii="Times New Roman" w:hAnsi="Times New Roman" w:cs="Times New Roman"/>
        </w:rPr>
        <w:t xml:space="preserve"> package</w:t>
      </w:r>
      <w:r w:rsidRPr="00D63319">
        <w:rPr>
          <w:rFonts w:ascii="Times New Roman" w:hAnsi="Times New Roman" w:cs="Times New Roman"/>
        </w:rPr>
        <w:t xml:space="preserve"> was used to test the mediation interpretation of the DRFM (Fig. 2</w:t>
      </w:r>
      <w:r w:rsidR="00BB1C07" w:rsidRPr="00D63319">
        <w:rPr>
          <w:rFonts w:ascii="Times New Roman" w:hAnsi="Times New Roman" w:cs="Times New Roman"/>
        </w:rPr>
        <w:t>a</w:t>
      </w:r>
      <w:r w:rsidR="00CD3128" w:rsidRPr="00D63319">
        <w:rPr>
          <w:rFonts w:ascii="Times New Roman" w:hAnsi="Times New Roman" w:cs="Times New Roman"/>
        </w:rPr>
        <w:t xml:space="preserve"> path 4).</w:t>
      </w:r>
    </w:p>
    <w:p w14:paraId="1909447A" w14:textId="3ED5BFBC" w:rsidR="00EA39A4" w:rsidRPr="00D63319" w:rsidRDefault="00EA39A4" w:rsidP="00AD2B04">
      <w:pPr>
        <w:pStyle w:val="Heading3"/>
        <w:spacing w:before="100" w:beforeAutospacing="1" w:after="100" w:afterAutospacing="1"/>
        <w:rPr>
          <w:rFonts w:ascii="Times New Roman" w:hAnsi="Times New Roman" w:cs="Times New Roman"/>
          <w:b/>
          <w:i/>
          <w:color w:val="auto"/>
        </w:rPr>
      </w:pPr>
      <w:r w:rsidRPr="00D63319">
        <w:rPr>
          <w:rFonts w:ascii="Times New Roman" w:hAnsi="Times New Roman" w:cs="Times New Roman"/>
          <w:b/>
          <w:i/>
          <w:color w:val="auto"/>
        </w:rPr>
        <w:t>Missing data</w:t>
      </w:r>
    </w:p>
    <w:p w14:paraId="5DC9A17C" w14:textId="16471256" w:rsidR="00B35856" w:rsidRPr="00D63319" w:rsidRDefault="00CD3128" w:rsidP="00233227">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 xml:space="preserve">The prevalence of missing data was 9.8% in the BLS and 19% in </w:t>
      </w:r>
      <w:proofErr w:type="spellStart"/>
      <w:r w:rsidRPr="00D63319">
        <w:rPr>
          <w:rFonts w:ascii="Times New Roman" w:hAnsi="Times New Roman" w:cs="Times New Roman"/>
        </w:rPr>
        <w:t>EPICure</w:t>
      </w:r>
      <w:proofErr w:type="spellEnd"/>
      <w:r w:rsidRPr="00D63319">
        <w:rPr>
          <w:rFonts w:ascii="Times New Roman" w:hAnsi="Times New Roman" w:cs="Times New Roman"/>
        </w:rPr>
        <w:t xml:space="preserve">. </w:t>
      </w:r>
      <w:r w:rsidR="007C47AC" w:rsidRPr="00D63319">
        <w:rPr>
          <w:rFonts w:ascii="Times New Roman" w:hAnsi="Times New Roman" w:cs="Times New Roman"/>
        </w:rPr>
        <w:t>M</w:t>
      </w:r>
      <w:r w:rsidR="00C13A49" w:rsidRPr="00D63319">
        <w:rPr>
          <w:rFonts w:ascii="Times New Roman" w:hAnsi="Times New Roman" w:cs="Times New Roman"/>
        </w:rPr>
        <w:t xml:space="preserve">ultiple imputation </w:t>
      </w:r>
      <w:r w:rsidR="00657C62" w:rsidRPr="00D63319">
        <w:rPr>
          <w:rFonts w:ascii="Times New Roman" w:hAnsi="Times New Roman" w:cs="Times New Roman"/>
        </w:rPr>
        <w:t>was</w:t>
      </w:r>
      <w:r w:rsidR="00C13A49" w:rsidRPr="00D63319">
        <w:rPr>
          <w:rFonts w:ascii="Times New Roman" w:hAnsi="Times New Roman" w:cs="Times New Roman"/>
        </w:rPr>
        <w:t xml:space="preserve"> carried out in R using multivariate imputation by chained equations (MICE), with </w:t>
      </w:r>
      <w:r w:rsidR="004A41F3" w:rsidRPr="00D63319">
        <w:rPr>
          <w:rFonts w:ascii="Times New Roman" w:hAnsi="Times New Roman" w:cs="Times New Roman"/>
        </w:rPr>
        <w:t>4</w:t>
      </w:r>
      <w:r w:rsidR="00C13A49" w:rsidRPr="00D63319">
        <w:rPr>
          <w:rFonts w:ascii="Times New Roman" w:hAnsi="Times New Roman" w:cs="Times New Roman"/>
        </w:rPr>
        <w:t>0 iterations</w:t>
      </w:r>
      <w:r w:rsidR="00150862" w:rsidRPr="00D63319">
        <w:rPr>
          <w:rFonts w:ascii="Times New Roman" w:hAnsi="Times New Roman" w:cs="Times New Roman"/>
        </w:rPr>
        <w:t xml:space="preserve"> a</w:t>
      </w:r>
      <w:r w:rsidRPr="00D63319">
        <w:rPr>
          <w:rFonts w:ascii="Times New Roman" w:hAnsi="Times New Roman" w:cs="Times New Roman"/>
        </w:rPr>
        <w:t>s recommended to improve powe</w:t>
      </w:r>
      <w:r w:rsidR="004A41F3" w:rsidRPr="00D63319">
        <w:rPr>
          <w:rFonts w:ascii="Times New Roman" w:hAnsi="Times New Roman" w:cs="Times New Roman"/>
        </w:rPr>
        <w:t>r</w:t>
      </w:r>
      <w:r w:rsidR="00D63319">
        <w:rPr>
          <w:rFonts w:ascii="Times New Roman" w:hAnsi="Times New Roman" w:cs="Times New Roman"/>
        </w:rPr>
        <w:t xml:space="preserve"> </w:t>
      </w:r>
      <w:r w:rsidR="007F7DB2" w:rsidRPr="007F7DB2">
        <w:rPr>
          <w:rFonts w:ascii="Times New Roman" w:hAnsi="Times New Roman" w:cs="Times New Roman"/>
        </w:rPr>
        <w:t xml:space="preserve">(Graham </w:t>
      </w:r>
      <w:r w:rsidR="007F7DB2" w:rsidRPr="007F7DB2">
        <w:rPr>
          <w:rFonts w:ascii="Times New Roman" w:hAnsi="Times New Roman" w:cs="Times New Roman"/>
          <w:i/>
          <w:iCs/>
        </w:rPr>
        <w:t>et al.</w:t>
      </w:r>
      <w:r w:rsidR="007F7DB2" w:rsidRPr="007F7DB2">
        <w:rPr>
          <w:rFonts w:ascii="Times New Roman" w:hAnsi="Times New Roman" w:cs="Times New Roman"/>
        </w:rPr>
        <w:t xml:space="preserve"> 2007)</w:t>
      </w:r>
      <w:r w:rsidR="004A41F3" w:rsidRPr="00D63319">
        <w:rPr>
          <w:rFonts w:ascii="Times New Roman" w:hAnsi="Times New Roman" w:cs="Times New Roman"/>
        </w:rPr>
        <w:t xml:space="preserve">. </w:t>
      </w:r>
      <w:r w:rsidR="00C13A49" w:rsidRPr="00D63319">
        <w:rPr>
          <w:rFonts w:ascii="Times New Roman" w:hAnsi="Times New Roman" w:cs="Times New Roman"/>
        </w:rPr>
        <w:t xml:space="preserve">Results from </w:t>
      </w:r>
      <w:r w:rsidR="0018603D" w:rsidRPr="00D63319">
        <w:rPr>
          <w:rFonts w:ascii="Times New Roman" w:hAnsi="Times New Roman" w:cs="Times New Roman"/>
        </w:rPr>
        <w:t xml:space="preserve">the imputed dataset </w:t>
      </w:r>
      <w:r w:rsidR="00657C62" w:rsidRPr="00D63319">
        <w:rPr>
          <w:rFonts w:ascii="Times New Roman" w:hAnsi="Times New Roman" w:cs="Times New Roman"/>
        </w:rPr>
        <w:t>are</w:t>
      </w:r>
      <w:r w:rsidR="0018603D" w:rsidRPr="00D63319">
        <w:rPr>
          <w:rFonts w:ascii="Times New Roman" w:hAnsi="Times New Roman" w:cs="Times New Roman"/>
        </w:rPr>
        <w:t xml:space="preserve"> presented here </w:t>
      </w:r>
      <w:r w:rsidR="00C13A49" w:rsidRPr="00D63319">
        <w:rPr>
          <w:rFonts w:ascii="Times New Roman" w:hAnsi="Times New Roman" w:cs="Times New Roman"/>
        </w:rPr>
        <w:t xml:space="preserve">and results from the complete case analysis </w:t>
      </w:r>
      <w:r w:rsidR="00657C62" w:rsidRPr="00D63319">
        <w:rPr>
          <w:rFonts w:ascii="Times New Roman" w:hAnsi="Times New Roman" w:cs="Times New Roman"/>
        </w:rPr>
        <w:t>are</w:t>
      </w:r>
      <w:r w:rsidR="00C13A49" w:rsidRPr="00D63319">
        <w:rPr>
          <w:rFonts w:ascii="Times New Roman" w:hAnsi="Times New Roman" w:cs="Times New Roman"/>
        </w:rPr>
        <w:t xml:space="preserve"> reported as a sensitivity analysis. </w:t>
      </w:r>
    </w:p>
    <w:p w14:paraId="1B45054A" w14:textId="1AE626EB" w:rsidR="00B35856" w:rsidRPr="00D63319" w:rsidRDefault="00B35856" w:rsidP="00AD2B04">
      <w:pPr>
        <w:pStyle w:val="Heading1"/>
        <w:jc w:val="center"/>
        <w:rPr>
          <w:rFonts w:ascii="Times New Roman" w:hAnsi="Times New Roman" w:cs="Times New Roman"/>
          <w:b/>
          <w:color w:val="auto"/>
          <w:sz w:val="28"/>
        </w:rPr>
      </w:pPr>
      <w:r w:rsidRPr="00D63319">
        <w:rPr>
          <w:rFonts w:ascii="Times New Roman" w:hAnsi="Times New Roman" w:cs="Times New Roman"/>
          <w:b/>
          <w:color w:val="auto"/>
          <w:sz w:val="28"/>
        </w:rPr>
        <w:t>Results</w:t>
      </w:r>
    </w:p>
    <w:p w14:paraId="41E8A94C" w14:textId="22B77BA3" w:rsidR="00B35856" w:rsidRPr="00D63319" w:rsidRDefault="00B35856" w:rsidP="00AD2B04">
      <w:pPr>
        <w:pStyle w:val="Heading2"/>
        <w:spacing w:before="100" w:beforeAutospacing="1" w:after="100" w:afterAutospacing="1"/>
        <w:rPr>
          <w:rFonts w:ascii="Times New Roman" w:hAnsi="Times New Roman" w:cs="Times New Roman"/>
          <w:b/>
          <w:color w:val="auto"/>
          <w:sz w:val="24"/>
        </w:rPr>
      </w:pPr>
      <w:r w:rsidRPr="00D63319">
        <w:rPr>
          <w:rFonts w:ascii="Times New Roman" w:hAnsi="Times New Roman" w:cs="Times New Roman"/>
          <w:b/>
          <w:color w:val="auto"/>
          <w:sz w:val="24"/>
        </w:rPr>
        <w:t>Sample characteristics</w:t>
      </w:r>
    </w:p>
    <w:p w14:paraId="63A87AD9" w14:textId="1EDB3C8D" w:rsidR="00766790" w:rsidRPr="00D63319" w:rsidRDefault="00E96E5A" w:rsidP="004C4594">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Drop-out analyses</w:t>
      </w:r>
      <w:r w:rsidR="00333DC1" w:rsidRPr="00D63319">
        <w:rPr>
          <w:rFonts w:ascii="Times New Roman" w:hAnsi="Times New Roman" w:cs="Times New Roman"/>
        </w:rPr>
        <w:t xml:space="preserve"> have been </w:t>
      </w:r>
      <w:r w:rsidR="0029711F" w:rsidRPr="00D63319">
        <w:rPr>
          <w:rFonts w:ascii="Times New Roman" w:hAnsi="Times New Roman" w:cs="Times New Roman"/>
        </w:rPr>
        <w:t>described</w:t>
      </w:r>
      <w:r w:rsidR="00333DC1" w:rsidRPr="00D63319">
        <w:rPr>
          <w:rFonts w:ascii="Times New Roman" w:hAnsi="Times New Roman" w:cs="Times New Roman"/>
        </w:rPr>
        <w:t xml:space="preserve"> previously, with those dropping out more likely to</w:t>
      </w:r>
      <w:r w:rsidR="0029711F" w:rsidRPr="00D63319">
        <w:rPr>
          <w:rFonts w:ascii="Times New Roman" w:hAnsi="Times New Roman" w:cs="Times New Roman"/>
        </w:rPr>
        <w:t xml:space="preserve"> be from lower SES, </w:t>
      </w:r>
      <w:r w:rsidR="00766790" w:rsidRPr="00D63319">
        <w:rPr>
          <w:rFonts w:ascii="Times New Roman" w:hAnsi="Times New Roman" w:cs="Times New Roman"/>
        </w:rPr>
        <w:t xml:space="preserve">to have had </w:t>
      </w:r>
      <w:r w:rsidR="0029711F" w:rsidRPr="00D63319">
        <w:rPr>
          <w:rFonts w:ascii="Times New Roman" w:hAnsi="Times New Roman" w:cs="Times New Roman"/>
        </w:rPr>
        <w:t xml:space="preserve">more behavioural problems and neurodevelopmental </w:t>
      </w:r>
      <w:r w:rsidR="00EB64AB" w:rsidRPr="00D63319">
        <w:rPr>
          <w:rFonts w:ascii="Times New Roman" w:hAnsi="Times New Roman" w:cs="Times New Roman"/>
        </w:rPr>
        <w:t>impairment</w:t>
      </w:r>
      <w:r w:rsidR="00D63319">
        <w:rPr>
          <w:rFonts w:ascii="Times New Roman" w:hAnsi="Times New Roman" w:cs="Times New Roman"/>
        </w:rPr>
        <w:t xml:space="preserve"> </w:t>
      </w:r>
      <w:r w:rsidR="007F7DB2" w:rsidRPr="007F7DB2">
        <w:rPr>
          <w:rFonts w:ascii="Times New Roman" w:hAnsi="Times New Roman" w:cs="Times New Roman"/>
        </w:rPr>
        <w:t>(</w:t>
      </w:r>
      <w:proofErr w:type="spellStart"/>
      <w:r w:rsidR="007F7DB2" w:rsidRPr="007F7DB2">
        <w:rPr>
          <w:rFonts w:ascii="Times New Roman" w:hAnsi="Times New Roman" w:cs="Times New Roman"/>
        </w:rPr>
        <w:t>Madzwamuse</w:t>
      </w:r>
      <w:proofErr w:type="spellEnd"/>
      <w:r w:rsidR="007F7DB2" w:rsidRPr="007F7DB2">
        <w:rPr>
          <w:rFonts w:ascii="Times New Roman" w:hAnsi="Times New Roman" w:cs="Times New Roman"/>
        </w:rPr>
        <w:t xml:space="preserve"> </w:t>
      </w:r>
      <w:r w:rsidR="007F7DB2" w:rsidRPr="007F7DB2">
        <w:rPr>
          <w:rFonts w:ascii="Times New Roman" w:hAnsi="Times New Roman" w:cs="Times New Roman"/>
          <w:i/>
          <w:iCs/>
        </w:rPr>
        <w:t>et al.</w:t>
      </w:r>
      <w:r w:rsidR="007F7DB2" w:rsidRPr="007F7DB2">
        <w:rPr>
          <w:rFonts w:ascii="Times New Roman" w:hAnsi="Times New Roman" w:cs="Times New Roman"/>
        </w:rPr>
        <w:t xml:space="preserve"> 2015; </w:t>
      </w:r>
      <w:proofErr w:type="spellStart"/>
      <w:r w:rsidR="007F7DB2" w:rsidRPr="007F7DB2">
        <w:rPr>
          <w:rFonts w:ascii="Times New Roman" w:hAnsi="Times New Roman" w:cs="Times New Roman"/>
        </w:rPr>
        <w:t>Linsell</w:t>
      </w:r>
      <w:proofErr w:type="spellEnd"/>
      <w:r w:rsidR="007F7DB2" w:rsidRPr="007F7DB2">
        <w:rPr>
          <w:rFonts w:ascii="Times New Roman" w:hAnsi="Times New Roman" w:cs="Times New Roman"/>
        </w:rPr>
        <w:t xml:space="preserve"> 2017)</w:t>
      </w:r>
      <w:r w:rsidR="0029711F" w:rsidRPr="00D63319">
        <w:rPr>
          <w:rFonts w:ascii="Times New Roman" w:hAnsi="Times New Roman" w:cs="Times New Roman"/>
        </w:rPr>
        <w:t xml:space="preserve">. </w:t>
      </w:r>
    </w:p>
    <w:p w14:paraId="740EDC93" w14:textId="493E2488" w:rsidR="004C4594" w:rsidRPr="00D63319" w:rsidRDefault="00D42C85" w:rsidP="004C4594">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lastRenderedPageBreak/>
        <w:t>Descriptive statistics</w:t>
      </w:r>
      <w:r w:rsidR="00766790" w:rsidRPr="00D63319">
        <w:rPr>
          <w:rFonts w:ascii="Times New Roman" w:hAnsi="Times New Roman" w:cs="Times New Roman"/>
        </w:rPr>
        <w:t xml:space="preserve"> </w:t>
      </w:r>
      <w:r w:rsidRPr="00D63319">
        <w:rPr>
          <w:rFonts w:ascii="Times New Roman" w:hAnsi="Times New Roman" w:cs="Times New Roman"/>
        </w:rPr>
        <w:t xml:space="preserve">for </w:t>
      </w:r>
      <w:r w:rsidR="00766790" w:rsidRPr="00D63319">
        <w:rPr>
          <w:rFonts w:ascii="Times New Roman" w:hAnsi="Times New Roman" w:cs="Times New Roman"/>
        </w:rPr>
        <w:t xml:space="preserve">variables in both samples are shown in Table 1. </w:t>
      </w:r>
      <w:r w:rsidR="0029711F" w:rsidRPr="00D63319">
        <w:rPr>
          <w:rFonts w:ascii="Times New Roman" w:hAnsi="Times New Roman" w:cs="Times New Roman"/>
        </w:rPr>
        <w:t>B</w:t>
      </w:r>
      <w:r w:rsidR="004C4594" w:rsidRPr="00D63319">
        <w:rPr>
          <w:rFonts w:ascii="Times New Roman" w:hAnsi="Times New Roman" w:cs="Times New Roman"/>
        </w:rPr>
        <w:t xml:space="preserve">oth BLS and </w:t>
      </w:r>
      <w:proofErr w:type="spellStart"/>
      <w:r w:rsidR="004C4594" w:rsidRPr="00D63319">
        <w:rPr>
          <w:rFonts w:ascii="Times New Roman" w:hAnsi="Times New Roman" w:cs="Times New Roman"/>
        </w:rPr>
        <w:t>EPICure</w:t>
      </w:r>
      <w:proofErr w:type="spellEnd"/>
      <w:r w:rsidR="004C4594" w:rsidRPr="00D63319">
        <w:rPr>
          <w:rFonts w:ascii="Times New Roman" w:hAnsi="Times New Roman" w:cs="Times New Roman"/>
        </w:rPr>
        <w:t xml:space="preserve"> cohorts had similar distribution of male and female participants. However, the BLS preterm-born children were more likely to be </w:t>
      </w:r>
      <w:r w:rsidR="0050055F" w:rsidRPr="00D63319">
        <w:rPr>
          <w:rFonts w:ascii="Times New Roman" w:hAnsi="Times New Roman" w:cs="Times New Roman"/>
        </w:rPr>
        <w:t>of</w:t>
      </w:r>
      <w:r w:rsidR="004C4594" w:rsidRPr="00D63319">
        <w:rPr>
          <w:rFonts w:ascii="Times New Roman" w:hAnsi="Times New Roman" w:cs="Times New Roman"/>
        </w:rPr>
        <w:t xml:space="preserve"> lower SES</w:t>
      </w:r>
      <w:r w:rsidR="0037624A">
        <w:rPr>
          <w:rFonts w:ascii="Times New Roman" w:hAnsi="Times New Roman" w:cs="Times New Roman"/>
        </w:rPr>
        <w:t xml:space="preserve"> (29.4%) than term born controls (22.8%). Both VP/VLBW children and EP children were more likely to</w:t>
      </w:r>
      <w:r w:rsidR="00BB305C" w:rsidRPr="00D63319">
        <w:rPr>
          <w:rFonts w:ascii="Times New Roman" w:hAnsi="Times New Roman" w:cs="Times New Roman"/>
        </w:rPr>
        <w:t xml:space="preserve"> be victimised</w:t>
      </w:r>
      <w:r w:rsidR="004C4594" w:rsidRPr="00D63319">
        <w:rPr>
          <w:rFonts w:ascii="Times New Roman" w:hAnsi="Times New Roman" w:cs="Times New Roman"/>
        </w:rPr>
        <w:t xml:space="preserve"> </w:t>
      </w:r>
      <w:r w:rsidR="0037624A">
        <w:rPr>
          <w:rFonts w:ascii="Times New Roman" w:hAnsi="Times New Roman" w:cs="Times New Roman"/>
        </w:rPr>
        <w:t xml:space="preserve">in both childhood and adolescence (23.8%, 17.9%) </w:t>
      </w:r>
      <w:r w:rsidR="004C4594" w:rsidRPr="00D63319">
        <w:rPr>
          <w:rFonts w:ascii="Times New Roman" w:hAnsi="Times New Roman" w:cs="Times New Roman"/>
        </w:rPr>
        <w:t>compared to term born controls</w:t>
      </w:r>
      <w:r w:rsidR="0037624A">
        <w:rPr>
          <w:rFonts w:ascii="Times New Roman" w:hAnsi="Times New Roman" w:cs="Times New Roman"/>
        </w:rPr>
        <w:t xml:space="preserve"> (14.3%, 9.3%)</w:t>
      </w:r>
      <w:r w:rsidR="004C4594" w:rsidRPr="00D63319">
        <w:rPr>
          <w:rFonts w:ascii="Times New Roman" w:hAnsi="Times New Roman" w:cs="Times New Roman"/>
        </w:rPr>
        <w:t>. The rates of PE were 13</w:t>
      </w:r>
      <w:r w:rsidR="004C77CD">
        <w:rPr>
          <w:rFonts w:ascii="Times New Roman" w:hAnsi="Times New Roman" w:cs="Times New Roman"/>
        </w:rPr>
        <w:t>.</w:t>
      </w:r>
      <w:r w:rsidR="004C4594" w:rsidRPr="00D63319">
        <w:rPr>
          <w:rFonts w:ascii="Times New Roman" w:hAnsi="Times New Roman" w:cs="Times New Roman"/>
        </w:rPr>
        <w:t xml:space="preserve">8% for BLS and </w:t>
      </w:r>
      <w:r w:rsidR="00893459" w:rsidRPr="00D63319">
        <w:rPr>
          <w:rFonts w:ascii="Times New Roman" w:hAnsi="Times New Roman" w:cs="Times New Roman"/>
        </w:rPr>
        <w:t>9.8%</w:t>
      </w:r>
      <w:r w:rsidR="004C4594" w:rsidRPr="00D63319">
        <w:rPr>
          <w:rFonts w:ascii="Times New Roman" w:hAnsi="Times New Roman" w:cs="Times New Roman"/>
        </w:rPr>
        <w:t xml:space="preserve"> for </w:t>
      </w:r>
      <w:proofErr w:type="spellStart"/>
      <w:r w:rsidR="004C4594" w:rsidRPr="00D63319">
        <w:rPr>
          <w:rFonts w:ascii="Times New Roman" w:hAnsi="Times New Roman" w:cs="Times New Roman"/>
        </w:rPr>
        <w:t>EPICure</w:t>
      </w:r>
      <w:proofErr w:type="spellEnd"/>
      <w:r w:rsidR="004C4594" w:rsidRPr="00D63319">
        <w:rPr>
          <w:rFonts w:ascii="Times New Roman" w:hAnsi="Times New Roman" w:cs="Times New Roman"/>
        </w:rPr>
        <w:t xml:space="preserve">, </w:t>
      </w:r>
      <w:r w:rsidR="00E96E5A" w:rsidRPr="00D63319">
        <w:rPr>
          <w:rFonts w:ascii="Times New Roman" w:hAnsi="Times New Roman" w:cs="Times New Roman"/>
        </w:rPr>
        <w:t>with no significant differences between VP/VLBW/EP and controls</w:t>
      </w:r>
      <w:r w:rsidR="004C4594" w:rsidRPr="00D63319">
        <w:rPr>
          <w:rFonts w:ascii="Times New Roman" w:hAnsi="Times New Roman" w:cs="Times New Roman"/>
        </w:rPr>
        <w:t xml:space="preserve"> in either cohort. </w:t>
      </w:r>
    </w:p>
    <w:p w14:paraId="7B9E2997" w14:textId="288E2173" w:rsidR="001443CB" w:rsidRPr="00D63319" w:rsidRDefault="00D2221A" w:rsidP="003A4E49">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In both cohorts</w:t>
      </w:r>
      <w:r w:rsidR="009647CE" w:rsidRPr="00D63319">
        <w:rPr>
          <w:rFonts w:ascii="Times New Roman" w:hAnsi="Times New Roman" w:cs="Times New Roman"/>
        </w:rPr>
        <w:t>,</w:t>
      </w:r>
      <w:r w:rsidRPr="00D63319">
        <w:rPr>
          <w:rFonts w:ascii="Times New Roman" w:hAnsi="Times New Roman" w:cs="Times New Roman"/>
        </w:rPr>
        <w:t xml:space="preserve"> </w:t>
      </w:r>
      <w:r w:rsidR="009647CE" w:rsidRPr="00D63319">
        <w:rPr>
          <w:rFonts w:ascii="Times New Roman" w:hAnsi="Times New Roman" w:cs="Times New Roman"/>
        </w:rPr>
        <w:t>VP/VLBW/EP</w:t>
      </w:r>
      <w:r w:rsidRPr="00D63319">
        <w:rPr>
          <w:rFonts w:ascii="Times New Roman" w:hAnsi="Times New Roman" w:cs="Times New Roman"/>
        </w:rPr>
        <w:t xml:space="preserve"> children had more neurodevelopmental deficits</w:t>
      </w:r>
      <w:r w:rsidR="009647CE" w:rsidRPr="00D63319">
        <w:rPr>
          <w:rFonts w:ascii="Times New Roman" w:hAnsi="Times New Roman" w:cs="Times New Roman"/>
        </w:rPr>
        <w:t xml:space="preserve"> at age 6</w:t>
      </w:r>
      <w:r w:rsidRPr="00D63319">
        <w:rPr>
          <w:rFonts w:ascii="Times New Roman" w:hAnsi="Times New Roman" w:cs="Times New Roman"/>
        </w:rPr>
        <w:t xml:space="preserve">, as demonstrated by </w:t>
      </w:r>
      <w:r w:rsidR="00903DCC" w:rsidRPr="00D63319">
        <w:rPr>
          <w:rFonts w:ascii="Times New Roman" w:hAnsi="Times New Roman" w:cs="Times New Roman"/>
        </w:rPr>
        <w:t xml:space="preserve">lower scores on </w:t>
      </w:r>
      <w:r w:rsidR="00F75F63" w:rsidRPr="00D63319">
        <w:rPr>
          <w:rFonts w:ascii="Times New Roman" w:hAnsi="Times New Roman" w:cs="Times New Roman"/>
        </w:rPr>
        <w:t>IQ and</w:t>
      </w:r>
      <w:r w:rsidR="00D922A0" w:rsidRPr="00D63319">
        <w:rPr>
          <w:rFonts w:ascii="Times New Roman" w:hAnsi="Times New Roman" w:cs="Times New Roman"/>
        </w:rPr>
        <w:t xml:space="preserve"> </w:t>
      </w:r>
      <w:r w:rsidR="00903DCC" w:rsidRPr="00D63319">
        <w:rPr>
          <w:rFonts w:ascii="Times New Roman" w:hAnsi="Times New Roman" w:cs="Times New Roman"/>
        </w:rPr>
        <w:t>motor tests</w:t>
      </w:r>
      <w:r w:rsidR="00D90EAA" w:rsidRPr="00D63319">
        <w:rPr>
          <w:rFonts w:ascii="Times New Roman" w:hAnsi="Times New Roman" w:cs="Times New Roman"/>
        </w:rPr>
        <w:t xml:space="preserve"> </w:t>
      </w:r>
      <w:r w:rsidR="007C6C6B" w:rsidRPr="00D63319">
        <w:rPr>
          <w:rFonts w:ascii="Times New Roman" w:hAnsi="Times New Roman" w:cs="Times New Roman"/>
        </w:rPr>
        <w:t xml:space="preserve">than </w:t>
      </w:r>
      <w:r w:rsidR="00F75F63" w:rsidRPr="00D63319">
        <w:rPr>
          <w:rFonts w:ascii="Times New Roman" w:hAnsi="Times New Roman" w:cs="Times New Roman"/>
        </w:rPr>
        <w:t>term-born controls (Table 1).</w:t>
      </w:r>
      <w:r w:rsidRPr="00D63319">
        <w:rPr>
          <w:rFonts w:ascii="Times New Roman" w:hAnsi="Times New Roman" w:cs="Times New Roman"/>
        </w:rPr>
        <w:t xml:space="preserve"> </w:t>
      </w:r>
    </w:p>
    <w:p w14:paraId="2CF7633A" w14:textId="77777777" w:rsidR="00D87AEA" w:rsidRPr="00D63319" w:rsidRDefault="00D87AEA" w:rsidP="00AD2B04">
      <w:pPr>
        <w:pStyle w:val="Heading2"/>
        <w:spacing w:before="100" w:beforeAutospacing="1" w:after="100" w:afterAutospacing="1"/>
        <w:rPr>
          <w:rFonts w:ascii="Times New Roman" w:hAnsi="Times New Roman" w:cs="Times New Roman"/>
          <w:b/>
          <w:color w:val="auto"/>
          <w:sz w:val="24"/>
        </w:rPr>
      </w:pPr>
      <w:r w:rsidRPr="00D63319">
        <w:rPr>
          <w:rFonts w:ascii="Times New Roman" w:hAnsi="Times New Roman" w:cs="Times New Roman"/>
          <w:b/>
          <w:color w:val="auto"/>
          <w:sz w:val="24"/>
        </w:rPr>
        <w:t>Model Testing</w:t>
      </w:r>
    </w:p>
    <w:p w14:paraId="1019A372" w14:textId="5610A18A" w:rsidR="00B35856" w:rsidRPr="00D63319" w:rsidRDefault="00B41FBC" w:rsidP="00AD2B04">
      <w:pPr>
        <w:pStyle w:val="Heading2"/>
        <w:spacing w:before="100" w:beforeAutospacing="1" w:after="100" w:afterAutospacing="1"/>
        <w:rPr>
          <w:rFonts w:ascii="Times New Roman" w:hAnsi="Times New Roman" w:cs="Times New Roman"/>
          <w:b/>
          <w:i/>
          <w:color w:val="auto"/>
          <w:sz w:val="24"/>
        </w:rPr>
      </w:pPr>
      <w:r w:rsidRPr="00D63319">
        <w:rPr>
          <w:rFonts w:ascii="Times New Roman" w:hAnsi="Times New Roman" w:cs="Times New Roman"/>
          <w:b/>
          <w:i/>
          <w:color w:val="auto"/>
          <w:sz w:val="24"/>
        </w:rPr>
        <w:t>VP/VLBW/EP</w:t>
      </w:r>
      <w:r w:rsidR="00B35856" w:rsidRPr="00D63319">
        <w:rPr>
          <w:rFonts w:ascii="Times New Roman" w:hAnsi="Times New Roman" w:cs="Times New Roman"/>
          <w:b/>
          <w:i/>
          <w:color w:val="auto"/>
          <w:sz w:val="24"/>
        </w:rPr>
        <w:t xml:space="preserve"> and </w:t>
      </w:r>
      <w:r w:rsidR="008F5D9A" w:rsidRPr="00D63319">
        <w:rPr>
          <w:rFonts w:ascii="Times New Roman" w:hAnsi="Times New Roman" w:cs="Times New Roman"/>
          <w:b/>
          <w:i/>
          <w:color w:val="auto"/>
          <w:sz w:val="24"/>
        </w:rPr>
        <w:t>PE</w:t>
      </w:r>
      <w:r w:rsidR="00A90232" w:rsidRPr="00D63319">
        <w:rPr>
          <w:rFonts w:ascii="Times New Roman" w:hAnsi="Times New Roman" w:cs="Times New Roman"/>
          <w:b/>
          <w:i/>
          <w:color w:val="auto"/>
          <w:sz w:val="24"/>
        </w:rPr>
        <w:t xml:space="preserve"> (NM)</w:t>
      </w:r>
    </w:p>
    <w:p w14:paraId="429FF5C6" w14:textId="23C21FE8" w:rsidR="00B35856" w:rsidRPr="00D63319" w:rsidRDefault="00D922A0" w:rsidP="003A4E49">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P</w:t>
      </w:r>
      <w:r w:rsidR="00B35856" w:rsidRPr="00D63319">
        <w:rPr>
          <w:rFonts w:ascii="Times New Roman" w:hAnsi="Times New Roman" w:cs="Times New Roman"/>
        </w:rPr>
        <w:t>ooled results</w:t>
      </w:r>
      <w:r w:rsidRPr="00D63319">
        <w:rPr>
          <w:rFonts w:ascii="Times New Roman" w:hAnsi="Times New Roman" w:cs="Times New Roman"/>
        </w:rPr>
        <w:t xml:space="preserve"> </w:t>
      </w:r>
      <w:r w:rsidR="0018603D" w:rsidRPr="00D63319">
        <w:rPr>
          <w:rFonts w:ascii="Times New Roman" w:hAnsi="Times New Roman" w:cs="Times New Roman"/>
        </w:rPr>
        <w:t>from logistic regression models</w:t>
      </w:r>
      <w:r w:rsidR="00B35856" w:rsidRPr="00D63319">
        <w:rPr>
          <w:rFonts w:ascii="Times New Roman" w:hAnsi="Times New Roman" w:cs="Times New Roman"/>
        </w:rPr>
        <w:t xml:space="preserve"> </w:t>
      </w:r>
      <w:r w:rsidRPr="00D63319">
        <w:rPr>
          <w:rFonts w:ascii="Times New Roman" w:hAnsi="Times New Roman" w:cs="Times New Roman"/>
        </w:rPr>
        <w:t xml:space="preserve">after imputation </w:t>
      </w:r>
      <w:r w:rsidR="0050055F" w:rsidRPr="00D63319">
        <w:rPr>
          <w:rFonts w:ascii="Times New Roman" w:hAnsi="Times New Roman" w:cs="Times New Roman"/>
        </w:rPr>
        <w:t>are shown in Table 2</w:t>
      </w:r>
      <w:r w:rsidR="00B35856" w:rsidRPr="00D63319">
        <w:rPr>
          <w:rFonts w:ascii="Times New Roman" w:hAnsi="Times New Roman" w:cs="Times New Roman"/>
        </w:rPr>
        <w:t xml:space="preserve">. </w:t>
      </w:r>
      <w:r w:rsidR="0090652D" w:rsidRPr="00D63319">
        <w:rPr>
          <w:rFonts w:ascii="Times New Roman" w:hAnsi="Times New Roman" w:cs="Times New Roman"/>
        </w:rPr>
        <w:t>VP/VLBW/EP</w:t>
      </w:r>
      <w:r w:rsidR="00B35856" w:rsidRPr="00D63319">
        <w:rPr>
          <w:rFonts w:ascii="Times New Roman" w:hAnsi="Times New Roman" w:cs="Times New Roman"/>
        </w:rPr>
        <w:t xml:space="preserve"> was not a significant predictor of </w:t>
      </w:r>
      <w:r w:rsidR="00B177CA" w:rsidRPr="00D63319">
        <w:rPr>
          <w:rFonts w:ascii="Times New Roman" w:hAnsi="Times New Roman" w:cs="Times New Roman"/>
        </w:rPr>
        <w:t>PE</w:t>
      </w:r>
      <w:r w:rsidR="00816D6F" w:rsidRPr="00D63319">
        <w:rPr>
          <w:rFonts w:ascii="Times New Roman" w:hAnsi="Times New Roman" w:cs="Times New Roman"/>
        </w:rPr>
        <w:t xml:space="preserve"> </w:t>
      </w:r>
      <w:r w:rsidR="0050055F" w:rsidRPr="00D63319">
        <w:rPr>
          <w:rFonts w:ascii="Times New Roman" w:hAnsi="Times New Roman" w:cs="Times New Roman"/>
        </w:rPr>
        <w:t xml:space="preserve">in </w:t>
      </w:r>
      <w:r w:rsidR="00D42C85" w:rsidRPr="00D63319">
        <w:rPr>
          <w:rFonts w:ascii="Times New Roman" w:hAnsi="Times New Roman" w:cs="Times New Roman"/>
        </w:rPr>
        <w:t xml:space="preserve">either </w:t>
      </w:r>
      <w:r w:rsidR="0050055F" w:rsidRPr="00D63319">
        <w:rPr>
          <w:rFonts w:ascii="Times New Roman" w:hAnsi="Times New Roman" w:cs="Times New Roman"/>
        </w:rPr>
        <w:t>cohort.</w:t>
      </w:r>
    </w:p>
    <w:p w14:paraId="0DA490F6" w14:textId="221FBF74" w:rsidR="00061ED7" w:rsidRPr="00D63319" w:rsidRDefault="007919B7" w:rsidP="00ED326A">
      <w:pPr>
        <w:pStyle w:val="Heading2"/>
        <w:spacing w:before="100" w:beforeAutospacing="1" w:after="100" w:afterAutospacing="1" w:line="480" w:lineRule="auto"/>
        <w:rPr>
          <w:rFonts w:ascii="Times New Roman" w:hAnsi="Times New Roman" w:cs="Times New Roman"/>
          <w:b/>
          <w:i/>
          <w:color w:val="auto"/>
          <w:sz w:val="24"/>
        </w:rPr>
      </w:pPr>
      <w:r w:rsidRPr="00D63319">
        <w:rPr>
          <w:rFonts w:ascii="Times New Roman" w:hAnsi="Times New Roman" w:cs="Times New Roman"/>
          <w:b/>
          <w:i/>
          <w:color w:val="auto"/>
          <w:sz w:val="24"/>
        </w:rPr>
        <w:t xml:space="preserve">Peer </w:t>
      </w:r>
      <w:r w:rsidR="00B41FBC" w:rsidRPr="00D63319">
        <w:rPr>
          <w:rFonts w:ascii="Times New Roman" w:hAnsi="Times New Roman" w:cs="Times New Roman"/>
          <w:b/>
          <w:i/>
          <w:color w:val="auto"/>
          <w:sz w:val="24"/>
        </w:rPr>
        <w:t>Victimisation</w:t>
      </w:r>
      <w:r w:rsidR="00061ED7" w:rsidRPr="00D63319">
        <w:rPr>
          <w:rFonts w:ascii="Times New Roman" w:hAnsi="Times New Roman" w:cs="Times New Roman"/>
          <w:b/>
          <w:i/>
          <w:color w:val="auto"/>
          <w:sz w:val="24"/>
        </w:rPr>
        <w:t xml:space="preserve"> and </w:t>
      </w:r>
      <w:r w:rsidR="008F5D9A" w:rsidRPr="00D63319">
        <w:rPr>
          <w:rFonts w:ascii="Times New Roman" w:hAnsi="Times New Roman" w:cs="Times New Roman"/>
          <w:b/>
          <w:i/>
          <w:color w:val="auto"/>
          <w:sz w:val="24"/>
        </w:rPr>
        <w:t>PE</w:t>
      </w:r>
      <w:r w:rsidR="00A90232" w:rsidRPr="00D63319">
        <w:rPr>
          <w:rFonts w:ascii="Times New Roman" w:hAnsi="Times New Roman" w:cs="Times New Roman"/>
          <w:b/>
          <w:i/>
          <w:color w:val="auto"/>
          <w:sz w:val="24"/>
        </w:rPr>
        <w:t xml:space="preserve"> (TM)</w:t>
      </w:r>
    </w:p>
    <w:p w14:paraId="7D59F3A6" w14:textId="4D8206F4" w:rsidR="00061ED7" w:rsidRPr="00D63319" w:rsidRDefault="00061ED7" w:rsidP="003A4E49">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 xml:space="preserve">Being victimised </w:t>
      </w:r>
      <w:r w:rsidR="00B177CA" w:rsidRPr="00D63319">
        <w:rPr>
          <w:rFonts w:ascii="Times New Roman" w:hAnsi="Times New Roman" w:cs="Times New Roman"/>
        </w:rPr>
        <w:t>at</w:t>
      </w:r>
      <w:r w:rsidRPr="00D63319">
        <w:rPr>
          <w:rFonts w:ascii="Times New Roman" w:hAnsi="Times New Roman" w:cs="Times New Roman"/>
        </w:rPr>
        <w:t xml:space="preserve"> both time periods w</w:t>
      </w:r>
      <w:r w:rsidR="00B177CA" w:rsidRPr="00D63319">
        <w:rPr>
          <w:rFonts w:ascii="Times New Roman" w:hAnsi="Times New Roman" w:cs="Times New Roman"/>
        </w:rPr>
        <w:t xml:space="preserve">as a </w:t>
      </w:r>
      <w:r w:rsidRPr="00D63319">
        <w:rPr>
          <w:rFonts w:ascii="Times New Roman" w:hAnsi="Times New Roman" w:cs="Times New Roman"/>
        </w:rPr>
        <w:t xml:space="preserve">significant predictor of </w:t>
      </w:r>
      <w:r w:rsidR="00B177CA" w:rsidRPr="00D63319">
        <w:rPr>
          <w:rFonts w:ascii="Times New Roman" w:hAnsi="Times New Roman" w:cs="Times New Roman"/>
        </w:rPr>
        <w:t xml:space="preserve">PE in both BLS and </w:t>
      </w:r>
      <w:proofErr w:type="spellStart"/>
      <w:r w:rsidR="00B177CA" w:rsidRPr="00D63319">
        <w:rPr>
          <w:rFonts w:ascii="Times New Roman" w:hAnsi="Times New Roman" w:cs="Times New Roman"/>
        </w:rPr>
        <w:t>EPICure</w:t>
      </w:r>
      <w:proofErr w:type="spellEnd"/>
      <w:r w:rsidR="00B177CA" w:rsidRPr="00D63319">
        <w:rPr>
          <w:rFonts w:ascii="Times New Roman" w:hAnsi="Times New Roman" w:cs="Times New Roman"/>
        </w:rPr>
        <w:t xml:space="preserve"> cohort</w:t>
      </w:r>
      <w:r w:rsidR="005C1060" w:rsidRPr="00D63319">
        <w:rPr>
          <w:rFonts w:ascii="Times New Roman" w:hAnsi="Times New Roman" w:cs="Times New Roman"/>
        </w:rPr>
        <w:t>s</w:t>
      </w:r>
      <w:r w:rsidR="00B177CA" w:rsidRPr="00D63319">
        <w:rPr>
          <w:rFonts w:ascii="Times New Roman" w:hAnsi="Times New Roman" w:cs="Times New Roman"/>
        </w:rPr>
        <w:t xml:space="preserve"> and</w:t>
      </w:r>
      <w:r w:rsidRPr="00D63319">
        <w:rPr>
          <w:rFonts w:ascii="Times New Roman" w:hAnsi="Times New Roman" w:cs="Times New Roman"/>
        </w:rPr>
        <w:t xml:space="preserve"> remained significant </w:t>
      </w:r>
      <w:r w:rsidR="00D42C85" w:rsidRPr="00D63319">
        <w:rPr>
          <w:rFonts w:ascii="Times New Roman" w:hAnsi="Times New Roman" w:cs="Times New Roman"/>
        </w:rPr>
        <w:t>after adjustment for sex and SES</w:t>
      </w:r>
      <w:r w:rsidRPr="00D63319">
        <w:rPr>
          <w:rFonts w:ascii="Times New Roman" w:hAnsi="Times New Roman" w:cs="Times New Roman"/>
        </w:rPr>
        <w:t xml:space="preserve">. </w:t>
      </w:r>
      <w:r w:rsidR="00B177CA" w:rsidRPr="00D63319">
        <w:rPr>
          <w:rFonts w:ascii="Times New Roman" w:hAnsi="Times New Roman" w:cs="Times New Roman"/>
        </w:rPr>
        <w:t xml:space="preserve">Being victimised at one time period </w:t>
      </w:r>
      <w:r w:rsidR="00BB1C07" w:rsidRPr="00D63319">
        <w:rPr>
          <w:rFonts w:ascii="Times New Roman" w:hAnsi="Times New Roman" w:cs="Times New Roman"/>
        </w:rPr>
        <w:t xml:space="preserve">also predicted </w:t>
      </w:r>
      <w:r w:rsidR="00DA711C" w:rsidRPr="00D63319">
        <w:rPr>
          <w:rFonts w:ascii="Times New Roman" w:hAnsi="Times New Roman" w:cs="Times New Roman"/>
        </w:rPr>
        <w:t>PE but only in BLS</w:t>
      </w:r>
      <w:r w:rsidR="004949B9" w:rsidRPr="00D63319">
        <w:rPr>
          <w:rFonts w:ascii="Times New Roman" w:hAnsi="Times New Roman" w:cs="Times New Roman"/>
        </w:rPr>
        <w:t xml:space="preserve">, </w:t>
      </w:r>
      <w:r w:rsidR="00DA711C" w:rsidRPr="00D63319">
        <w:rPr>
          <w:rFonts w:ascii="Times New Roman" w:hAnsi="Times New Roman" w:cs="Times New Roman"/>
        </w:rPr>
        <w:t>which showed an</w:t>
      </w:r>
      <w:r w:rsidR="004949B9" w:rsidRPr="00D63319">
        <w:rPr>
          <w:rFonts w:ascii="Times New Roman" w:hAnsi="Times New Roman" w:cs="Times New Roman"/>
        </w:rPr>
        <w:t xml:space="preserve"> </w:t>
      </w:r>
      <w:r w:rsidR="00DA711C" w:rsidRPr="00D63319">
        <w:rPr>
          <w:rFonts w:ascii="Times New Roman" w:hAnsi="Times New Roman" w:cs="Times New Roman"/>
        </w:rPr>
        <w:t>increased risk of</w:t>
      </w:r>
      <w:r w:rsidR="004949B9" w:rsidRPr="00D63319">
        <w:rPr>
          <w:rFonts w:ascii="Times New Roman" w:hAnsi="Times New Roman" w:cs="Times New Roman"/>
        </w:rPr>
        <w:t xml:space="preserve"> PE </w:t>
      </w:r>
      <w:r w:rsidR="00166F65" w:rsidRPr="00D63319">
        <w:rPr>
          <w:rFonts w:ascii="Times New Roman" w:hAnsi="Times New Roman" w:cs="Times New Roman"/>
        </w:rPr>
        <w:t>with increased exposure (4.55</w:t>
      </w:r>
      <w:r w:rsidR="00DA711C" w:rsidRPr="00D63319">
        <w:rPr>
          <w:rFonts w:ascii="Times New Roman" w:hAnsi="Times New Roman" w:cs="Times New Roman"/>
        </w:rPr>
        <w:t xml:space="preserve"> odds if victimised at both time periods vs 3</w:t>
      </w:r>
      <w:r w:rsidR="00166F65" w:rsidRPr="00D63319">
        <w:rPr>
          <w:rFonts w:ascii="Times New Roman" w:hAnsi="Times New Roman" w:cs="Times New Roman"/>
        </w:rPr>
        <w:t>.01</w:t>
      </w:r>
      <w:r w:rsidR="00DA711C" w:rsidRPr="00D63319">
        <w:rPr>
          <w:rFonts w:ascii="Times New Roman" w:hAnsi="Times New Roman" w:cs="Times New Roman"/>
        </w:rPr>
        <w:t xml:space="preserve"> odds if victimised at one time period only)</w:t>
      </w:r>
      <w:r w:rsidR="004949B9" w:rsidRPr="00D63319">
        <w:rPr>
          <w:rFonts w:ascii="Times New Roman" w:hAnsi="Times New Roman" w:cs="Times New Roman"/>
        </w:rPr>
        <w:t xml:space="preserve"> (</w:t>
      </w:r>
      <w:r w:rsidR="00B177CA" w:rsidRPr="00D63319">
        <w:rPr>
          <w:rFonts w:ascii="Times New Roman" w:hAnsi="Times New Roman" w:cs="Times New Roman"/>
        </w:rPr>
        <w:t>Table 2)</w:t>
      </w:r>
      <w:r w:rsidRPr="00D63319">
        <w:rPr>
          <w:rFonts w:ascii="Times New Roman" w:hAnsi="Times New Roman" w:cs="Times New Roman"/>
        </w:rPr>
        <w:t xml:space="preserve">. </w:t>
      </w:r>
    </w:p>
    <w:p w14:paraId="3793BB8B" w14:textId="27A2D6C2" w:rsidR="00B35856" w:rsidRPr="00D63319" w:rsidRDefault="00B41FBC" w:rsidP="00AD2B04">
      <w:pPr>
        <w:pStyle w:val="Heading2"/>
        <w:spacing w:before="100" w:beforeAutospacing="1" w:after="100" w:afterAutospacing="1"/>
        <w:rPr>
          <w:rFonts w:ascii="Times New Roman" w:hAnsi="Times New Roman" w:cs="Times New Roman"/>
          <w:b/>
          <w:i/>
          <w:color w:val="auto"/>
          <w:sz w:val="24"/>
        </w:rPr>
      </w:pPr>
      <w:r w:rsidRPr="00D63319">
        <w:rPr>
          <w:rFonts w:ascii="Times New Roman" w:hAnsi="Times New Roman" w:cs="Times New Roman"/>
          <w:b/>
          <w:i/>
          <w:color w:val="auto"/>
          <w:sz w:val="24"/>
        </w:rPr>
        <w:t>VP/VLBW/EP</w:t>
      </w:r>
      <w:r w:rsidR="00B35856" w:rsidRPr="00D63319">
        <w:rPr>
          <w:rFonts w:ascii="Times New Roman" w:hAnsi="Times New Roman" w:cs="Times New Roman"/>
          <w:b/>
          <w:i/>
          <w:color w:val="auto"/>
          <w:sz w:val="24"/>
        </w:rPr>
        <w:t xml:space="preserve">, </w:t>
      </w:r>
      <w:r w:rsidR="007919B7" w:rsidRPr="00D63319">
        <w:rPr>
          <w:rFonts w:ascii="Times New Roman" w:hAnsi="Times New Roman" w:cs="Times New Roman"/>
          <w:b/>
          <w:i/>
          <w:color w:val="auto"/>
          <w:sz w:val="24"/>
        </w:rPr>
        <w:t>Peer V</w:t>
      </w:r>
      <w:r w:rsidRPr="00D63319">
        <w:rPr>
          <w:rFonts w:ascii="Times New Roman" w:hAnsi="Times New Roman" w:cs="Times New Roman"/>
          <w:b/>
          <w:i/>
          <w:color w:val="auto"/>
          <w:sz w:val="24"/>
        </w:rPr>
        <w:t>ictimisation</w:t>
      </w:r>
      <w:r w:rsidR="00B35856" w:rsidRPr="00D63319">
        <w:rPr>
          <w:rFonts w:ascii="Times New Roman" w:hAnsi="Times New Roman" w:cs="Times New Roman"/>
          <w:b/>
          <w:i/>
          <w:color w:val="auto"/>
          <w:sz w:val="24"/>
        </w:rPr>
        <w:t xml:space="preserve"> and </w:t>
      </w:r>
      <w:r w:rsidR="008F5D9A" w:rsidRPr="00D63319">
        <w:rPr>
          <w:rFonts w:ascii="Times New Roman" w:hAnsi="Times New Roman" w:cs="Times New Roman"/>
          <w:b/>
          <w:i/>
          <w:color w:val="auto"/>
          <w:sz w:val="24"/>
        </w:rPr>
        <w:t>PE</w:t>
      </w:r>
      <w:r w:rsidR="00A90232" w:rsidRPr="00D63319">
        <w:rPr>
          <w:rFonts w:ascii="Times New Roman" w:hAnsi="Times New Roman" w:cs="Times New Roman"/>
          <w:b/>
          <w:i/>
          <w:color w:val="auto"/>
          <w:sz w:val="24"/>
        </w:rPr>
        <w:t xml:space="preserve"> (DRFM)</w:t>
      </w:r>
    </w:p>
    <w:p w14:paraId="398E9ED6" w14:textId="350C5161" w:rsidR="00816D6F" w:rsidRPr="00D63319" w:rsidRDefault="00816D6F" w:rsidP="00AD2B04">
      <w:pPr>
        <w:pStyle w:val="Heading3"/>
        <w:spacing w:before="100" w:beforeAutospacing="1" w:after="100" w:afterAutospacing="1"/>
        <w:rPr>
          <w:rFonts w:ascii="Times New Roman" w:hAnsi="Times New Roman" w:cs="Times New Roman"/>
          <w:i/>
          <w:color w:val="auto"/>
        </w:rPr>
      </w:pPr>
      <w:r w:rsidRPr="00D63319">
        <w:rPr>
          <w:rFonts w:ascii="Times New Roman" w:hAnsi="Times New Roman" w:cs="Times New Roman"/>
          <w:i/>
          <w:color w:val="auto"/>
        </w:rPr>
        <w:t>Interaction</w:t>
      </w:r>
    </w:p>
    <w:p w14:paraId="65C251C2" w14:textId="105193FD" w:rsidR="00E71E39" w:rsidRPr="00D63319" w:rsidRDefault="0050055F" w:rsidP="003A4E49">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No</w:t>
      </w:r>
      <w:r w:rsidR="00E71E39" w:rsidRPr="00D63319">
        <w:rPr>
          <w:rFonts w:ascii="Times New Roman" w:hAnsi="Times New Roman" w:cs="Times New Roman"/>
        </w:rPr>
        <w:t xml:space="preserve"> interaction effect between </w:t>
      </w:r>
      <w:r w:rsidR="0090652D" w:rsidRPr="00D63319">
        <w:rPr>
          <w:rFonts w:ascii="Times New Roman" w:hAnsi="Times New Roman" w:cs="Times New Roman"/>
        </w:rPr>
        <w:t>VP/VLBW/EP</w:t>
      </w:r>
      <w:r w:rsidR="00E71E39" w:rsidRPr="00D63319">
        <w:rPr>
          <w:rFonts w:ascii="Times New Roman" w:hAnsi="Times New Roman" w:cs="Times New Roman"/>
        </w:rPr>
        <w:t xml:space="preserve"> and victimisation</w:t>
      </w:r>
      <w:r w:rsidRPr="00D63319">
        <w:rPr>
          <w:rFonts w:ascii="Times New Roman" w:hAnsi="Times New Roman" w:cs="Times New Roman"/>
        </w:rPr>
        <w:t xml:space="preserve"> was found</w:t>
      </w:r>
      <w:r w:rsidR="00E71E39" w:rsidRPr="00D63319">
        <w:rPr>
          <w:rFonts w:ascii="Times New Roman" w:hAnsi="Times New Roman" w:cs="Times New Roman"/>
        </w:rPr>
        <w:t xml:space="preserve"> in predicting PE in </w:t>
      </w:r>
      <w:r w:rsidR="005C1060" w:rsidRPr="00D63319">
        <w:rPr>
          <w:rFonts w:ascii="Times New Roman" w:hAnsi="Times New Roman" w:cs="Times New Roman"/>
        </w:rPr>
        <w:t>either</w:t>
      </w:r>
      <w:r w:rsidR="00E71E39" w:rsidRPr="00D63319">
        <w:rPr>
          <w:rFonts w:ascii="Times New Roman" w:hAnsi="Times New Roman" w:cs="Times New Roman"/>
        </w:rPr>
        <w:t xml:space="preserve"> cohort</w:t>
      </w:r>
      <w:r w:rsidR="004C4594" w:rsidRPr="00D63319">
        <w:rPr>
          <w:rFonts w:ascii="Times New Roman" w:hAnsi="Times New Roman" w:cs="Times New Roman"/>
        </w:rPr>
        <w:t xml:space="preserve"> (Table </w:t>
      </w:r>
      <w:r w:rsidR="00C307FF" w:rsidRPr="00D63319">
        <w:rPr>
          <w:rFonts w:ascii="Times New Roman" w:hAnsi="Times New Roman" w:cs="Times New Roman"/>
        </w:rPr>
        <w:t>2</w:t>
      </w:r>
      <w:r w:rsidR="004C4594" w:rsidRPr="00D63319">
        <w:rPr>
          <w:rFonts w:ascii="Times New Roman" w:hAnsi="Times New Roman" w:cs="Times New Roman"/>
        </w:rPr>
        <w:t>)</w:t>
      </w:r>
      <w:r w:rsidR="00E71E39" w:rsidRPr="00D63319">
        <w:rPr>
          <w:rFonts w:ascii="Times New Roman" w:hAnsi="Times New Roman" w:cs="Times New Roman"/>
        </w:rPr>
        <w:t>.</w:t>
      </w:r>
    </w:p>
    <w:p w14:paraId="7FA0D935" w14:textId="30365792" w:rsidR="00816D6F" w:rsidRPr="00D63319" w:rsidRDefault="00816D6F" w:rsidP="00AD2B04">
      <w:pPr>
        <w:pStyle w:val="Heading3"/>
        <w:spacing w:before="100" w:beforeAutospacing="1" w:after="100" w:afterAutospacing="1"/>
        <w:rPr>
          <w:rFonts w:ascii="Times New Roman" w:hAnsi="Times New Roman" w:cs="Times New Roman"/>
          <w:i/>
          <w:color w:val="auto"/>
        </w:rPr>
      </w:pPr>
      <w:r w:rsidRPr="00D63319">
        <w:rPr>
          <w:rFonts w:ascii="Times New Roman" w:hAnsi="Times New Roman" w:cs="Times New Roman"/>
          <w:i/>
          <w:color w:val="auto"/>
        </w:rPr>
        <w:lastRenderedPageBreak/>
        <w:t>Mediation</w:t>
      </w:r>
    </w:p>
    <w:p w14:paraId="58B9C255" w14:textId="424AF3D4" w:rsidR="00B35856" w:rsidRPr="00D63319" w:rsidRDefault="00B177CA" w:rsidP="003A4E49">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 xml:space="preserve">In the BLS cohort, </w:t>
      </w:r>
      <w:r w:rsidR="008C037D" w:rsidRPr="00D63319">
        <w:rPr>
          <w:rFonts w:ascii="Times New Roman" w:hAnsi="Times New Roman" w:cs="Times New Roman"/>
        </w:rPr>
        <w:t xml:space="preserve">being born </w:t>
      </w:r>
      <w:r w:rsidR="0090652D" w:rsidRPr="00D63319">
        <w:rPr>
          <w:rFonts w:ascii="Times New Roman" w:hAnsi="Times New Roman" w:cs="Times New Roman"/>
        </w:rPr>
        <w:t>VP/VLBW</w:t>
      </w:r>
      <w:r w:rsidR="008C037D" w:rsidRPr="00D63319">
        <w:rPr>
          <w:rFonts w:ascii="Times New Roman" w:hAnsi="Times New Roman" w:cs="Times New Roman"/>
        </w:rPr>
        <w:t xml:space="preserve"> increased risk of being victimised</w:t>
      </w:r>
      <w:r w:rsidRPr="00D63319">
        <w:rPr>
          <w:rFonts w:ascii="Times New Roman" w:hAnsi="Times New Roman" w:cs="Times New Roman"/>
        </w:rPr>
        <w:t xml:space="preserve"> </w:t>
      </w:r>
      <w:r w:rsidR="00D922A0" w:rsidRPr="00D63319">
        <w:rPr>
          <w:rFonts w:ascii="Times New Roman" w:hAnsi="Times New Roman" w:cs="Times New Roman"/>
        </w:rPr>
        <w:t>even after controlling for covariates</w:t>
      </w:r>
      <w:r w:rsidR="00B35856" w:rsidRPr="00D63319">
        <w:rPr>
          <w:rFonts w:ascii="Times New Roman" w:hAnsi="Times New Roman" w:cs="Times New Roman"/>
        </w:rPr>
        <w:t xml:space="preserve"> </w:t>
      </w:r>
      <w:r w:rsidR="008C037D" w:rsidRPr="00D63319">
        <w:rPr>
          <w:rFonts w:ascii="Times New Roman" w:hAnsi="Times New Roman" w:cs="Times New Roman"/>
        </w:rPr>
        <w:t xml:space="preserve">in the ordinal logistic regression model </w:t>
      </w:r>
      <w:r w:rsidR="00B35856" w:rsidRPr="00D63319">
        <w:rPr>
          <w:rFonts w:ascii="Times New Roman" w:hAnsi="Times New Roman" w:cs="Times New Roman"/>
        </w:rPr>
        <w:t xml:space="preserve">(Table </w:t>
      </w:r>
      <w:r w:rsidR="00C307FF" w:rsidRPr="00D63319">
        <w:rPr>
          <w:rFonts w:ascii="Times New Roman" w:hAnsi="Times New Roman" w:cs="Times New Roman"/>
        </w:rPr>
        <w:t>3</w:t>
      </w:r>
      <w:r w:rsidR="00B35856" w:rsidRPr="00D63319">
        <w:rPr>
          <w:rFonts w:ascii="Times New Roman" w:hAnsi="Times New Roman" w:cs="Times New Roman"/>
        </w:rPr>
        <w:t xml:space="preserve">). </w:t>
      </w:r>
      <w:r w:rsidR="003F65C8" w:rsidRPr="00D63319">
        <w:rPr>
          <w:rFonts w:ascii="Times New Roman" w:hAnsi="Times New Roman" w:cs="Times New Roman"/>
        </w:rPr>
        <w:t xml:space="preserve">Victimisation explained 8% of the variance in PE. </w:t>
      </w:r>
      <w:r w:rsidR="00D922A0" w:rsidRPr="00D63319">
        <w:rPr>
          <w:rFonts w:ascii="Times New Roman" w:hAnsi="Times New Roman" w:cs="Times New Roman"/>
        </w:rPr>
        <w:t>A</w:t>
      </w:r>
      <w:r w:rsidR="00B35856" w:rsidRPr="00D63319">
        <w:rPr>
          <w:rFonts w:ascii="Times New Roman" w:hAnsi="Times New Roman" w:cs="Times New Roman"/>
        </w:rPr>
        <w:t xml:space="preserve"> significant </w:t>
      </w:r>
      <w:r w:rsidR="00D922A0" w:rsidRPr="00D63319">
        <w:rPr>
          <w:rFonts w:ascii="Times New Roman" w:hAnsi="Times New Roman" w:cs="Times New Roman"/>
        </w:rPr>
        <w:t xml:space="preserve">mediation </w:t>
      </w:r>
      <w:r w:rsidR="00B35856" w:rsidRPr="00D63319">
        <w:rPr>
          <w:rFonts w:ascii="Times New Roman" w:hAnsi="Times New Roman" w:cs="Times New Roman"/>
        </w:rPr>
        <w:t>path was found</w:t>
      </w:r>
      <w:r w:rsidR="00D922A0" w:rsidRPr="00D63319">
        <w:rPr>
          <w:rFonts w:ascii="Times New Roman" w:hAnsi="Times New Roman" w:cs="Times New Roman"/>
        </w:rPr>
        <w:t xml:space="preserve"> between </w:t>
      </w:r>
      <w:r w:rsidR="0090652D" w:rsidRPr="00D63319">
        <w:rPr>
          <w:rFonts w:ascii="Times New Roman" w:hAnsi="Times New Roman" w:cs="Times New Roman"/>
        </w:rPr>
        <w:t>VP/VLBW</w:t>
      </w:r>
      <w:r w:rsidR="00D922A0" w:rsidRPr="00D63319">
        <w:rPr>
          <w:rFonts w:ascii="Times New Roman" w:hAnsi="Times New Roman" w:cs="Times New Roman"/>
        </w:rPr>
        <w:t xml:space="preserve"> and PE via victimisation</w:t>
      </w:r>
      <w:r w:rsidR="00166F65" w:rsidRPr="00D63319">
        <w:rPr>
          <w:rFonts w:ascii="Times New Roman" w:hAnsi="Times New Roman" w:cs="Times New Roman"/>
        </w:rPr>
        <w:t>:</w:t>
      </w:r>
      <w:r w:rsidR="00166F65" w:rsidRPr="00D63319">
        <w:t xml:space="preserve"> </w:t>
      </w:r>
      <w:r w:rsidR="00166F65" w:rsidRPr="00D63319">
        <w:rPr>
          <w:rFonts w:ascii="Times New Roman" w:hAnsi="Times New Roman" w:cs="Times New Roman"/>
        </w:rPr>
        <w:t xml:space="preserve">β=0.41, 95%CI: 0.04 </w:t>
      </w:r>
      <w:r w:rsidR="004F39F1" w:rsidRPr="00D63319">
        <w:rPr>
          <w:rFonts w:ascii="Times New Roman" w:hAnsi="Times New Roman" w:cs="Times New Roman"/>
        </w:rPr>
        <w:t>to</w:t>
      </w:r>
      <w:r w:rsidR="00166F65" w:rsidRPr="00D63319">
        <w:rPr>
          <w:rFonts w:ascii="Times New Roman" w:hAnsi="Times New Roman" w:cs="Times New Roman"/>
        </w:rPr>
        <w:t xml:space="preserve"> 0.92</w:t>
      </w:r>
      <w:r w:rsidR="00453F84" w:rsidRPr="00D63319">
        <w:rPr>
          <w:rFonts w:ascii="Times New Roman" w:hAnsi="Times New Roman" w:cs="Times New Roman"/>
        </w:rPr>
        <w:t>, but no significant direct effect was found:</w:t>
      </w:r>
      <w:r w:rsidR="00166F65" w:rsidRPr="00D63319">
        <w:t xml:space="preserve"> </w:t>
      </w:r>
      <w:r w:rsidR="00166F65" w:rsidRPr="00D63319">
        <w:rPr>
          <w:rFonts w:ascii="Times New Roman" w:hAnsi="Times New Roman" w:cs="Times New Roman"/>
        </w:rPr>
        <w:t xml:space="preserve">β=0.27, 95%CI: -0.33 </w:t>
      </w:r>
      <w:r w:rsidR="004F39F1" w:rsidRPr="00D63319">
        <w:rPr>
          <w:rFonts w:ascii="Times New Roman" w:hAnsi="Times New Roman" w:cs="Times New Roman"/>
        </w:rPr>
        <w:t>to</w:t>
      </w:r>
      <w:r w:rsidR="00166F65" w:rsidRPr="00D63319">
        <w:rPr>
          <w:rFonts w:ascii="Times New Roman" w:hAnsi="Times New Roman" w:cs="Times New Roman"/>
        </w:rPr>
        <w:t xml:space="preserve"> 0.87.</w:t>
      </w:r>
      <w:r w:rsidR="002C3DCC" w:rsidRPr="00D63319">
        <w:rPr>
          <w:rFonts w:ascii="Times New Roman" w:hAnsi="Times New Roman" w:cs="Times New Roman"/>
        </w:rPr>
        <w:t xml:space="preserve"> See Fig </w:t>
      </w:r>
      <w:r w:rsidR="00BB1C07" w:rsidRPr="00D63319">
        <w:rPr>
          <w:rFonts w:ascii="Times New Roman" w:hAnsi="Times New Roman" w:cs="Times New Roman"/>
        </w:rPr>
        <w:t>2b</w:t>
      </w:r>
      <w:r w:rsidR="002C3DCC" w:rsidRPr="00D63319">
        <w:rPr>
          <w:rFonts w:ascii="Times New Roman" w:hAnsi="Times New Roman" w:cs="Times New Roman"/>
        </w:rPr>
        <w:t>.</w:t>
      </w:r>
      <w:r w:rsidR="00B35856" w:rsidRPr="00D63319">
        <w:rPr>
          <w:rFonts w:ascii="Times New Roman" w:hAnsi="Times New Roman" w:cs="Times New Roman"/>
        </w:rPr>
        <w:t xml:space="preserve"> </w:t>
      </w:r>
    </w:p>
    <w:p w14:paraId="0114D476" w14:textId="31E52EBC" w:rsidR="00D46BB5" w:rsidRPr="00D63319" w:rsidRDefault="00B177CA" w:rsidP="00AE7498">
      <w:pPr>
        <w:spacing w:before="100" w:beforeAutospacing="1" w:after="100" w:afterAutospacing="1" w:line="480" w:lineRule="auto"/>
        <w:jc w:val="both"/>
        <w:rPr>
          <w:rFonts w:ascii="Times New Roman" w:hAnsi="Times New Roman" w:cs="Times New Roman"/>
          <w:b/>
          <w:i/>
          <w:sz w:val="22"/>
        </w:rPr>
      </w:pPr>
      <w:r w:rsidRPr="00D63319">
        <w:rPr>
          <w:rFonts w:ascii="Times New Roman" w:hAnsi="Times New Roman" w:cs="Times New Roman"/>
        </w:rPr>
        <w:t xml:space="preserve">In the </w:t>
      </w:r>
      <w:proofErr w:type="spellStart"/>
      <w:r w:rsidRPr="00D63319">
        <w:rPr>
          <w:rFonts w:ascii="Times New Roman" w:hAnsi="Times New Roman" w:cs="Times New Roman"/>
        </w:rPr>
        <w:t>EPICure</w:t>
      </w:r>
      <w:proofErr w:type="spellEnd"/>
      <w:r w:rsidRPr="00D63319">
        <w:rPr>
          <w:rFonts w:ascii="Times New Roman" w:hAnsi="Times New Roman" w:cs="Times New Roman"/>
        </w:rPr>
        <w:t xml:space="preserve"> cohort, </w:t>
      </w:r>
      <w:r w:rsidR="0090652D" w:rsidRPr="00D63319">
        <w:rPr>
          <w:rFonts w:ascii="Times New Roman" w:hAnsi="Times New Roman" w:cs="Times New Roman"/>
        </w:rPr>
        <w:t>EP</w:t>
      </w:r>
      <w:r w:rsidRPr="00D63319">
        <w:rPr>
          <w:rFonts w:ascii="Times New Roman" w:hAnsi="Times New Roman" w:cs="Times New Roman"/>
        </w:rPr>
        <w:t xml:space="preserve"> predicted victimisation </w:t>
      </w:r>
      <w:r w:rsidR="008C037D" w:rsidRPr="00D63319">
        <w:rPr>
          <w:rFonts w:ascii="Times New Roman" w:hAnsi="Times New Roman" w:cs="Times New Roman"/>
        </w:rPr>
        <w:t xml:space="preserve">in the adjusted ordinal logistic regression model. </w:t>
      </w:r>
      <w:r w:rsidR="004C4594" w:rsidRPr="00D63319">
        <w:rPr>
          <w:rFonts w:ascii="Times New Roman" w:hAnsi="Times New Roman" w:cs="Times New Roman"/>
        </w:rPr>
        <w:t xml:space="preserve"> (Table </w:t>
      </w:r>
      <w:r w:rsidR="00C307FF" w:rsidRPr="00D63319">
        <w:rPr>
          <w:rFonts w:ascii="Times New Roman" w:hAnsi="Times New Roman" w:cs="Times New Roman"/>
        </w:rPr>
        <w:t>3</w:t>
      </w:r>
      <w:r w:rsidR="004C4594" w:rsidRPr="00D63319">
        <w:rPr>
          <w:rFonts w:ascii="Times New Roman" w:hAnsi="Times New Roman" w:cs="Times New Roman"/>
        </w:rPr>
        <w:t>)</w:t>
      </w:r>
      <w:r w:rsidRPr="00D63319">
        <w:rPr>
          <w:rFonts w:ascii="Times New Roman" w:hAnsi="Times New Roman" w:cs="Times New Roman"/>
        </w:rPr>
        <w:t xml:space="preserve">. </w:t>
      </w:r>
      <w:r w:rsidR="00DA711C" w:rsidRPr="00D63319">
        <w:rPr>
          <w:rFonts w:ascii="Times New Roman" w:hAnsi="Times New Roman" w:cs="Times New Roman"/>
        </w:rPr>
        <w:t xml:space="preserve">Victimisation explained </w:t>
      </w:r>
      <w:r w:rsidR="00893459" w:rsidRPr="00D63319">
        <w:rPr>
          <w:rFonts w:ascii="Times New Roman" w:hAnsi="Times New Roman" w:cs="Times New Roman"/>
        </w:rPr>
        <w:t>21%</w:t>
      </w:r>
      <w:r w:rsidR="00DA711C" w:rsidRPr="00D63319">
        <w:rPr>
          <w:rFonts w:ascii="Times New Roman" w:hAnsi="Times New Roman" w:cs="Times New Roman"/>
        </w:rPr>
        <w:t xml:space="preserve"> of the variance in PE. </w:t>
      </w:r>
      <w:r w:rsidR="00D922A0" w:rsidRPr="00D63319">
        <w:rPr>
          <w:rFonts w:ascii="Times New Roman" w:hAnsi="Times New Roman" w:cs="Times New Roman"/>
        </w:rPr>
        <w:t>A</w:t>
      </w:r>
      <w:r w:rsidR="00B41FBC" w:rsidRPr="00D63319">
        <w:rPr>
          <w:rFonts w:ascii="Times New Roman" w:hAnsi="Times New Roman" w:cs="Times New Roman"/>
        </w:rPr>
        <w:t xml:space="preserve"> </w:t>
      </w:r>
      <w:r w:rsidR="00B8768B" w:rsidRPr="00D63319">
        <w:rPr>
          <w:rFonts w:ascii="Times New Roman" w:hAnsi="Times New Roman" w:cs="Times New Roman"/>
        </w:rPr>
        <w:t>significant mediation path was</w:t>
      </w:r>
      <w:r w:rsidR="00B41FBC" w:rsidRPr="00D63319">
        <w:rPr>
          <w:rFonts w:ascii="Times New Roman" w:hAnsi="Times New Roman" w:cs="Times New Roman"/>
        </w:rPr>
        <w:t xml:space="preserve"> </w:t>
      </w:r>
      <w:r w:rsidR="00D922A0" w:rsidRPr="00D63319">
        <w:rPr>
          <w:rFonts w:ascii="Times New Roman" w:hAnsi="Times New Roman" w:cs="Times New Roman"/>
        </w:rPr>
        <w:t xml:space="preserve">also </w:t>
      </w:r>
      <w:r w:rsidR="00B41FBC" w:rsidRPr="00D63319">
        <w:rPr>
          <w:rFonts w:ascii="Times New Roman" w:hAnsi="Times New Roman" w:cs="Times New Roman"/>
        </w:rPr>
        <w:t>found</w:t>
      </w:r>
      <w:r w:rsidR="007C6C6B" w:rsidRPr="00D63319">
        <w:rPr>
          <w:rFonts w:ascii="Times New Roman" w:hAnsi="Times New Roman" w:cs="Times New Roman"/>
        </w:rPr>
        <w:t xml:space="preserve">: </w:t>
      </w:r>
      <w:r w:rsidR="00166F65" w:rsidRPr="00D63319">
        <w:rPr>
          <w:rFonts w:ascii="Times New Roman" w:hAnsi="Times New Roman" w:cs="Times New Roman"/>
        </w:rPr>
        <w:t xml:space="preserve">β=1.09, 95%CI: 0.13 </w:t>
      </w:r>
      <w:r w:rsidR="004F39F1" w:rsidRPr="00D63319">
        <w:rPr>
          <w:rFonts w:ascii="Times New Roman" w:hAnsi="Times New Roman" w:cs="Times New Roman"/>
        </w:rPr>
        <w:t>to</w:t>
      </w:r>
      <w:r w:rsidR="00166F65" w:rsidRPr="00D63319">
        <w:rPr>
          <w:rFonts w:ascii="Times New Roman" w:hAnsi="Times New Roman" w:cs="Times New Roman"/>
        </w:rPr>
        <w:t xml:space="preserve"> 2.46</w:t>
      </w:r>
      <w:r w:rsidR="00167420" w:rsidRPr="00D63319">
        <w:rPr>
          <w:rFonts w:ascii="Times New Roman" w:hAnsi="Times New Roman" w:cs="Times New Roman"/>
        </w:rPr>
        <w:t>.</w:t>
      </w:r>
      <w:r w:rsidR="00453F84" w:rsidRPr="00D63319">
        <w:rPr>
          <w:rFonts w:ascii="Times New Roman" w:hAnsi="Times New Roman" w:cs="Times New Roman"/>
        </w:rPr>
        <w:t xml:space="preserve"> No significant direct effect was found: </w:t>
      </w:r>
      <w:r w:rsidR="00166F65" w:rsidRPr="00D63319">
        <w:rPr>
          <w:rFonts w:ascii="Times New Roman" w:hAnsi="Times New Roman" w:cs="Times New Roman"/>
        </w:rPr>
        <w:t xml:space="preserve">β=0.58, 95%CI: -0.82 </w:t>
      </w:r>
      <w:r w:rsidR="004F39F1" w:rsidRPr="00D63319">
        <w:rPr>
          <w:rFonts w:ascii="Times New Roman" w:hAnsi="Times New Roman" w:cs="Times New Roman"/>
        </w:rPr>
        <w:t>to</w:t>
      </w:r>
      <w:r w:rsidR="00166F65" w:rsidRPr="00D63319">
        <w:rPr>
          <w:rFonts w:ascii="Times New Roman" w:hAnsi="Times New Roman" w:cs="Times New Roman"/>
        </w:rPr>
        <w:t xml:space="preserve"> 1.98</w:t>
      </w:r>
      <w:r w:rsidR="00453F84" w:rsidRPr="00D63319">
        <w:rPr>
          <w:rFonts w:ascii="Times New Roman" w:hAnsi="Times New Roman" w:cs="Times New Roman"/>
        </w:rPr>
        <w:t>.</w:t>
      </w:r>
      <w:r w:rsidR="002C3DCC" w:rsidRPr="00D63319">
        <w:rPr>
          <w:rFonts w:ascii="Times New Roman" w:hAnsi="Times New Roman" w:cs="Times New Roman"/>
        </w:rPr>
        <w:t xml:space="preserve"> See Fig </w:t>
      </w:r>
      <w:r w:rsidR="00BB1C07" w:rsidRPr="00D63319">
        <w:rPr>
          <w:rFonts w:ascii="Times New Roman" w:hAnsi="Times New Roman" w:cs="Times New Roman"/>
        </w:rPr>
        <w:t>2b</w:t>
      </w:r>
      <w:r w:rsidR="002C3DCC" w:rsidRPr="00D63319">
        <w:rPr>
          <w:rFonts w:ascii="Times New Roman" w:hAnsi="Times New Roman" w:cs="Times New Roman"/>
        </w:rPr>
        <w:t>.</w:t>
      </w:r>
    </w:p>
    <w:p w14:paraId="487BD6BD" w14:textId="5F7BE22C" w:rsidR="00B35856" w:rsidRPr="00D63319" w:rsidRDefault="00B35856" w:rsidP="00AD2B04">
      <w:pPr>
        <w:pStyle w:val="Heading2"/>
        <w:spacing w:before="100" w:beforeAutospacing="1" w:after="100" w:afterAutospacing="1"/>
        <w:rPr>
          <w:rFonts w:ascii="Times New Roman" w:hAnsi="Times New Roman" w:cs="Times New Roman"/>
          <w:b/>
          <w:color w:val="auto"/>
          <w:sz w:val="24"/>
        </w:rPr>
      </w:pPr>
      <w:r w:rsidRPr="00D63319">
        <w:rPr>
          <w:rFonts w:ascii="Times New Roman" w:hAnsi="Times New Roman" w:cs="Times New Roman"/>
          <w:b/>
          <w:color w:val="auto"/>
          <w:sz w:val="24"/>
        </w:rPr>
        <w:t>Sensitivity analysis</w:t>
      </w:r>
    </w:p>
    <w:p w14:paraId="6AB20FC6" w14:textId="48EB1FD5" w:rsidR="000B4BBD" w:rsidRPr="00D63319" w:rsidRDefault="00C81216" w:rsidP="003A4E49">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 xml:space="preserve">The </w:t>
      </w:r>
      <w:r w:rsidR="00383EDF" w:rsidRPr="00D63319">
        <w:rPr>
          <w:rFonts w:ascii="Times New Roman" w:hAnsi="Times New Roman" w:cs="Times New Roman"/>
        </w:rPr>
        <w:t xml:space="preserve">analyses </w:t>
      </w:r>
      <w:r w:rsidR="001E6B00" w:rsidRPr="00D63319">
        <w:rPr>
          <w:rFonts w:ascii="Times New Roman" w:hAnsi="Times New Roman" w:cs="Times New Roman"/>
        </w:rPr>
        <w:t>were</w:t>
      </w:r>
      <w:r w:rsidRPr="00D63319">
        <w:rPr>
          <w:rFonts w:ascii="Times New Roman" w:hAnsi="Times New Roman" w:cs="Times New Roman"/>
        </w:rPr>
        <w:t xml:space="preserve"> repeated </w:t>
      </w:r>
      <w:r w:rsidR="00383EDF" w:rsidRPr="00D63319">
        <w:rPr>
          <w:rFonts w:ascii="Times New Roman" w:hAnsi="Times New Roman" w:cs="Times New Roman"/>
        </w:rPr>
        <w:t>using complete cases from both cohorts</w:t>
      </w:r>
      <w:r w:rsidR="00B35856" w:rsidRPr="00D63319">
        <w:rPr>
          <w:rFonts w:ascii="Times New Roman" w:hAnsi="Times New Roman" w:cs="Times New Roman"/>
        </w:rPr>
        <w:t xml:space="preserve">. There were no differences in the </w:t>
      </w:r>
      <w:r w:rsidR="00161A25" w:rsidRPr="00D63319">
        <w:rPr>
          <w:rFonts w:ascii="Times New Roman" w:hAnsi="Times New Roman" w:cs="Times New Roman"/>
        </w:rPr>
        <w:t xml:space="preserve">pattern or </w:t>
      </w:r>
      <w:r w:rsidR="00B35856" w:rsidRPr="00D63319">
        <w:rPr>
          <w:rFonts w:ascii="Times New Roman" w:hAnsi="Times New Roman" w:cs="Times New Roman"/>
        </w:rPr>
        <w:t>magnitude of effects reported above</w:t>
      </w:r>
      <w:r w:rsidR="00167420" w:rsidRPr="00D63319">
        <w:rPr>
          <w:rFonts w:ascii="Times New Roman" w:hAnsi="Times New Roman" w:cs="Times New Roman"/>
        </w:rPr>
        <w:t xml:space="preserve">. </w:t>
      </w:r>
      <w:r w:rsidR="00B35856" w:rsidRPr="00D63319">
        <w:rPr>
          <w:rFonts w:ascii="Times New Roman" w:hAnsi="Times New Roman" w:cs="Times New Roman"/>
        </w:rPr>
        <w:t xml:space="preserve">Detailed outputs </w:t>
      </w:r>
      <w:r w:rsidR="00505C2E" w:rsidRPr="00D63319">
        <w:rPr>
          <w:rFonts w:ascii="Times New Roman" w:hAnsi="Times New Roman" w:cs="Times New Roman"/>
        </w:rPr>
        <w:t>are presented</w:t>
      </w:r>
      <w:r w:rsidR="00E7505A" w:rsidRPr="00D63319">
        <w:rPr>
          <w:rFonts w:ascii="Times New Roman" w:hAnsi="Times New Roman" w:cs="Times New Roman"/>
        </w:rPr>
        <w:t xml:space="preserve"> in</w:t>
      </w:r>
      <w:r w:rsidR="00B35856" w:rsidRPr="00D63319">
        <w:rPr>
          <w:rFonts w:ascii="Times New Roman" w:hAnsi="Times New Roman" w:cs="Times New Roman"/>
        </w:rPr>
        <w:t xml:space="preserve"> </w:t>
      </w:r>
      <w:r w:rsidR="00E7505A" w:rsidRPr="00D63319">
        <w:rPr>
          <w:rStyle w:val="Hyperlink"/>
          <w:rFonts w:ascii="Times New Roman" w:hAnsi="Times New Roman" w:cs="Times New Roman"/>
        </w:rPr>
        <w:t xml:space="preserve">supplementary </w:t>
      </w:r>
      <w:r w:rsidR="00276875" w:rsidRPr="00D63319">
        <w:rPr>
          <w:rStyle w:val="Hyperlink"/>
          <w:rFonts w:ascii="Times New Roman" w:hAnsi="Times New Roman" w:cs="Times New Roman"/>
        </w:rPr>
        <w:t>materials (Table S1-S</w:t>
      </w:r>
      <w:r w:rsidR="00532E37" w:rsidRPr="00D63319">
        <w:rPr>
          <w:rStyle w:val="Hyperlink"/>
          <w:rFonts w:ascii="Times New Roman" w:hAnsi="Times New Roman" w:cs="Times New Roman"/>
        </w:rPr>
        <w:t>2</w:t>
      </w:r>
      <w:r w:rsidR="00276875" w:rsidRPr="00D63319">
        <w:rPr>
          <w:rStyle w:val="Hyperlink"/>
          <w:rFonts w:ascii="Times New Roman" w:hAnsi="Times New Roman" w:cs="Times New Roman"/>
        </w:rPr>
        <w:t>, Fig S1)</w:t>
      </w:r>
      <w:r w:rsidR="00B35856" w:rsidRPr="00D63319">
        <w:rPr>
          <w:rFonts w:ascii="Times New Roman" w:hAnsi="Times New Roman" w:cs="Times New Roman"/>
        </w:rPr>
        <w:t>.</w:t>
      </w:r>
    </w:p>
    <w:p w14:paraId="381E4501" w14:textId="15E305AA" w:rsidR="000B4BBD" w:rsidRPr="00D63319" w:rsidRDefault="000B4BBD" w:rsidP="00AD2B04">
      <w:pPr>
        <w:pStyle w:val="Heading1"/>
        <w:jc w:val="center"/>
        <w:rPr>
          <w:rFonts w:ascii="Times New Roman" w:hAnsi="Times New Roman" w:cs="Times New Roman"/>
          <w:b/>
          <w:color w:val="auto"/>
          <w:sz w:val="28"/>
        </w:rPr>
      </w:pPr>
      <w:r w:rsidRPr="00D63319">
        <w:rPr>
          <w:rFonts w:ascii="Times New Roman" w:hAnsi="Times New Roman" w:cs="Times New Roman"/>
          <w:b/>
          <w:color w:val="auto"/>
          <w:sz w:val="28"/>
        </w:rPr>
        <w:t>Discussion</w:t>
      </w:r>
    </w:p>
    <w:p w14:paraId="6C9FD3A5" w14:textId="7C46B395" w:rsidR="001669EE" w:rsidRPr="00D63319" w:rsidRDefault="003443CD" w:rsidP="003A4E49">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Th</w:t>
      </w:r>
      <w:r w:rsidR="002E0F5D" w:rsidRPr="00D63319">
        <w:rPr>
          <w:rFonts w:ascii="Times New Roman" w:hAnsi="Times New Roman" w:cs="Times New Roman"/>
        </w:rPr>
        <w:t>is</w:t>
      </w:r>
      <w:r w:rsidR="00E71E39" w:rsidRPr="00D63319">
        <w:rPr>
          <w:rFonts w:ascii="Times New Roman" w:hAnsi="Times New Roman" w:cs="Times New Roman"/>
        </w:rPr>
        <w:t xml:space="preserve"> analysis of </w:t>
      </w:r>
      <w:r w:rsidR="005C1060" w:rsidRPr="00D63319">
        <w:rPr>
          <w:rFonts w:ascii="Times New Roman" w:hAnsi="Times New Roman" w:cs="Times New Roman"/>
        </w:rPr>
        <w:t>two</w:t>
      </w:r>
      <w:r w:rsidR="00E71E39" w:rsidRPr="00D63319">
        <w:rPr>
          <w:rFonts w:ascii="Times New Roman" w:hAnsi="Times New Roman" w:cs="Times New Roman"/>
        </w:rPr>
        <w:t xml:space="preserve"> </w:t>
      </w:r>
      <w:r w:rsidR="002E0F5D" w:rsidRPr="00D63319">
        <w:rPr>
          <w:rFonts w:ascii="Times New Roman" w:hAnsi="Times New Roman" w:cs="Times New Roman"/>
        </w:rPr>
        <w:t xml:space="preserve">birth </w:t>
      </w:r>
      <w:r w:rsidR="00E71E39" w:rsidRPr="00D63319">
        <w:rPr>
          <w:rFonts w:ascii="Times New Roman" w:hAnsi="Times New Roman" w:cs="Times New Roman"/>
        </w:rPr>
        <w:t xml:space="preserve">cohorts found that </w:t>
      </w:r>
      <w:r w:rsidR="00CA4105" w:rsidRPr="00D63319">
        <w:rPr>
          <w:rFonts w:ascii="Times New Roman" w:hAnsi="Times New Roman" w:cs="Times New Roman"/>
        </w:rPr>
        <w:t xml:space="preserve">peer </w:t>
      </w:r>
      <w:r w:rsidR="00E71E39" w:rsidRPr="00D63319">
        <w:rPr>
          <w:rFonts w:ascii="Times New Roman" w:hAnsi="Times New Roman" w:cs="Times New Roman"/>
        </w:rPr>
        <w:t>victimisatio</w:t>
      </w:r>
      <w:r w:rsidR="00757EE7" w:rsidRPr="00D63319">
        <w:rPr>
          <w:rFonts w:ascii="Times New Roman" w:hAnsi="Times New Roman" w:cs="Times New Roman"/>
        </w:rPr>
        <w:t xml:space="preserve">n </w:t>
      </w:r>
      <w:r w:rsidR="002E0F5D" w:rsidRPr="00D63319">
        <w:rPr>
          <w:rFonts w:ascii="Times New Roman" w:hAnsi="Times New Roman" w:cs="Times New Roman"/>
        </w:rPr>
        <w:t xml:space="preserve">in middle childhood </w:t>
      </w:r>
      <w:r w:rsidR="00757EE7" w:rsidRPr="00D63319">
        <w:rPr>
          <w:rFonts w:ascii="Times New Roman" w:hAnsi="Times New Roman" w:cs="Times New Roman"/>
        </w:rPr>
        <w:t>– regardless of birth weight or gestational age –</w:t>
      </w:r>
      <w:r w:rsidR="00E71E39" w:rsidRPr="00D63319">
        <w:rPr>
          <w:rFonts w:ascii="Times New Roman" w:hAnsi="Times New Roman" w:cs="Times New Roman"/>
        </w:rPr>
        <w:t xml:space="preserve">increased </w:t>
      </w:r>
      <w:r w:rsidR="002E0F5D" w:rsidRPr="00D63319">
        <w:rPr>
          <w:rFonts w:ascii="Times New Roman" w:hAnsi="Times New Roman" w:cs="Times New Roman"/>
        </w:rPr>
        <w:t xml:space="preserve">the </w:t>
      </w:r>
      <w:r w:rsidR="00E71E39" w:rsidRPr="00D63319">
        <w:rPr>
          <w:rFonts w:ascii="Times New Roman" w:hAnsi="Times New Roman" w:cs="Times New Roman"/>
        </w:rPr>
        <w:t>risk of psychotic experiences in adulthood</w:t>
      </w:r>
      <w:r w:rsidR="002E0F5D" w:rsidRPr="00D63319">
        <w:rPr>
          <w:rFonts w:ascii="Times New Roman" w:hAnsi="Times New Roman" w:cs="Times New Roman"/>
        </w:rPr>
        <w:t>,</w:t>
      </w:r>
      <w:r w:rsidR="001669EE" w:rsidRPr="00D63319">
        <w:rPr>
          <w:rFonts w:ascii="Times New Roman" w:hAnsi="Times New Roman" w:cs="Times New Roman"/>
        </w:rPr>
        <w:t xml:space="preserve"> at both 19 years and 26 years.</w:t>
      </w:r>
      <w:r w:rsidR="00A9603B" w:rsidRPr="00D63319">
        <w:rPr>
          <w:rFonts w:ascii="Times New Roman" w:hAnsi="Times New Roman" w:cs="Times New Roman"/>
        </w:rPr>
        <w:t xml:space="preserve"> </w:t>
      </w:r>
      <w:r w:rsidR="00D87AEA" w:rsidRPr="00D63319">
        <w:rPr>
          <w:rFonts w:ascii="Times New Roman" w:hAnsi="Times New Roman" w:cs="Times New Roman"/>
        </w:rPr>
        <w:t xml:space="preserve">Preterm birth and </w:t>
      </w:r>
      <w:r w:rsidR="00333DC1" w:rsidRPr="00D63319">
        <w:rPr>
          <w:rFonts w:ascii="Times New Roman" w:hAnsi="Times New Roman" w:cs="Times New Roman"/>
        </w:rPr>
        <w:t>associated</w:t>
      </w:r>
      <w:r w:rsidR="00D87AEA" w:rsidRPr="00D63319">
        <w:rPr>
          <w:rFonts w:ascii="Times New Roman" w:hAnsi="Times New Roman" w:cs="Times New Roman"/>
        </w:rPr>
        <w:t xml:space="preserve"> neurodevelopmental risk</w:t>
      </w:r>
      <w:r w:rsidR="00757EE7" w:rsidRPr="00D63319">
        <w:rPr>
          <w:rFonts w:ascii="Times New Roman" w:hAnsi="Times New Roman" w:cs="Times New Roman"/>
        </w:rPr>
        <w:t xml:space="preserve"> </w:t>
      </w:r>
      <w:r w:rsidR="00383EDF" w:rsidRPr="00D63319">
        <w:rPr>
          <w:rFonts w:ascii="Times New Roman" w:hAnsi="Times New Roman" w:cs="Times New Roman"/>
        </w:rPr>
        <w:t>did not have a direct effect on PE</w:t>
      </w:r>
      <w:r w:rsidR="00A9603B" w:rsidRPr="00D63319">
        <w:rPr>
          <w:rFonts w:ascii="Times New Roman" w:hAnsi="Times New Roman" w:cs="Times New Roman"/>
        </w:rPr>
        <w:t xml:space="preserve"> in either </w:t>
      </w:r>
      <w:r w:rsidR="00B16E52" w:rsidRPr="00D63319">
        <w:rPr>
          <w:rFonts w:ascii="Times New Roman" w:hAnsi="Times New Roman" w:cs="Times New Roman"/>
        </w:rPr>
        <w:t>cohort</w:t>
      </w:r>
      <w:r w:rsidR="00EB64AB" w:rsidRPr="00D63319">
        <w:rPr>
          <w:rFonts w:ascii="Times New Roman" w:hAnsi="Times New Roman" w:cs="Times New Roman"/>
        </w:rPr>
        <w:t>. Test of mediation</w:t>
      </w:r>
      <w:r w:rsidR="00383EDF" w:rsidRPr="00D63319">
        <w:rPr>
          <w:rFonts w:ascii="Times New Roman" w:hAnsi="Times New Roman" w:cs="Times New Roman"/>
        </w:rPr>
        <w:t xml:space="preserve"> </w:t>
      </w:r>
      <w:r w:rsidR="00EB64AB" w:rsidRPr="00D63319">
        <w:rPr>
          <w:rFonts w:ascii="Times New Roman" w:hAnsi="Times New Roman" w:cs="Times New Roman"/>
        </w:rPr>
        <w:t>according to</w:t>
      </w:r>
      <w:r w:rsidR="000332DA" w:rsidRPr="00D63319">
        <w:rPr>
          <w:rFonts w:ascii="Times New Roman" w:hAnsi="Times New Roman" w:cs="Times New Roman"/>
        </w:rPr>
        <w:t xml:space="preserve"> </w:t>
      </w:r>
      <w:r w:rsidR="00542BF5" w:rsidRPr="00D63319">
        <w:rPr>
          <w:rFonts w:ascii="Times New Roman" w:hAnsi="Times New Roman" w:cs="Times New Roman"/>
        </w:rPr>
        <w:t>current statistical recommendations</w:t>
      </w:r>
      <w:r w:rsidR="00D63319">
        <w:rPr>
          <w:rFonts w:ascii="Times New Roman" w:hAnsi="Times New Roman" w:cs="Times New Roman"/>
        </w:rPr>
        <w:t xml:space="preserve"> </w:t>
      </w:r>
      <w:r w:rsidR="007F7DB2" w:rsidRPr="007F7DB2">
        <w:rPr>
          <w:rFonts w:ascii="Times New Roman" w:hAnsi="Times New Roman" w:cs="Times New Roman"/>
        </w:rPr>
        <w:t xml:space="preserve">(Rucker </w:t>
      </w:r>
      <w:r w:rsidR="007F7DB2" w:rsidRPr="007F7DB2">
        <w:rPr>
          <w:rFonts w:ascii="Times New Roman" w:hAnsi="Times New Roman" w:cs="Times New Roman"/>
          <w:i/>
          <w:iCs/>
        </w:rPr>
        <w:t>et al.</w:t>
      </w:r>
      <w:r w:rsidR="007F7DB2" w:rsidRPr="007F7DB2">
        <w:rPr>
          <w:rFonts w:ascii="Times New Roman" w:hAnsi="Times New Roman" w:cs="Times New Roman"/>
        </w:rPr>
        <w:t xml:space="preserve"> 2011; Kenny &amp; Judd 2014; </w:t>
      </w:r>
      <w:proofErr w:type="spellStart"/>
      <w:r w:rsidR="007F7DB2" w:rsidRPr="007F7DB2">
        <w:rPr>
          <w:rFonts w:ascii="Times New Roman" w:hAnsi="Times New Roman" w:cs="Times New Roman"/>
        </w:rPr>
        <w:t>Jaekel</w:t>
      </w:r>
      <w:proofErr w:type="spellEnd"/>
      <w:r w:rsidR="007F7DB2" w:rsidRPr="007F7DB2">
        <w:rPr>
          <w:rFonts w:ascii="Times New Roman" w:hAnsi="Times New Roman" w:cs="Times New Roman"/>
        </w:rPr>
        <w:t xml:space="preserve"> </w:t>
      </w:r>
      <w:r w:rsidR="007F7DB2" w:rsidRPr="007F7DB2">
        <w:rPr>
          <w:rFonts w:ascii="Times New Roman" w:hAnsi="Times New Roman" w:cs="Times New Roman"/>
          <w:i/>
          <w:iCs/>
        </w:rPr>
        <w:t>et al.</w:t>
      </w:r>
      <w:r w:rsidR="007F7DB2" w:rsidRPr="007F7DB2">
        <w:rPr>
          <w:rFonts w:ascii="Times New Roman" w:hAnsi="Times New Roman" w:cs="Times New Roman"/>
        </w:rPr>
        <w:t xml:space="preserve"> 2018)</w:t>
      </w:r>
      <w:r w:rsidR="00542BF5" w:rsidRPr="00D63319">
        <w:rPr>
          <w:rFonts w:ascii="Times New Roman" w:hAnsi="Times New Roman" w:cs="Times New Roman"/>
        </w:rPr>
        <w:t xml:space="preserve"> </w:t>
      </w:r>
      <w:r w:rsidR="00EB64AB" w:rsidRPr="00D63319">
        <w:rPr>
          <w:rFonts w:ascii="Times New Roman" w:hAnsi="Times New Roman" w:cs="Times New Roman"/>
        </w:rPr>
        <w:t>did show</w:t>
      </w:r>
      <w:r w:rsidR="00383EDF" w:rsidRPr="00D63319">
        <w:rPr>
          <w:rFonts w:ascii="Times New Roman" w:hAnsi="Times New Roman" w:cs="Times New Roman"/>
        </w:rPr>
        <w:t xml:space="preserve"> an indirect effect </w:t>
      </w:r>
      <w:r w:rsidR="00EB64AB" w:rsidRPr="00D63319">
        <w:rPr>
          <w:rFonts w:ascii="Times New Roman" w:hAnsi="Times New Roman" w:cs="Times New Roman"/>
        </w:rPr>
        <w:t xml:space="preserve">of VP/VLBW/EP </w:t>
      </w:r>
      <w:r w:rsidR="00276875" w:rsidRPr="00D63319">
        <w:rPr>
          <w:rFonts w:ascii="Times New Roman" w:hAnsi="Times New Roman" w:cs="Times New Roman"/>
        </w:rPr>
        <w:t xml:space="preserve">on PE </w:t>
      </w:r>
      <w:r w:rsidR="00383EDF" w:rsidRPr="00D63319">
        <w:rPr>
          <w:rFonts w:ascii="Times New Roman" w:hAnsi="Times New Roman" w:cs="Times New Roman"/>
        </w:rPr>
        <w:t>through increasing children’s risk of being</w:t>
      </w:r>
      <w:r w:rsidR="0050055F" w:rsidRPr="00D63319">
        <w:rPr>
          <w:rFonts w:ascii="Times New Roman" w:hAnsi="Times New Roman" w:cs="Times New Roman"/>
        </w:rPr>
        <w:t xml:space="preserve"> victimised more often by peers</w:t>
      </w:r>
      <w:r w:rsidR="00383EDF" w:rsidRPr="00D63319">
        <w:rPr>
          <w:rFonts w:ascii="Times New Roman" w:hAnsi="Times New Roman" w:cs="Times New Roman"/>
        </w:rPr>
        <w:t>.</w:t>
      </w:r>
      <w:r w:rsidR="00CA4105" w:rsidRPr="00D63319">
        <w:rPr>
          <w:rFonts w:ascii="Times New Roman" w:hAnsi="Times New Roman" w:cs="Times New Roman"/>
        </w:rPr>
        <w:t xml:space="preserve"> </w:t>
      </w:r>
      <w:r w:rsidR="00A9603B" w:rsidRPr="00D63319">
        <w:rPr>
          <w:rFonts w:ascii="Times New Roman" w:hAnsi="Times New Roman" w:cs="Times New Roman"/>
        </w:rPr>
        <w:t xml:space="preserve">This was shown in </w:t>
      </w:r>
      <w:r w:rsidR="003F36EF" w:rsidRPr="00D63319">
        <w:rPr>
          <w:rFonts w:ascii="Times New Roman" w:hAnsi="Times New Roman" w:cs="Times New Roman"/>
        </w:rPr>
        <w:t xml:space="preserve">both </w:t>
      </w:r>
      <w:r w:rsidR="00A9603B" w:rsidRPr="00D63319">
        <w:rPr>
          <w:rFonts w:ascii="Times New Roman" w:hAnsi="Times New Roman" w:cs="Times New Roman"/>
        </w:rPr>
        <w:t xml:space="preserve">the BLS </w:t>
      </w:r>
      <w:r w:rsidR="003F36EF" w:rsidRPr="00D63319">
        <w:rPr>
          <w:rFonts w:ascii="Times New Roman" w:hAnsi="Times New Roman" w:cs="Times New Roman"/>
        </w:rPr>
        <w:t>and</w:t>
      </w:r>
      <w:r w:rsidR="00A9603B" w:rsidRPr="00D63319">
        <w:rPr>
          <w:rFonts w:ascii="Times New Roman" w:hAnsi="Times New Roman" w:cs="Times New Roman"/>
        </w:rPr>
        <w:t xml:space="preserve"> </w:t>
      </w:r>
      <w:proofErr w:type="spellStart"/>
      <w:r w:rsidR="00A9603B" w:rsidRPr="00D63319">
        <w:rPr>
          <w:rFonts w:ascii="Times New Roman" w:hAnsi="Times New Roman" w:cs="Times New Roman"/>
        </w:rPr>
        <w:t>EPICure</w:t>
      </w:r>
      <w:proofErr w:type="spellEnd"/>
      <w:r w:rsidR="00A9603B" w:rsidRPr="00D63319">
        <w:rPr>
          <w:rFonts w:ascii="Times New Roman" w:hAnsi="Times New Roman" w:cs="Times New Roman"/>
        </w:rPr>
        <w:t xml:space="preserve"> sample. </w:t>
      </w:r>
      <w:r w:rsidR="00D87AEA" w:rsidRPr="00D63319">
        <w:rPr>
          <w:rFonts w:ascii="Times New Roman" w:hAnsi="Times New Roman" w:cs="Times New Roman"/>
        </w:rPr>
        <w:t xml:space="preserve">Preterm children </w:t>
      </w:r>
      <w:r w:rsidR="00CA4105" w:rsidRPr="00D63319">
        <w:rPr>
          <w:rFonts w:ascii="Times New Roman" w:hAnsi="Times New Roman" w:cs="Times New Roman"/>
        </w:rPr>
        <w:t xml:space="preserve">were not more </w:t>
      </w:r>
      <w:r w:rsidR="0050055F" w:rsidRPr="00D63319">
        <w:rPr>
          <w:rFonts w:ascii="Times New Roman" w:hAnsi="Times New Roman" w:cs="Times New Roman"/>
        </w:rPr>
        <w:t xml:space="preserve">vulnerable to the effects of </w:t>
      </w:r>
      <w:r w:rsidR="00CA4105" w:rsidRPr="00D63319">
        <w:rPr>
          <w:rFonts w:ascii="Times New Roman" w:hAnsi="Times New Roman" w:cs="Times New Roman"/>
        </w:rPr>
        <w:t>victimisation;</w:t>
      </w:r>
      <w:r w:rsidR="0050055F" w:rsidRPr="00D63319">
        <w:rPr>
          <w:rFonts w:ascii="Times New Roman" w:hAnsi="Times New Roman" w:cs="Times New Roman"/>
        </w:rPr>
        <w:t xml:space="preserve"> </w:t>
      </w:r>
      <w:r w:rsidR="00D87AEA" w:rsidRPr="00D63319">
        <w:rPr>
          <w:rFonts w:ascii="Times New Roman" w:hAnsi="Times New Roman" w:cs="Times New Roman"/>
        </w:rPr>
        <w:t>rather</w:t>
      </w:r>
      <w:r w:rsidR="0050055F" w:rsidRPr="00D63319">
        <w:rPr>
          <w:rFonts w:ascii="Times New Roman" w:hAnsi="Times New Roman" w:cs="Times New Roman"/>
        </w:rPr>
        <w:t xml:space="preserve">, </w:t>
      </w:r>
      <w:r w:rsidR="009D49C8" w:rsidRPr="00D63319">
        <w:rPr>
          <w:rFonts w:ascii="Times New Roman" w:hAnsi="Times New Roman" w:cs="Times New Roman"/>
        </w:rPr>
        <w:t>they</w:t>
      </w:r>
      <w:r w:rsidR="0050055F" w:rsidRPr="00D63319">
        <w:rPr>
          <w:rFonts w:ascii="Times New Roman" w:hAnsi="Times New Roman" w:cs="Times New Roman"/>
        </w:rPr>
        <w:t xml:space="preserve"> were more likely </w:t>
      </w:r>
      <w:r w:rsidR="0050055F" w:rsidRPr="00D63319">
        <w:rPr>
          <w:rFonts w:ascii="Times New Roman" w:hAnsi="Times New Roman" w:cs="Times New Roman"/>
        </w:rPr>
        <w:lastRenderedPageBreak/>
        <w:t>to be victimised</w:t>
      </w:r>
      <w:r w:rsidR="00CA4105" w:rsidRPr="00D63319">
        <w:rPr>
          <w:rFonts w:ascii="Times New Roman" w:hAnsi="Times New Roman" w:cs="Times New Roman"/>
        </w:rPr>
        <w:t>.</w:t>
      </w:r>
      <w:r w:rsidR="00383EDF" w:rsidRPr="00D63319">
        <w:rPr>
          <w:rFonts w:ascii="Times New Roman" w:hAnsi="Times New Roman" w:cs="Times New Roman"/>
        </w:rPr>
        <w:t xml:space="preserve"> </w:t>
      </w:r>
      <w:r w:rsidR="00AD57CA" w:rsidRPr="00D63319">
        <w:rPr>
          <w:rFonts w:ascii="Times New Roman" w:hAnsi="Times New Roman" w:cs="Times New Roman"/>
        </w:rPr>
        <w:t xml:space="preserve">In sum, these findings support both the Trauma and Developmental Risk Factor model, but </w:t>
      </w:r>
      <w:r w:rsidR="00A9603B" w:rsidRPr="00D63319">
        <w:rPr>
          <w:rFonts w:ascii="Times New Roman" w:hAnsi="Times New Roman" w:cs="Times New Roman"/>
        </w:rPr>
        <w:t>no support was found for the Neurodevelopment</w:t>
      </w:r>
      <w:r w:rsidR="00B75873" w:rsidRPr="00D63319">
        <w:rPr>
          <w:rFonts w:ascii="Times New Roman" w:hAnsi="Times New Roman" w:cs="Times New Roman"/>
        </w:rPr>
        <w:t>al</w:t>
      </w:r>
      <w:r w:rsidR="00A9603B" w:rsidRPr="00D63319">
        <w:rPr>
          <w:rFonts w:ascii="Times New Roman" w:hAnsi="Times New Roman" w:cs="Times New Roman"/>
        </w:rPr>
        <w:t xml:space="preserve"> model.</w:t>
      </w:r>
    </w:p>
    <w:p w14:paraId="5680DDB1" w14:textId="3D0943FA" w:rsidR="00CA4105" w:rsidRPr="00D63319" w:rsidRDefault="00CA4105" w:rsidP="00CA4105">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 xml:space="preserve">The </w:t>
      </w:r>
      <w:r w:rsidR="00757EE7" w:rsidRPr="00D63319">
        <w:rPr>
          <w:rFonts w:ascii="Times New Roman" w:hAnsi="Times New Roman" w:cs="Times New Roman"/>
        </w:rPr>
        <w:t>effect</w:t>
      </w:r>
      <w:r w:rsidRPr="00D63319">
        <w:rPr>
          <w:rFonts w:ascii="Times New Roman" w:hAnsi="Times New Roman" w:cs="Times New Roman"/>
        </w:rPr>
        <w:t xml:space="preserve"> of </w:t>
      </w:r>
      <w:r w:rsidR="00757EE7" w:rsidRPr="00D63319">
        <w:rPr>
          <w:rFonts w:ascii="Times New Roman" w:hAnsi="Times New Roman" w:cs="Times New Roman"/>
        </w:rPr>
        <w:t>peer victimisation</w:t>
      </w:r>
      <w:r w:rsidRPr="00D63319">
        <w:rPr>
          <w:rFonts w:ascii="Times New Roman" w:hAnsi="Times New Roman" w:cs="Times New Roman"/>
        </w:rPr>
        <w:t xml:space="preserve"> on PE is consistent with previous research</w:t>
      </w:r>
      <w:r w:rsidR="00D63319">
        <w:rPr>
          <w:rFonts w:ascii="Times New Roman" w:hAnsi="Times New Roman" w:cs="Times New Roman"/>
        </w:rPr>
        <w:t xml:space="preserve"> </w:t>
      </w:r>
      <w:r w:rsidR="007F7DB2" w:rsidRPr="007F7DB2">
        <w:rPr>
          <w:rFonts w:ascii="Times New Roman" w:hAnsi="Times New Roman" w:cs="Times New Roman"/>
        </w:rPr>
        <w:t xml:space="preserve">(Fisher </w:t>
      </w:r>
      <w:r w:rsidR="007F7DB2" w:rsidRPr="007F7DB2">
        <w:rPr>
          <w:rFonts w:ascii="Times New Roman" w:hAnsi="Times New Roman" w:cs="Times New Roman"/>
          <w:i/>
          <w:iCs/>
        </w:rPr>
        <w:t>et al.</w:t>
      </w:r>
      <w:r w:rsidR="007F7DB2" w:rsidRPr="007F7DB2">
        <w:rPr>
          <w:rFonts w:ascii="Times New Roman" w:hAnsi="Times New Roman" w:cs="Times New Roman"/>
        </w:rPr>
        <w:t xml:space="preserve"> 2013; Wolke </w:t>
      </w:r>
      <w:r w:rsidR="007F7DB2" w:rsidRPr="007F7DB2">
        <w:rPr>
          <w:rFonts w:ascii="Times New Roman" w:hAnsi="Times New Roman" w:cs="Times New Roman"/>
          <w:i/>
          <w:iCs/>
        </w:rPr>
        <w:t>et al.</w:t>
      </w:r>
      <w:r w:rsidR="007F7DB2" w:rsidRPr="007F7DB2">
        <w:rPr>
          <w:rFonts w:ascii="Times New Roman" w:hAnsi="Times New Roman" w:cs="Times New Roman"/>
        </w:rPr>
        <w:t xml:space="preserve"> 2014; Croft </w:t>
      </w:r>
      <w:r w:rsidR="007F7DB2" w:rsidRPr="007F7DB2">
        <w:rPr>
          <w:rFonts w:ascii="Times New Roman" w:hAnsi="Times New Roman" w:cs="Times New Roman"/>
          <w:i/>
          <w:iCs/>
        </w:rPr>
        <w:t>et al.</w:t>
      </w:r>
      <w:r w:rsidR="007F7DB2" w:rsidRPr="007F7DB2">
        <w:rPr>
          <w:rFonts w:ascii="Times New Roman" w:hAnsi="Times New Roman" w:cs="Times New Roman"/>
        </w:rPr>
        <w:t xml:space="preserve"> 2018)</w:t>
      </w:r>
      <w:r w:rsidRPr="00D63319">
        <w:rPr>
          <w:rFonts w:ascii="Times New Roman" w:hAnsi="Times New Roman" w:cs="Times New Roman"/>
        </w:rPr>
        <w:t xml:space="preserve"> with </w:t>
      </w:r>
      <w:r w:rsidR="00B76304" w:rsidRPr="00D63319">
        <w:rPr>
          <w:rFonts w:ascii="Times New Roman" w:hAnsi="Times New Roman" w:cs="Times New Roman"/>
        </w:rPr>
        <w:t xml:space="preserve">bullying at two time periods, or </w:t>
      </w:r>
      <w:r w:rsidRPr="00D63319">
        <w:rPr>
          <w:rFonts w:ascii="Times New Roman" w:hAnsi="Times New Roman" w:cs="Times New Roman"/>
        </w:rPr>
        <w:t>chronic bullying</w:t>
      </w:r>
      <w:r w:rsidR="00B76304" w:rsidRPr="00D63319">
        <w:rPr>
          <w:rFonts w:ascii="Times New Roman" w:hAnsi="Times New Roman" w:cs="Times New Roman"/>
        </w:rPr>
        <w:t>,</w:t>
      </w:r>
      <w:r w:rsidRPr="00D63319">
        <w:rPr>
          <w:rFonts w:ascii="Times New Roman" w:hAnsi="Times New Roman" w:cs="Times New Roman"/>
        </w:rPr>
        <w:t xml:space="preserve"> having almost twice as much impact as bullying at one time period only. Although chronic bullying increased risk of PE</w:t>
      </w:r>
      <w:r w:rsidR="00BB1C07" w:rsidRPr="00D63319">
        <w:rPr>
          <w:rFonts w:ascii="Times New Roman" w:hAnsi="Times New Roman" w:cs="Times New Roman"/>
        </w:rPr>
        <w:t xml:space="preserve"> </w:t>
      </w:r>
      <w:r w:rsidRPr="00D63319">
        <w:rPr>
          <w:rFonts w:ascii="Times New Roman" w:hAnsi="Times New Roman" w:cs="Times New Roman"/>
        </w:rPr>
        <w:t xml:space="preserve">in both cohorts, </w:t>
      </w:r>
      <w:r w:rsidR="00B76304" w:rsidRPr="00D63319">
        <w:rPr>
          <w:rFonts w:ascii="Times New Roman" w:hAnsi="Times New Roman" w:cs="Times New Roman"/>
        </w:rPr>
        <w:t xml:space="preserve">only </w:t>
      </w:r>
      <w:r w:rsidRPr="00D63319">
        <w:rPr>
          <w:rFonts w:ascii="Times New Roman" w:hAnsi="Times New Roman" w:cs="Times New Roman"/>
        </w:rPr>
        <w:t>the BLS study</w:t>
      </w:r>
      <w:r w:rsidR="00B76304" w:rsidRPr="00D63319">
        <w:rPr>
          <w:rFonts w:ascii="Times New Roman" w:hAnsi="Times New Roman" w:cs="Times New Roman"/>
        </w:rPr>
        <w:t xml:space="preserve"> showed </w:t>
      </w:r>
      <w:r w:rsidR="004949B9" w:rsidRPr="00D63319">
        <w:rPr>
          <w:rFonts w:ascii="Times New Roman" w:hAnsi="Times New Roman" w:cs="Times New Roman"/>
        </w:rPr>
        <w:t>a risk of PE with victimisation at one time only</w:t>
      </w:r>
      <w:r w:rsidRPr="00D63319">
        <w:rPr>
          <w:rFonts w:ascii="Times New Roman" w:hAnsi="Times New Roman" w:cs="Times New Roman"/>
        </w:rPr>
        <w:t xml:space="preserve">. One explanation could be that </w:t>
      </w:r>
      <w:r w:rsidR="00A94EF5" w:rsidRPr="00D63319">
        <w:rPr>
          <w:rFonts w:ascii="Times New Roman" w:hAnsi="Times New Roman" w:cs="Times New Roman"/>
        </w:rPr>
        <w:t>the prevalence of PE at</w:t>
      </w:r>
      <w:r w:rsidRPr="00D63319">
        <w:rPr>
          <w:rFonts w:ascii="Times New Roman" w:hAnsi="Times New Roman" w:cs="Times New Roman"/>
        </w:rPr>
        <w:t xml:space="preserve"> 26 years</w:t>
      </w:r>
      <w:r w:rsidR="00812249" w:rsidRPr="00D63319">
        <w:rPr>
          <w:rFonts w:ascii="Times New Roman" w:hAnsi="Times New Roman" w:cs="Times New Roman"/>
        </w:rPr>
        <w:t xml:space="preserve"> </w:t>
      </w:r>
      <w:r w:rsidR="00A94EF5" w:rsidRPr="00D63319">
        <w:rPr>
          <w:rFonts w:ascii="Times New Roman" w:hAnsi="Times New Roman" w:cs="Times New Roman"/>
        </w:rPr>
        <w:t xml:space="preserve">was higher than in </w:t>
      </w:r>
      <w:proofErr w:type="spellStart"/>
      <w:r w:rsidR="00A94EF5" w:rsidRPr="00D63319">
        <w:rPr>
          <w:rFonts w:ascii="Times New Roman" w:hAnsi="Times New Roman" w:cs="Times New Roman"/>
        </w:rPr>
        <w:t>EPICure</w:t>
      </w:r>
      <w:proofErr w:type="spellEnd"/>
      <w:r w:rsidR="00A94EF5" w:rsidRPr="00D63319">
        <w:rPr>
          <w:rFonts w:ascii="Times New Roman" w:hAnsi="Times New Roman" w:cs="Times New Roman"/>
        </w:rPr>
        <w:t xml:space="preserve"> at 19 years, which </w:t>
      </w:r>
      <w:r w:rsidRPr="00D63319">
        <w:rPr>
          <w:rFonts w:ascii="Times New Roman" w:hAnsi="Times New Roman" w:cs="Times New Roman"/>
        </w:rPr>
        <w:t>combined with the smaller sample size</w:t>
      </w:r>
      <w:r w:rsidR="00277771" w:rsidRPr="00D63319">
        <w:rPr>
          <w:rFonts w:ascii="Times New Roman" w:hAnsi="Times New Roman" w:cs="Times New Roman"/>
        </w:rPr>
        <w:t xml:space="preserve"> and higher dropout rates</w:t>
      </w:r>
      <w:r w:rsidRPr="00D63319">
        <w:rPr>
          <w:rFonts w:ascii="Times New Roman" w:hAnsi="Times New Roman" w:cs="Times New Roman"/>
        </w:rPr>
        <w:t xml:space="preserve">, may have contributed to </w:t>
      </w:r>
      <w:r w:rsidR="0017473B" w:rsidRPr="00D63319">
        <w:rPr>
          <w:rFonts w:ascii="Times New Roman" w:hAnsi="Times New Roman" w:cs="Times New Roman"/>
        </w:rPr>
        <w:t>the sample not having enough power to detect the effect of victimisation at one time period</w:t>
      </w:r>
      <w:r w:rsidRPr="00D63319">
        <w:rPr>
          <w:rFonts w:ascii="Times New Roman" w:hAnsi="Times New Roman" w:cs="Times New Roman"/>
        </w:rPr>
        <w:t>.</w:t>
      </w:r>
    </w:p>
    <w:p w14:paraId="2BC2ECFA" w14:textId="1274590B" w:rsidR="001669EE" w:rsidRPr="00D63319" w:rsidRDefault="001669EE" w:rsidP="003A4E49">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 xml:space="preserve">It is surprising that </w:t>
      </w:r>
      <w:r w:rsidR="00C81216" w:rsidRPr="00D63319">
        <w:rPr>
          <w:rFonts w:ascii="Times New Roman" w:hAnsi="Times New Roman" w:cs="Times New Roman"/>
        </w:rPr>
        <w:t>no support was found</w:t>
      </w:r>
      <w:r w:rsidR="00CA4105" w:rsidRPr="00D63319">
        <w:rPr>
          <w:rFonts w:ascii="Times New Roman" w:hAnsi="Times New Roman" w:cs="Times New Roman"/>
        </w:rPr>
        <w:t xml:space="preserve"> for the Neurodevelopmental model</w:t>
      </w:r>
      <w:r w:rsidR="001D65AA" w:rsidRPr="00D63319">
        <w:rPr>
          <w:rFonts w:ascii="Times New Roman" w:hAnsi="Times New Roman" w:cs="Times New Roman"/>
        </w:rPr>
        <w:t>, which proposes a direct effect of neurodevelopmental risks on psychosis</w:t>
      </w:r>
      <w:r w:rsidR="00CA4105" w:rsidRPr="00D63319">
        <w:rPr>
          <w:rFonts w:ascii="Times New Roman" w:hAnsi="Times New Roman" w:cs="Times New Roman"/>
        </w:rPr>
        <w:t xml:space="preserve">. </w:t>
      </w:r>
      <w:r w:rsidR="00A77ED5" w:rsidRPr="00D63319">
        <w:rPr>
          <w:rFonts w:ascii="Times New Roman" w:hAnsi="Times New Roman" w:cs="Times New Roman"/>
        </w:rPr>
        <w:t xml:space="preserve">The prevalence of PE was </w:t>
      </w:r>
      <w:r w:rsidR="00266971">
        <w:rPr>
          <w:rFonts w:ascii="Times New Roman" w:hAnsi="Times New Roman" w:cs="Times New Roman"/>
        </w:rPr>
        <w:t xml:space="preserve">not significantly </w:t>
      </w:r>
      <w:r w:rsidR="00A77ED5" w:rsidRPr="00D63319">
        <w:rPr>
          <w:rFonts w:ascii="Times New Roman" w:hAnsi="Times New Roman" w:cs="Times New Roman"/>
        </w:rPr>
        <w:t xml:space="preserve">raised in the </w:t>
      </w:r>
      <w:r w:rsidR="0090652D" w:rsidRPr="00D63319">
        <w:rPr>
          <w:rFonts w:ascii="Times New Roman" w:hAnsi="Times New Roman" w:cs="Times New Roman"/>
        </w:rPr>
        <w:t>VP/VLBW/EP</w:t>
      </w:r>
      <w:r w:rsidR="00A77ED5" w:rsidRPr="00D63319">
        <w:rPr>
          <w:rFonts w:ascii="Times New Roman" w:hAnsi="Times New Roman" w:cs="Times New Roman"/>
        </w:rPr>
        <w:t xml:space="preserve"> group </w:t>
      </w:r>
      <w:r w:rsidR="00B2671D" w:rsidRPr="00D63319">
        <w:rPr>
          <w:rFonts w:ascii="Times New Roman" w:hAnsi="Times New Roman" w:cs="Times New Roman"/>
        </w:rPr>
        <w:t xml:space="preserve">– </w:t>
      </w:r>
      <w:r w:rsidR="009D49C8" w:rsidRPr="00D63319">
        <w:rPr>
          <w:rFonts w:ascii="Times New Roman" w:hAnsi="Times New Roman" w:cs="Times New Roman"/>
        </w:rPr>
        <w:t xml:space="preserve">a population with a high prevalence of </w:t>
      </w:r>
      <w:r w:rsidR="00B2671D" w:rsidRPr="00D63319">
        <w:rPr>
          <w:rFonts w:ascii="Times New Roman" w:hAnsi="Times New Roman" w:cs="Times New Roman"/>
        </w:rPr>
        <w:t>neurodevelopmental deficits</w:t>
      </w:r>
      <w:r w:rsidR="007366C9" w:rsidRPr="00D63319">
        <w:rPr>
          <w:rFonts w:ascii="Times New Roman" w:hAnsi="Times New Roman" w:cs="Times New Roman"/>
        </w:rPr>
        <w:t xml:space="preserve"> as shown previously</w:t>
      </w:r>
      <w:r w:rsidR="00D63319">
        <w:rPr>
          <w:rFonts w:ascii="Times New Roman" w:hAnsi="Times New Roman" w:cs="Times New Roman"/>
        </w:rPr>
        <w:t xml:space="preserve"> </w:t>
      </w:r>
      <w:r w:rsidR="007F7DB2" w:rsidRPr="007F7DB2">
        <w:rPr>
          <w:rFonts w:ascii="Times New Roman" w:hAnsi="Times New Roman" w:cs="Times New Roman"/>
        </w:rPr>
        <w:t xml:space="preserve">(de Kieviet </w:t>
      </w:r>
      <w:r w:rsidR="007F7DB2" w:rsidRPr="007F7DB2">
        <w:rPr>
          <w:rFonts w:ascii="Times New Roman" w:hAnsi="Times New Roman" w:cs="Times New Roman"/>
          <w:i/>
          <w:iCs/>
        </w:rPr>
        <w:t>et al.</w:t>
      </w:r>
      <w:r w:rsidR="007F7DB2" w:rsidRPr="007F7DB2">
        <w:rPr>
          <w:rFonts w:ascii="Times New Roman" w:hAnsi="Times New Roman" w:cs="Times New Roman"/>
        </w:rPr>
        <w:t xml:space="preserve"> 2012)</w:t>
      </w:r>
      <w:r w:rsidR="00CA4105" w:rsidRPr="00D63319">
        <w:rPr>
          <w:rFonts w:ascii="Times New Roman" w:hAnsi="Times New Roman" w:cs="Times New Roman"/>
        </w:rPr>
        <w:t xml:space="preserve"> </w:t>
      </w:r>
      <w:r w:rsidR="007366C9" w:rsidRPr="00D63319">
        <w:rPr>
          <w:rFonts w:ascii="Times New Roman" w:hAnsi="Times New Roman" w:cs="Times New Roman"/>
        </w:rPr>
        <w:t xml:space="preserve">and in this study </w:t>
      </w:r>
      <w:r w:rsidR="00351AB9" w:rsidRPr="00D63319">
        <w:rPr>
          <w:rFonts w:ascii="Times New Roman" w:hAnsi="Times New Roman" w:cs="Times New Roman"/>
        </w:rPr>
        <w:t xml:space="preserve">(e.g. IQ </w:t>
      </w:r>
      <w:r w:rsidR="00975129">
        <w:rPr>
          <w:rFonts w:ascii="Times New Roman" w:hAnsi="Times New Roman" w:cs="Times New Roman"/>
        </w:rPr>
        <w:t xml:space="preserve">and motor deficits </w:t>
      </w:r>
      <w:r w:rsidR="003D5CB5" w:rsidRPr="00D63319">
        <w:rPr>
          <w:rFonts w:ascii="Times New Roman" w:hAnsi="Times New Roman" w:cs="Times New Roman"/>
        </w:rPr>
        <w:t>in</w:t>
      </w:r>
      <w:r w:rsidR="00351AB9" w:rsidRPr="00D63319">
        <w:rPr>
          <w:rFonts w:ascii="Times New Roman" w:hAnsi="Times New Roman" w:cs="Times New Roman"/>
        </w:rPr>
        <w:t xml:space="preserve"> childhood</w:t>
      </w:r>
      <w:r w:rsidR="003D5CB5" w:rsidRPr="00D63319">
        <w:rPr>
          <w:rFonts w:ascii="Times New Roman" w:hAnsi="Times New Roman" w:cs="Times New Roman"/>
        </w:rPr>
        <w:t>)</w:t>
      </w:r>
      <w:r w:rsidR="00B2671D" w:rsidRPr="00D63319">
        <w:rPr>
          <w:rFonts w:ascii="Times New Roman" w:hAnsi="Times New Roman" w:cs="Times New Roman"/>
        </w:rPr>
        <w:t>.</w:t>
      </w:r>
      <w:r w:rsidR="00A77ED5" w:rsidRPr="00D63319">
        <w:rPr>
          <w:rFonts w:ascii="Times New Roman" w:hAnsi="Times New Roman" w:cs="Times New Roman"/>
        </w:rPr>
        <w:t xml:space="preserve"> It contradicts </w:t>
      </w:r>
      <w:r w:rsidR="003D5CB5" w:rsidRPr="00D63319">
        <w:rPr>
          <w:rFonts w:ascii="Times New Roman" w:hAnsi="Times New Roman" w:cs="Times New Roman"/>
        </w:rPr>
        <w:t>a previous large registry study which found prematurity as a risk factor for psychosis</w:t>
      </w:r>
      <w:r w:rsidR="00276875" w:rsidRPr="00D63319">
        <w:rPr>
          <w:rFonts w:ascii="Times New Roman" w:hAnsi="Times New Roman" w:cs="Times New Roman"/>
        </w:rPr>
        <w:t>.</w:t>
      </w:r>
      <w:r w:rsidR="0092689D" w:rsidRPr="00D63319">
        <w:rPr>
          <w:rFonts w:ascii="Times New Roman" w:hAnsi="Times New Roman" w:cs="Times New Roman"/>
        </w:rPr>
        <w:t xml:space="preserve"> </w:t>
      </w:r>
      <w:r w:rsidR="00276875" w:rsidRPr="00D63319">
        <w:rPr>
          <w:rFonts w:ascii="Times New Roman" w:hAnsi="Times New Roman" w:cs="Times New Roman"/>
        </w:rPr>
        <w:t>T</w:t>
      </w:r>
      <w:r w:rsidR="00453F84" w:rsidRPr="00D63319">
        <w:rPr>
          <w:rFonts w:ascii="Times New Roman" w:hAnsi="Times New Roman" w:cs="Times New Roman"/>
        </w:rPr>
        <w:t>he prevalence of psychosis in the preterm population may be an overestimate in registry studies, as they are more often in contact with professionals due to pre-existing health conditions and may thus be diagnosed more often</w:t>
      </w:r>
      <w:r w:rsidR="00D63319">
        <w:rPr>
          <w:rFonts w:ascii="Times New Roman" w:hAnsi="Times New Roman" w:cs="Times New Roman"/>
        </w:rPr>
        <w:t xml:space="preserve"> </w:t>
      </w:r>
      <w:r w:rsidR="007F7DB2" w:rsidRPr="007F7DB2">
        <w:rPr>
          <w:rFonts w:ascii="Times New Roman" w:hAnsi="Times New Roman" w:cs="Times New Roman"/>
        </w:rPr>
        <w:t>(</w:t>
      </w:r>
      <w:proofErr w:type="spellStart"/>
      <w:r w:rsidR="007F7DB2" w:rsidRPr="007F7DB2">
        <w:rPr>
          <w:rFonts w:ascii="Times New Roman" w:hAnsi="Times New Roman" w:cs="Times New Roman"/>
        </w:rPr>
        <w:t>Nosarti</w:t>
      </w:r>
      <w:proofErr w:type="spellEnd"/>
      <w:r w:rsidR="007F7DB2" w:rsidRPr="007F7DB2">
        <w:rPr>
          <w:rFonts w:ascii="Times New Roman" w:hAnsi="Times New Roman" w:cs="Times New Roman"/>
        </w:rPr>
        <w:t xml:space="preserve"> </w:t>
      </w:r>
      <w:r w:rsidR="007F7DB2" w:rsidRPr="007F7DB2">
        <w:rPr>
          <w:rFonts w:ascii="Times New Roman" w:hAnsi="Times New Roman" w:cs="Times New Roman"/>
          <w:i/>
          <w:iCs/>
        </w:rPr>
        <w:t>et al.</w:t>
      </w:r>
      <w:r w:rsidR="007F7DB2" w:rsidRPr="007F7DB2">
        <w:rPr>
          <w:rFonts w:ascii="Times New Roman" w:hAnsi="Times New Roman" w:cs="Times New Roman"/>
        </w:rPr>
        <w:t xml:space="preserve"> 2012)</w:t>
      </w:r>
      <w:r w:rsidR="003D5CB5" w:rsidRPr="00D63319">
        <w:rPr>
          <w:rFonts w:ascii="Times New Roman" w:hAnsi="Times New Roman" w:cs="Times New Roman"/>
        </w:rPr>
        <w:t xml:space="preserve">. </w:t>
      </w:r>
      <w:r w:rsidR="00266971">
        <w:rPr>
          <w:rFonts w:ascii="Times New Roman" w:hAnsi="Times New Roman" w:cs="Times New Roman"/>
        </w:rPr>
        <w:t>Another explanation could be that previous studies examined psychotic disorders rather than PE, and the majority of people with PE do not go on to develop</w:t>
      </w:r>
      <w:r w:rsidR="00436D67" w:rsidRPr="00436D67">
        <w:rPr>
          <w:rFonts w:ascii="Times New Roman" w:hAnsi="Times New Roman" w:cs="Times New Roman"/>
        </w:rPr>
        <w:t xml:space="preserve"> </w:t>
      </w:r>
      <w:r w:rsidR="00436D67">
        <w:rPr>
          <w:rFonts w:ascii="Times New Roman" w:hAnsi="Times New Roman" w:cs="Times New Roman"/>
        </w:rPr>
        <w:t xml:space="preserve">schizophrenia </w:t>
      </w:r>
      <w:r w:rsidR="00436D67" w:rsidRPr="00436D67">
        <w:rPr>
          <w:rFonts w:ascii="Times New Roman" w:hAnsi="Times New Roman" w:cs="Times New Roman"/>
        </w:rPr>
        <w:t>(</w:t>
      </w:r>
      <w:proofErr w:type="spellStart"/>
      <w:r w:rsidR="00436D67" w:rsidRPr="00436D67">
        <w:rPr>
          <w:rFonts w:ascii="Times New Roman" w:hAnsi="Times New Roman" w:cs="Times New Roman"/>
        </w:rPr>
        <w:t>Zammit</w:t>
      </w:r>
      <w:proofErr w:type="spellEnd"/>
      <w:r w:rsidR="00436D67" w:rsidRPr="00436D67">
        <w:rPr>
          <w:rFonts w:ascii="Times New Roman" w:hAnsi="Times New Roman" w:cs="Times New Roman"/>
        </w:rPr>
        <w:t xml:space="preserve"> </w:t>
      </w:r>
      <w:r w:rsidR="00436D67" w:rsidRPr="00436D67">
        <w:rPr>
          <w:rFonts w:ascii="Times New Roman" w:hAnsi="Times New Roman" w:cs="Times New Roman"/>
          <w:i/>
          <w:iCs/>
        </w:rPr>
        <w:t>et al.</w:t>
      </w:r>
      <w:r w:rsidR="00436D67" w:rsidRPr="00436D67">
        <w:rPr>
          <w:rFonts w:ascii="Times New Roman" w:hAnsi="Times New Roman" w:cs="Times New Roman"/>
        </w:rPr>
        <w:t xml:space="preserve"> 2013)</w:t>
      </w:r>
      <w:r w:rsidR="00266971">
        <w:rPr>
          <w:rFonts w:ascii="Times New Roman" w:hAnsi="Times New Roman" w:cs="Times New Roman"/>
        </w:rPr>
        <w:t>. However, we still found support for the Trauma model, and we would have expected to find support for NM given the VP/VLBW/EP population represents an extreme group with widespread neurodevelopmental impairment.</w:t>
      </w:r>
    </w:p>
    <w:p w14:paraId="7C452F2B" w14:textId="3D69345E" w:rsidR="001669EE" w:rsidRDefault="001669EE" w:rsidP="003A4E49">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lastRenderedPageBreak/>
        <w:t xml:space="preserve">The finding that </w:t>
      </w:r>
      <w:r w:rsidR="00906C6B" w:rsidRPr="00D63319">
        <w:rPr>
          <w:rFonts w:ascii="Times New Roman" w:hAnsi="Times New Roman" w:cs="Times New Roman"/>
        </w:rPr>
        <w:t xml:space="preserve">preterm born children at high risk </w:t>
      </w:r>
      <w:proofErr w:type="gramStart"/>
      <w:r w:rsidR="00906C6B" w:rsidRPr="00D63319">
        <w:rPr>
          <w:rFonts w:ascii="Times New Roman" w:hAnsi="Times New Roman" w:cs="Times New Roman"/>
        </w:rPr>
        <w:t xml:space="preserve">for </w:t>
      </w:r>
      <w:r w:rsidR="009906F4" w:rsidRPr="00D63319">
        <w:rPr>
          <w:rFonts w:ascii="Times New Roman" w:hAnsi="Times New Roman" w:cs="Times New Roman"/>
        </w:rPr>
        <w:t xml:space="preserve"> neurodevelopmental</w:t>
      </w:r>
      <w:proofErr w:type="gramEnd"/>
      <w:r w:rsidR="009906F4" w:rsidRPr="00D63319">
        <w:rPr>
          <w:rFonts w:ascii="Times New Roman" w:hAnsi="Times New Roman" w:cs="Times New Roman"/>
        </w:rPr>
        <w:t xml:space="preserve"> impairments </w:t>
      </w:r>
      <w:r w:rsidR="00CA4105" w:rsidRPr="00D63319">
        <w:rPr>
          <w:rFonts w:ascii="Times New Roman" w:hAnsi="Times New Roman" w:cs="Times New Roman"/>
        </w:rPr>
        <w:t>were</w:t>
      </w:r>
      <w:r w:rsidR="00505C2E" w:rsidRPr="00D63319">
        <w:rPr>
          <w:rFonts w:ascii="Times New Roman" w:hAnsi="Times New Roman" w:cs="Times New Roman"/>
        </w:rPr>
        <w:t xml:space="preserve"> bullied more often </w:t>
      </w:r>
      <w:r w:rsidRPr="00D63319">
        <w:rPr>
          <w:rFonts w:ascii="Times New Roman" w:hAnsi="Times New Roman" w:cs="Times New Roman"/>
        </w:rPr>
        <w:t>is consistent with previous longitudinal</w:t>
      </w:r>
      <w:r w:rsidR="00B90923" w:rsidRPr="00D63319">
        <w:rPr>
          <w:rFonts w:ascii="Times New Roman" w:hAnsi="Times New Roman" w:cs="Times New Roman"/>
        </w:rPr>
        <w:t xml:space="preserve"> studies</w:t>
      </w:r>
      <w:r w:rsidR="00D63319">
        <w:rPr>
          <w:rFonts w:ascii="Times New Roman" w:hAnsi="Times New Roman" w:cs="Times New Roman"/>
        </w:rPr>
        <w:t xml:space="preserve"> </w:t>
      </w:r>
      <w:r w:rsidR="007F7DB2" w:rsidRPr="007F7DB2">
        <w:rPr>
          <w:rFonts w:ascii="Times New Roman" w:hAnsi="Times New Roman" w:cs="Times New Roman"/>
        </w:rPr>
        <w:t xml:space="preserve">(Wolke </w:t>
      </w:r>
      <w:r w:rsidR="007F7DB2" w:rsidRPr="007F7DB2">
        <w:rPr>
          <w:rFonts w:ascii="Times New Roman" w:hAnsi="Times New Roman" w:cs="Times New Roman"/>
          <w:i/>
          <w:iCs/>
        </w:rPr>
        <w:t>et al.</w:t>
      </w:r>
      <w:r w:rsidR="007F7DB2" w:rsidRPr="007F7DB2">
        <w:rPr>
          <w:rFonts w:ascii="Times New Roman" w:hAnsi="Times New Roman" w:cs="Times New Roman"/>
        </w:rPr>
        <w:t xml:space="preserve"> 2015)</w:t>
      </w:r>
      <w:r w:rsidR="00CA4105" w:rsidRPr="00D63319">
        <w:rPr>
          <w:rFonts w:ascii="Times New Roman" w:hAnsi="Times New Roman" w:cs="Times New Roman"/>
        </w:rPr>
        <w:t xml:space="preserve"> and supports the </w:t>
      </w:r>
      <w:r w:rsidR="00B16E52" w:rsidRPr="00D63319">
        <w:rPr>
          <w:rFonts w:ascii="Times New Roman" w:hAnsi="Times New Roman" w:cs="Times New Roman"/>
        </w:rPr>
        <w:t>DRFM</w:t>
      </w:r>
      <w:r w:rsidR="00CA4105" w:rsidRPr="00D63319">
        <w:rPr>
          <w:rFonts w:ascii="Times New Roman" w:hAnsi="Times New Roman" w:cs="Times New Roman"/>
        </w:rPr>
        <w:t xml:space="preserve"> of psychosis</w:t>
      </w:r>
      <w:r w:rsidR="001D65AA" w:rsidRPr="00D63319">
        <w:rPr>
          <w:rFonts w:ascii="Times New Roman" w:hAnsi="Times New Roman" w:cs="Times New Roman"/>
        </w:rPr>
        <w:t>, which proposes an indirect effect of neurodevelopmental risks on psychosis</w:t>
      </w:r>
      <w:r w:rsidR="00D63319">
        <w:rPr>
          <w:rFonts w:ascii="Times New Roman" w:hAnsi="Times New Roman" w:cs="Times New Roman"/>
        </w:rPr>
        <w:t xml:space="preserve"> </w:t>
      </w:r>
      <w:r w:rsidR="007F7DB2" w:rsidRPr="007F7DB2">
        <w:rPr>
          <w:rFonts w:ascii="Times New Roman" w:hAnsi="Times New Roman" w:cs="Times New Roman"/>
        </w:rPr>
        <w:t xml:space="preserve">(Murray &amp; </w:t>
      </w:r>
      <w:proofErr w:type="spellStart"/>
      <w:r w:rsidR="007F7DB2" w:rsidRPr="007F7DB2">
        <w:rPr>
          <w:rFonts w:ascii="Times New Roman" w:hAnsi="Times New Roman" w:cs="Times New Roman"/>
        </w:rPr>
        <w:t>Fearon</w:t>
      </w:r>
      <w:proofErr w:type="spellEnd"/>
      <w:r w:rsidR="007F7DB2" w:rsidRPr="007F7DB2">
        <w:rPr>
          <w:rFonts w:ascii="Times New Roman" w:hAnsi="Times New Roman" w:cs="Times New Roman"/>
        </w:rPr>
        <w:t xml:space="preserve"> 1999)</w:t>
      </w:r>
      <w:r w:rsidRPr="00D63319">
        <w:rPr>
          <w:rFonts w:ascii="Times New Roman" w:hAnsi="Times New Roman" w:cs="Times New Roman"/>
        </w:rPr>
        <w:t>.</w:t>
      </w:r>
      <w:r w:rsidR="00685D0C" w:rsidRPr="00D63319">
        <w:rPr>
          <w:rFonts w:ascii="Times New Roman" w:hAnsi="Times New Roman" w:cs="Times New Roman"/>
        </w:rPr>
        <w:t xml:space="preserve"> </w:t>
      </w:r>
      <w:r w:rsidR="00B76304" w:rsidRPr="00D63319">
        <w:rPr>
          <w:rFonts w:ascii="Times New Roman" w:hAnsi="Times New Roman" w:cs="Times New Roman"/>
        </w:rPr>
        <w:t>However, these children were not more vulnerable to the effects of</w:t>
      </w:r>
      <w:r w:rsidR="00B90923" w:rsidRPr="00D63319">
        <w:rPr>
          <w:rFonts w:ascii="Times New Roman" w:hAnsi="Times New Roman" w:cs="Times New Roman"/>
        </w:rPr>
        <w:t xml:space="preserve"> trauma, contradicting previous research </w:t>
      </w:r>
      <w:r w:rsidR="00AB3837" w:rsidRPr="00D63319">
        <w:rPr>
          <w:rFonts w:ascii="Times New Roman" w:hAnsi="Times New Roman" w:cs="Times New Roman"/>
        </w:rPr>
        <w:t xml:space="preserve">that showed extremely low birth weight born adults to be more vulnerable to childhood </w:t>
      </w:r>
      <w:r w:rsidR="00C9088A" w:rsidRPr="00D63319">
        <w:rPr>
          <w:rFonts w:ascii="Times New Roman" w:hAnsi="Times New Roman" w:cs="Times New Roman"/>
        </w:rPr>
        <w:t xml:space="preserve">adversities </w:t>
      </w:r>
      <w:r w:rsidR="00AB3837" w:rsidRPr="00D63319">
        <w:rPr>
          <w:rFonts w:ascii="Times New Roman" w:hAnsi="Times New Roman" w:cs="Times New Roman"/>
        </w:rPr>
        <w:t xml:space="preserve">in the development of </w:t>
      </w:r>
      <w:r w:rsidR="00B90923" w:rsidRPr="00D63319">
        <w:rPr>
          <w:rFonts w:ascii="Times New Roman" w:hAnsi="Times New Roman" w:cs="Times New Roman"/>
        </w:rPr>
        <w:t>depression and anxiety</w:t>
      </w:r>
      <w:r w:rsidR="00D63319">
        <w:rPr>
          <w:rFonts w:ascii="Times New Roman" w:hAnsi="Times New Roman" w:cs="Times New Roman"/>
        </w:rPr>
        <w:t xml:space="preserve"> </w:t>
      </w:r>
      <w:r w:rsidR="007F7DB2" w:rsidRPr="007F7DB2">
        <w:rPr>
          <w:rFonts w:ascii="Times New Roman" w:hAnsi="Times New Roman" w:cs="Times New Roman"/>
        </w:rPr>
        <w:t xml:space="preserve">(Van Lieshout </w:t>
      </w:r>
      <w:r w:rsidR="007F7DB2" w:rsidRPr="007F7DB2">
        <w:rPr>
          <w:rFonts w:ascii="Times New Roman" w:hAnsi="Times New Roman" w:cs="Times New Roman"/>
          <w:i/>
          <w:iCs/>
        </w:rPr>
        <w:t>et al.</w:t>
      </w:r>
      <w:r w:rsidR="007F7DB2" w:rsidRPr="007F7DB2">
        <w:rPr>
          <w:rFonts w:ascii="Times New Roman" w:hAnsi="Times New Roman" w:cs="Times New Roman"/>
        </w:rPr>
        <w:t xml:space="preserve"> 2018)</w:t>
      </w:r>
      <w:r w:rsidR="00CD7B10" w:rsidRPr="00D63319">
        <w:rPr>
          <w:rFonts w:ascii="Times New Roman" w:hAnsi="Times New Roman" w:cs="Times New Roman"/>
        </w:rPr>
        <w:t xml:space="preserve">. </w:t>
      </w:r>
      <w:r w:rsidR="00C9088A" w:rsidRPr="00D63319">
        <w:rPr>
          <w:rFonts w:ascii="Times New Roman" w:hAnsi="Times New Roman" w:cs="Times New Roman"/>
        </w:rPr>
        <w:t>T</w:t>
      </w:r>
      <w:r w:rsidR="00B76304" w:rsidRPr="00D63319">
        <w:rPr>
          <w:rFonts w:ascii="Times New Roman" w:hAnsi="Times New Roman" w:cs="Times New Roman"/>
        </w:rPr>
        <w:t xml:space="preserve">his study </w:t>
      </w:r>
      <w:r w:rsidR="00AB3837" w:rsidRPr="00D63319">
        <w:rPr>
          <w:rFonts w:ascii="Times New Roman" w:hAnsi="Times New Roman" w:cs="Times New Roman"/>
        </w:rPr>
        <w:t>found</w:t>
      </w:r>
      <w:r w:rsidR="00B76304" w:rsidRPr="00D63319">
        <w:rPr>
          <w:rFonts w:ascii="Times New Roman" w:hAnsi="Times New Roman" w:cs="Times New Roman"/>
        </w:rPr>
        <w:t xml:space="preserve"> that peer victimisation increases </w:t>
      </w:r>
      <w:r w:rsidR="00906C6B" w:rsidRPr="00D63319">
        <w:rPr>
          <w:rFonts w:ascii="Times New Roman" w:hAnsi="Times New Roman" w:cs="Times New Roman"/>
        </w:rPr>
        <w:t xml:space="preserve">the </w:t>
      </w:r>
      <w:r w:rsidR="00B76304" w:rsidRPr="00D63319">
        <w:rPr>
          <w:rFonts w:ascii="Times New Roman" w:hAnsi="Times New Roman" w:cs="Times New Roman"/>
        </w:rPr>
        <w:t xml:space="preserve">risk of PE equally for all </w:t>
      </w:r>
      <w:r w:rsidR="00AB3837" w:rsidRPr="00D63319">
        <w:rPr>
          <w:rFonts w:ascii="Times New Roman" w:hAnsi="Times New Roman" w:cs="Times New Roman"/>
        </w:rPr>
        <w:t>children</w:t>
      </w:r>
      <w:r w:rsidR="00C01589" w:rsidRPr="00D63319">
        <w:rPr>
          <w:rFonts w:ascii="Times New Roman" w:hAnsi="Times New Roman" w:cs="Times New Roman"/>
        </w:rPr>
        <w:t xml:space="preserve"> </w:t>
      </w:r>
      <w:r w:rsidR="00B76304" w:rsidRPr="00D63319">
        <w:rPr>
          <w:rFonts w:ascii="Times New Roman" w:hAnsi="Times New Roman" w:cs="Times New Roman"/>
        </w:rPr>
        <w:t xml:space="preserve">– however those </w:t>
      </w:r>
      <w:r w:rsidR="00C01589" w:rsidRPr="00D63319">
        <w:rPr>
          <w:rFonts w:ascii="Times New Roman" w:hAnsi="Times New Roman" w:cs="Times New Roman"/>
        </w:rPr>
        <w:t xml:space="preserve">with neurodevelopmental </w:t>
      </w:r>
      <w:r w:rsidR="006D061F" w:rsidRPr="00D63319">
        <w:rPr>
          <w:rFonts w:ascii="Times New Roman" w:hAnsi="Times New Roman" w:cs="Times New Roman"/>
        </w:rPr>
        <w:t>difficulties</w:t>
      </w:r>
      <w:r w:rsidR="00C01589" w:rsidRPr="00D63319">
        <w:rPr>
          <w:rFonts w:ascii="Times New Roman" w:hAnsi="Times New Roman" w:cs="Times New Roman"/>
        </w:rPr>
        <w:t xml:space="preserve"> such as the preterm population</w:t>
      </w:r>
      <w:r w:rsidR="00B76304" w:rsidRPr="00D63319">
        <w:rPr>
          <w:rFonts w:ascii="Times New Roman" w:hAnsi="Times New Roman" w:cs="Times New Roman"/>
        </w:rPr>
        <w:t xml:space="preserve"> are at increased risk of being exposed</w:t>
      </w:r>
      <w:r w:rsidR="00023676" w:rsidRPr="00D63319">
        <w:rPr>
          <w:rFonts w:ascii="Times New Roman" w:hAnsi="Times New Roman" w:cs="Times New Roman"/>
        </w:rPr>
        <w:t xml:space="preserve"> to peer bullying more often</w:t>
      </w:r>
      <w:r w:rsidR="00B76304" w:rsidRPr="00D63319">
        <w:rPr>
          <w:rFonts w:ascii="Times New Roman" w:hAnsi="Times New Roman" w:cs="Times New Roman"/>
        </w:rPr>
        <w:t>.</w:t>
      </w:r>
      <w:r w:rsidR="00C9088A" w:rsidRPr="00D63319">
        <w:rPr>
          <w:rFonts w:ascii="Times New Roman" w:hAnsi="Times New Roman" w:cs="Times New Roman"/>
        </w:rPr>
        <w:t xml:space="preserve"> </w:t>
      </w:r>
      <w:r w:rsidR="00685D0C" w:rsidRPr="00D63319">
        <w:rPr>
          <w:rFonts w:ascii="Times New Roman" w:hAnsi="Times New Roman" w:cs="Times New Roman"/>
        </w:rPr>
        <w:t xml:space="preserve">Bullying is seen as a strategic way of achieving social dominance and those who are seen as vulnerable or are socially marginalised are </w:t>
      </w:r>
      <w:r w:rsidR="00CA4105" w:rsidRPr="00D63319">
        <w:rPr>
          <w:rFonts w:ascii="Times New Roman" w:hAnsi="Times New Roman" w:cs="Times New Roman"/>
        </w:rPr>
        <w:t>likely</w:t>
      </w:r>
      <w:r w:rsidR="00685D0C" w:rsidRPr="00D63319">
        <w:rPr>
          <w:rFonts w:ascii="Times New Roman" w:hAnsi="Times New Roman" w:cs="Times New Roman"/>
        </w:rPr>
        <w:t xml:space="preserve"> targets of bullies</w:t>
      </w:r>
      <w:r w:rsidR="00D63319">
        <w:rPr>
          <w:rFonts w:ascii="Times New Roman" w:hAnsi="Times New Roman" w:cs="Times New Roman"/>
        </w:rPr>
        <w:t xml:space="preserve"> </w:t>
      </w:r>
      <w:r w:rsidR="007F7DB2" w:rsidRPr="007F7DB2">
        <w:rPr>
          <w:rFonts w:ascii="Times New Roman" w:hAnsi="Times New Roman" w:cs="Times New Roman"/>
        </w:rPr>
        <w:t xml:space="preserve">(Juvonen </w:t>
      </w:r>
      <w:r w:rsidR="007F7DB2" w:rsidRPr="007F7DB2">
        <w:rPr>
          <w:rFonts w:ascii="Times New Roman" w:hAnsi="Times New Roman" w:cs="Times New Roman"/>
          <w:i/>
          <w:iCs/>
        </w:rPr>
        <w:t>et al.</w:t>
      </w:r>
      <w:r w:rsidR="007F7DB2" w:rsidRPr="007F7DB2">
        <w:rPr>
          <w:rFonts w:ascii="Times New Roman" w:hAnsi="Times New Roman" w:cs="Times New Roman"/>
        </w:rPr>
        <w:t xml:space="preserve"> 2003)</w:t>
      </w:r>
      <w:r w:rsidR="00752F4F" w:rsidRPr="00D63319">
        <w:rPr>
          <w:rFonts w:ascii="Times New Roman" w:hAnsi="Times New Roman" w:cs="Times New Roman"/>
        </w:rPr>
        <w:t xml:space="preserve">. </w:t>
      </w:r>
      <w:r w:rsidR="00685D0C" w:rsidRPr="00D63319">
        <w:rPr>
          <w:rFonts w:ascii="Times New Roman" w:hAnsi="Times New Roman" w:cs="Times New Roman"/>
        </w:rPr>
        <w:t>Preterm-born children have worse physical health</w:t>
      </w:r>
      <w:r w:rsidR="00764AFB" w:rsidRPr="00D63319">
        <w:rPr>
          <w:rFonts w:ascii="Times New Roman" w:hAnsi="Times New Roman" w:cs="Times New Roman"/>
        </w:rPr>
        <w:t>, poorer cognitive</w:t>
      </w:r>
      <w:r w:rsidR="00685D0C" w:rsidRPr="00D63319">
        <w:rPr>
          <w:rFonts w:ascii="Times New Roman" w:hAnsi="Times New Roman" w:cs="Times New Roman"/>
        </w:rPr>
        <w:t xml:space="preserve"> and social skills, </w:t>
      </w:r>
      <w:r w:rsidR="005C1060" w:rsidRPr="00D63319">
        <w:rPr>
          <w:rFonts w:ascii="Times New Roman" w:hAnsi="Times New Roman" w:cs="Times New Roman"/>
        </w:rPr>
        <w:t xml:space="preserve">and </w:t>
      </w:r>
      <w:r w:rsidR="00685D0C" w:rsidRPr="00D63319">
        <w:rPr>
          <w:rFonts w:ascii="Times New Roman" w:hAnsi="Times New Roman" w:cs="Times New Roman"/>
        </w:rPr>
        <w:t xml:space="preserve">have fewer friends to defend </w:t>
      </w:r>
      <w:proofErr w:type="gramStart"/>
      <w:r w:rsidR="00685D0C" w:rsidRPr="00D63319">
        <w:rPr>
          <w:rFonts w:ascii="Times New Roman" w:hAnsi="Times New Roman" w:cs="Times New Roman"/>
        </w:rPr>
        <w:t>the</w:t>
      </w:r>
      <w:r w:rsidR="00764AFB" w:rsidRPr="00D63319">
        <w:rPr>
          <w:rFonts w:ascii="Times New Roman" w:hAnsi="Times New Roman" w:cs="Times New Roman"/>
        </w:rPr>
        <w:t>m</w:t>
      </w:r>
      <w:proofErr w:type="gramEnd"/>
      <w:r w:rsidR="00D63319">
        <w:rPr>
          <w:rFonts w:ascii="Times New Roman" w:hAnsi="Times New Roman" w:cs="Times New Roman"/>
        </w:rPr>
        <w:t xml:space="preserve"> </w:t>
      </w:r>
      <w:r w:rsidR="007F7DB2" w:rsidRPr="007F7DB2">
        <w:rPr>
          <w:rFonts w:ascii="Times New Roman" w:hAnsi="Times New Roman" w:cs="Times New Roman"/>
        </w:rPr>
        <w:t>(</w:t>
      </w:r>
      <w:proofErr w:type="spellStart"/>
      <w:r w:rsidR="007F7DB2" w:rsidRPr="007F7DB2">
        <w:rPr>
          <w:rFonts w:ascii="Times New Roman" w:hAnsi="Times New Roman" w:cs="Times New Roman"/>
        </w:rPr>
        <w:t>Allotey</w:t>
      </w:r>
      <w:proofErr w:type="spellEnd"/>
      <w:r w:rsidR="007F7DB2" w:rsidRPr="007F7DB2">
        <w:rPr>
          <w:rFonts w:ascii="Times New Roman" w:hAnsi="Times New Roman" w:cs="Times New Roman"/>
        </w:rPr>
        <w:t xml:space="preserve"> </w:t>
      </w:r>
      <w:r w:rsidR="007F7DB2" w:rsidRPr="007F7DB2">
        <w:rPr>
          <w:rFonts w:ascii="Times New Roman" w:hAnsi="Times New Roman" w:cs="Times New Roman"/>
          <w:i/>
          <w:iCs/>
        </w:rPr>
        <w:t>et al.</w:t>
      </w:r>
      <w:r w:rsidR="007F7DB2" w:rsidRPr="007F7DB2">
        <w:rPr>
          <w:rFonts w:ascii="Times New Roman" w:hAnsi="Times New Roman" w:cs="Times New Roman"/>
        </w:rPr>
        <w:t xml:space="preserve"> 2018)</w:t>
      </w:r>
      <w:r w:rsidR="001D1375" w:rsidRPr="00D63319">
        <w:rPr>
          <w:rFonts w:ascii="Times New Roman" w:hAnsi="Times New Roman" w:cs="Times New Roman"/>
        </w:rPr>
        <w:t xml:space="preserve">. </w:t>
      </w:r>
      <w:r w:rsidR="00505C2E" w:rsidRPr="00D63319">
        <w:rPr>
          <w:rFonts w:ascii="Times New Roman" w:hAnsi="Times New Roman" w:cs="Times New Roman"/>
        </w:rPr>
        <w:t xml:space="preserve">Thus they </w:t>
      </w:r>
      <w:r w:rsidR="00ED22A8" w:rsidRPr="00D63319">
        <w:rPr>
          <w:rFonts w:ascii="Times New Roman" w:hAnsi="Times New Roman" w:cs="Times New Roman"/>
        </w:rPr>
        <w:t>are easy targets</w:t>
      </w:r>
      <w:r w:rsidR="00333DC1" w:rsidRPr="00D63319">
        <w:rPr>
          <w:rFonts w:ascii="Times New Roman" w:hAnsi="Times New Roman" w:cs="Times New Roman"/>
        </w:rPr>
        <w:t xml:space="preserve"> f</w:t>
      </w:r>
      <w:r w:rsidR="00ED22A8" w:rsidRPr="00D63319">
        <w:rPr>
          <w:rFonts w:ascii="Times New Roman" w:hAnsi="Times New Roman" w:cs="Times New Roman"/>
        </w:rPr>
        <w:t>or bu</w:t>
      </w:r>
      <w:r w:rsidR="00505C2E" w:rsidRPr="00D63319">
        <w:rPr>
          <w:rFonts w:ascii="Times New Roman" w:hAnsi="Times New Roman" w:cs="Times New Roman"/>
        </w:rPr>
        <w:t>llies</w:t>
      </w:r>
      <w:r w:rsidR="00ED22A8" w:rsidRPr="00D63319">
        <w:rPr>
          <w:rFonts w:ascii="Times New Roman" w:hAnsi="Times New Roman" w:cs="Times New Roman"/>
        </w:rPr>
        <w:t xml:space="preserve"> </w:t>
      </w:r>
      <w:r w:rsidR="00333DC1" w:rsidRPr="00D63319">
        <w:rPr>
          <w:rFonts w:ascii="Times New Roman" w:hAnsi="Times New Roman" w:cs="Times New Roman"/>
        </w:rPr>
        <w:t>with low</w:t>
      </w:r>
      <w:r w:rsidR="00ED22A8" w:rsidRPr="00D63319">
        <w:rPr>
          <w:rFonts w:ascii="Times New Roman" w:hAnsi="Times New Roman" w:cs="Times New Roman"/>
        </w:rPr>
        <w:t xml:space="preserve"> risk of retaliation.</w:t>
      </w:r>
    </w:p>
    <w:p w14:paraId="5A313704" w14:textId="2209ED6D" w:rsidR="0037624A" w:rsidRPr="0037624A" w:rsidRDefault="0037624A" w:rsidP="003A4E49">
      <w:pPr>
        <w:spacing w:before="100" w:beforeAutospacing="1" w:after="100" w:afterAutospacing="1" w:line="480" w:lineRule="auto"/>
        <w:jc w:val="both"/>
        <w:rPr>
          <w:rFonts w:ascii="Times New Roman" w:hAnsi="Times New Roman" w:cs="Times New Roman"/>
          <w:b/>
        </w:rPr>
      </w:pPr>
      <w:r>
        <w:rPr>
          <w:rFonts w:ascii="Times New Roman" w:hAnsi="Times New Roman" w:cs="Times New Roman"/>
          <w:b/>
        </w:rPr>
        <w:t>Strengths and limitations</w:t>
      </w:r>
    </w:p>
    <w:p w14:paraId="6E3F271A" w14:textId="195D3F6E" w:rsidR="00170450" w:rsidRPr="00D63319" w:rsidRDefault="00170450" w:rsidP="003A4E49">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 xml:space="preserve">This is the first study to </w:t>
      </w:r>
      <w:r w:rsidR="00B0782F" w:rsidRPr="00D63319">
        <w:rPr>
          <w:rFonts w:ascii="Times New Roman" w:hAnsi="Times New Roman" w:cs="Times New Roman"/>
        </w:rPr>
        <w:t xml:space="preserve">test </w:t>
      </w:r>
      <w:r w:rsidR="005C1060" w:rsidRPr="00D63319">
        <w:rPr>
          <w:rFonts w:ascii="Times New Roman" w:hAnsi="Times New Roman" w:cs="Times New Roman"/>
        </w:rPr>
        <w:t>three</w:t>
      </w:r>
      <w:r w:rsidR="00B0782F" w:rsidRPr="00D63319">
        <w:rPr>
          <w:rFonts w:ascii="Times New Roman" w:hAnsi="Times New Roman" w:cs="Times New Roman"/>
        </w:rPr>
        <w:t xml:space="preserve"> different theories of psychosis using </w:t>
      </w:r>
      <w:r w:rsidR="005C1060" w:rsidRPr="00D63319">
        <w:rPr>
          <w:rFonts w:ascii="Times New Roman" w:hAnsi="Times New Roman" w:cs="Times New Roman"/>
        </w:rPr>
        <w:t>four</w:t>
      </w:r>
      <w:r w:rsidR="00B0782F" w:rsidRPr="00D63319">
        <w:rPr>
          <w:rFonts w:ascii="Times New Roman" w:hAnsi="Times New Roman" w:cs="Times New Roman"/>
        </w:rPr>
        <w:t xml:space="preserve"> clearly defined models in </w:t>
      </w:r>
      <w:r w:rsidR="005C1060" w:rsidRPr="00D63319">
        <w:rPr>
          <w:rFonts w:ascii="Times New Roman" w:hAnsi="Times New Roman" w:cs="Times New Roman"/>
        </w:rPr>
        <w:t>two</w:t>
      </w:r>
      <w:r w:rsidR="00B0782F" w:rsidRPr="00D63319">
        <w:rPr>
          <w:rFonts w:ascii="Times New Roman" w:hAnsi="Times New Roman" w:cs="Times New Roman"/>
        </w:rPr>
        <w:t xml:space="preserve"> cohorts from </w:t>
      </w:r>
      <w:r w:rsidR="005C1060" w:rsidRPr="00D63319">
        <w:rPr>
          <w:rFonts w:ascii="Times New Roman" w:hAnsi="Times New Roman" w:cs="Times New Roman"/>
        </w:rPr>
        <w:t>two</w:t>
      </w:r>
      <w:r w:rsidR="00B0782F" w:rsidRPr="00D63319">
        <w:rPr>
          <w:rFonts w:ascii="Times New Roman" w:hAnsi="Times New Roman" w:cs="Times New Roman"/>
        </w:rPr>
        <w:t xml:space="preserve"> countries</w:t>
      </w:r>
      <w:r w:rsidRPr="00D63319">
        <w:rPr>
          <w:rFonts w:ascii="Times New Roman" w:hAnsi="Times New Roman" w:cs="Times New Roman"/>
        </w:rPr>
        <w:t xml:space="preserve"> (Germany and </w:t>
      </w:r>
      <w:r w:rsidR="009A0532" w:rsidRPr="00D63319">
        <w:rPr>
          <w:rFonts w:ascii="Times New Roman" w:hAnsi="Times New Roman" w:cs="Times New Roman"/>
        </w:rPr>
        <w:t>UK</w:t>
      </w:r>
      <w:r w:rsidRPr="00D63319">
        <w:rPr>
          <w:rFonts w:ascii="Times New Roman" w:hAnsi="Times New Roman" w:cs="Times New Roman"/>
        </w:rPr>
        <w:t>)</w:t>
      </w:r>
      <w:r w:rsidR="00B0782F" w:rsidRPr="00D63319">
        <w:rPr>
          <w:rFonts w:ascii="Times New Roman" w:hAnsi="Times New Roman" w:cs="Times New Roman"/>
        </w:rPr>
        <w:t xml:space="preserve">. </w:t>
      </w:r>
      <w:r w:rsidR="00B34FA3" w:rsidRPr="00D63319">
        <w:rPr>
          <w:rFonts w:ascii="Times New Roman" w:hAnsi="Times New Roman" w:cs="Times New Roman"/>
        </w:rPr>
        <w:t xml:space="preserve">Peer victimisation </w:t>
      </w:r>
      <w:r w:rsidR="00B0782F" w:rsidRPr="00D63319">
        <w:rPr>
          <w:rFonts w:ascii="Times New Roman" w:hAnsi="Times New Roman" w:cs="Times New Roman"/>
        </w:rPr>
        <w:t>was assessed repeatedly</w:t>
      </w:r>
      <w:r w:rsidR="00B34FA3" w:rsidRPr="00D63319">
        <w:rPr>
          <w:rFonts w:ascii="Times New Roman" w:hAnsi="Times New Roman" w:cs="Times New Roman"/>
        </w:rPr>
        <w:t xml:space="preserve"> in both studies and</w:t>
      </w:r>
      <w:r w:rsidR="004E3E32" w:rsidRPr="00D63319">
        <w:rPr>
          <w:rFonts w:ascii="Times New Roman" w:hAnsi="Times New Roman" w:cs="Times New Roman"/>
        </w:rPr>
        <w:t xml:space="preserve"> the same measure for PE </w:t>
      </w:r>
      <w:r w:rsidR="00B90923" w:rsidRPr="00D63319">
        <w:rPr>
          <w:rFonts w:ascii="Times New Roman" w:hAnsi="Times New Roman" w:cs="Times New Roman"/>
        </w:rPr>
        <w:t>was</w:t>
      </w:r>
      <w:r w:rsidR="00B34FA3" w:rsidRPr="00D63319">
        <w:rPr>
          <w:rFonts w:ascii="Times New Roman" w:hAnsi="Times New Roman" w:cs="Times New Roman"/>
        </w:rPr>
        <w:t xml:space="preserve"> used</w:t>
      </w:r>
      <w:r w:rsidR="00B0782F" w:rsidRPr="00D63319">
        <w:rPr>
          <w:rFonts w:ascii="Times New Roman" w:hAnsi="Times New Roman" w:cs="Times New Roman"/>
        </w:rPr>
        <w:t>.</w:t>
      </w:r>
      <w:r w:rsidR="00B34FA3" w:rsidRPr="00D63319">
        <w:rPr>
          <w:rFonts w:ascii="Times New Roman" w:hAnsi="Times New Roman" w:cs="Times New Roman"/>
        </w:rPr>
        <w:t xml:space="preserve"> Both studies also used the same measures of IQ and </w:t>
      </w:r>
      <w:r w:rsidR="00B176B4" w:rsidRPr="00D63319">
        <w:rPr>
          <w:rFonts w:ascii="Times New Roman" w:hAnsi="Times New Roman" w:cs="Times New Roman"/>
        </w:rPr>
        <w:t xml:space="preserve">similar measures of motor impairment. </w:t>
      </w:r>
      <w:r w:rsidR="004E3E32" w:rsidRPr="00D63319">
        <w:rPr>
          <w:rFonts w:ascii="Times New Roman" w:hAnsi="Times New Roman" w:cs="Times New Roman"/>
        </w:rPr>
        <w:t>Furthermore, th</w:t>
      </w:r>
      <w:r w:rsidR="00FF1E95" w:rsidRPr="00D63319">
        <w:rPr>
          <w:rFonts w:ascii="Times New Roman" w:hAnsi="Times New Roman" w:cs="Times New Roman"/>
        </w:rPr>
        <w:t xml:space="preserve">e inclusion of VP/VLBW/EP children provided a naturalistic </w:t>
      </w:r>
      <w:r w:rsidR="00ED22A8" w:rsidRPr="00D63319">
        <w:rPr>
          <w:rFonts w:ascii="Times New Roman" w:hAnsi="Times New Roman" w:cs="Times New Roman"/>
        </w:rPr>
        <w:t xml:space="preserve">experiment </w:t>
      </w:r>
      <w:r w:rsidR="00FF1E95" w:rsidRPr="00D63319">
        <w:rPr>
          <w:rFonts w:ascii="Times New Roman" w:hAnsi="Times New Roman" w:cs="Times New Roman"/>
        </w:rPr>
        <w:t>to study the different models of psychosis</w:t>
      </w:r>
      <w:r w:rsidR="00023676" w:rsidRPr="00D63319">
        <w:rPr>
          <w:rFonts w:ascii="Times New Roman" w:hAnsi="Times New Roman" w:cs="Times New Roman"/>
        </w:rPr>
        <w:t xml:space="preserve"> </w:t>
      </w:r>
      <w:r w:rsidR="00D84CEA" w:rsidRPr="00D63319">
        <w:rPr>
          <w:rFonts w:ascii="Times New Roman" w:hAnsi="Times New Roman" w:cs="Times New Roman"/>
        </w:rPr>
        <w:t xml:space="preserve">as they </w:t>
      </w:r>
      <w:r w:rsidR="00BB1C07" w:rsidRPr="00D63319">
        <w:rPr>
          <w:rFonts w:ascii="Times New Roman" w:hAnsi="Times New Roman" w:cs="Times New Roman"/>
        </w:rPr>
        <w:t>are at high risk of</w:t>
      </w:r>
      <w:r w:rsidR="009A0532" w:rsidRPr="00D63319">
        <w:rPr>
          <w:rFonts w:ascii="Times New Roman" w:hAnsi="Times New Roman" w:cs="Times New Roman"/>
        </w:rPr>
        <w:t xml:space="preserve"> </w:t>
      </w:r>
      <w:r w:rsidRPr="00D63319">
        <w:rPr>
          <w:rFonts w:ascii="Times New Roman" w:hAnsi="Times New Roman" w:cs="Times New Roman"/>
        </w:rPr>
        <w:t>neurodevelopmental deficits</w:t>
      </w:r>
      <w:r w:rsidR="005C1060" w:rsidRPr="00D63319">
        <w:rPr>
          <w:rFonts w:ascii="Times New Roman" w:hAnsi="Times New Roman" w:cs="Times New Roman"/>
        </w:rPr>
        <w:t>;</w:t>
      </w:r>
      <w:r w:rsidRPr="00D63319">
        <w:rPr>
          <w:rFonts w:ascii="Times New Roman" w:hAnsi="Times New Roman" w:cs="Times New Roman"/>
        </w:rPr>
        <w:t xml:space="preserve"> thus </w:t>
      </w:r>
      <w:r w:rsidR="00D84CEA" w:rsidRPr="00D63319">
        <w:rPr>
          <w:rFonts w:ascii="Times New Roman" w:hAnsi="Times New Roman" w:cs="Times New Roman"/>
        </w:rPr>
        <w:t>this population</w:t>
      </w:r>
      <w:r w:rsidRPr="00D63319">
        <w:rPr>
          <w:rFonts w:ascii="Times New Roman" w:hAnsi="Times New Roman" w:cs="Times New Roman"/>
        </w:rPr>
        <w:t xml:space="preserve"> </w:t>
      </w:r>
      <w:r w:rsidR="00C81216" w:rsidRPr="00D63319">
        <w:rPr>
          <w:rFonts w:ascii="Times New Roman" w:hAnsi="Times New Roman" w:cs="Times New Roman"/>
        </w:rPr>
        <w:t>acted as</w:t>
      </w:r>
      <w:r w:rsidRPr="00D63319">
        <w:rPr>
          <w:rFonts w:ascii="Times New Roman" w:hAnsi="Times New Roman" w:cs="Times New Roman"/>
        </w:rPr>
        <w:t xml:space="preserve"> a proxy for testing the neurodevelopmental model. </w:t>
      </w:r>
    </w:p>
    <w:p w14:paraId="73185ADD" w14:textId="3E6761FC" w:rsidR="00B0782F" w:rsidRDefault="00170450" w:rsidP="003A4E49">
      <w:pPr>
        <w:spacing w:before="100" w:beforeAutospacing="1" w:after="100" w:afterAutospacing="1" w:line="480" w:lineRule="auto"/>
        <w:jc w:val="both"/>
        <w:rPr>
          <w:rFonts w:ascii="Times New Roman" w:hAnsi="Times New Roman" w:cs="Times New Roman"/>
        </w:rPr>
      </w:pPr>
      <w:r w:rsidRPr="00D63319">
        <w:rPr>
          <w:rFonts w:ascii="Times New Roman" w:hAnsi="Times New Roman" w:cs="Times New Roman"/>
        </w:rPr>
        <w:t xml:space="preserve">There are some limitations as well. First, </w:t>
      </w:r>
      <w:r w:rsidR="00C9088A" w:rsidRPr="00D63319">
        <w:rPr>
          <w:rFonts w:ascii="Times New Roman" w:hAnsi="Times New Roman" w:cs="Times New Roman"/>
        </w:rPr>
        <w:t>it is inevitable in studies over 26 years that there is drop-out</w:t>
      </w:r>
      <w:r w:rsidR="00F33FF3" w:rsidRPr="00D63319">
        <w:rPr>
          <w:rFonts w:ascii="Times New Roman" w:hAnsi="Times New Roman" w:cs="Times New Roman"/>
        </w:rPr>
        <w:t xml:space="preserve">; </w:t>
      </w:r>
      <w:r w:rsidR="00D7560E" w:rsidRPr="00D63319">
        <w:rPr>
          <w:rFonts w:ascii="Times New Roman" w:hAnsi="Times New Roman" w:cs="Times New Roman"/>
        </w:rPr>
        <w:t xml:space="preserve">those who </w:t>
      </w:r>
      <w:r w:rsidR="00B176B4" w:rsidRPr="00D63319">
        <w:rPr>
          <w:rFonts w:ascii="Times New Roman" w:hAnsi="Times New Roman" w:cs="Times New Roman"/>
        </w:rPr>
        <w:t xml:space="preserve">dropped out </w:t>
      </w:r>
      <w:r w:rsidR="00ED22A8" w:rsidRPr="00D63319">
        <w:rPr>
          <w:rFonts w:ascii="Times New Roman" w:hAnsi="Times New Roman" w:cs="Times New Roman"/>
        </w:rPr>
        <w:t xml:space="preserve">were </w:t>
      </w:r>
      <w:r w:rsidR="00B176B4" w:rsidRPr="00D63319">
        <w:rPr>
          <w:rFonts w:ascii="Times New Roman" w:hAnsi="Times New Roman" w:cs="Times New Roman"/>
        </w:rPr>
        <w:t>more likely to be socially disadvantaged</w:t>
      </w:r>
      <w:r w:rsidR="002F665C" w:rsidRPr="00D63319">
        <w:rPr>
          <w:rFonts w:ascii="Times New Roman" w:hAnsi="Times New Roman" w:cs="Times New Roman"/>
        </w:rPr>
        <w:t xml:space="preserve"> </w:t>
      </w:r>
      <w:r w:rsidR="000472AB" w:rsidRPr="00D63319">
        <w:rPr>
          <w:rFonts w:ascii="Times New Roman" w:hAnsi="Times New Roman" w:cs="Times New Roman"/>
        </w:rPr>
        <w:t xml:space="preserve">and have </w:t>
      </w:r>
      <w:r w:rsidR="000472AB" w:rsidRPr="00D63319">
        <w:rPr>
          <w:rFonts w:ascii="Times New Roman" w:hAnsi="Times New Roman" w:cs="Times New Roman"/>
        </w:rPr>
        <w:lastRenderedPageBreak/>
        <w:t>neurodevelopmental deficits</w:t>
      </w:r>
      <w:r w:rsidR="00D63319">
        <w:rPr>
          <w:rFonts w:ascii="Times New Roman" w:hAnsi="Times New Roman" w:cs="Times New Roman"/>
        </w:rPr>
        <w:t xml:space="preserve"> </w:t>
      </w:r>
      <w:r w:rsidR="009D4752" w:rsidRPr="009D4752">
        <w:rPr>
          <w:rFonts w:ascii="Times New Roman" w:hAnsi="Times New Roman" w:cs="Times New Roman"/>
        </w:rPr>
        <w:t>(</w:t>
      </w:r>
      <w:proofErr w:type="spellStart"/>
      <w:r w:rsidR="009D4752" w:rsidRPr="009D4752">
        <w:rPr>
          <w:rFonts w:ascii="Times New Roman" w:hAnsi="Times New Roman" w:cs="Times New Roman"/>
        </w:rPr>
        <w:t>Madzwamuse</w:t>
      </w:r>
      <w:proofErr w:type="spellEnd"/>
      <w:r w:rsidR="009D4752" w:rsidRPr="009D4752">
        <w:rPr>
          <w:rFonts w:ascii="Times New Roman" w:hAnsi="Times New Roman" w:cs="Times New Roman"/>
        </w:rPr>
        <w:t xml:space="preserve"> </w:t>
      </w:r>
      <w:r w:rsidR="009D4752" w:rsidRPr="009D4752">
        <w:rPr>
          <w:rFonts w:ascii="Times New Roman" w:hAnsi="Times New Roman" w:cs="Times New Roman"/>
          <w:i/>
          <w:iCs/>
        </w:rPr>
        <w:t>et al.</w:t>
      </w:r>
      <w:r w:rsidR="009D4752" w:rsidRPr="009D4752">
        <w:rPr>
          <w:rFonts w:ascii="Times New Roman" w:hAnsi="Times New Roman" w:cs="Times New Roman"/>
        </w:rPr>
        <w:t xml:space="preserve"> 2015; </w:t>
      </w:r>
      <w:proofErr w:type="spellStart"/>
      <w:r w:rsidR="009D4752" w:rsidRPr="009D4752">
        <w:rPr>
          <w:rFonts w:ascii="Times New Roman" w:hAnsi="Times New Roman" w:cs="Times New Roman"/>
        </w:rPr>
        <w:t>Linsell</w:t>
      </w:r>
      <w:proofErr w:type="spellEnd"/>
      <w:r w:rsidR="009D4752" w:rsidRPr="009D4752">
        <w:rPr>
          <w:rFonts w:ascii="Times New Roman" w:hAnsi="Times New Roman" w:cs="Times New Roman"/>
        </w:rPr>
        <w:t xml:space="preserve"> 2017)</w:t>
      </w:r>
      <w:r w:rsidR="00B176B4" w:rsidRPr="00D63319">
        <w:rPr>
          <w:rFonts w:ascii="Times New Roman" w:hAnsi="Times New Roman" w:cs="Times New Roman"/>
        </w:rPr>
        <w:t>. However,</w:t>
      </w:r>
      <w:r w:rsidR="008C28C2">
        <w:rPr>
          <w:rFonts w:ascii="Times New Roman" w:hAnsi="Times New Roman" w:cs="Times New Roman"/>
        </w:rPr>
        <w:t xml:space="preserve"> there is some evidence from</w:t>
      </w:r>
      <w:r w:rsidR="00B176B4" w:rsidRPr="00D63319">
        <w:rPr>
          <w:rFonts w:ascii="Times New Roman" w:hAnsi="Times New Roman" w:cs="Times New Roman"/>
        </w:rPr>
        <w:t xml:space="preserve"> </w:t>
      </w:r>
      <w:r w:rsidR="00ED22A8" w:rsidRPr="00D63319">
        <w:rPr>
          <w:rFonts w:ascii="Times New Roman" w:hAnsi="Times New Roman" w:cs="Times New Roman"/>
        </w:rPr>
        <w:t>simulations of</w:t>
      </w:r>
      <w:r w:rsidR="00B16E52" w:rsidRPr="00D63319">
        <w:rPr>
          <w:rFonts w:ascii="Times New Roman" w:hAnsi="Times New Roman" w:cs="Times New Roman"/>
        </w:rPr>
        <w:t xml:space="preserve"> the effects of selective drop</w:t>
      </w:r>
      <w:r w:rsidR="00B176B4" w:rsidRPr="00D63319">
        <w:rPr>
          <w:rFonts w:ascii="Times New Roman" w:hAnsi="Times New Roman" w:cs="Times New Roman"/>
        </w:rPr>
        <w:t xml:space="preserve">out that loss to follow up </w:t>
      </w:r>
      <w:r w:rsidR="008C28C2">
        <w:rPr>
          <w:rFonts w:ascii="Times New Roman" w:hAnsi="Times New Roman" w:cs="Times New Roman"/>
        </w:rPr>
        <w:t>may</w:t>
      </w:r>
      <w:r w:rsidR="008C28C2" w:rsidRPr="00D63319">
        <w:rPr>
          <w:rFonts w:ascii="Times New Roman" w:hAnsi="Times New Roman" w:cs="Times New Roman"/>
        </w:rPr>
        <w:t xml:space="preserve"> </w:t>
      </w:r>
      <w:r w:rsidR="00B176B4" w:rsidRPr="00D63319">
        <w:rPr>
          <w:rFonts w:ascii="Times New Roman" w:hAnsi="Times New Roman" w:cs="Times New Roman"/>
        </w:rPr>
        <w:t xml:space="preserve">not reduce the validity of </w:t>
      </w:r>
      <w:r w:rsidR="00B90923" w:rsidRPr="00D63319">
        <w:rPr>
          <w:rFonts w:ascii="Times New Roman" w:hAnsi="Times New Roman" w:cs="Times New Roman"/>
        </w:rPr>
        <w:t>predicting outcomes</w:t>
      </w:r>
      <w:r w:rsidR="00B176B4" w:rsidRPr="00D63319">
        <w:rPr>
          <w:rFonts w:ascii="Times New Roman" w:hAnsi="Times New Roman" w:cs="Times New Roman"/>
        </w:rPr>
        <w:t xml:space="preserve"> in longitudinal studies</w:t>
      </w:r>
      <w:r w:rsidR="00D63319">
        <w:rPr>
          <w:rFonts w:ascii="Times New Roman" w:hAnsi="Times New Roman" w:cs="Times New Roman"/>
        </w:rPr>
        <w:t xml:space="preserve"> </w:t>
      </w:r>
      <w:r w:rsidR="009D4752" w:rsidRPr="009D4752">
        <w:rPr>
          <w:rFonts w:ascii="Times New Roman" w:hAnsi="Times New Roman" w:cs="Times New Roman"/>
        </w:rPr>
        <w:t xml:space="preserve">(Wolke </w:t>
      </w:r>
      <w:r w:rsidR="009D4752" w:rsidRPr="009D4752">
        <w:rPr>
          <w:rFonts w:ascii="Times New Roman" w:hAnsi="Times New Roman" w:cs="Times New Roman"/>
          <w:i/>
          <w:iCs/>
        </w:rPr>
        <w:t>et al.</w:t>
      </w:r>
      <w:r w:rsidR="009D4752" w:rsidRPr="009D4752">
        <w:rPr>
          <w:rFonts w:ascii="Times New Roman" w:hAnsi="Times New Roman" w:cs="Times New Roman"/>
        </w:rPr>
        <w:t xml:space="preserve"> 2009)</w:t>
      </w:r>
      <w:r w:rsidR="008C28C2">
        <w:rPr>
          <w:rFonts w:ascii="Times New Roman" w:hAnsi="Times New Roman" w:cs="Times New Roman"/>
        </w:rPr>
        <w:t>.</w:t>
      </w:r>
      <w:r w:rsidR="00B176B4" w:rsidRPr="00D63319">
        <w:rPr>
          <w:rFonts w:ascii="Times New Roman" w:hAnsi="Times New Roman" w:cs="Times New Roman"/>
        </w:rPr>
        <w:t xml:space="preserve"> </w:t>
      </w:r>
      <w:r w:rsidR="008C28C2">
        <w:rPr>
          <w:rFonts w:ascii="Times New Roman" w:hAnsi="Times New Roman" w:cs="Times New Roman"/>
        </w:rPr>
        <w:t>A</w:t>
      </w:r>
      <w:r w:rsidR="00B176B4" w:rsidRPr="00D63319">
        <w:rPr>
          <w:rFonts w:ascii="Times New Roman" w:hAnsi="Times New Roman" w:cs="Times New Roman"/>
        </w:rPr>
        <w:t xml:space="preserve">lthough </w:t>
      </w:r>
      <w:r w:rsidR="00266971">
        <w:rPr>
          <w:rFonts w:ascii="Times New Roman" w:hAnsi="Times New Roman" w:cs="Times New Roman"/>
        </w:rPr>
        <w:t>there might</w:t>
      </w:r>
      <w:r w:rsidR="001A0DA0">
        <w:rPr>
          <w:rFonts w:ascii="Times New Roman" w:hAnsi="Times New Roman" w:cs="Times New Roman"/>
        </w:rPr>
        <w:t xml:space="preserve"> still be a possibility of bias</w:t>
      </w:r>
      <w:r w:rsidR="00266971">
        <w:rPr>
          <w:rFonts w:ascii="Times New Roman" w:hAnsi="Times New Roman" w:cs="Times New Roman"/>
        </w:rPr>
        <w:t xml:space="preserve"> from reduced power due to </w:t>
      </w:r>
      <w:r w:rsidR="00436D67">
        <w:rPr>
          <w:rFonts w:ascii="Times New Roman" w:hAnsi="Times New Roman" w:cs="Times New Roman"/>
        </w:rPr>
        <w:t xml:space="preserve">a loss in follow-up, </w:t>
      </w:r>
      <w:r w:rsidR="001A0DA0">
        <w:rPr>
          <w:rFonts w:ascii="Times New Roman" w:hAnsi="Times New Roman" w:cs="Times New Roman"/>
        </w:rPr>
        <w:t xml:space="preserve">and there may be an association between </w:t>
      </w:r>
      <w:r w:rsidR="00436D67">
        <w:rPr>
          <w:rFonts w:ascii="Times New Roman" w:hAnsi="Times New Roman" w:cs="Times New Roman"/>
        </w:rPr>
        <w:t>social disadvantage</w:t>
      </w:r>
      <w:r w:rsidR="001A0DA0">
        <w:rPr>
          <w:rFonts w:ascii="Times New Roman" w:hAnsi="Times New Roman" w:cs="Times New Roman"/>
        </w:rPr>
        <w:t>s</w:t>
      </w:r>
      <w:r w:rsidR="00436D67">
        <w:rPr>
          <w:rFonts w:ascii="Times New Roman" w:hAnsi="Times New Roman" w:cs="Times New Roman"/>
        </w:rPr>
        <w:t xml:space="preserve"> and PE </w:t>
      </w:r>
      <w:r w:rsidR="00436D67" w:rsidRPr="00436D67">
        <w:rPr>
          <w:rFonts w:ascii="Times New Roman" w:hAnsi="Times New Roman" w:cs="Times New Roman"/>
        </w:rPr>
        <w:t xml:space="preserve">(Morgan </w:t>
      </w:r>
      <w:r w:rsidR="00436D67" w:rsidRPr="00436D67">
        <w:rPr>
          <w:rFonts w:ascii="Times New Roman" w:hAnsi="Times New Roman" w:cs="Times New Roman"/>
          <w:i/>
          <w:iCs/>
        </w:rPr>
        <w:t>et al.</w:t>
      </w:r>
      <w:r w:rsidR="00436D67" w:rsidRPr="00436D67">
        <w:rPr>
          <w:rFonts w:ascii="Times New Roman" w:hAnsi="Times New Roman" w:cs="Times New Roman"/>
        </w:rPr>
        <w:t xml:space="preserve"> 2009)</w:t>
      </w:r>
      <w:r w:rsidR="00436D67" w:rsidRPr="00D63319">
        <w:rPr>
          <w:rFonts w:ascii="Times New Roman" w:hAnsi="Times New Roman" w:cs="Times New Roman"/>
        </w:rPr>
        <w:t>.</w:t>
      </w:r>
      <w:r w:rsidR="00436D67">
        <w:rPr>
          <w:rFonts w:ascii="Times New Roman" w:hAnsi="Times New Roman" w:cs="Times New Roman"/>
        </w:rPr>
        <w:t xml:space="preserve"> Attempts to mitigate bias was made by using multiple imputation, and a sensitivity analysis was carried out comparing results after imputation with complete case analyses.</w:t>
      </w:r>
      <w:r w:rsidR="00B176B4" w:rsidRPr="00D63319">
        <w:rPr>
          <w:rFonts w:ascii="Times New Roman" w:hAnsi="Times New Roman" w:cs="Times New Roman"/>
        </w:rPr>
        <w:t xml:space="preserve"> </w:t>
      </w:r>
      <w:r w:rsidR="008C28C2">
        <w:rPr>
          <w:rFonts w:ascii="Times New Roman" w:hAnsi="Times New Roman" w:cs="Times New Roman"/>
        </w:rPr>
        <w:t xml:space="preserve">Nonetheless, the wide confidence interval in the </w:t>
      </w:r>
      <w:proofErr w:type="spellStart"/>
      <w:r w:rsidR="008C28C2">
        <w:rPr>
          <w:rFonts w:ascii="Times New Roman" w:hAnsi="Times New Roman" w:cs="Times New Roman"/>
        </w:rPr>
        <w:t>EPICure</w:t>
      </w:r>
      <w:proofErr w:type="spellEnd"/>
      <w:r w:rsidR="008C28C2">
        <w:rPr>
          <w:rFonts w:ascii="Times New Roman" w:hAnsi="Times New Roman" w:cs="Times New Roman"/>
        </w:rPr>
        <w:t xml:space="preserve"> cohort when testing interaction suggest the sample may have been underpowered to robustly test this pathway. </w:t>
      </w:r>
      <w:r w:rsidR="00B176B4" w:rsidRPr="00D63319">
        <w:rPr>
          <w:rFonts w:ascii="Times New Roman" w:hAnsi="Times New Roman" w:cs="Times New Roman"/>
        </w:rPr>
        <w:t xml:space="preserve">Second, </w:t>
      </w:r>
      <w:r w:rsidRPr="00D63319">
        <w:rPr>
          <w:rFonts w:ascii="Times New Roman" w:hAnsi="Times New Roman" w:cs="Times New Roman"/>
        </w:rPr>
        <w:t xml:space="preserve">victimisation experiences </w:t>
      </w:r>
      <w:r w:rsidR="005C1060" w:rsidRPr="00D63319">
        <w:rPr>
          <w:rFonts w:ascii="Times New Roman" w:hAnsi="Times New Roman" w:cs="Times New Roman"/>
        </w:rPr>
        <w:t>were</w:t>
      </w:r>
      <w:r w:rsidRPr="00D63319">
        <w:rPr>
          <w:rFonts w:ascii="Times New Roman" w:hAnsi="Times New Roman" w:cs="Times New Roman"/>
        </w:rPr>
        <w:t xml:space="preserve"> </w:t>
      </w:r>
      <w:r w:rsidR="00B176B4" w:rsidRPr="00D63319">
        <w:rPr>
          <w:rFonts w:ascii="Times New Roman" w:hAnsi="Times New Roman" w:cs="Times New Roman"/>
        </w:rPr>
        <w:t xml:space="preserve">assessed by just one item from the SDQ in </w:t>
      </w:r>
      <w:proofErr w:type="spellStart"/>
      <w:r w:rsidR="00B176B4" w:rsidRPr="00D63319">
        <w:rPr>
          <w:rFonts w:ascii="Times New Roman" w:hAnsi="Times New Roman" w:cs="Times New Roman"/>
        </w:rPr>
        <w:t>EPICure</w:t>
      </w:r>
      <w:proofErr w:type="spellEnd"/>
      <w:r w:rsidR="00B176B4" w:rsidRPr="00D63319">
        <w:rPr>
          <w:rFonts w:ascii="Times New Roman" w:hAnsi="Times New Roman" w:cs="Times New Roman"/>
        </w:rPr>
        <w:t xml:space="preserve">. </w:t>
      </w:r>
      <w:r w:rsidR="00EE2A9C" w:rsidRPr="00D63319">
        <w:rPr>
          <w:rFonts w:ascii="Times New Roman" w:hAnsi="Times New Roman" w:cs="Times New Roman"/>
        </w:rPr>
        <w:t xml:space="preserve">Despite this, </w:t>
      </w:r>
      <w:r w:rsidR="00C81216" w:rsidRPr="00D63319">
        <w:rPr>
          <w:rFonts w:ascii="Times New Roman" w:hAnsi="Times New Roman" w:cs="Times New Roman"/>
        </w:rPr>
        <w:t>there was still a</w:t>
      </w:r>
      <w:r w:rsidR="00EE2A9C" w:rsidRPr="00D63319">
        <w:rPr>
          <w:rFonts w:ascii="Times New Roman" w:hAnsi="Times New Roman" w:cs="Times New Roman"/>
        </w:rPr>
        <w:t xml:space="preserve"> strong effect of victimisation on PE in both samples</w:t>
      </w:r>
      <w:r w:rsidR="005525AC" w:rsidRPr="00D63319">
        <w:rPr>
          <w:rFonts w:ascii="Times New Roman" w:hAnsi="Times New Roman" w:cs="Times New Roman"/>
        </w:rPr>
        <w:t xml:space="preserve">, which </w:t>
      </w:r>
      <w:r w:rsidR="00EE2A9C" w:rsidRPr="00D63319">
        <w:rPr>
          <w:rFonts w:ascii="Times New Roman" w:hAnsi="Times New Roman" w:cs="Times New Roman"/>
        </w:rPr>
        <w:t xml:space="preserve">adds to the generalisability of </w:t>
      </w:r>
      <w:r w:rsidR="00C81216" w:rsidRPr="00D63319">
        <w:rPr>
          <w:rFonts w:ascii="Times New Roman" w:hAnsi="Times New Roman" w:cs="Times New Roman"/>
        </w:rPr>
        <w:t>the</w:t>
      </w:r>
      <w:r w:rsidR="00EE2A9C" w:rsidRPr="00D63319">
        <w:rPr>
          <w:rFonts w:ascii="Times New Roman" w:hAnsi="Times New Roman" w:cs="Times New Roman"/>
        </w:rPr>
        <w:t xml:space="preserve"> finding</w:t>
      </w:r>
      <w:r w:rsidR="000D0895" w:rsidRPr="00D63319">
        <w:rPr>
          <w:rFonts w:ascii="Times New Roman" w:hAnsi="Times New Roman" w:cs="Times New Roman"/>
        </w:rPr>
        <w:t xml:space="preserve"> that </w:t>
      </w:r>
      <w:r w:rsidR="00846FA6" w:rsidRPr="00D63319">
        <w:rPr>
          <w:rFonts w:ascii="Times New Roman" w:hAnsi="Times New Roman" w:cs="Times New Roman"/>
        </w:rPr>
        <w:t xml:space="preserve">peer </w:t>
      </w:r>
      <w:r w:rsidR="00EE2A9C" w:rsidRPr="00D63319">
        <w:rPr>
          <w:rFonts w:ascii="Times New Roman" w:hAnsi="Times New Roman" w:cs="Times New Roman"/>
        </w:rPr>
        <w:t xml:space="preserve">victimisation </w:t>
      </w:r>
      <w:r w:rsidR="000D0895" w:rsidRPr="00D63319">
        <w:rPr>
          <w:rFonts w:ascii="Times New Roman" w:hAnsi="Times New Roman" w:cs="Times New Roman"/>
        </w:rPr>
        <w:t xml:space="preserve">is </w:t>
      </w:r>
      <w:r w:rsidR="00EE2A9C" w:rsidRPr="00D63319">
        <w:rPr>
          <w:rFonts w:ascii="Times New Roman" w:hAnsi="Times New Roman" w:cs="Times New Roman"/>
        </w:rPr>
        <w:t xml:space="preserve">consistently </w:t>
      </w:r>
      <w:r w:rsidR="000D0895" w:rsidRPr="00D63319">
        <w:rPr>
          <w:rFonts w:ascii="Times New Roman" w:hAnsi="Times New Roman" w:cs="Times New Roman"/>
        </w:rPr>
        <w:t xml:space="preserve">associated with PE </w:t>
      </w:r>
      <w:r w:rsidR="00EE2A9C" w:rsidRPr="00D63319">
        <w:rPr>
          <w:rFonts w:ascii="Times New Roman" w:hAnsi="Times New Roman" w:cs="Times New Roman"/>
        </w:rPr>
        <w:t>despite differences in measures</w:t>
      </w:r>
      <w:r w:rsidR="000A5803">
        <w:rPr>
          <w:rFonts w:ascii="Times New Roman" w:hAnsi="Times New Roman" w:cs="Times New Roman"/>
        </w:rPr>
        <w:t xml:space="preserve"> </w:t>
      </w:r>
      <w:r w:rsidR="000A5803" w:rsidRPr="000A5803">
        <w:rPr>
          <w:rFonts w:ascii="Times New Roman" w:hAnsi="Times New Roman" w:cs="Times New Roman"/>
        </w:rPr>
        <w:t xml:space="preserve">(Day </w:t>
      </w:r>
      <w:r w:rsidR="000A5803" w:rsidRPr="000A5803">
        <w:rPr>
          <w:rFonts w:ascii="Times New Roman" w:hAnsi="Times New Roman" w:cs="Times New Roman"/>
          <w:i/>
          <w:iCs/>
        </w:rPr>
        <w:t>et al.</w:t>
      </w:r>
      <w:r w:rsidR="000A5803" w:rsidRPr="000A5803">
        <w:rPr>
          <w:rFonts w:ascii="Times New Roman" w:hAnsi="Times New Roman" w:cs="Times New Roman"/>
        </w:rPr>
        <w:t xml:space="preserve"> 2016)</w:t>
      </w:r>
      <w:r w:rsidR="00EE2A9C" w:rsidRPr="00D63319">
        <w:rPr>
          <w:rFonts w:ascii="Times New Roman" w:hAnsi="Times New Roman" w:cs="Times New Roman"/>
        </w:rPr>
        <w:t xml:space="preserve">. </w:t>
      </w:r>
      <w:r w:rsidR="0037624A">
        <w:rPr>
          <w:rFonts w:ascii="Times New Roman" w:hAnsi="Times New Roman" w:cs="Times New Roman"/>
        </w:rPr>
        <w:t xml:space="preserve">Thirdly, we did not examine other childhood adversities apart from bullying. There is evidence that trauma from caregivers (physical and sexual abuse, neglect) are also associated with increased risk of </w:t>
      </w:r>
      <w:proofErr w:type="gramStart"/>
      <w:r w:rsidR="0037624A">
        <w:rPr>
          <w:rFonts w:ascii="Times New Roman" w:hAnsi="Times New Roman" w:cs="Times New Roman"/>
        </w:rPr>
        <w:t xml:space="preserve">psychosis  </w:t>
      </w:r>
      <w:r w:rsidR="0037624A" w:rsidRPr="0037624A">
        <w:rPr>
          <w:rFonts w:ascii="Times New Roman" w:hAnsi="Times New Roman" w:cs="Times New Roman"/>
        </w:rPr>
        <w:t>(</w:t>
      </w:r>
      <w:proofErr w:type="gramEnd"/>
      <w:r w:rsidR="0037624A" w:rsidRPr="0037624A">
        <w:rPr>
          <w:rFonts w:ascii="Times New Roman" w:hAnsi="Times New Roman" w:cs="Times New Roman"/>
        </w:rPr>
        <w:t xml:space="preserve">Varese </w:t>
      </w:r>
      <w:r w:rsidR="0037624A" w:rsidRPr="0037624A">
        <w:rPr>
          <w:rFonts w:ascii="Times New Roman" w:hAnsi="Times New Roman" w:cs="Times New Roman"/>
          <w:i/>
          <w:iCs/>
        </w:rPr>
        <w:t>et al.</w:t>
      </w:r>
      <w:r w:rsidR="0037624A" w:rsidRPr="0037624A">
        <w:rPr>
          <w:rFonts w:ascii="Times New Roman" w:hAnsi="Times New Roman" w:cs="Times New Roman"/>
        </w:rPr>
        <w:t xml:space="preserve"> 2012; Croft </w:t>
      </w:r>
      <w:r w:rsidR="0037624A" w:rsidRPr="0037624A">
        <w:rPr>
          <w:rFonts w:ascii="Times New Roman" w:hAnsi="Times New Roman" w:cs="Times New Roman"/>
          <w:i/>
          <w:iCs/>
        </w:rPr>
        <w:t>et al.</w:t>
      </w:r>
      <w:r w:rsidR="0037624A" w:rsidRPr="0037624A">
        <w:rPr>
          <w:rFonts w:ascii="Times New Roman" w:hAnsi="Times New Roman" w:cs="Times New Roman"/>
        </w:rPr>
        <w:t xml:space="preserve"> 2018)</w:t>
      </w:r>
      <w:r w:rsidR="0037624A">
        <w:rPr>
          <w:rFonts w:ascii="Times New Roman" w:hAnsi="Times New Roman" w:cs="Times New Roman"/>
        </w:rPr>
        <w:t xml:space="preserve">. </w:t>
      </w:r>
      <w:r w:rsidR="00542BF5" w:rsidRPr="00D63319">
        <w:rPr>
          <w:rFonts w:ascii="Times New Roman" w:hAnsi="Times New Roman" w:cs="Times New Roman"/>
        </w:rPr>
        <w:t xml:space="preserve">Lastly, </w:t>
      </w:r>
      <w:r w:rsidR="00AE7498" w:rsidRPr="00D63319">
        <w:rPr>
          <w:rFonts w:ascii="Times New Roman" w:hAnsi="Times New Roman" w:cs="Times New Roman"/>
        </w:rPr>
        <w:t xml:space="preserve">genetic factors </w:t>
      </w:r>
      <w:r w:rsidR="0017473B" w:rsidRPr="00D63319">
        <w:rPr>
          <w:rFonts w:ascii="Times New Roman" w:hAnsi="Times New Roman" w:cs="Times New Roman"/>
        </w:rPr>
        <w:t xml:space="preserve">were </w:t>
      </w:r>
      <w:r w:rsidR="00542BF5" w:rsidRPr="00D63319">
        <w:rPr>
          <w:rFonts w:ascii="Times New Roman" w:hAnsi="Times New Roman" w:cs="Times New Roman"/>
        </w:rPr>
        <w:t xml:space="preserve">not examined. However, </w:t>
      </w:r>
      <w:r w:rsidR="008C28C2">
        <w:rPr>
          <w:rFonts w:ascii="Times New Roman" w:hAnsi="Times New Roman" w:cs="Times New Roman"/>
        </w:rPr>
        <w:t xml:space="preserve">a </w:t>
      </w:r>
      <w:r w:rsidR="00AE7498" w:rsidRPr="00D63319">
        <w:rPr>
          <w:rFonts w:ascii="Times New Roman" w:hAnsi="Times New Roman" w:cs="Times New Roman"/>
        </w:rPr>
        <w:t>previous study which controlled for genetic risks for schizophrenia found no change in the effects of victimisation on psychosis</w:t>
      </w:r>
      <w:r w:rsidR="00D63319">
        <w:rPr>
          <w:rFonts w:ascii="Times New Roman" w:hAnsi="Times New Roman" w:cs="Times New Roman"/>
        </w:rPr>
        <w:t xml:space="preserve"> </w:t>
      </w:r>
      <w:r w:rsidR="009D4752" w:rsidRPr="009D4752">
        <w:rPr>
          <w:rFonts w:ascii="Times New Roman" w:hAnsi="Times New Roman" w:cs="Times New Roman"/>
        </w:rPr>
        <w:t xml:space="preserve">(Croft </w:t>
      </w:r>
      <w:r w:rsidR="009D4752" w:rsidRPr="009D4752">
        <w:rPr>
          <w:rFonts w:ascii="Times New Roman" w:hAnsi="Times New Roman" w:cs="Times New Roman"/>
          <w:i/>
          <w:iCs/>
        </w:rPr>
        <w:t>et al.</w:t>
      </w:r>
      <w:r w:rsidR="009D4752" w:rsidRPr="009D4752">
        <w:rPr>
          <w:rFonts w:ascii="Times New Roman" w:hAnsi="Times New Roman" w:cs="Times New Roman"/>
        </w:rPr>
        <w:t xml:space="preserve"> 2018)</w:t>
      </w:r>
      <w:r w:rsidR="00AE7498" w:rsidRPr="00D63319">
        <w:rPr>
          <w:rFonts w:ascii="Times New Roman" w:hAnsi="Times New Roman" w:cs="Times New Roman"/>
        </w:rPr>
        <w:t>. Furthermore, t</w:t>
      </w:r>
      <w:r w:rsidR="00542BF5" w:rsidRPr="00D63319">
        <w:rPr>
          <w:rFonts w:ascii="Times New Roman" w:hAnsi="Times New Roman" w:cs="Times New Roman"/>
        </w:rPr>
        <w:t>he VP/VLBW/EP population was used as a proxy for</w:t>
      </w:r>
      <w:r w:rsidR="00513BAE" w:rsidRPr="00D63319">
        <w:rPr>
          <w:rFonts w:ascii="Times New Roman" w:hAnsi="Times New Roman" w:cs="Times New Roman"/>
        </w:rPr>
        <w:t xml:space="preserve"> a range of</w:t>
      </w:r>
      <w:r w:rsidR="00542BF5" w:rsidRPr="00D63319">
        <w:rPr>
          <w:rFonts w:ascii="Times New Roman" w:hAnsi="Times New Roman" w:cs="Times New Roman"/>
        </w:rPr>
        <w:t xml:space="preserve"> neurodevelopmental deficits</w:t>
      </w:r>
      <w:r w:rsidR="00513BAE" w:rsidRPr="00D63319">
        <w:rPr>
          <w:rFonts w:ascii="Times New Roman" w:hAnsi="Times New Roman" w:cs="Times New Roman"/>
        </w:rPr>
        <w:t xml:space="preserve"> as a whole</w:t>
      </w:r>
      <w:r w:rsidR="00542BF5" w:rsidRPr="00D63319">
        <w:rPr>
          <w:rFonts w:ascii="Times New Roman" w:hAnsi="Times New Roman" w:cs="Times New Roman"/>
        </w:rPr>
        <w:t>, as they are more likely to have had intrauterine infections</w:t>
      </w:r>
      <w:r w:rsidR="00D63319">
        <w:rPr>
          <w:rFonts w:ascii="Times New Roman" w:hAnsi="Times New Roman" w:cs="Times New Roman"/>
        </w:rPr>
        <w:t xml:space="preserve"> </w:t>
      </w:r>
      <w:r w:rsidR="009D4752" w:rsidRPr="009D4752">
        <w:rPr>
          <w:rFonts w:ascii="Times New Roman" w:hAnsi="Times New Roman" w:cs="Times New Roman"/>
        </w:rPr>
        <w:t>(Kemp 2014)</w:t>
      </w:r>
      <w:r w:rsidR="00542BF5" w:rsidRPr="00D63319">
        <w:rPr>
          <w:rFonts w:ascii="Times New Roman" w:hAnsi="Times New Roman" w:cs="Times New Roman"/>
        </w:rPr>
        <w:t xml:space="preserve"> as well as specific deficits in IQ, behavioural problems and brain abnormalities.  </w:t>
      </w:r>
    </w:p>
    <w:p w14:paraId="2F27109C" w14:textId="3C064693" w:rsidR="0037624A" w:rsidRPr="0037624A" w:rsidRDefault="0037624A" w:rsidP="003A4E49">
      <w:pPr>
        <w:spacing w:before="100" w:beforeAutospacing="1" w:after="100" w:afterAutospacing="1" w:line="480" w:lineRule="auto"/>
        <w:jc w:val="both"/>
        <w:rPr>
          <w:rFonts w:ascii="Times New Roman" w:hAnsi="Times New Roman" w:cs="Times New Roman"/>
          <w:b/>
        </w:rPr>
      </w:pPr>
      <w:r>
        <w:rPr>
          <w:rFonts w:ascii="Times New Roman" w:hAnsi="Times New Roman" w:cs="Times New Roman"/>
          <w:b/>
        </w:rPr>
        <w:t>Conclusion</w:t>
      </w:r>
    </w:p>
    <w:p w14:paraId="045B7C46" w14:textId="1F26CE40" w:rsidR="00F7402A" w:rsidRPr="00D63319" w:rsidRDefault="000D0895" w:rsidP="00046228">
      <w:pPr>
        <w:spacing w:line="480" w:lineRule="auto"/>
        <w:jc w:val="both"/>
        <w:rPr>
          <w:rFonts w:ascii="Times New Roman" w:hAnsi="Times New Roman" w:cs="Times New Roman"/>
        </w:rPr>
      </w:pPr>
      <w:r w:rsidRPr="00D63319">
        <w:rPr>
          <w:rFonts w:ascii="Times New Roman" w:hAnsi="Times New Roman" w:cs="Times New Roman"/>
        </w:rPr>
        <w:t xml:space="preserve">When testing the three developmental </w:t>
      </w:r>
      <w:r w:rsidR="00023676" w:rsidRPr="00D63319">
        <w:rPr>
          <w:rFonts w:ascii="Times New Roman" w:hAnsi="Times New Roman" w:cs="Times New Roman"/>
        </w:rPr>
        <w:t xml:space="preserve">models </w:t>
      </w:r>
      <w:r w:rsidRPr="00D63319">
        <w:rPr>
          <w:rFonts w:ascii="Times New Roman" w:hAnsi="Times New Roman" w:cs="Times New Roman"/>
        </w:rPr>
        <w:t xml:space="preserve">against each other, the data consistently support the Trauma and </w:t>
      </w:r>
      <w:r w:rsidR="00333DC1" w:rsidRPr="00D63319">
        <w:rPr>
          <w:rFonts w:ascii="Times New Roman" w:hAnsi="Times New Roman" w:cs="Times New Roman"/>
        </w:rPr>
        <w:t>the Developmental</w:t>
      </w:r>
      <w:r w:rsidR="00F7402A" w:rsidRPr="00D63319">
        <w:rPr>
          <w:rFonts w:ascii="Times New Roman" w:hAnsi="Times New Roman" w:cs="Times New Roman"/>
        </w:rPr>
        <w:t xml:space="preserve"> Risk Factor Model</w:t>
      </w:r>
      <w:r w:rsidR="001640CA" w:rsidRPr="00D63319">
        <w:rPr>
          <w:rFonts w:ascii="Times New Roman" w:hAnsi="Times New Roman" w:cs="Times New Roman"/>
        </w:rPr>
        <w:t xml:space="preserve"> in explaining the development of </w:t>
      </w:r>
      <w:r w:rsidR="001640CA" w:rsidRPr="00D63319">
        <w:rPr>
          <w:rFonts w:ascii="Times New Roman" w:hAnsi="Times New Roman" w:cs="Times New Roman"/>
        </w:rPr>
        <w:lastRenderedPageBreak/>
        <w:t xml:space="preserve">psychotic </w:t>
      </w:r>
      <w:r w:rsidR="00A464BF" w:rsidRPr="00D63319">
        <w:rPr>
          <w:rFonts w:ascii="Times New Roman" w:hAnsi="Times New Roman" w:cs="Times New Roman"/>
        </w:rPr>
        <w:t>experiences</w:t>
      </w:r>
      <w:r w:rsidR="00023676" w:rsidRPr="00D63319">
        <w:rPr>
          <w:rFonts w:ascii="Times New Roman" w:hAnsi="Times New Roman" w:cs="Times New Roman"/>
        </w:rPr>
        <w:t>.</w:t>
      </w:r>
      <w:r w:rsidRPr="00D63319">
        <w:rPr>
          <w:rFonts w:ascii="Times New Roman" w:hAnsi="Times New Roman" w:cs="Times New Roman"/>
        </w:rPr>
        <w:t xml:space="preserve"> The study provides further evidence that p</w:t>
      </w:r>
      <w:r w:rsidR="00F7402A" w:rsidRPr="00D63319">
        <w:rPr>
          <w:rFonts w:ascii="Times New Roman" w:hAnsi="Times New Roman" w:cs="Times New Roman"/>
        </w:rPr>
        <w:t xml:space="preserve">eer victimisation </w:t>
      </w:r>
      <w:r w:rsidRPr="00D63319">
        <w:rPr>
          <w:rFonts w:ascii="Times New Roman" w:hAnsi="Times New Roman" w:cs="Times New Roman"/>
        </w:rPr>
        <w:t>is</w:t>
      </w:r>
      <w:r w:rsidR="00F7402A" w:rsidRPr="00D63319">
        <w:rPr>
          <w:rFonts w:ascii="Times New Roman" w:hAnsi="Times New Roman" w:cs="Times New Roman"/>
        </w:rPr>
        <w:t xml:space="preserve"> a risk factor for PE in adulthood, and this risk </w:t>
      </w:r>
      <w:r w:rsidRPr="00D63319">
        <w:rPr>
          <w:rFonts w:ascii="Times New Roman" w:hAnsi="Times New Roman" w:cs="Times New Roman"/>
        </w:rPr>
        <w:t xml:space="preserve">is </w:t>
      </w:r>
      <w:r w:rsidR="00F7402A" w:rsidRPr="00D63319">
        <w:rPr>
          <w:rFonts w:ascii="Times New Roman" w:hAnsi="Times New Roman" w:cs="Times New Roman"/>
        </w:rPr>
        <w:t xml:space="preserve">the same for children with </w:t>
      </w:r>
      <w:r w:rsidRPr="00D63319">
        <w:rPr>
          <w:rFonts w:ascii="Times New Roman" w:hAnsi="Times New Roman" w:cs="Times New Roman"/>
        </w:rPr>
        <w:t xml:space="preserve">or without </w:t>
      </w:r>
      <w:r w:rsidR="00F7402A" w:rsidRPr="00D63319">
        <w:rPr>
          <w:rFonts w:ascii="Times New Roman" w:hAnsi="Times New Roman" w:cs="Times New Roman"/>
        </w:rPr>
        <w:t xml:space="preserve">neurodevelopmental deficits. </w:t>
      </w:r>
      <w:r w:rsidR="00B16E52" w:rsidRPr="00D63319">
        <w:rPr>
          <w:rFonts w:ascii="Times New Roman" w:hAnsi="Times New Roman" w:cs="Times New Roman"/>
        </w:rPr>
        <w:t>Those</w:t>
      </w:r>
      <w:r w:rsidRPr="00D63319">
        <w:rPr>
          <w:rFonts w:ascii="Times New Roman" w:hAnsi="Times New Roman" w:cs="Times New Roman"/>
        </w:rPr>
        <w:t xml:space="preserve"> with increased neurodevelopmental risk </w:t>
      </w:r>
      <w:r w:rsidR="00F7402A" w:rsidRPr="00D63319">
        <w:rPr>
          <w:rFonts w:ascii="Times New Roman" w:hAnsi="Times New Roman" w:cs="Times New Roman"/>
        </w:rPr>
        <w:t xml:space="preserve">are not more vulnerable to the impact of </w:t>
      </w:r>
      <w:r w:rsidR="002F0083" w:rsidRPr="00D63319">
        <w:rPr>
          <w:rFonts w:ascii="Times New Roman" w:hAnsi="Times New Roman" w:cs="Times New Roman"/>
        </w:rPr>
        <w:t>bullying,</w:t>
      </w:r>
      <w:r w:rsidRPr="00D63319">
        <w:rPr>
          <w:rFonts w:ascii="Times New Roman" w:hAnsi="Times New Roman" w:cs="Times New Roman"/>
        </w:rPr>
        <w:t xml:space="preserve"> but they are more likely to be </w:t>
      </w:r>
      <w:r w:rsidR="001B786A" w:rsidRPr="00D63319">
        <w:rPr>
          <w:rFonts w:ascii="Times New Roman" w:hAnsi="Times New Roman" w:cs="Times New Roman"/>
        </w:rPr>
        <w:t>bullied</w:t>
      </w:r>
      <w:r w:rsidR="000A5803">
        <w:rPr>
          <w:rFonts w:ascii="Times New Roman" w:hAnsi="Times New Roman" w:cs="Times New Roman"/>
        </w:rPr>
        <w:t xml:space="preserve"> </w:t>
      </w:r>
      <w:r w:rsidR="000A5803" w:rsidRPr="000A5803">
        <w:rPr>
          <w:rFonts w:ascii="Times New Roman" w:hAnsi="Times New Roman" w:cs="Times New Roman"/>
        </w:rPr>
        <w:t>(</w:t>
      </w:r>
      <w:proofErr w:type="spellStart"/>
      <w:r w:rsidR="000A5803" w:rsidRPr="000A5803">
        <w:rPr>
          <w:rFonts w:ascii="Times New Roman" w:hAnsi="Times New Roman" w:cs="Times New Roman"/>
        </w:rPr>
        <w:t>Øksendal</w:t>
      </w:r>
      <w:proofErr w:type="spellEnd"/>
      <w:r w:rsidR="000A5803" w:rsidRPr="000A5803">
        <w:rPr>
          <w:rFonts w:ascii="Times New Roman" w:hAnsi="Times New Roman" w:cs="Times New Roman"/>
        </w:rPr>
        <w:t xml:space="preserve"> </w:t>
      </w:r>
      <w:r w:rsidR="000A5803" w:rsidRPr="000A5803">
        <w:rPr>
          <w:rFonts w:ascii="Times New Roman" w:hAnsi="Times New Roman" w:cs="Times New Roman"/>
          <w:i/>
          <w:iCs/>
        </w:rPr>
        <w:t>et al.</w:t>
      </w:r>
      <w:r w:rsidR="000A5803" w:rsidRPr="000A5803">
        <w:rPr>
          <w:rFonts w:ascii="Times New Roman" w:hAnsi="Times New Roman" w:cs="Times New Roman"/>
        </w:rPr>
        <w:t xml:space="preserve"> 2019)</w:t>
      </w:r>
      <w:r w:rsidR="001B786A" w:rsidRPr="00D63319">
        <w:rPr>
          <w:rFonts w:ascii="Times New Roman" w:hAnsi="Times New Roman" w:cs="Times New Roman"/>
        </w:rPr>
        <w:t>, which</w:t>
      </w:r>
      <w:r w:rsidR="00244176" w:rsidRPr="00D63319">
        <w:rPr>
          <w:rFonts w:ascii="Times New Roman" w:hAnsi="Times New Roman" w:cs="Times New Roman"/>
        </w:rPr>
        <w:t xml:space="preserve"> </w:t>
      </w:r>
      <w:r w:rsidRPr="00D63319">
        <w:rPr>
          <w:rFonts w:ascii="Times New Roman" w:hAnsi="Times New Roman" w:cs="Times New Roman"/>
        </w:rPr>
        <w:t>increases their risk of PE</w:t>
      </w:r>
      <w:r w:rsidR="00EF51C3" w:rsidRPr="00D63319">
        <w:rPr>
          <w:rFonts w:ascii="Times New Roman" w:hAnsi="Times New Roman" w:cs="Times New Roman"/>
        </w:rPr>
        <w:t>.</w:t>
      </w:r>
      <w:r w:rsidR="00513BAE" w:rsidRPr="00D63319">
        <w:rPr>
          <w:rFonts w:ascii="Times New Roman" w:hAnsi="Times New Roman" w:cs="Times New Roman"/>
        </w:rPr>
        <w:t xml:space="preserve"> </w:t>
      </w:r>
      <w:r w:rsidR="00CD2FE3">
        <w:rPr>
          <w:rFonts w:ascii="Times New Roman" w:hAnsi="Times New Roman" w:cs="Times New Roman"/>
        </w:rPr>
        <w:t xml:space="preserve">One plausible mechanism </w:t>
      </w:r>
      <w:r w:rsidR="005B44E8">
        <w:rPr>
          <w:rFonts w:ascii="Times New Roman" w:hAnsi="Times New Roman" w:cs="Times New Roman"/>
        </w:rPr>
        <w:t>is that persistent bullying can lead to feelings of social</w:t>
      </w:r>
      <w:r w:rsidR="00CD2FE3">
        <w:rPr>
          <w:rFonts w:ascii="Times New Roman" w:hAnsi="Times New Roman" w:cs="Times New Roman"/>
        </w:rPr>
        <w:t xml:space="preserve"> defeat</w:t>
      </w:r>
      <w:r w:rsidR="005B44E8">
        <w:rPr>
          <w:rFonts w:ascii="Times New Roman" w:hAnsi="Times New Roman" w:cs="Times New Roman"/>
        </w:rPr>
        <w:t>, which</w:t>
      </w:r>
      <w:r w:rsidR="00CD2FE3">
        <w:rPr>
          <w:rFonts w:ascii="Times New Roman" w:hAnsi="Times New Roman" w:cs="Times New Roman"/>
        </w:rPr>
        <w:t xml:space="preserve"> has been shown </w:t>
      </w:r>
      <w:r w:rsidR="005B44E8">
        <w:rPr>
          <w:rFonts w:ascii="Times New Roman" w:hAnsi="Times New Roman" w:cs="Times New Roman"/>
        </w:rPr>
        <w:t>to disrupt</w:t>
      </w:r>
      <w:r w:rsidR="00CD2FE3">
        <w:rPr>
          <w:rFonts w:ascii="Times New Roman" w:hAnsi="Times New Roman" w:cs="Times New Roman"/>
        </w:rPr>
        <w:t xml:space="preserve"> cortisol</w:t>
      </w:r>
      <w:r w:rsidR="005B44E8">
        <w:rPr>
          <w:rFonts w:ascii="Times New Roman" w:hAnsi="Times New Roman" w:cs="Times New Roman"/>
        </w:rPr>
        <w:t xml:space="preserve"> levels</w:t>
      </w:r>
      <w:r w:rsidR="00CD2FE3">
        <w:rPr>
          <w:rFonts w:ascii="Times New Roman" w:hAnsi="Times New Roman" w:cs="Times New Roman"/>
        </w:rPr>
        <w:t xml:space="preserve">, inflammatory response and </w:t>
      </w:r>
      <w:r w:rsidR="005B44E8">
        <w:rPr>
          <w:rFonts w:ascii="Times New Roman" w:hAnsi="Times New Roman" w:cs="Times New Roman"/>
        </w:rPr>
        <w:t xml:space="preserve">the </w:t>
      </w:r>
      <w:r w:rsidR="005B44E8" w:rsidRPr="005B44E8">
        <w:rPr>
          <w:rFonts w:ascii="Times New Roman" w:hAnsi="Times New Roman" w:cs="Times New Roman"/>
        </w:rPr>
        <w:t>hyp</w:t>
      </w:r>
      <w:r w:rsidR="005B44E8">
        <w:rPr>
          <w:rFonts w:ascii="Times New Roman" w:hAnsi="Times New Roman" w:cs="Times New Roman"/>
        </w:rPr>
        <w:t xml:space="preserve">othalamic–pituitary–adrenal axis in both animal and human studies </w:t>
      </w:r>
      <w:r w:rsidR="005B44E8" w:rsidRPr="005B44E8">
        <w:rPr>
          <w:rFonts w:ascii="Times New Roman" w:hAnsi="Times New Roman" w:cs="Times New Roman"/>
        </w:rPr>
        <w:t>(</w:t>
      </w:r>
      <w:proofErr w:type="spellStart"/>
      <w:r w:rsidR="005B44E8" w:rsidRPr="005B44E8">
        <w:rPr>
          <w:rFonts w:ascii="Times New Roman" w:hAnsi="Times New Roman" w:cs="Times New Roman"/>
        </w:rPr>
        <w:t>Selten</w:t>
      </w:r>
      <w:proofErr w:type="spellEnd"/>
      <w:r w:rsidR="005B44E8" w:rsidRPr="005B44E8">
        <w:rPr>
          <w:rFonts w:ascii="Times New Roman" w:hAnsi="Times New Roman" w:cs="Times New Roman"/>
        </w:rPr>
        <w:t xml:space="preserve"> </w:t>
      </w:r>
      <w:r w:rsidR="005B44E8" w:rsidRPr="005B44E8">
        <w:rPr>
          <w:rFonts w:ascii="Times New Roman" w:hAnsi="Times New Roman" w:cs="Times New Roman"/>
          <w:i/>
          <w:iCs/>
        </w:rPr>
        <w:t>et al.</w:t>
      </w:r>
      <w:r w:rsidR="005B44E8" w:rsidRPr="005B44E8">
        <w:rPr>
          <w:rFonts w:ascii="Times New Roman" w:hAnsi="Times New Roman" w:cs="Times New Roman"/>
        </w:rPr>
        <w:t xml:space="preserve"> 2013)</w:t>
      </w:r>
      <w:r w:rsidR="005B44E8">
        <w:rPr>
          <w:rFonts w:ascii="Times New Roman" w:hAnsi="Times New Roman" w:cs="Times New Roman"/>
        </w:rPr>
        <w:t xml:space="preserve">. Furthermore, prolonged social defeat </w:t>
      </w:r>
      <w:r w:rsidR="00487585">
        <w:rPr>
          <w:rFonts w:ascii="Times New Roman" w:hAnsi="Times New Roman" w:cs="Times New Roman"/>
        </w:rPr>
        <w:t xml:space="preserve">from victimisation </w:t>
      </w:r>
      <w:r w:rsidR="005B44E8">
        <w:rPr>
          <w:rFonts w:ascii="Times New Roman" w:hAnsi="Times New Roman" w:cs="Times New Roman"/>
        </w:rPr>
        <w:t xml:space="preserve">can also lead to </w:t>
      </w:r>
      <w:r w:rsidR="00487585">
        <w:rPr>
          <w:rFonts w:ascii="Times New Roman" w:hAnsi="Times New Roman" w:cs="Times New Roman"/>
        </w:rPr>
        <w:t xml:space="preserve">biased and hostile interpretation of social situations and the intention of others </w:t>
      </w:r>
      <w:r w:rsidR="00487585" w:rsidRPr="00487585">
        <w:rPr>
          <w:rFonts w:ascii="Times New Roman" w:hAnsi="Times New Roman" w:cs="Times New Roman"/>
        </w:rPr>
        <w:t xml:space="preserve">(Guy </w:t>
      </w:r>
      <w:r w:rsidR="00487585" w:rsidRPr="00487585">
        <w:rPr>
          <w:rFonts w:ascii="Times New Roman" w:hAnsi="Times New Roman" w:cs="Times New Roman"/>
          <w:i/>
          <w:iCs/>
        </w:rPr>
        <w:t>et al.</w:t>
      </w:r>
      <w:r w:rsidR="00487585" w:rsidRPr="00487585">
        <w:rPr>
          <w:rFonts w:ascii="Times New Roman" w:hAnsi="Times New Roman" w:cs="Times New Roman"/>
        </w:rPr>
        <w:t xml:space="preserve"> 2017)</w:t>
      </w:r>
      <w:r w:rsidR="005B44E8">
        <w:rPr>
          <w:rFonts w:ascii="Times New Roman" w:hAnsi="Times New Roman" w:cs="Times New Roman"/>
        </w:rPr>
        <w:t xml:space="preserve">. </w:t>
      </w:r>
      <w:r w:rsidR="00513BAE" w:rsidRPr="00D63319">
        <w:rPr>
          <w:rFonts w:ascii="Times New Roman" w:hAnsi="Times New Roman" w:cs="Times New Roman"/>
        </w:rPr>
        <w:t xml:space="preserve">We do not </w:t>
      </w:r>
      <w:r w:rsidR="00A9440D" w:rsidRPr="00D63319">
        <w:rPr>
          <w:rFonts w:ascii="Times New Roman" w:hAnsi="Times New Roman" w:cs="Times New Roman"/>
        </w:rPr>
        <w:t xml:space="preserve">suggest there is a unified theory of psychosis, or that these models are mutually exclusive, as </w:t>
      </w:r>
      <w:r w:rsidR="00AE7498" w:rsidRPr="00D63319">
        <w:rPr>
          <w:rFonts w:ascii="Times New Roman" w:hAnsi="Times New Roman" w:cs="Times New Roman"/>
        </w:rPr>
        <w:t>there are other theories of psychosis such as the stress-diathesis model</w:t>
      </w:r>
      <w:r w:rsidR="00A9440D" w:rsidRPr="00D63319">
        <w:rPr>
          <w:rFonts w:ascii="Times New Roman" w:hAnsi="Times New Roman" w:cs="Times New Roman"/>
        </w:rPr>
        <w:t xml:space="preserve"> which ha</w:t>
      </w:r>
      <w:r w:rsidR="00276875" w:rsidRPr="00D63319">
        <w:rPr>
          <w:rFonts w:ascii="Times New Roman" w:hAnsi="Times New Roman" w:cs="Times New Roman"/>
        </w:rPr>
        <w:t>ve</w:t>
      </w:r>
      <w:r w:rsidR="00A9440D" w:rsidRPr="00D63319">
        <w:rPr>
          <w:rFonts w:ascii="Times New Roman" w:hAnsi="Times New Roman" w:cs="Times New Roman"/>
        </w:rPr>
        <w:t xml:space="preserve"> received support</w:t>
      </w:r>
      <w:r w:rsidR="00AE7498" w:rsidRPr="00D63319">
        <w:rPr>
          <w:rFonts w:ascii="Times New Roman" w:hAnsi="Times New Roman" w:cs="Times New Roman"/>
        </w:rPr>
        <w:t>. However,</w:t>
      </w:r>
      <w:r w:rsidR="00435476" w:rsidRPr="00D63319">
        <w:rPr>
          <w:rFonts w:ascii="Times New Roman" w:hAnsi="Times New Roman" w:cs="Times New Roman"/>
        </w:rPr>
        <w:t xml:space="preserve"> the study </w:t>
      </w:r>
      <w:r w:rsidR="00B16E52" w:rsidRPr="00D63319">
        <w:rPr>
          <w:rFonts w:ascii="Times New Roman" w:hAnsi="Times New Roman" w:cs="Times New Roman"/>
        </w:rPr>
        <w:t>suggest</w:t>
      </w:r>
      <w:r w:rsidR="00846FA6" w:rsidRPr="00D63319">
        <w:rPr>
          <w:rFonts w:ascii="Times New Roman" w:hAnsi="Times New Roman" w:cs="Times New Roman"/>
        </w:rPr>
        <w:t>s</w:t>
      </w:r>
      <w:r w:rsidR="00B16E52" w:rsidRPr="00D63319">
        <w:rPr>
          <w:rFonts w:ascii="Times New Roman" w:hAnsi="Times New Roman" w:cs="Times New Roman"/>
        </w:rPr>
        <w:t xml:space="preserve"> </w:t>
      </w:r>
      <w:r w:rsidR="00846FA6" w:rsidRPr="00D63319">
        <w:rPr>
          <w:rFonts w:ascii="Times New Roman" w:hAnsi="Times New Roman" w:cs="Times New Roman"/>
        </w:rPr>
        <w:t xml:space="preserve">that </w:t>
      </w:r>
      <w:r w:rsidR="00B16E52" w:rsidRPr="00D63319">
        <w:rPr>
          <w:rFonts w:ascii="Times New Roman" w:hAnsi="Times New Roman" w:cs="Times New Roman"/>
        </w:rPr>
        <w:t xml:space="preserve">the risk of PE </w:t>
      </w:r>
      <w:r w:rsidR="00037A47" w:rsidRPr="00D63319">
        <w:rPr>
          <w:rFonts w:ascii="Times New Roman" w:hAnsi="Times New Roman" w:cs="Times New Roman"/>
        </w:rPr>
        <w:t xml:space="preserve">may be </w:t>
      </w:r>
      <w:r w:rsidR="00AE7498" w:rsidRPr="00D63319">
        <w:rPr>
          <w:rFonts w:ascii="Times New Roman" w:hAnsi="Times New Roman" w:cs="Times New Roman"/>
        </w:rPr>
        <w:t xml:space="preserve">partially </w:t>
      </w:r>
      <w:r w:rsidR="00B16E52" w:rsidRPr="00D63319">
        <w:rPr>
          <w:rFonts w:ascii="Times New Roman" w:hAnsi="Times New Roman" w:cs="Times New Roman"/>
        </w:rPr>
        <w:t xml:space="preserve">modifiable in childhood through </w:t>
      </w:r>
      <w:r w:rsidR="00DF0252" w:rsidRPr="00D63319">
        <w:rPr>
          <w:rFonts w:ascii="Times New Roman" w:hAnsi="Times New Roman" w:cs="Times New Roman"/>
        </w:rPr>
        <w:t>effective anti-bullying strategies</w:t>
      </w:r>
      <w:r w:rsidR="00812249" w:rsidRPr="00D63319">
        <w:rPr>
          <w:rFonts w:ascii="Times New Roman" w:hAnsi="Times New Roman" w:cs="Times New Roman"/>
        </w:rPr>
        <w:t xml:space="preserve">. </w:t>
      </w:r>
      <w:r w:rsidR="00037A47" w:rsidRPr="00D63319">
        <w:rPr>
          <w:rFonts w:ascii="Times New Roman" w:hAnsi="Times New Roman" w:cs="Times New Roman"/>
        </w:rPr>
        <w:t>P</w:t>
      </w:r>
      <w:r w:rsidR="00B16E52" w:rsidRPr="00D63319">
        <w:rPr>
          <w:rFonts w:ascii="Times New Roman" w:hAnsi="Times New Roman" w:cs="Times New Roman"/>
        </w:rPr>
        <w:t xml:space="preserve">reterm-born children </w:t>
      </w:r>
      <w:r w:rsidR="00513BAE" w:rsidRPr="00D63319">
        <w:rPr>
          <w:rFonts w:ascii="Times New Roman" w:hAnsi="Times New Roman" w:cs="Times New Roman"/>
        </w:rPr>
        <w:t>are more likely to be</w:t>
      </w:r>
      <w:r w:rsidR="001640CA" w:rsidRPr="00D63319">
        <w:rPr>
          <w:rFonts w:ascii="Times New Roman" w:hAnsi="Times New Roman" w:cs="Times New Roman"/>
        </w:rPr>
        <w:t xml:space="preserve"> targets of bullying</w:t>
      </w:r>
      <w:r w:rsidR="00EF51C3" w:rsidRPr="00D63319">
        <w:rPr>
          <w:rFonts w:ascii="Times New Roman" w:hAnsi="Times New Roman" w:cs="Times New Roman"/>
        </w:rPr>
        <w:t xml:space="preserve"> </w:t>
      </w:r>
      <w:r w:rsidR="0084665F" w:rsidRPr="00D63319">
        <w:rPr>
          <w:rFonts w:ascii="Times New Roman" w:hAnsi="Times New Roman" w:cs="Times New Roman"/>
        </w:rPr>
        <w:t>and this could be prevented</w:t>
      </w:r>
      <w:r w:rsidR="001640CA" w:rsidRPr="00D63319">
        <w:rPr>
          <w:rFonts w:ascii="Times New Roman" w:hAnsi="Times New Roman" w:cs="Times New Roman"/>
        </w:rPr>
        <w:t>.</w:t>
      </w:r>
      <w:r w:rsidR="0052524B">
        <w:rPr>
          <w:rFonts w:ascii="Times New Roman" w:hAnsi="Times New Roman" w:cs="Times New Roman"/>
        </w:rPr>
        <w:t xml:space="preserve"> Furthermore, mental health services should routinely ask about histories of childhood trauma, particularly for people with psychosis, as it is a significant risk factor but is also one that is not frequently identified by health care professionals</w:t>
      </w:r>
      <w:r w:rsidR="00E97603">
        <w:rPr>
          <w:rFonts w:ascii="Times New Roman" w:hAnsi="Times New Roman" w:cs="Times New Roman"/>
        </w:rPr>
        <w:t xml:space="preserve"> </w:t>
      </w:r>
      <w:r w:rsidR="00E97603" w:rsidRPr="00E97603">
        <w:rPr>
          <w:rFonts w:ascii="Times New Roman" w:hAnsi="Times New Roman" w:cs="Times New Roman"/>
        </w:rPr>
        <w:t xml:space="preserve">(Read </w:t>
      </w:r>
      <w:r w:rsidR="00E97603" w:rsidRPr="00E97603">
        <w:rPr>
          <w:rFonts w:ascii="Times New Roman" w:hAnsi="Times New Roman" w:cs="Times New Roman"/>
          <w:i/>
          <w:iCs/>
        </w:rPr>
        <w:t>et al.</w:t>
      </w:r>
      <w:r w:rsidR="00E97603" w:rsidRPr="00E97603">
        <w:rPr>
          <w:rFonts w:ascii="Times New Roman" w:hAnsi="Times New Roman" w:cs="Times New Roman"/>
        </w:rPr>
        <w:t xml:space="preserve"> 2018a, 2018b)</w:t>
      </w:r>
      <w:r w:rsidR="00E97603">
        <w:rPr>
          <w:rFonts w:ascii="Times New Roman" w:hAnsi="Times New Roman" w:cs="Times New Roman"/>
        </w:rPr>
        <w:t>.</w:t>
      </w:r>
    </w:p>
    <w:p w14:paraId="73260CD5" w14:textId="77777777" w:rsidR="009D4752" w:rsidRPr="00D63319" w:rsidRDefault="00D81A55" w:rsidP="009D4752">
      <w:pPr>
        <w:pStyle w:val="Heading1"/>
        <w:spacing w:after="100" w:afterAutospacing="1"/>
        <w:jc w:val="center"/>
        <w:rPr>
          <w:rFonts w:ascii="Times New Roman" w:hAnsi="Times New Roman" w:cs="Times New Roman"/>
          <w:b/>
          <w:color w:val="auto"/>
          <w:sz w:val="28"/>
        </w:rPr>
      </w:pPr>
      <w:r w:rsidRPr="00D63319">
        <w:rPr>
          <w:rFonts w:ascii="Times New Roman" w:hAnsi="Times New Roman" w:cs="Times New Roman"/>
          <w:b/>
        </w:rPr>
        <w:br w:type="page"/>
      </w:r>
      <w:r w:rsidR="009D4752" w:rsidRPr="00D63319">
        <w:rPr>
          <w:rFonts w:ascii="Times New Roman" w:hAnsi="Times New Roman" w:cs="Times New Roman"/>
          <w:b/>
          <w:color w:val="auto"/>
          <w:sz w:val="28"/>
        </w:rPr>
        <w:lastRenderedPageBreak/>
        <w:t>References</w:t>
      </w:r>
    </w:p>
    <w:p w14:paraId="61B56844" w14:textId="77777777" w:rsidR="007A5A25" w:rsidRPr="00631E53" w:rsidRDefault="007A5A25" w:rsidP="007A5A25">
      <w:pPr>
        <w:pStyle w:val="Bibliography"/>
        <w:rPr>
          <w:rFonts w:ascii="Times New Roman" w:hAnsi="Times New Roman" w:cs="Times New Roman"/>
        </w:rPr>
      </w:pPr>
      <w:r w:rsidRPr="00631E53">
        <w:rPr>
          <w:rFonts w:ascii="Times New Roman" w:hAnsi="Times New Roman" w:cs="Times New Roman"/>
          <w:b/>
          <w:bCs/>
        </w:rPr>
        <w:t xml:space="preserve">Adriano F, </w:t>
      </w:r>
      <w:proofErr w:type="spellStart"/>
      <w:r w:rsidRPr="00631E53">
        <w:rPr>
          <w:rFonts w:ascii="Times New Roman" w:hAnsi="Times New Roman" w:cs="Times New Roman"/>
          <w:b/>
          <w:bCs/>
        </w:rPr>
        <w:t>Caltagirone</w:t>
      </w:r>
      <w:proofErr w:type="spellEnd"/>
      <w:r w:rsidRPr="00631E53">
        <w:rPr>
          <w:rFonts w:ascii="Times New Roman" w:hAnsi="Times New Roman" w:cs="Times New Roman"/>
          <w:b/>
          <w:bCs/>
        </w:rPr>
        <w:t xml:space="preserve"> C, </w:t>
      </w:r>
      <w:proofErr w:type="spellStart"/>
      <w:r w:rsidRPr="00631E53">
        <w:rPr>
          <w:rFonts w:ascii="Times New Roman" w:hAnsi="Times New Roman" w:cs="Times New Roman"/>
          <w:b/>
          <w:bCs/>
        </w:rPr>
        <w:t>Spalletta</w:t>
      </w:r>
      <w:proofErr w:type="spellEnd"/>
      <w:r w:rsidRPr="00631E53">
        <w:rPr>
          <w:rFonts w:ascii="Times New Roman" w:hAnsi="Times New Roman" w:cs="Times New Roman"/>
          <w:b/>
          <w:bCs/>
        </w:rPr>
        <w:t xml:space="preserve"> G</w:t>
      </w:r>
      <w:r w:rsidRPr="00631E53">
        <w:rPr>
          <w:rFonts w:ascii="Times New Roman" w:hAnsi="Times New Roman" w:cs="Times New Roman"/>
        </w:rPr>
        <w:t xml:space="preserve"> (2012). Hippocampal Volume Reduction in First-Episode and Chronic Schizophrenia: A Review and Meta-Analysis. </w:t>
      </w:r>
      <w:r w:rsidRPr="00631E53">
        <w:rPr>
          <w:rFonts w:ascii="Times New Roman" w:hAnsi="Times New Roman" w:cs="Times New Roman"/>
          <w:i/>
          <w:iCs/>
        </w:rPr>
        <w:t>The Neuroscientist</w:t>
      </w:r>
      <w:r w:rsidRPr="00631E53">
        <w:rPr>
          <w:rFonts w:ascii="Times New Roman" w:hAnsi="Times New Roman" w:cs="Times New Roman"/>
        </w:rPr>
        <w:t xml:space="preserve"> </w:t>
      </w:r>
      <w:r w:rsidRPr="00631E53">
        <w:rPr>
          <w:rFonts w:ascii="Times New Roman" w:hAnsi="Times New Roman" w:cs="Times New Roman"/>
          <w:b/>
          <w:bCs/>
        </w:rPr>
        <w:t>18</w:t>
      </w:r>
      <w:r w:rsidRPr="00631E53">
        <w:rPr>
          <w:rFonts w:ascii="Times New Roman" w:hAnsi="Times New Roman" w:cs="Times New Roman"/>
        </w:rPr>
        <w:t>, 180–200.</w:t>
      </w:r>
    </w:p>
    <w:p w14:paraId="15C74483" w14:textId="77777777" w:rsidR="009D4752" w:rsidRPr="00AE4663" w:rsidRDefault="009D4752" w:rsidP="009D4752">
      <w:pPr>
        <w:pStyle w:val="Bibliography"/>
        <w:rPr>
          <w:rFonts w:ascii="Times New Roman" w:hAnsi="Times New Roman" w:cs="Times New Roman"/>
        </w:rPr>
      </w:pPr>
      <w:proofErr w:type="spellStart"/>
      <w:r w:rsidRPr="00AE4663">
        <w:rPr>
          <w:rFonts w:ascii="Times New Roman" w:hAnsi="Times New Roman" w:cs="Times New Roman"/>
          <w:b/>
          <w:bCs/>
        </w:rPr>
        <w:t>Allotey</w:t>
      </w:r>
      <w:proofErr w:type="spellEnd"/>
      <w:r w:rsidRPr="00AE4663">
        <w:rPr>
          <w:rFonts w:ascii="Times New Roman" w:hAnsi="Times New Roman" w:cs="Times New Roman"/>
          <w:b/>
          <w:bCs/>
        </w:rPr>
        <w:t xml:space="preserve"> J, Zamora J, Cheong-See F, </w:t>
      </w:r>
      <w:proofErr w:type="spellStart"/>
      <w:r w:rsidRPr="00AE4663">
        <w:rPr>
          <w:rFonts w:ascii="Times New Roman" w:hAnsi="Times New Roman" w:cs="Times New Roman"/>
          <w:b/>
          <w:bCs/>
        </w:rPr>
        <w:t>Kalidindi</w:t>
      </w:r>
      <w:proofErr w:type="spellEnd"/>
      <w:r w:rsidRPr="00AE4663">
        <w:rPr>
          <w:rFonts w:ascii="Times New Roman" w:hAnsi="Times New Roman" w:cs="Times New Roman"/>
          <w:b/>
          <w:bCs/>
        </w:rPr>
        <w:t xml:space="preserve"> M, Arroyo-</w:t>
      </w:r>
      <w:proofErr w:type="spellStart"/>
      <w:r w:rsidRPr="00AE4663">
        <w:rPr>
          <w:rFonts w:ascii="Times New Roman" w:hAnsi="Times New Roman" w:cs="Times New Roman"/>
          <w:b/>
          <w:bCs/>
        </w:rPr>
        <w:t>Manzano</w:t>
      </w:r>
      <w:proofErr w:type="spellEnd"/>
      <w:r w:rsidRPr="00AE4663">
        <w:rPr>
          <w:rFonts w:ascii="Times New Roman" w:hAnsi="Times New Roman" w:cs="Times New Roman"/>
          <w:b/>
          <w:bCs/>
        </w:rPr>
        <w:t xml:space="preserve"> D, </w:t>
      </w:r>
      <w:proofErr w:type="spellStart"/>
      <w:r w:rsidRPr="00AE4663">
        <w:rPr>
          <w:rFonts w:ascii="Times New Roman" w:hAnsi="Times New Roman" w:cs="Times New Roman"/>
          <w:b/>
          <w:bCs/>
        </w:rPr>
        <w:t>Asztalos</w:t>
      </w:r>
      <w:proofErr w:type="spellEnd"/>
      <w:r w:rsidRPr="00AE4663">
        <w:rPr>
          <w:rFonts w:ascii="Times New Roman" w:hAnsi="Times New Roman" w:cs="Times New Roman"/>
          <w:b/>
          <w:bCs/>
        </w:rPr>
        <w:t xml:space="preserve"> E, van der Post J, </w:t>
      </w:r>
      <w:proofErr w:type="spellStart"/>
      <w:r w:rsidRPr="00AE4663">
        <w:rPr>
          <w:rFonts w:ascii="Times New Roman" w:hAnsi="Times New Roman" w:cs="Times New Roman"/>
          <w:b/>
          <w:bCs/>
        </w:rPr>
        <w:t>Mol</w:t>
      </w:r>
      <w:proofErr w:type="spellEnd"/>
      <w:r w:rsidRPr="00AE4663">
        <w:rPr>
          <w:rFonts w:ascii="Times New Roman" w:hAnsi="Times New Roman" w:cs="Times New Roman"/>
          <w:b/>
          <w:bCs/>
        </w:rPr>
        <w:t xml:space="preserve"> B, Moore D, </w:t>
      </w:r>
      <w:proofErr w:type="spellStart"/>
      <w:r w:rsidRPr="00AE4663">
        <w:rPr>
          <w:rFonts w:ascii="Times New Roman" w:hAnsi="Times New Roman" w:cs="Times New Roman"/>
          <w:b/>
          <w:bCs/>
        </w:rPr>
        <w:t>Birtles</w:t>
      </w:r>
      <w:proofErr w:type="spellEnd"/>
      <w:r w:rsidRPr="00AE4663">
        <w:rPr>
          <w:rFonts w:ascii="Times New Roman" w:hAnsi="Times New Roman" w:cs="Times New Roman"/>
          <w:b/>
          <w:bCs/>
        </w:rPr>
        <w:t xml:space="preserve"> D, Khan K, </w:t>
      </w:r>
      <w:proofErr w:type="spellStart"/>
      <w:r w:rsidRPr="00AE4663">
        <w:rPr>
          <w:rFonts w:ascii="Times New Roman" w:hAnsi="Times New Roman" w:cs="Times New Roman"/>
          <w:b/>
          <w:bCs/>
        </w:rPr>
        <w:t>Thangaratinam</w:t>
      </w:r>
      <w:proofErr w:type="spellEnd"/>
      <w:r w:rsidRPr="00AE4663">
        <w:rPr>
          <w:rFonts w:ascii="Times New Roman" w:hAnsi="Times New Roman" w:cs="Times New Roman"/>
          <w:b/>
          <w:bCs/>
        </w:rPr>
        <w:t xml:space="preserve"> S</w:t>
      </w:r>
      <w:r w:rsidRPr="00AE4663">
        <w:rPr>
          <w:rFonts w:ascii="Times New Roman" w:hAnsi="Times New Roman" w:cs="Times New Roman"/>
        </w:rPr>
        <w:t xml:space="preserve"> (2018). Cognitive, motor, behavioural and academic performances of children born preterm: a meta-analysis and systematic review involving 64 061 children. </w:t>
      </w:r>
      <w:r w:rsidRPr="00AE4663">
        <w:rPr>
          <w:rFonts w:ascii="Times New Roman" w:hAnsi="Times New Roman" w:cs="Times New Roman"/>
          <w:i/>
          <w:iCs/>
        </w:rPr>
        <w:t>BJOG: An International Journal of Obstetrics &amp; Gynaecology</w:t>
      </w:r>
      <w:r w:rsidRPr="00AE4663">
        <w:rPr>
          <w:rFonts w:ascii="Times New Roman" w:hAnsi="Times New Roman" w:cs="Times New Roman"/>
        </w:rPr>
        <w:t xml:space="preserve"> </w:t>
      </w:r>
      <w:r w:rsidRPr="00AE4663">
        <w:rPr>
          <w:rFonts w:ascii="Times New Roman" w:hAnsi="Times New Roman" w:cs="Times New Roman"/>
          <w:b/>
          <w:bCs/>
        </w:rPr>
        <w:t>125</w:t>
      </w:r>
      <w:r w:rsidRPr="00AE4663">
        <w:rPr>
          <w:rFonts w:ascii="Times New Roman" w:hAnsi="Times New Roman" w:cs="Times New Roman"/>
        </w:rPr>
        <w:t>, 16–25.</w:t>
      </w:r>
    </w:p>
    <w:p w14:paraId="189C1641"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 xml:space="preserve">Bell CJ, </w:t>
      </w:r>
      <w:proofErr w:type="spellStart"/>
      <w:r w:rsidRPr="00AE4663">
        <w:rPr>
          <w:rFonts w:ascii="Times New Roman" w:hAnsi="Times New Roman" w:cs="Times New Roman"/>
          <w:b/>
          <w:bCs/>
        </w:rPr>
        <w:t>Foulds</w:t>
      </w:r>
      <w:proofErr w:type="spellEnd"/>
      <w:r w:rsidRPr="00AE4663">
        <w:rPr>
          <w:rFonts w:ascii="Times New Roman" w:hAnsi="Times New Roman" w:cs="Times New Roman"/>
          <w:b/>
          <w:bCs/>
        </w:rPr>
        <w:t xml:space="preserve"> JA, </w:t>
      </w:r>
      <w:proofErr w:type="spellStart"/>
      <w:r w:rsidRPr="00AE4663">
        <w:rPr>
          <w:rFonts w:ascii="Times New Roman" w:hAnsi="Times New Roman" w:cs="Times New Roman"/>
          <w:b/>
          <w:bCs/>
        </w:rPr>
        <w:t>Horwood</w:t>
      </w:r>
      <w:proofErr w:type="spellEnd"/>
      <w:r w:rsidRPr="00AE4663">
        <w:rPr>
          <w:rFonts w:ascii="Times New Roman" w:hAnsi="Times New Roman" w:cs="Times New Roman"/>
          <w:b/>
          <w:bCs/>
        </w:rPr>
        <w:t xml:space="preserve"> LJ, Mulder RT, Boden JM</w:t>
      </w:r>
      <w:r w:rsidRPr="00AE4663">
        <w:rPr>
          <w:rFonts w:ascii="Times New Roman" w:hAnsi="Times New Roman" w:cs="Times New Roman"/>
        </w:rPr>
        <w:t xml:space="preserve"> (2019). Childhood abuse and psychotic experiences in adulthood: findings from a 35-year longitudinal study. </w:t>
      </w:r>
      <w:r w:rsidRPr="00AE4663">
        <w:rPr>
          <w:rFonts w:ascii="Times New Roman" w:hAnsi="Times New Roman" w:cs="Times New Roman"/>
          <w:i/>
          <w:iCs/>
        </w:rPr>
        <w:t>The British Journal of Psychiatry</w:t>
      </w:r>
      <w:r w:rsidRPr="00AE4663">
        <w:rPr>
          <w:rFonts w:ascii="Times New Roman" w:hAnsi="Times New Roman" w:cs="Times New Roman"/>
        </w:rPr>
        <w:t xml:space="preserve"> </w:t>
      </w:r>
      <w:r w:rsidRPr="00AE4663">
        <w:rPr>
          <w:rFonts w:ascii="Times New Roman" w:hAnsi="Times New Roman" w:cs="Times New Roman"/>
          <w:b/>
          <w:bCs/>
        </w:rPr>
        <w:t>214</w:t>
      </w:r>
      <w:r w:rsidRPr="00AE4663">
        <w:rPr>
          <w:rFonts w:ascii="Times New Roman" w:hAnsi="Times New Roman" w:cs="Times New Roman"/>
        </w:rPr>
        <w:t>, 153–158.</w:t>
      </w:r>
    </w:p>
    <w:p w14:paraId="370E8C16"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 xml:space="preserve">Byrne M, </w:t>
      </w:r>
      <w:proofErr w:type="spellStart"/>
      <w:r w:rsidRPr="00AE4663">
        <w:rPr>
          <w:rFonts w:ascii="Times New Roman" w:hAnsi="Times New Roman" w:cs="Times New Roman"/>
          <w:b/>
          <w:bCs/>
        </w:rPr>
        <w:t>Agerbo</w:t>
      </w:r>
      <w:proofErr w:type="spellEnd"/>
      <w:r w:rsidRPr="00AE4663">
        <w:rPr>
          <w:rFonts w:ascii="Times New Roman" w:hAnsi="Times New Roman" w:cs="Times New Roman"/>
          <w:b/>
          <w:bCs/>
        </w:rPr>
        <w:t xml:space="preserve"> E, </w:t>
      </w:r>
      <w:proofErr w:type="spellStart"/>
      <w:r w:rsidRPr="00AE4663">
        <w:rPr>
          <w:rFonts w:ascii="Times New Roman" w:hAnsi="Times New Roman" w:cs="Times New Roman"/>
          <w:b/>
          <w:bCs/>
        </w:rPr>
        <w:t>Bennedsen</w:t>
      </w:r>
      <w:proofErr w:type="spellEnd"/>
      <w:r w:rsidRPr="00AE4663">
        <w:rPr>
          <w:rFonts w:ascii="Times New Roman" w:hAnsi="Times New Roman" w:cs="Times New Roman"/>
          <w:b/>
          <w:bCs/>
        </w:rPr>
        <w:t xml:space="preserve"> B, Eaton WW, Mortensen PB</w:t>
      </w:r>
      <w:r w:rsidRPr="00AE4663">
        <w:rPr>
          <w:rFonts w:ascii="Times New Roman" w:hAnsi="Times New Roman" w:cs="Times New Roman"/>
        </w:rPr>
        <w:t xml:space="preserve"> (2007). Obstetric conditions and risk of first admission with schizophrenia: A Danish national register based study. </w:t>
      </w:r>
      <w:r w:rsidRPr="00AE4663">
        <w:rPr>
          <w:rFonts w:ascii="Times New Roman" w:hAnsi="Times New Roman" w:cs="Times New Roman"/>
          <w:i/>
          <w:iCs/>
        </w:rPr>
        <w:t>Schizophrenia Research</w:t>
      </w:r>
      <w:r w:rsidRPr="00AE4663">
        <w:rPr>
          <w:rFonts w:ascii="Times New Roman" w:hAnsi="Times New Roman" w:cs="Times New Roman"/>
        </w:rPr>
        <w:t xml:space="preserve"> </w:t>
      </w:r>
      <w:r w:rsidRPr="00AE4663">
        <w:rPr>
          <w:rFonts w:ascii="Times New Roman" w:hAnsi="Times New Roman" w:cs="Times New Roman"/>
          <w:b/>
          <w:bCs/>
        </w:rPr>
        <w:t>97</w:t>
      </w:r>
      <w:r w:rsidRPr="00AE4663">
        <w:rPr>
          <w:rFonts w:ascii="Times New Roman" w:hAnsi="Times New Roman" w:cs="Times New Roman"/>
        </w:rPr>
        <w:t>, 51–59.</w:t>
      </w:r>
    </w:p>
    <w:p w14:paraId="442104FA"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 xml:space="preserve">Croft J, Heron J, </w:t>
      </w:r>
      <w:proofErr w:type="spellStart"/>
      <w:r w:rsidRPr="00AE4663">
        <w:rPr>
          <w:rFonts w:ascii="Times New Roman" w:hAnsi="Times New Roman" w:cs="Times New Roman"/>
          <w:b/>
          <w:bCs/>
        </w:rPr>
        <w:t>Teufel</w:t>
      </w:r>
      <w:proofErr w:type="spellEnd"/>
      <w:r w:rsidRPr="00AE4663">
        <w:rPr>
          <w:rFonts w:ascii="Times New Roman" w:hAnsi="Times New Roman" w:cs="Times New Roman"/>
          <w:b/>
          <w:bCs/>
        </w:rPr>
        <w:t xml:space="preserve"> C, Cannon M, Wolke D, Thompson A, </w:t>
      </w:r>
      <w:proofErr w:type="spellStart"/>
      <w:r w:rsidRPr="00AE4663">
        <w:rPr>
          <w:rFonts w:ascii="Times New Roman" w:hAnsi="Times New Roman" w:cs="Times New Roman"/>
          <w:b/>
          <w:bCs/>
        </w:rPr>
        <w:t>Houtepen</w:t>
      </w:r>
      <w:proofErr w:type="spellEnd"/>
      <w:r w:rsidRPr="00AE4663">
        <w:rPr>
          <w:rFonts w:ascii="Times New Roman" w:hAnsi="Times New Roman" w:cs="Times New Roman"/>
          <w:b/>
          <w:bCs/>
        </w:rPr>
        <w:t xml:space="preserve"> L, </w:t>
      </w:r>
      <w:proofErr w:type="spellStart"/>
      <w:r w:rsidRPr="00AE4663">
        <w:rPr>
          <w:rFonts w:ascii="Times New Roman" w:hAnsi="Times New Roman" w:cs="Times New Roman"/>
          <w:b/>
          <w:bCs/>
        </w:rPr>
        <w:t>Zammit</w:t>
      </w:r>
      <w:proofErr w:type="spellEnd"/>
      <w:r w:rsidRPr="00AE4663">
        <w:rPr>
          <w:rFonts w:ascii="Times New Roman" w:hAnsi="Times New Roman" w:cs="Times New Roman"/>
          <w:b/>
          <w:bCs/>
        </w:rPr>
        <w:t xml:space="preserve"> S</w:t>
      </w:r>
      <w:r w:rsidRPr="00AE4663">
        <w:rPr>
          <w:rFonts w:ascii="Times New Roman" w:hAnsi="Times New Roman" w:cs="Times New Roman"/>
        </w:rPr>
        <w:t xml:space="preserve"> (2018). Association of Trauma Type, Age of Exposure, and Frequency in Childhood and Adolescence </w:t>
      </w:r>
      <w:proofErr w:type="gramStart"/>
      <w:r w:rsidRPr="00AE4663">
        <w:rPr>
          <w:rFonts w:ascii="Times New Roman" w:hAnsi="Times New Roman" w:cs="Times New Roman"/>
        </w:rPr>
        <w:t>With</w:t>
      </w:r>
      <w:proofErr w:type="gramEnd"/>
      <w:r w:rsidRPr="00AE4663">
        <w:rPr>
          <w:rFonts w:ascii="Times New Roman" w:hAnsi="Times New Roman" w:cs="Times New Roman"/>
        </w:rPr>
        <w:t xml:space="preserve"> Psychotic Experiences in Early Adulthood. </w:t>
      </w:r>
      <w:r w:rsidRPr="00AE4663">
        <w:rPr>
          <w:rFonts w:ascii="Times New Roman" w:hAnsi="Times New Roman" w:cs="Times New Roman"/>
          <w:i/>
          <w:iCs/>
        </w:rPr>
        <w:t xml:space="preserve">JAMA Psychiatry </w:t>
      </w:r>
      <w:r w:rsidRPr="00AE4663">
        <w:rPr>
          <w:rFonts w:ascii="Times New Roman" w:hAnsi="Times New Roman" w:cs="Times New Roman"/>
          <w:b/>
          <w:bCs/>
        </w:rPr>
        <w:t>76</w:t>
      </w:r>
      <w:r w:rsidRPr="00AE4663">
        <w:rPr>
          <w:rFonts w:ascii="Times New Roman" w:hAnsi="Times New Roman" w:cs="Times New Roman"/>
        </w:rPr>
        <w:t>, 79–86.</w:t>
      </w:r>
    </w:p>
    <w:p w14:paraId="5142FB69" w14:textId="77777777" w:rsidR="000A5803" w:rsidRPr="000A5803" w:rsidRDefault="000A5803" w:rsidP="000A5803">
      <w:pPr>
        <w:pStyle w:val="Bibliography"/>
        <w:rPr>
          <w:rFonts w:ascii="Times New Roman" w:hAnsi="Times New Roman" w:cs="Times New Roman"/>
        </w:rPr>
      </w:pPr>
      <w:r w:rsidRPr="000A5803">
        <w:rPr>
          <w:rFonts w:ascii="Times New Roman" w:hAnsi="Times New Roman" w:cs="Times New Roman"/>
          <w:b/>
          <w:bCs/>
        </w:rPr>
        <w:t xml:space="preserve">Day KL, Schmidt LA, </w:t>
      </w:r>
      <w:proofErr w:type="spellStart"/>
      <w:r w:rsidRPr="000A5803">
        <w:rPr>
          <w:rFonts w:ascii="Times New Roman" w:hAnsi="Times New Roman" w:cs="Times New Roman"/>
          <w:b/>
          <w:bCs/>
        </w:rPr>
        <w:t>Vaillancourt</w:t>
      </w:r>
      <w:proofErr w:type="spellEnd"/>
      <w:r w:rsidRPr="000A5803">
        <w:rPr>
          <w:rFonts w:ascii="Times New Roman" w:hAnsi="Times New Roman" w:cs="Times New Roman"/>
          <w:b/>
          <w:bCs/>
        </w:rPr>
        <w:t xml:space="preserve"> T, Saigal S, Boyle MH, Van Lieshout RJ</w:t>
      </w:r>
      <w:r w:rsidRPr="000A5803">
        <w:rPr>
          <w:rFonts w:ascii="Times New Roman" w:hAnsi="Times New Roman" w:cs="Times New Roman"/>
        </w:rPr>
        <w:t xml:space="preserve"> (2016). Long-term Psychiatric Impact of Peer Victimization in Adults Born at Extremely Low Birth Weight. </w:t>
      </w:r>
      <w:proofErr w:type="spellStart"/>
      <w:r w:rsidRPr="000A5803">
        <w:rPr>
          <w:rFonts w:ascii="Times New Roman" w:hAnsi="Times New Roman" w:cs="Times New Roman"/>
          <w:i/>
          <w:iCs/>
        </w:rPr>
        <w:t>Pediatrics</w:t>
      </w:r>
      <w:proofErr w:type="spellEnd"/>
      <w:r w:rsidRPr="000A5803">
        <w:rPr>
          <w:rFonts w:ascii="Times New Roman" w:hAnsi="Times New Roman" w:cs="Times New Roman"/>
        </w:rPr>
        <w:t xml:space="preserve"> </w:t>
      </w:r>
      <w:r w:rsidRPr="000A5803">
        <w:rPr>
          <w:rFonts w:ascii="Times New Roman" w:hAnsi="Times New Roman" w:cs="Times New Roman"/>
          <w:b/>
          <w:bCs/>
        </w:rPr>
        <w:t>137</w:t>
      </w:r>
      <w:r w:rsidRPr="000A5803">
        <w:rPr>
          <w:rFonts w:ascii="Times New Roman" w:hAnsi="Times New Roman" w:cs="Times New Roman"/>
        </w:rPr>
        <w:t>, e20153383.</w:t>
      </w:r>
    </w:p>
    <w:p w14:paraId="41C8D49F"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 xml:space="preserve">De </w:t>
      </w:r>
      <w:proofErr w:type="spellStart"/>
      <w:r w:rsidRPr="00AE4663">
        <w:rPr>
          <w:rFonts w:ascii="Times New Roman" w:hAnsi="Times New Roman" w:cs="Times New Roman"/>
          <w:b/>
          <w:bCs/>
        </w:rPr>
        <w:t>Peri</w:t>
      </w:r>
      <w:proofErr w:type="spellEnd"/>
      <w:r w:rsidRPr="00AE4663">
        <w:rPr>
          <w:rFonts w:ascii="Times New Roman" w:hAnsi="Times New Roman" w:cs="Times New Roman"/>
          <w:b/>
          <w:bCs/>
        </w:rPr>
        <w:t xml:space="preserve"> L, </w:t>
      </w:r>
      <w:proofErr w:type="spellStart"/>
      <w:r w:rsidRPr="00AE4663">
        <w:rPr>
          <w:rFonts w:ascii="Times New Roman" w:hAnsi="Times New Roman" w:cs="Times New Roman"/>
          <w:b/>
          <w:bCs/>
        </w:rPr>
        <w:t>Crescini</w:t>
      </w:r>
      <w:proofErr w:type="spellEnd"/>
      <w:r w:rsidRPr="00AE4663">
        <w:rPr>
          <w:rFonts w:ascii="Times New Roman" w:hAnsi="Times New Roman" w:cs="Times New Roman"/>
          <w:b/>
          <w:bCs/>
        </w:rPr>
        <w:t xml:space="preserve"> A, </w:t>
      </w:r>
      <w:proofErr w:type="spellStart"/>
      <w:r w:rsidRPr="00AE4663">
        <w:rPr>
          <w:rFonts w:ascii="Times New Roman" w:hAnsi="Times New Roman" w:cs="Times New Roman"/>
          <w:b/>
          <w:bCs/>
        </w:rPr>
        <w:t>Deste</w:t>
      </w:r>
      <w:proofErr w:type="spellEnd"/>
      <w:r w:rsidRPr="00AE4663">
        <w:rPr>
          <w:rFonts w:ascii="Times New Roman" w:hAnsi="Times New Roman" w:cs="Times New Roman"/>
          <w:b/>
          <w:bCs/>
        </w:rPr>
        <w:t xml:space="preserve"> G, </w:t>
      </w:r>
      <w:proofErr w:type="spellStart"/>
      <w:r w:rsidRPr="00AE4663">
        <w:rPr>
          <w:rFonts w:ascii="Times New Roman" w:hAnsi="Times New Roman" w:cs="Times New Roman"/>
          <w:b/>
          <w:bCs/>
        </w:rPr>
        <w:t>Fusar-Poli</w:t>
      </w:r>
      <w:proofErr w:type="spellEnd"/>
      <w:r w:rsidRPr="00AE4663">
        <w:rPr>
          <w:rFonts w:ascii="Times New Roman" w:hAnsi="Times New Roman" w:cs="Times New Roman"/>
          <w:b/>
          <w:bCs/>
        </w:rPr>
        <w:t xml:space="preserve"> P, </w:t>
      </w:r>
      <w:proofErr w:type="spellStart"/>
      <w:r w:rsidRPr="00AE4663">
        <w:rPr>
          <w:rFonts w:ascii="Times New Roman" w:hAnsi="Times New Roman" w:cs="Times New Roman"/>
          <w:b/>
          <w:bCs/>
        </w:rPr>
        <w:t>Sacchetti</w:t>
      </w:r>
      <w:proofErr w:type="spellEnd"/>
      <w:r w:rsidRPr="00AE4663">
        <w:rPr>
          <w:rFonts w:ascii="Times New Roman" w:hAnsi="Times New Roman" w:cs="Times New Roman"/>
          <w:b/>
          <w:bCs/>
        </w:rPr>
        <w:t xml:space="preserve"> E, Vita A</w:t>
      </w:r>
      <w:r w:rsidRPr="00AE4663">
        <w:rPr>
          <w:rFonts w:ascii="Times New Roman" w:hAnsi="Times New Roman" w:cs="Times New Roman"/>
        </w:rPr>
        <w:t xml:space="preserve"> (2012). Brain Structural Abnormalities at the Onset of Schizophrenia and Bipolar Disorder: A Meta-analysis of Controlled Magnetic Resonance Imaging Studies. </w:t>
      </w:r>
      <w:r w:rsidRPr="00AE4663">
        <w:rPr>
          <w:rFonts w:ascii="Times New Roman" w:hAnsi="Times New Roman" w:cs="Times New Roman"/>
          <w:i/>
          <w:iCs/>
        </w:rPr>
        <w:t>Current Pharmaceutical Design</w:t>
      </w:r>
      <w:r w:rsidRPr="00AE4663">
        <w:rPr>
          <w:rFonts w:ascii="Times New Roman" w:hAnsi="Times New Roman" w:cs="Times New Roman"/>
        </w:rPr>
        <w:t xml:space="preserve"> </w:t>
      </w:r>
      <w:r w:rsidRPr="00AE4663">
        <w:rPr>
          <w:rFonts w:ascii="Times New Roman" w:hAnsi="Times New Roman" w:cs="Times New Roman"/>
          <w:b/>
          <w:bCs/>
        </w:rPr>
        <w:t>18</w:t>
      </w:r>
      <w:r w:rsidRPr="00AE4663">
        <w:rPr>
          <w:rFonts w:ascii="Times New Roman" w:hAnsi="Times New Roman" w:cs="Times New Roman"/>
        </w:rPr>
        <w:t>, 486–494.</w:t>
      </w:r>
    </w:p>
    <w:p w14:paraId="50919D85"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Dean DJ, Walther S, Bernard JA, Mittal VA</w:t>
      </w:r>
      <w:r w:rsidRPr="00AE4663">
        <w:rPr>
          <w:rFonts w:ascii="Times New Roman" w:hAnsi="Times New Roman" w:cs="Times New Roman"/>
        </w:rPr>
        <w:t xml:space="preserve"> (2018). Motor Clusters Reveal Differences in Risk for Psychosis, Cognitive Functioning, and </w:t>
      </w:r>
      <w:proofErr w:type="spellStart"/>
      <w:r w:rsidRPr="00AE4663">
        <w:rPr>
          <w:rFonts w:ascii="Times New Roman" w:hAnsi="Times New Roman" w:cs="Times New Roman"/>
        </w:rPr>
        <w:t>Thalamocortical</w:t>
      </w:r>
      <w:proofErr w:type="spellEnd"/>
      <w:r w:rsidRPr="00AE4663">
        <w:rPr>
          <w:rFonts w:ascii="Times New Roman" w:hAnsi="Times New Roman" w:cs="Times New Roman"/>
        </w:rPr>
        <w:t xml:space="preserve"> Connectivity: Evidence for Vulnerability Subtypes. </w:t>
      </w:r>
      <w:r w:rsidRPr="00AE4663">
        <w:rPr>
          <w:rFonts w:ascii="Times New Roman" w:hAnsi="Times New Roman" w:cs="Times New Roman"/>
          <w:i/>
          <w:iCs/>
        </w:rPr>
        <w:t>Clinical Psychological Science</w:t>
      </w:r>
      <w:r w:rsidRPr="00AE4663">
        <w:rPr>
          <w:rFonts w:ascii="Times New Roman" w:hAnsi="Times New Roman" w:cs="Times New Roman"/>
        </w:rPr>
        <w:t xml:space="preserve"> </w:t>
      </w:r>
      <w:r w:rsidRPr="00AE4663">
        <w:rPr>
          <w:rFonts w:ascii="Times New Roman" w:hAnsi="Times New Roman" w:cs="Times New Roman"/>
          <w:b/>
          <w:bCs/>
        </w:rPr>
        <w:t>6</w:t>
      </w:r>
      <w:r w:rsidRPr="00AE4663">
        <w:rPr>
          <w:rFonts w:ascii="Times New Roman" w:hAnsi="Times New Roman" w:cs="Times New Roman"/>
        </w:rPr>
        <w:t>, 721–734.</w:t>
      </w:r>
    </w:p>
    <w:p w14:paraId="7D54D546"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 xml:space="preserve">Fisher HL, </w:t>
      </w:r>
      <w:proofErr w:type="spellStart"/>
      <w:r w:rsidRPr="00AE4663">
        <w:rPr>
          <w:rFonts w:ascii="Times New Roman" w:hAnsi="Times New Roman" w:cs="Times New Roman"/>
          <w:b/>
          <w:bCs/>
        </w:rPr>
        <w:t>Schreier</w:t>
      </w:r>
      <w:proofErr w:type="spellEnd"/>
      <w:r w:rsidRPr="00AE4663">
        <w:rPr>
          <w:rFonts w:ascii="Times New Roman" w:hAnsi="Times New Roman" w:cs="Times New Roman"/>
          <w:b/>
          <w:bCs/>
        </w:rPr>
        <w:t xml:space="preserve"> A, </w:t>
      </w:r>
      <w:proofErr w:type="spellStart"/>
      <w:r w:rsidRPr="00AE4663">
        <w:rPr>
          <w:rFonts w:ascii="Times New Roman" w:hAnsi="Times New Roman" w:cs="Times New Roman"/>
          <w:b/>
          <w:bCs/>
        </w:rPr>
        <w:t>Zammit</w:t>
      </w:r>
      <w:proofErr w:type="spellEnd"/>
      <w:r w:rsidRPr="00AE4663">
        <w:rPr>
          <w:rFonts w:ascii="Times New Roman" w:hAnsi="Times New Roman" w:cs="Times New Roman"/>
          <w:b/>
          <w:bCs/>
        </w:rPr>
        <w:t xml:space="preserve"> S, </w:t>
      </w:r>
      <w:proofErr w:type="spellStart"/>
      <w:r w:rsidRPr="00AE4663">
        <w:rPr>
          <w:rFonts w:ascii="Times New Roman" w:hAnsi="Times New Roman" w:cs="Times New Roman"/>
          <w:b/>
          <w:bCs/>
        </w:rPr>
        <w:t>Maughan</w:t>
      </w:r>
      <w:proofErr w:type="spellEnd"/>
      <w:r w:rsidRPr="00AE4663">
        <w:rPr>
          <w:rFonts w:ascii="Times New Roman" w:hAnsi="Times New Roman" w:cs="Times New Roman"/>
          <w:b/>
          <w:bCs/>
        </w:rPr>
        <w:t xml:space="preserve"> B, </w:t>
      </w:r>
      <w:proofErr w:type="spellStart"/>
      <w:r w:rsidRPr="00AE4663">
        <w:rPr>
          <w:rFonts w:ascii="Times New Roman" w:hAnsi="Times New Roman" w:cs="Times New Roman"/>
          <w:b/>
          <w:bCs/>
        </w:rPr>
        <w:t>Munafò</w:t>
      </w:r>
      <w:proofErr w:type="spellEnd"/>
      <w:r w:rsidRPr="00AE4663">
        <w:rPr>
          <w:rFonts w:ascii="Times New Roman" w:hAnsi="Times New Roman" w:cs="Times New Roman"/>
          <w:b/>
          <w:bCs/>
        </w:rPr>
        <w:t xml:space="preserve"> MR, Lewis G, Wolke D</w:t>
      </w:r>
      <w:r w:rsidRPr="00AE4663">
        <w:rPr>
          <w:rFonts w:ascii="Times New Roman" w:hAnsi="Times New Roman" w:cs="Times New Roman"/>
        </w:rPr>
        <w:t xml:space="preserve"> (2013). Pathways </w:t>
      </w:r>
      <w:proofErr w:type="gramStart"/>
      <w:r w:rsidRPr="00AE4663">
        <w:rPr>
          <w:rFonts w:ascii="Times New Roman" w:hAnsi="Times New Roman" w:cs="Times New Roman"/>
        </w:rPr>
        <w:t>Between</w:t>
      </w:r>
      <w:proofErr w:type="gramEnd"/>
      <w:r w:rsidRPr="00AE4663">
        <w:rPr>
          <w:rFonts w:ascii="Times New Roman" w:hAnsi="Times New Roman" w:cs="Times New Roman"/>
        </w:rPr>
        <w:t xml:space="preserve"> Childhood Victimization and Psychosis-like Symptoms in the ALSPAC Birth Cohort. </w:t>
      </w:r>
      <w:r w:rsidRPr="00AE4663">
        <w:rPr>
          <w:rFonts w:ascii="Times New Roman" w:hAnsi="Times New Roman" w:cs="Times New Roman"/>
          <w:i/>
          <w:iCs/>
        </w:rPr>
        <w:t>Schizophrenia Bulletin</w:t>
      </w:r>
      <w:r w:rsidRPr="00AE4663">
        <w:rPr>
          <w:rFonts w:ascii="Times New Roman" w:hAnsi="Times New Roman" w:cs="Times New Roman"/>
        </w:rPr>
        <w:t xml:space="preserve"> </w:t>
      </w:r>
      <w:r w:rsidRPr="00AE4663">
        <w:rPr>
          <w:rFonts w:ascii="Times New Roman" w:hAnsi="Times New Roman" w:cs="Times New Roman"/>
          <w:b/>
          <w:bCs/>
        </w:rPr>
        <w:t>39</w:t>
      </w:r>
      <w:r w:rsidRPr="00AE4663">
        <w:rPr>
          <w:rFonts w:ascii="Times New Roman" w:hAnsi="Times New Roman" w:cs="Times New Roman"/>
        </w:rPr>
        <w:t>, 1045–1055.</w:t>
      </w:r>
    </w:p>
    <w:p w14:paraId="3A86D617"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Goodman R</w:t>
      </w:r>
      <w:r w:rsidRPr="00AE4663">
        <w:rPr>
          <w:rFonts w:ascii="Times New Roman" w:hAnsi="Times New Roman" w:cs="Times New Roman"/>
        </w:rPr>
        <w:t xml:space="preserve"> (2001). Psychometric properties of the strengths and difficulties questionnaire. </w:t>
      </w:r>
      <w:r w:rsidRPr="00AE4663">
        <w:rPr>
          <w:rFonts w:ascii="Times New Roman" w:hAnsi="Times New Roman" w:cs="Times New Roman"/>
          <w:i/>
          <w:iCs/>
        </w:rPr>
        <w:t>Journal of the American Academy of Child and Adolescent Psychiatry</w:t>
      </w:r>
      <w:r w:rsidRPr="00AE4663">
        <w:rPr>
          <w:rFonts w:ascii="Times New Roman" w:hAnsi="Times New Roman" w:cs="Times New Roman"/>
        </w:rPr>
        <w:t xml:space="preserve"> </w:t>
      </w:r>
      <w:r w:rsidRPr="00AE4663">
        <w:rPr>
          <w:rFonts w:ascii="Times New Roman" w:hAnsi="Times New Roman" w:cs="Times New Roman"/>
          <w:b/>
          <w:bCs/>
        </w:rPr>
        <w:t>40</w:t>
      </w:r>
      <w:r w:rsidRPr="00AE4663">
        <w:rPr>
          <w:rFonts w:ascii="Times New Roman" w:hAnsi="Times New Roman" w:cs="Times New Roman"/>
        </w:rPr>
        <w:t>, 1337–1345.</w:t>
      </w:r>
    </w:p>
    <w:p w14:paraId="61D00D57"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 xml:space="preserve">Graham JW, </w:t>
      </w:r>
      <w:proofErr w:type="spellStart"/>
      <w:r w:rsidRPr="00AE4663">
        <w:rPr>
          <w:rFonts w:ascii="Times New Roman" w:hAnsi="Times New Roman" w:cs="Times New Roman"/>
          <w:b/>
          <w:bCs/>
        </w:rPr>
        <w:t>Olchowski</w:t>
      </w:r>
      <w:proofErr w:type="spellEnd"/>
      <w:r w:rsidRPr="00AE4663">
        <w:rPr>
          <w:rFonts w:ascii="Times New Roman" w:hAnsi="Times New Roman" w:cs="Times New Roman"/>
          <w:b/>
          <w:bCs/>
        </w:rPr>
        <w:t xml:space="preserve"> AE, </w:t>
      </w:r>
      <w:proofErr w:type="spellStart"/>
      <w:r w:rsidRPr="00AE4663">
        <w:rPr>
          <w:rFonts w:ascii="Times New Roman" w:hAnsi="Times New Roman" w:cs="Times New Roman"/>
          <w:b/>
          <w:bCs/>
        </w:rPr>
        <w:t>Gilreath</w:t>
      </w:r>
      <w:proofErr w:type="spellEnd"/>
      <w:r w:rsidRPr="00AE4663">
        <w:rPr>
          <w:rFonts w:ascii="Times New Roman" w:hAnsi="Times New Roman" w:cs="Times New Roman"/>
          <w:b/>
          <w:bCs/>
        </w:rPr>
        <w:t xml:space="preserve"> TD</w:t>
      </w:r>
      <w:r w:rsidRPr="00AE4663">
        <w:rPr>
          <w:rFonts w:ascii="Times New Roman" w:hAnsi="Times New Roman" w:cs="Times New Roman"/>
        </w:rPr>
        <w:t xml:space="preserve"> (2007). How many imputations are really needed? Some practical clarifications of multiple imputation theory. </w:t>
      </w:r>
      <w:r w:rsidRPr="00AE4663">
        <w:rPr>
          <w:rFonts w:ascii="Times New Roman" w:hAnsi="Times New Roman" w:cs="Times New Roman"/>
          <w:i/>
          <w:iCs/>
        </w:rPr>
        <w:t>Prevention Science</w:t>
      </w:r>
      <w:r w:rsidRPr="00AE4663">
        <w:rPr>
          <w:rFonts w:ascii="Times New Roman" w:hAnsi="Times New Roman" w:cs="Times New Roman"/>
        </w:rPr>
        <w:t xml:space="preserve"> </w:t>
      </w:r>
      <w:r w:rsidRPr="00AE4663">
        <w:rPr>
          <w:rFonts w:ascii="Times New Roman" w:hAnsi="Times New Roman" w:cs="Times New Roman"/>
          <w:b/>
          <w:bCs/>
        </w:rPr>
        <w:t>8</w:t>
      </w:r>
      <w:r w:rsidRPr="00AE4663">
        <w:rPr>
          <w:rFonts w:ascii="Times New Roman" w:hAnsi="Times New Roman" w:cs="Times New Roman"/>
        </w:rPr>
        <w:t>, 206–213.</w:t>
      </w:r>
    </w:p>
    <w:p w14:paraId="059CAC68"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Guy A, Lee K, Wolke D</w:t>
      </w:r>
      <w:r w:rsidRPr="00AE4663">
        <w:rPr>
          <w:rFonts w:ascii="Times New Roman" w:hAnsi="Times New Roman" w:cs="Times New Roman"/>
        </w:rPr>
        <w:t xml:space="preserve"> (2017). Differences in the early stages of social information processing for adolescents involved in bullying. </w:t>
      </w:r>
      <w:r w:rsidRPr="00AE4663">
        <w:rPr>
          <w:rFonts w:ascii="Times New Roman" w:hAnsi="Times New Roman" w:cs="Times New Roman"/>
          <w:i/>
          <w:iCs/>
        </w:rPr>
        <w:t xml:space="preserve">Aggressive </w:t>
      </w:r>
      <w:proofErr w:type="spellStart"/>
      <w:r w:rsidRPr="00AE4663">
        <w:rPr>
          <w:rFonts w:ascii="Times New Roman" w:hAnsi="Times New Roman" w:cs="Times New Roman"/>
          <w:i/>
          <w:iCs/>
        </w:rPr>
        <w:t>Behavior</w:t>
      </w:r>
      <w:proofErr w:type="spellEnd"/>
      <w:r w:rsidRPr="00AE4663">
        <w:rPr>
          <w:rFonts w:ascii="Times New Roman" w:hAnsi="Times New Roman" w:cs="Times New Roman"/>
        </w:rPr>
        <w:t xml:space="preserve"> </w:t>
      </w:r>
      <w:r w:rsidRPr="00AE4663">
        <w:rPr>
          <w:rFonts w:ascii="Times New Roman" w:hAnsi="Times New Roman" w:cs="Times New Roman"/>
          <w:b/>
          <w:bCs/>
        </w:rPr>
        <w:t>43</w:t>
      </w:r>
      <w:r w:rsidRPr="00AE4663">
        <w:rPr>
          <w:rFonts w:ascii="Times New Roman" w:hAnsi="Times New Roman" w:cs="Times New Roman"/>
        </w:rPr>
        <w:t>, 578–587.</w:t>
      </w:r>
    </w:p>
    <w:p w14:paraId="668ED78A" w14:textId="77777777" w:rsidR="009D4752" w:rsidRPr="00AE4663" w:rsidRDefault="009D4752" w:rsidP="009D4752">
      <w:pPr>
        <w:pStyle w:val="Bibliography"/>
        <w:rPr>
          <w:rFonts w:ascii="Times New Roman" w:hAnsi="Times New Roman" w:cs="Times New Roman"/>
        </w:rPr>
      </w:pPr>
      <w:proofErr w:type="spellStart"/>
      <w:r w:rsidRPr="00AE4663">
        <w:rPr>
          <w:rFonts w:ascii="Times New Roman" w:hAnsi="Times New Roman" w:cs="Times New Roman"/>
          <w:b/>
          <w:bCs/>
        </w:rPr>
        <w:lastRenderedPageBreak/>
        <w:t>Heinze</w:t>
      </w:r>
      <w:proofErr w:type="spellEnd"/>
      <w:r w:rsidRPr="00AE4663">
        <w:rPr>
          <w:rFonts w:ascii="Times New Roman" w:hAnsi="Times New Roman" w:cs="Times New Roman"/>
          <w:b/>
          <w:bCs/>
        </w:rPr>
        <w:t xml:space="preserve"> G</w:t>
      </w:r>
      <w:r w:rsidRPr="00AE4663">
        <w:rPr>
          <w:rFonts w:ascii="Times New Roman" w:hAnsi="Times New Roman" w:cs="Times New Roman"/>
        </w:rPr>
        <w:t xml:space="preserve"> (2009). Avoiding infinite estimates in logistic regression – theory, solutions, examples, 1–7.</w:t>
      </w:r>
    </w:p>
    <w:p w14:paraId="10EFA719"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 xml:space="preserve">Henderson SE, </w:t>
      </w:r>
      <w:proofErr w:type="spellStart"/>
      <w:r w:rsidRPr="00AE4663">
        <w:rPr>
          <w:rFonts w:ascii="Times New Roman" w:hAnsi="Times New Roman" w:cs="Times New Roman"/>
          <w:b/>
          <w:bCs/>
        </w:rPr>
        <w:t>Sudgen</w:t>
      </w:r>
      <w:proofErr w:type="spellEnd"/>
      <w:r w:rsidRPr="00AE4663">
        <w:rPr>
          <w:rFonts w:ascii="Times New Roman" w:hAnsi="Times New Roman" w:cs="Times New Roman"/>
          <w:b/>
          <w:bCs/>
        </w:rPr>
        <w:t xml:space="preserve"> DA</w:t>
      </w:r>
      <w:r w:rsidRPr="00AE4663">
        <w:rPr>
          <w:rFonts w:ascii="Times New Roman" w:hAnsi="Times New Roman" w:cs="Times New Roman"/>
        </w:rPr>
        <w:t xml:space="preserve"> (1992). </w:t>
      </w:r>
      <w:r w:rsidRPr="00AE4663">
        <w:rPr>
          <w:rFonts w:ascii="Times New Roman" w:hAnsi="Times New Roman" w:cs="Times New Roman"/>
          <w:i/>
          <w:iCs/>
        </w:rPr>
        <w:t>The Movement Assessment Battery for Children.</w:t>
      </w:r>
      <w:r w:rsidRPr="00AE4663">
        <w:rPr>
          <w:rFonts w:ascii="Times New Roman" w:hAnsi="Times New Roman" w:cs="Times New Roman"/>
        </w:rPr>
        <w:t xml:space="preserve"> Brace and Jovanovich, Psychological Corporation: New York, NY.</w:t>
      </w:r>
    </w:p>
    <w:p w14:paraId="54EA1504"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 xml:space="preserve">Hines DA, </w:t>
      </w:r>
      <w:proofErr w:type="spellStart"/>
      <w:r w:rsidRPr="00AE4663">
        <w:rPr>
          <w:rFonts w:ascii="Times New Roman" w:hAnsi="Times New Roman" w:cs="Times New Roman"/>
          <w:b/>
          <w:bCs/>
        </w:rPr>
        <w:t>Saudino</w:t>
      </w:r>
      <w:proofErr w:type="spellEnd"/>
      <w:r w:rsidRPr="00AE4663">
        <w:rPr>
          <w:rFonts w:ascii="Times New Roman" w:hAnsi="Times New Roman" w:cs="Times New Roman"/>
          <w:b/>
          <w:bCs/>
        </w:rPr>
        <w:t xml:space="preserve"> KJ</w:t>
      </w:r>
      <w:r w:rsidRPr="00AE4663">
        <w:rPr>
          <w:rFonts w:ascii="Times New Roman" w:hAnsi="Times New Roman" w:cs="Times New Roman"/>
        </w:rPr>
        <w:t xml:space="preserve"> (2002). Intergenerational Transmission of Intimate Partner Violence: A </w:t>
      </w:r>
      <w:proofErr w:type="spellStart"/>
      <w:r w:rsidRPr="00AE4663">
        <w:rPr>
          <w:rFonts w:ascii="Times New Roman" w:hAnsi="Times New Roman" w:cs="Times New Roman"/>
        </w:rPr>
        <w:t>Behavioral</w:t>
      </w:r>
      <w:proofErr w:type="spellEnd"/>
      <w:r w:rsidRPr="00AE4663">
        <w:rPr>
          <w:rFonts w:ascii="Times New Roman" w:hAnsi="Times New Roman" w:cs="Times New Roman"/>
        </w:rPr>
        <w:t xml:space="preserve"> Genetic Perspective. </w:t>
      </w:r>
      <w:r w:rsidRPr="00AE4663">
        <w:rPr>
          <w:rFonts w:ascii="Times New Roman" w:hAnsi="Times New Roman" w:cs="Times New Roman"/>
          <w:i/>
          <w:iCs/>
        </w:rPr>
        <w:t>Trauma, Violence, &amp; Abuse</w:t>
      </w:r>
      <w:r w:rsidRPr="00AE4663">
        <w:rPr>
          <w:rFonts w:ascii="Times New Roman" w:hAnsi="Times New Roman" w:cs="Times New Roman"/>
        </w:rPr>
        <w:t xml:space="preserve"> </w:t>
      </w:r>
      <w:r w:rsidRPr="00AE4663">
        <w:rPr>
          <w:rFonts w:ascii="Times New Roman" w:hAnsi="Times New Roman" w:cs="Times New Roman"/>
          <w:b/>
          <w:bCs/>
        </w:rPr>
        <w:t>3</w:t>
      </w:r>
      <w:r w:rsidRPr="00AE4663">
        <w:rPr>
          <w:rFonts w:ascii="Times New Roman" w:hAnsi="Times New Roman" w:cs="Times New Roman"/>
        </w:rPr>
        <w:t>, 210–225.</w:t>
      </w:r>
    </w:p>
    <w:p w14:paraId="3335175E" w14:textId="77777777" w:rsidR="009D4752" w:rsidRPr="009D4752" w:rsidRDefault="009D4752" w:rsidP="009D4752">
      <w:pPr>
        <w:pStyle w:val="Bibliography"/>
        <w:rPr>
          <w:rFonts w:ascii="Times New Roman" w:hAnsi="Times New Roman" w:cs="Times New Roman"/>
        </w:rPr>
      </w:pPr>
      <w:proofErr w:type="spellStart"/>
      <w:r w:rsidRPr="0017410F">
        <w:rPr>
          <w:rFonts w:ascii="Times New Roman" w:hAnsi="Times New Roman" w:cs="Times New Roman"/>
          <w:b/>
        </w:rPr>
        <w:t>Horwood</w:t>
      </w:r>
      <w:proofErr w:type="spellEnd"/>
      <w:r w:rsidRPr="0017410F">
        <w:rPr>
          <w:rFonts w:ascii="Times New Roman" w:hAnsi="Times New Roman" w:cs="Times New Roman"/>
          <w:b/>
        </w:rPr>
        <w:t xml:space="preserve"> J, Salvi G, Thomas K, Duffy L, </w:t>
      </w:r>
      <w:proofErr w:type="spellStart"/>
      <w:r w:rsidRPr="0017410F">
        <w:rPr>
          <w:rFonts w:ascii="Times New Roman" w:hAnsi="Times New Roman" w:cs="Times New Roman"/>
          <w:b/>
        </w:rPr>
        <w:t>Gunnell</w:t>
      </w:r>
      <w:proofErr w:type="spellEnd"/>
      <w:r w:rsidRPr="0017410F">
        <w:rPr>
          <w:rFonts w:ascii="Times New Roman" w:hAnsi="Times New Roman" w:cs="Times New Roman"/>
          <w:b/>
        </w:rPr>
        <w:t xml:space="preserve"> D, Hollis C, Lewis G, Menezes P, Thompson A, Wolke D, </w:t>
      </w:r>
      <w:proofErr w:type="spellStart"/>
      <w:r w:rsidRPr="0017410F">
        <w:rPr>
          <w:rFonts w:ascii="Times New Roman" w:hAnsi="Times New Roman" w:cs="Times New Roman"/>
          <w:b/>
        </w:rPr>
        <w:t>Zammit</w:t>
      </w:r>
      <w:proofErr w:type="spellEnd"/>
      <w:r w:rsidRPr="0017410F">
        <w:rPr>
          <w:rFonts w:ascii="Times New Roman" w:hAnsi="Times New Roman" w:cs="Times New Roman"/>
          <w:b/>
        </w:rPr>
        <w:t xml:space="preserve"> S, Harrison G</w:t>
      </w:r>
      <w:r w:rsidRPr="009D4752">
        <w:rPr>
          <w:rFonts w:ascii="Times New Roman" w:hAnsi="Times New Roman" w:cs="Times New Roman"/>
        </w:rPr>
        <w:t xml:space="preserve"> (2008). IQ and non-clinical psychotic symptoms in 12-year-olds: </w:t>
      </w:r>
      <w:proofErr w:type="gramStart"/>
      <w:r w:rsidRPr="009D4752">
        <w:rPr>
          <w:rFonts w:ascii="Times New Roman" w:hAnsi="Times New Roman" w:cs="Times New Roman"/>
        </w:rPr>
        <w:t>results  from</w:t>
      </w:r>
      <w:proofErr w:type="gramEnd"/>
      <w:r w:rsidRPr="009D4752">
        <w:rPr>
          <w:rFonts w:ascii="Times New Roman" w:hAnsi="Times New Roman" w:cs="Times New Roman"/>
        </w:rPr>
        <w:t xml:space="preserve"> the ALSPAC birth cohort. </w:t>
      </w:r>
      <w:r w:rsidRPr="009D4752">
        <w:rPr>
          <w:rFonts w:ascii="Times New Roman" w:hAnsi="Times New Roman" w:cs="Times New Roman"/>
          <w:i/>
          <w:iCs/>
        </w:rPr>
        <w:t>The British Journal of Psychiatry</w:t>
      </w:r>
      <w:r w:rsidRPr="009D4752">
        <w:rPr>
          <w:rFonts w:ascii="Times New Roman" w:hAnsi="Times New Roman" w:cs="Times New Roman"/>
        </w:rPr>
        <w:t xml:space="preserve"> </w:t>
      </w:r>
      <w:r w:rsidRPr="0017410F">
        <w:rPr>
          <w:rFonts w:ascii="Times New Roman" w:hAnsi="Times New Roman" w:cs="Times New Roman"/>
          <w:b/>
        </w:rPr>
        <w:t>193</w:t>
      </w:r>
      <w:r w:rsidRPr="009D4752">
        <w:rPr>
          <w:rFonts w:ascii="Times New Roman" w:hAnsi="Times New Roman" w:cs="Times New Roman"/>
        </w:rPr>
        <w:t>, 185–191.</w:t>
      </w:r>
    </w:p>
    <w:p w14:paraId="16CE2D9E" w14:textId="77777777" w:rsidR="009D4752" w:rsidRPr="00AE4663" w:rsidRDefault="009D4752" w:rsidP="009D4752">
      <w:pPr>
        <w:pStyle w:val="Bibliography"/>
        <w:rPr>
          <w:rFonts w:ascii="Times New Roman" w:hAnsi="Times New Roman" w:cs="Times New Roman"/>
        </w:rPr>
      </w:pPr>
      <w:proofErr w:type="spellStart"/>
      <w:r w:rsidRPr="00AE4663">
        <w:rPr>
          <w:rFonts w:ascii="Times New Roman" w:hAnsi="Times New Roman" w:cs="Times New Roman"/>
          <w:b/>
          <w:bCs/>
        </w:rPr>
        <w:t>Jaekel</w:t>
      </w:r>
      <w:proofErr w:type="spellEnd"/>
      <w:r w:rsidRPr="00AE4663">
        <w:rPr>
          <w:rFonts w:ascii="Times New Roman" w:hAnsi="Times New Roman" w:cs="Times New Roman"/>
          <w:b/>
          <w:bCs/>
        </w:rPr>
        <w:t xml:space="preserve"> J, Baumann N, </w:t>
      </w:r>
      <w:proofErr w:type="spellStart"/>
      <w:r w:rsidRPr="00AE4663">
        <w:rPr>
          <w:rFonts w:ascii="Times New Roman" w:hAnsi="Times New Roman" w:cs="Times New Roman"/>
          <w:b/>
          <w:bCs/>
        </w:rPr>
        <w:t>Bartmann</w:t>
      </w:r>
      <w:proofErr w:type="spellEnd"/>
      <w:r w:rsidRPr="00AE4663">
        <w:rPr>
          <w:rFonts w:ascii="Times New Roman" w:hAnsi="Times New Roman" w:cs="Times New Roman"/>
          <w:b/>
          <w:bCs/>
        </w:rPr>
        <w:t xml:space="preserve"> P, Wolke D</w:t>
      </w:r>
      <w:r w:rsidRPr="00AE4663">
        <w:rPr>
          <w:rFonts w:ascii="Times New Roman" w:hAnsi="Times New Roman" w:cs="Times New Roman"/>
        </w:rPr>
        <w:t xml:space="preserve"> (2018). Mood and anxiety disorders in very preterm/very low–birth weight individuals from 6 to 26 years. </w:t>
      </w:r>
      <w:r w:rsidRPr="00AE4663">
        <w:rPr>
          <w:rFonts w:ascii="Times New Roman" w:hAnsi="Times New Roman" w:cs="Times New Roman"/>
          <w:i/>
          <w:iCs/>
        </w:rPr>
        <w:t>Journal of Child Psychology and Psychiatry</w:t>
      </w:r>
      <w:r w:rsidRPr="00AE4663">
        <w:rPr>
          <w:rFonts w:ascii="Times New Roman" w:hAnsi="Times New Roman" w:cs="Times New Roman"/>
        </w:rPr>
        <w:t xml:space="preserve"> </w:t>
      </w:r>
      <w:r w:rsidRPr="00AE4663">
        <w:rPr>
          <w:rFonts w:ascii="Times New Roman" w:hAnsi="Times New Roman" w:cs="Times New Roman"/>
          <w:b/>
          <w:bCs/>
        </w:rPr>
        <w:t>59</w:t>
      </w:r>
      <w:r w:rsidRPr="00AE4663">
        <w:rPr>
          <w:rFonts w:ascii="Times New Roman" w:hAnsi="Times New Roman" w:cs="Times New Roman"/>
        </w:rPr>
        <w:t>, 88–95.</w:t>
      </w:r>
    </w:p>
    <w:p w14:paraId="62FBF4D3" w14:textId="77777777" w:rsidR="000A5803" w:rsidRPr="000A5803" w:rsidRDefault="000A5803" w:rsidP="000A5803">
      <w:pPr>
        <w:pStyle w:val="Bibliography"/>
        <w:rPr>
          <w:rFonts w:ascii="Times New Roman" w:hAnsi="Times New Roman" w:cs="Times New Roman"/>
        </w:rPr>
      </w:pPr>
      <w:r w:rsidRPr="000A5803">
        <w:rPr>
          <w:rFonts w:ascii="Times New Roman" w:hAnsi="Times New Roman" w:cs="Times New Roman"/>
          <w:b/>
          <w:bCs/>
        </w:rPr>
        <w:t xml:space="preserve">Johns LC, </w:t>
      </w:r>
      <w:proofErr w:type="spellStart"/>
      <w:r w:rsidRPr="000A5803">
        <w:rPr>
          <w:rFonts w:ascii="Times New Roman" w:hAnsi="Times New Roman" w:cs="Times New Roman"/>
          <w:b/>
          <w:bCs/>
        </w:rPr>
        <w:t>Os</w:t>
      </w:r>
      <w:proofErr w:type="spellEnd"/>
      <w:r w:rsidRPr="000A5803">
        <w:rPr>
          <w:rFonts w:ascii="Times New Roman" w:hAnsi="Times New Roman" w:cs="Times New Roman"/>
          <w:b/>
          <w:bCs/>
        </w:rPr>
        <w:t xml:space="preserve"> JV</w:t>
      </w:r>
      <w:r w:rsidRPr="000A5803">
        <w:rPr>
          <w:rFonts w:ascii="Times New Roman" w:hAnsi="Times New Roman" w:cs="Times New Roman"/>
        </w:rPr>
        <w:t xml:space="preserve"> (2001). The continuity of psychotic experiences in the general population. </w:t>
      </w:r>
      <w:r w:rsidRPr="000A5803">
        <w:rPr>
          <w:rFonts w:ascii="Times New Roman" w:hAnsi="Times New Roman" w:cs="Times New Roman"/>
          <w:i/>
          <w:iCs/>
        </w:rPr>
        <w:t>Clinical Psychology Review</w:t>
      </w:r>
      <w:r w:rsidRPr="000A5803">
        <w:rPr>
          <w:rFonts w:ascii="Times New Roman" w:hAnsi="Times New Roman" w:cs="Times New Roman"/>
        </w:rPr>
        <w:t>, 1125–1141.</w:t>
      </w:r>
    </w:p>
    <w:p w14:paraId="7EB8D046"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Johnson S, Fawke J, Hennessy E, Rowell V, Thomas S, Wolke D, Marlow N</w:t>
      </w:r>
      <w:r w:rsidRPr="00AE4663">
        <w:rPr>
          <w:rFonts w:ascii="Times New Roman" w:hAnsi="Times New Roman" w:cs="Times New Roman"/>
        </w:rPr>
        <w:t xml:space="preserve"> (2009). Neurodevelopmental Disability </w:t>
      </w:r>
      <w:proofErr w:type="gramStart"/>
      <w:r w:rsidRPr="00AE4663">
        <w:rPr>
          <w:rFonts w:ascii="Times New Roman" w:hAnsi="Times New Roman" w:cs="Times New Roman"/>
        </w:rPr>
        <w:t>Through</w:t>
      </w:r>
      <w:proofErr w:type="gramEnd"/>
      <w:r w:rsidRPr="00AE4663">
        <w:rPr>
          <w:rFonts w:ascii="Times New Roman" w:hAnsi="Times New Roman" w:cs="Times New Roman"/>
        </w:rPr>
        <w:t xml:space="preserve"> 11 Years of Age in Children Born Before 26 Weeks of Gestation. </w:t>
      </w:r>
      <w:proofErr w:type="spellStart"/>
      <w:r w:rsidRPr="00AE4663">
        <w:rPr>
          <w:rFonts w:ascii="Times New Roman" w:hAnsi="Times New Roman" w:cs="Times New Roman"/>
          <w:i/>
          <w:iCs/>
        </w:rPr>
        <w:t>Pediatrics</w:t>
      </w:r>
      <w:proofErr w:type="spellEnd"/>
      <w:r w:rsidRPr="00AE4663">
        <w:rPr>
          <w:rFonts w:ascii="Times New Roman" w:hAnsi="Times New Roman" w:cs="Times New Roman"/>
        </w:rPr>
        <w:t xml:space="preserve"> </w:t>
      </w:r>
      <w:r w:rsidRPr="00AE4663">
        <w:rPr>
          <w:rFonts w:ascii="Times New Roman" w:hAnsi="Times New Roman" w:cs="Times New Roman"/>
          <w:b/>
          <w:bCs/>
        </w:rPr>
        <w:t>124</w:t>
      </w:r>
      <w:r w:rsidRPr="00AE4663">
        <w:rPr>
          <w:rFonts w:ascii="Times New Roman" w:hAnsi="Times New Roman" w:cs="Times New Roman"/>
        </w:rPr>
        <w:t>, e249–e257.</w:t>
      </w:r>
    </w:p>
    <w:p w14:paraId="131B1162"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Jones P, Rodgers B, Murray R, Marmot M</w:t>
      </w:r>
      <w:r w:rsidRPr="00AE4663">
        <w:rPr>
          <w:rFonts w:ascii="Times New Roman" w:hAnsi="Times New Roman" w:cs="Times New Roman"/>
        </w:rPr>
        <w:t xml:space="preserve"> (1994). Child development risk factors for adult schizophrenia in the British 1946 birth cohort. </w:t>
      </w:r>
      <w:r w:rsidRPr="00AE4663">
        <w:rPr>
          <w:rFonts w:ascii="Times New Roman" w:hAnsi="Times New Roman" w:cs="Times New Roman"/>
          <w:i/>
          <w:iCs/>
        </w:rPr>
        <w:t>Lancet (London, England)</w:t>
      </w:r>
      <w:r w:rsidRPr="00AE4663">
        <w:rPr>
          <w:rFonts w:ascii="Times New Roman" w:hAnsi="Times New Roman" w:cs="Times New Roman"/>
        </w:rPr>
        <w:t xml:space="preserve"> </w:t>
      </w:r>
      <w:r w:rsidRPr="00AE4663">
        <w:rPr>
          <w:rFonts w:ascii="Times New Roman" w:hAnsi="Times New Roman" w:cs="Times New Roman"/>
          <w:b/>
          <w:bCs/>
        </w:rPr>
        <w:t>344</w:t>
      </w:r>
      <w:r w:rsidRPr="00AE4663">
        <w:rPr>
          <w:rFonts w:ascii="Times New Roman" w:hAnsi="Times New Roman" w:cs="Times New Roman"/>
        </w:rPr>
        <w:t>, 1398–1402.</w:t>
      </w:r>
    </w:p>
    <w:p w14:paraId="10768B23"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Juvonen J, Graham S, Schuster MA</w:t>
      </w:r>
      <w:r w:rsidRPr="00AE4663">
        <w:rPr>
          <w:rFonts w:ascii="Times New Roman" w:hAnsi="Times New Roman" w:cs="Times New Roman"/>
        </w:rPr>
        <w:t xml:space="preserve"> (2003). Bullying among young adolescents: the strong, the weak, and the troubled. </w:t>
      </w:r>
      <w:proofErr w:type="spellStart"/>
      <w:r w:rsidRPr="00AE4663">
        <w:rPr>
          <w:rFonts w:ascii="Times New Roman" w:hAnsi="Times New Roman" w:cs="Times New Roman"/>
          <w:i/>
          <w:iCs/>
        </w:rPr>
        <w:t>Pediatrics</w:t>
      </w:r>
      <w:proofErr w:type="spellEnd"/>
      <w:r w:rsidRPr="00AE4663">
        <w:rPr>
          <w:rFonts w:ascii="Times New Roman" w:hAnsi="Times New Roman" w:cs="Times New Roman"/>
        </w:rPr>
        <w:t xml:space="preserve"> </w:t>
      </w:r>
      <w:r w:rsidRPr="00AE4663">
        <w:rPr>
          <w:rFonts w:ascii="Times New Roman" w:hAnsi="Times New Roman" w:cs="Times New Roman"/>
          <w:b/>
          <w:bCs/>
        </w:rPr>
        <w:t>112</w:t>
      </w:r>
      <w:r w:rsidRPr="00AE4663">
        <w:rPr>
          <w:rFonts w:ascii="Times New Roman" w:hAnsi="Times New Roman" w:cs="Times New Roman"/>
        </w:rPr>
        <w:t>, 1231–1237.</w:t>
      </w:r>
    </w:p>
    <w:p w14:paraId="2EC46979"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Kaufman A, Kaufman N</w:t>
      </w:r>
      <w:r w:rsidRPr="00AE4663">
        <w:rPr>
          <w:rFonts w:ascii="Times New Roman" w:hAnsi="Times New Roman" w:cs="Times New Roman"/>
        </w:rPr>
        <w:t xml:space="preserve"> (1983). </w:t>
      </w:r>
      <w:r w:rsidRPr="00AE4663">
        <w:rPr>
          <w:rFonts w:ascii="Times New Roman" w:hAnsi="Times New Roman" w:cs="Times New Roman"/>
          <w:i/>
          <w:iCs/>
        </w:rPr>
        <w:t>Kaufman Assessment Battery for Children.</w:t>
      </w:r>
      <w:r w:rsidRPr="00AE4663">
        <w:rPr>
          <w:rFonts w:ascii="Times New Roman" w:hAnsi="Times New Roman" w:cs="Times New Roman"/>
        </w:rPr>
        <w:t xml:space="preserve"> Circle Pines: </w:t>
      </w:r>
      <w:proofErr w:type="spellStart"/>
      <w:r w:rsidRPr="00AE4663">
        <w:rPr>
          <w:rFonts w:ascii="Times New Roman" w:hAnsi="Times New Roman" w:cs="Times New Roman"/>
        </w:rPr>
        <w:t>Minnesota</w:t>
      </w:r>
      <w:proofErr w:type="gramStart"/>
      <w:r w:rsidRPr="00AE4663">
        <w:rPr>
          <w:rFonts w:ascii="Times New Roman" w:hAnsi="Times New Roman" w:cs="Times New Roman"/>
        </w:rPr>
        <w:t>,USA</w:t>
      </w:r>
      <w:proofErr w:type="spellEnd"/>
      <w:proofErr w:type="gramEnd"/>
      <w:r w:rsidRPr="00AE4663">
        <w:rPr>
          <w:rFonts w:ascii="Times New Roman" w:hAnsi="Times New Roman" w:cs="Times New Roman"/>
        </w:rPr>
        <w:t>.</w:t>
      </w:r>
    </w:p>
    <w:p w14:paraId="400F23CB"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Kemp MW</w:t>
      </w:r>
      <w:r w:rsidRPr="00AE4663">
        <w:rPr>
          <w:rFonts w:ascii="Times New Roman" w:hAnsi="Times New Roman" w:cs="Times New Roman"/>
        </w:rPr>
        <w:t xml:space="preserve"> (2014). Preterm Birth, Intrauterine Infection, and </w:t>
      </w:r>
      <w:proofErr w:type="spellStart"/>
      <w:r w:rsidRPr="00AE4663">
        <w:rPr>
          <w:rFonts w:ascii="Times New Roman" w:hAnsi="Times New Roman" w:cs="Times New Roman"/>
        </w:rPr>
        <w:t>Fetal</w:t>
      </w:r>
      <w:proofErr w:type="spellEnd"/>
      <w:r w:rsidRPr="00AE4663">
        <w:rPr>
          <w:rFonts w:ascii="Times New Roman" w:hAnsi="Times New Roman" w:cs="Times New Roman"/>
        </w:rPr>
        <w:t xml:space="preserve"> Inflammation. </w:t>
      </w:r>
      <w:r w:rsidRPr="00AE4663">
        <w:rPr>
          <w:rFonts w:ascii="Times New Roman" w:hAnsi="Times New Roman" w:cs="Times New Roman"/>
          <w:i/>
          <w:iCs/>
        </w:rPr>
        <w:t>Frontiers in Immunology</w:t>
      </w:r>
      <w:r w:rsidRPr="00AE4663">
        <w:rPr>
          <w:rFonts w:ascii="Times New Roman" w:hAnsi="Times New Roman" w:cs="Times New Roman"/>
        </w:rPr>
        <w:t xml:space="preserve"> </w:t>
      </w:r>
      <w:r w:rsidRPr="00AE4663">
        <w:rPr>
          <w:rFonts w:ascii="Times New Roman" w:hAnsi="Times New Roman" w:cs="Times New Roman"/>
          <w:b/>
          <w:bCs/>
        </w:rPr>
        <w:t>5</w:t>
      </w:r>
      <w:r w:rsidRPr="00AE4663">
        <w:rPr>
          <w:rFonts w:ascii="Times New Roman" w:hAnsi="Times New Roman" w:cs="Times New Roman"/>
        </w:rPr>
        <w:t>.</w:t>
      </w:r>
    </w:p>
    <w:p w14:paraId="1FDCFE9C"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Kenny DA, Judd CM</w:t>
      </w:r>
      <w:r w:rsidRPr="00AE4663">
        <w:rPr>
          <w:rFonts w:ascii="Times New Roman" w:hAnsi="Times New Roman" w:cs="Times New Roman"/>
        </w:rPr>
        <w:t xml:space="preserve"> (2014). Power Anomalies in Testing Mediation. </w:t>
      </w:r>
      <w:r w:rsidRPr="00AE4663">
        <w:rPr>
          <w:rFonts w:ascii="Times New Roman" w:hAnsi="Times New Roman" w:cs="Times New Roman"/>
          <w:i/>
          <w:iCs/>
        </w:rPr>
        <w:t>Psychological Science</w:t>
      </w:r>
      <w:r w:rsidRPr="00AE4663">
        <w:rPr>
          <w:rFonts w:ascii="Times New Roman" w:hAnsi="Times New Roman" w:cs="Times New Roman"/>
        </w:rPr>
        <w:t xml:space="preserve"> </w:t>
      </w:r>
      <w:r w:rsidRPr="00AE4663">
        <w:rPr>
          <w:rFonts w:ascii="Times New Roman" w:hAnsi="Times New Roman" w:cs="Times New Roman"/>
          <w:b/>
          <w:bCs/>
        </w:rPr>
        <w:t>25</w:t>
      </w:r>
      <w:r w:rsidRPr="00AE4663">
        <w:rPr>
          <w:rFonts w:ascii="Times New Roman" w:hAnsi="Times New Roman" w:cs="Times New Roman"/>
        </w:rPr>
        <w:t>, 334–339.</w:t>
      </w:r>
    </w:p>
    <w:p w14:paraId="7C2074AB" w14:textId="77777777" w:rsidR="009D4752" w:rsidRPr="00AE4663" w:rsidRDefault="009D4752" w:rsidP="009D4752">
      <w:pPr>
        <w:pStyle w:val="Bibliography"/>
        <w:rPr>
          <w:rFonts w:ascii="Times New Roman" w:hAnsi="Times New Roman" w:cs="Times New Roman"/>
        </w:rPr>
      </w:pPr>
      <w:proofErr w:type="gramStart"/>
      <w:r w:rsidRPr="00AE4663">
        <w:rPr>
          <w:rFonts w:ascii="Times New Roman" w:hAnsi="Times New Roman" w:cs="Times New Roman"/>
          <w:b/>
          <w:bCs/>
        </w:rPr>
        <w:t>de</w:t>
      </w:r>
      <w:proofErr w:type="gramEnd"/>
      <w:r w:rsidRPr="00AE4663">
        <w:rPr>
          <w:rFonts w:ascii="Times New Roman" w:hAnsi="Times New Roman" w:cs="Times New Roman"/>
          <w:b/>
          <w:bCs/>
        </w:rPr>
        <w:t xml:space="preserve"> Kieviet JF, </w:t>
      </w:r>
      <w:proofErr w:type="spellStart"/>
      <w:r w:rsidRPr="00AE4663">
        <w:rPr>
          <w:rFonts w:ascii="Times New Roman" w:hAnsi="Times New Roman" w:cs="Times New Roman"/>
          <w:b/>
          <w:bCs/>
        </w:rPr>
        <w:t>Zoetebier</w:t>
      </w:r>
      <w:proofErr w:type="spellEnd"/>
      <w:r w:rsidRPr="00AE4663">
        <w:rPr>
          <w:rFonts w:ascii="Times New Roman" w:hAnsi="Times New Roman" w:cs="Times New Roman"/>
          <w:b/>
          <w:bCs/>
        </w:rPr>
        <w:t xml:space="preserve"> L, van Elburg RM, </w:t>
      </w:r>
      <w:proofErr w:type="spellStart"/>
      <w:r w:rsidRPr="00AE4663">
        <w:rPr>
          <w:rFonts w:ascii="Times New Roman" w:hAnsi="Times New Roman" w:cs="Times New Roman"/>
          <w:b/>
          <w:bCs/>
        </w:rPr>
        <w:t>Vermeulen</w:t>
      </w:r>
      <w:proofErr w:type="spellEnd"/>
      <w:r w:rsidRPr="00AE4663">
        <w:rPr>
          <w:rFonts w:ascii="Times New Roman" w:hAnsi="Times New Roman" w:cs="Times New Roman"/>
          <w:b/>
          <w:bCs/>
        </w:rPr>
        <w:t xml:space="preserve"> RJ, Oosterlaan J</w:t>
      </w:r>
      <w:r w:rsidRPr="00AE4663">
        <w:rPr>
          <w:rFonts w:ascii="Times New Roman" w:hAnsi="Times New Roman" w:cs="Times New Roman"/>
        </w:rPr>
        <w:t xml:space="preserve"> (2012). Brain development of very preterm and very low-birthweight children in childhood and adolescence: a meta-analysis. </w:t>
      </w:r>
      <w:r w:rsidRPr="00AE4663">
        <w:rPr>
          <w:rFonts w:ascii="Times New Roman" w:hAnsi="Times New Roman" w:cs="Times New Roman"/>
          <w:i/>
          <w:iCs/>
        </w:rPr>
        <w:t>Developmental Medicine and Child Neurology</w:t>
      </w:r>
      <w:r w:rsidRPr="00AE4663">
        <w:rPr>
          <w:rFonts w:ascii="Times New Roman" w:hAnsi="Times New Roman" w:cs="Times New Roman"/>
        </w:rPr>
        <w:t xml:space="preserve"> </w:t>
      </w:r>
      <w:r w:rsidRPr="00AE4663">
        <w:rPr>
          <w:rFonts w:ascii="Times New Roman" w:hAnsi="Times New Roman" w:cs="Times New Roman"/>
          <w:b/>
          <w:bCs/>
        </w:rPr>
        <w:t>54</w:t>
      </w:r>
      <w:r w:rsidRPr="00AE4663">
        <w:rPr>
          <w:rFonts w:ascii="Times New Roman" w:hAnsi="Times New Roman" w:cs="Times New Roman"/>
        </w:rPr>
        <w:t>, 313–323.</w:t>
      </w:r>
    </w:p>
    <w:p w14:paraId="0428C7B3" w14:textId="77777777" w:rsidR="009D4752" w:rsidRPr="00AE4663" w:rsidRDefault="009D4752" w:rsidP="009D4752">
      <w:pPr>
        <w:pStyle w:val="Bibliography"/>
        <w:rPr>
          <w:rFonts w:ascii="Times New Roman" w:hAnsi="Times New Roman" w:cs="Times New Roman"/>
        </w:rPr>
      </w:pPr>
      <w:proofErr w:type="spellStart"/>
      <w:r w:rsidRPr="00AE4663">
        <w:rPr>
          <w:rFonts w:ascii="Times New Roman" w:hAnsi="Times New Roman" w:cs="Times New Roman"/>
          <w:b/>
          <w:bCs/>
        </w:rPr>
        <w:t>Linsell</w:t>
      </w:r>
      <w:proofErr w:type="spellEnd"/>
      <w:r w:rsidRPr="00AE4663">
        <w:rPr>
          <w:rFonts w:ascii="Times New Roman" w:hAnsi="Times New Roman" w:cs="Times New Roman"/>
          <w:b/>
          <w:bCs/>
        </w:rPr>
        <w:t xml:space="preserve"> L</w:t>
      </w:r>
      <w:r w:rsidRPr="00AE4663">
        <w:rPr>
          <w:rFonts w:ascii="Times New Roman" w:hAnsi="Times New Roman" w:cs="Times New Roman"/>
        </w:rPr>
        <w:t xml:space="preserve"> (2017). Prediction of Neurodevelopmental Outcome in Children Born Extremely Preterm. University of Oxford.</w:t>
      </w:r>
    </w:p>
    <w:p w14:paraId="2B81D002" w14:textId="77777777" w:rsidR="009D4752" w:rsidRPr="00AE4663" w:rsidRDefault="009D4752" w:rsidP="009D4752">
      <w:pPr>
        <w:pStyle w:val="Bibliography"/>
        <w:rPr>
          <w:rFonts w:ascii="Times New Roman" w:hAnsi="Times New Roman" w:cs="Times New Roman"/>
        </w:rPr>
      </w:pPr>
      <w:proofErr w:type="spellStart"/>
      <w:r w:rsidRPr="00AE4663">
        <w:rPr>
          <w:rFonts w:ascii="Times New Roman" w:hAnsi="Times New Roman" w:cs="Times New Roman"/>
          <w:b/>
          <w:bCs/>
        </w:rPr>
        <w:t>Madzwamuse</w:t>
      </w:r>
      <w:proofErr w:type="spellEnd"/>
      <w:r w:rsidRPr="00AE4663">
        <w:rPr>
          <w:rFonts w:ascii="Times New Roman" w:hAnsi="Times New Roman" w:cs="Times New Roman"/>
          <w:b/>
          <w:bCs/>
        </w:rPr>
        <w:t xml:space="preserve"> SE, Baumann N, </w:t>
      </w:r>
      <w:proofErr w:type="spellStart"/>
      <w:r w:rsidRPr="00AE4663">
        <w:rPr>
          <w:rFonts w:ascii="Times New Roman" w:hAnsi="Times New Roman" w:cs="Times New Roman"/>
          <w:b/>
          <w:bCs/>
        </w:rPr>
        <w:t>Jaekel</w:t>
      </w:r>
      <w:proofErr w:type="spellEnd"/>
      <w:r w:rsidRPr="00AE4663">
        <w:rPr>
          <w:rFonts w:ascii="Times New Roman" w:hAnsi="Times New Roman" w:cs="Times New Roman"/>
          <w:b/>
          <w:bCs/>
        </w:rPr>
        <w:t xml:space="preserve"> J, </w:t>
      </w:r>
      <w:proofErr w:type="spellStart"/>
      <w:r w:rsidRPr="00AE4663">
        <w:rPr>
          <w:rFonts w:ascii="Times New Roman" w:hAnsi="Times New Roman" w:cs="Times New Roman"/>
          <w:b/>
          <w:bCs/>
        </w:rPr>
        <w:t>Bartmann</w:t>
      </w:r>
      <w:proofErr w:type="spellEnd"/>
      <w:r w:rsidRPr="00AE4663">
        <w:rPr>
          <w:rFonts w:ascii="Times New Roman" w:hAnsi="Times New Roman" w:cs="Times New Roman"/>
          <w:b/>
          <w:bCs/>
        </w:rPr>
        <w:t xml:space="preserve"> P, Wolke D</w:t>
      </w:r>
      <w:r w:rsidRPr="00AE4663">
        <w:rPr>
          <w:rFonts w:ascii="Times New Roman" w:hAnsi="Times New Roman" w:cs="Times New Roman"/>
        </w:rPr>
        <w:t xml:space="preserve"> (2015). Neuro-cognitive performance of very preterm or very low birth weight adults at 26 years. </w:t>
      </w:r>
      <w:r w:rsidRPr="00AE4663">
        <w:rPr>
          <w:rFonts w:ascii="Times New Roman" w:hAnsi="Times New Roman" w:cs="Times New Roman"/>
          <w:i/>
          <w:iCs/>
        </w:rPr>
        <w:t>Journal of Child Psychology and Psychiatry</w:t>
      </w:r>
      <w:r w:rsidRPr="00AE4663">
        <w:rPr>
          <w:rFonts w:ascii="Times New Roman" w:hAnsi="Times New Roman" w:cs="Times New Roman"/>
        </w:rPr>
        <w:t xml:space="preserve"> </w:t>
      </w:r>
      <w:r w:rsidRPr="00AE4663">
        <w:rPr>
          <w:rFonts w:ascii="Times New Roman" w:hAnsi="Times New Roman" w:cs="Times New Roman"/>
          <w:b/>
          <w:bCs/>
        </w:rPr>
        <w:t>56</w:t>
      </w:r>
      <w:r w:rsidRPr="00AE4663">
        <w:rPr>
          <w:rFonts w:ascii="Times New Roman" w:hAnsi="Times New Roman" w:cs="Times New Roman"/>
        </w:rPr>
        <w:t>, 857–864.</w:t>
      </w:r>
    </w:p>
    <w:p w14:paraId="2E159620" w14:textId="77777777" w:rsidR="009D4752" w:rsidRPr="00AE4663" w:rsidRDefault="009D4752" w:rsidP="009D4752">
      <w:pPr>
        <w:pStyle w:val="Bibliography"/>
        <w:rPr>
          <w:rFonts w:ascii="Times New Roman" w:hAnsi="Times New Roman" w:cs="Times New Roman"/>
        </w:rPr>
      </w:pPr>
      <w:proofErr w:type="spellStart"/>
      <w:r w:rsidRPr="00AE4663">
        <w:rPr>
          <w:rFonts w:ascii="Times New Roman" w:hAnsi="Times New Roman" w:cs="Times New Roman"/>
          <w:b/>
          <w:bCs/>
        </w:rPr>
        <w:lastRenderedPageBreak/>
        <w:t>Marenco</w:t>
      </w:r>
      <w:proofErr w:type="spellEnd"/>
      <w:r w:rsidRPr="00AE4663">
        <w:rPr>
          <w:rFonts w:ascii="Times New Roman" w:hAnsi="Times New Roman" w:cs="Times New Roman"/>
          <w:b/>
          <w:bCs/>
        </w:rPr>
        <w:t xml:space="preserve"> S, Weinberger DR</w:t>
      </w:r>
      <w:r w:rsidRPr="00AE4663">
        <w:rPr>
          <w:rFonts w:ascii="Times New Roman" w:hAnsi="Times New Roman" w:cs="Times New Roman"/>
        </w:rPr>
        <w:t xml:space="preserve"> (2000). The neurodevelopmental hypothesis of schizophrenia: Following a trail of evidence from cradle to grave. </w:t>
      </w:r>
      <w:r w:rsidRPr="00AE4663">
        <w:rPr>
          <w:rFonts w:ascii="Times New Roman" w:hAnsi="Times New Roman" w:cs="Times New Roman"/>
          <w:i/>
          <w:iCs/>
        </w:rPr>
        <w:t>Development and Psychopathology</w:t>
      </w:r>
      <w:r w:rsidRPr="00AE4663">
        <w:rPr>
          <w:rFonts w:ascii="Times New Roman" w:hAnsi="Times New Roman" w:cs="Times New Roman"/>
        </w:rPr>
        <w:t xml:space="preserve"> </w:t>
      </w:r>
      <w:r w:rsidRPr="00AE4663">
        <w:rPr>
          <w:rFonts w:ascii="Times New Roman" w:hAnsi="Times New Roman" w:cs="Times New Roman"/>
          <w:b/>
          <w:bCs/>
        </w:rPr>
        <w:t>12</w:t>
      </w:r>
      <w:r w:rsidRPr="00AE4663">
        <w:rPr>
          <w:rFonts w:ascii="Times New Roman" w:hAnsi="Times New Roman" w:cs="Times New Roman"/>
        </w:rPr>
        <w:t>, 501–527.</w:t>
      </w:r>
    </w:p>
    <w:p w14:paraId="0D2D0259" w14:textId="77777777" w:rsidR="009D4752" w:rsidRDefault="009D4752" w:rsidP="009D4752">
      <w:pPr>
        <w:pStyle w:val="Bibliography"/>
        <w:rPr>
          <w:rFonts w:ascii="Times New Roman" w:hAnsi="Times New Roman" w:cs="Times New Roman"/>
        </w:rPr>
      </w:pPr>
      <w:r w:rsidRPr="00AE4663">
        <w:rPr>
          <w:rFonts w:ascii="Times New Roman" w:hAnsi="Times New Roman" w:cs="Times New Roman"/>
          <w:b/>
          <w:bCs/>
        </w:rPr>
        <w:t>McNeil TF, Cantor-</w:t>
      </w:r>
      <w:proofErr w:type="spellStart"/>
      <w:r w:rsidRPr="00AE4663">
        <w:rPr>
          <w:rFonts w:ascii="Times New Roman" w:hAnsi="Times New Roman" w:cs="Times New Roman"/>
          <w:b/>
          <w:bCs/>
        </w:rPr>
        <w:t>Graae</w:t>
      </w:r>
      <w:proofErr w:type="spellEnd"/>
      <w:r w:rsidRPr="00AE4663">
        <w:rPr>
          <w:rFonts w:ascii="Times New Roman" w:hAnsi="Times New Roman" w:cs="Times New Roman"/>
          <w:b/>
          <w:bCs/>
        </w:rPr>
        <w:t xml:space="preserve"> E, Weinberger DR</w:t>
      </w:r>
      <w:r w:rsidRPr="00AE4663">
        <w:rPr>
          <w:rFonts w:ascii="Times New Roman" w:hAnsi="Times New Roman" w:cs="Times New Roman"/>
        </w:rPr>
        <w:t xml:space="preserve"> (2000). Relationship of Obstetric Complications and Differences in Size of Brain Structures in Monozygotic Twin Pairs Discordant for Schizophrenia. </w:t>
      </w:r>
      <w:r w:rsidRPr="00AE4663">
        <w:rPr>
          <w:rFonts w:ascii="Times New Roman" w:hAnsi="Times New Roman" w:cs="Times New Roman"/>
          <w:i/>
          <w:iCs/>
        </w:rPr>
        <w:t>American Journal of Psychiatry</w:t>
      </w:r>
      <w:r w:rsidRPr="00AE4663">
        <w:rPr>
          <w:rFonts w:ascii="Times New Roman" w:hAnsi="Times New Roman" w:cs="Times New Roman"/>
        </w:rPr>
        <w:t xml:space="preserve"> </w:t>
      </w:r>
      <w:r w:rsidRPr="00AE4663">
        <w:rPr>
          <w:rFonts w:ascii="Times New Roman" w:hAnsi="Times New Roman" w:cs="Times New Roman"/>
          <w:b/>
          <w:bCs/>
        </w:rPr>
        <w:t>157</w:t>
      </w:r>
      <w:r w:rsidRPr="00AE4663">
        <w:rPr>
          <w:rFonts w:ascii="Times New Roman" w:hAnsi="Times New Roman" w:cs="Times New Roman"/>
        </w:rPr>
        <w:t>, 203–212.</w:t>
      </w:r>
    </w:p>
    <w:p w14:paraId="12BFD711" w14:textId="77777777" w:rsidR="009D4752" w:rsidRPr="009D4752" w:rsidRDefault="009D4752" w:rsidP="009D4752">
      <w:pPr>
        <w:pStyle w:val="Bibliography"/>
        <w:rPr>
          <w:rFonts w:ascii="Times New Roman" w:hAnsi="Times New Roman" w:cs="Times New Roman"/>
        </w:rPr>
      </w:pPr>
      <w:r w:rsidRPr="0017410F">
        <w:rPr>
          <w:rFonts w:ascii="Times New Roman" w:hAnsi="Times New Roman" w:cs="Times New Roman"/>
          <w:b/>
        </w:rPr>
        <w:t xml:space="preserve">Morgan C, Fisher HL, Hutchinson G, </w:t>
      </w:r>
      <w:proofErr w:type="spellStart"/>
      <w:r w:rsidRPr="0017410F">
        <w:rPr>
          <w:rFonts w:ascii="Times New Roman" w:hAnsi="Times New Roman" w:cs="Times New Roman"/>
          <w:b/>
        </w:rPr>
        <w:t>Kirkbride</w:t>
      </w:r>
      <w:proofErr w:type="spellEnd"/>
      <w:r w:rsidRPr="0017410F">
        <w:rPr>
          <w:rFonts w:ascii="Times New Roman" w:hAnsi="Times New Roman" w:cs="Times New Roman"/>
          <w:b/>
        </w:rPr>
        <w:t xml:space="preserve"> JB, Craig TKJ, Morgan KD, </w:t>
      </w:r>
      <w:proofErr w:type="spellStart"/>
      <w:r w:rsidRPr="0017410F">
        <w:rPr>
          <w:rFonts w:ascii="Times New Roman" w:hAnsi="Times New Roman" w:cs="Times New Roman"/>
          <w:b/>
        </w:rPr>
        <w:t>Dazzan</w:t>
      </w:r>
      <w:proofErr w:type="spellEnd"/>
      <w:r w:rsidRPr="0017410F">
        <w:rPr>
          <w:rFonts w:ascii="Times New Roman" w:hAnsi="Times New Roman" w:cs="Times New Roman"/>
          <w:b/>
        </w:rPr>
        <w:t xml:space="preserve"> P, </w:t>
      </w:r>
      <w:proofErr w:type="spellStart"/>
      <w:r w:rsidRPr="0017410F">
        <w:rPr>
          <w:rFonts w:ascii="Times New Roman" w:hAnsi="Times New Roman" w:cs="Times New Roman"/>
          <w:b/>
        </w:rPr>
        <w:t>Boydell</w:t>
      </w:r>
      <w:proofErr w:type="spellEnd"/>
      <w:r w:rsidRPr="0017410F">
        <w:rPr>
          <w:rFonts w:ascii="Times New Roman" w:hAnsi="Times New Roman" w:cs="Times New Roman"/>
          <w:b/>
        </w:rPr>
        <w:t xml:space="preserve"> J, Doody GA, Jones PB, Murray RM, </w:t>
      </w:r>
      <w:proofErr w:type="spellStart"/>
      <w:r w:rsidRPr="0017410F">
        <w:rPr>
          <w:rFonts w:ascii="Times New Roman" w:hAnsi="Times New Roman" w:cs="Times New Roman"/>
          <w:b/>
        </w:rPr>
        <w:t>Leff</w:t>
      </w:r>
      <w:proofErr w:type="spellEnd"/>
      <w:r w:rsidRPr="0017410F">
        <w:rPr>
          <w:rFonts w:ascii="Times New Roman" w:hAnsi="Times New Roman" w:cs="Times New Roman"/>
          <w:b/>
        </w:rPr>
        <w:t xml:space="preserve"> J, </w:t>
      </w:r>
      <w:proofErr w:type="spellStart"/>
      <w:r w:rsidRPr="0017410F">
        <w:rPr>
          <w:rFonts w:ascii="Times New Roman" w:hAnsi="Times New Roman" w:cs="Times New Roman"/>
          <w:b/>
        </w:rPr>
        <w:t>Fearon</w:t>
      </w:r>
      <w:proofErr w:type="spellEnd"/>
      <w:r w:rsidRPr="0017410F">
        <w:rPr>
          <w:rFonts w:ascii="Times New Roman" w:hAnsi="Times New Roman" w:cs="Times New Roman"/>
          <w:b/>
        </w:rPr>
        <w:t xml:space="preserve"> P</w:t>
      </w:r>
      <w:r w:rsidRPr="009D4752">
        <w:rPr>
          <w:rFonts w:ascii="Times New Roman" w:hAnsi="Times New Roman" w:cs="Times New Roman"/>
        </w:rPr>
        <w:t xml:space="preserve"> (2009). Ethnicity, social disadvantage and psychotic-like experiences in a healthy population based sample. </w:t>
      </w:r>
      <w:proofErr w:type="spellStart"/>
      <w:r w:rsidRPr="009D4752">
        <w:rPr>
          <w:rFonts w:ascii="Times New Roman" w:hAnsi="Times New Roman" w:cs="Times New Roman"/>
          <w:i/>
          <w:iCs/>
        </w:rPr>
        <w:t>Acta</w:t>
      </w:r>
      <w:proofErr w:type="spellEnd"/>
      <w:r w:rsidRPr="009D4752">
        <w:rPr>
          <w:rFonts w:ascii="Times New Roman" w:hAnsi="Times New Roman" w:cs="Times New Roman"/>
          <w:i/>
          <w:iCs/>
        </w:rPr>
        <w:t xml:space="preserve"> </w:t>
      </w:r>
      <w:proofErr w:type="spellStart"/>
      <w:r w:rsidRPr="009D4752">
        <w:rPr>
          <w:rFonts w:ascii="Times New Roman" w:hAnsi="Times New Roman" w:cs="Times New Roman"/>
          <w:i/>
          <w:iCs/>
        </w:rPr>
        <w:t>Psychiatrica</w:t>
      </w:r>
      <w:proofErr w:type="spellEnd"/>
      <w:r w:rsidRPr="009D4752">
        <w:rPr>
          <w:rFonts w:ascii="Times New Roman" w:hAnsi="Times New Roman" w:cs="Times New Roman"/>
          <w:i/>
          <w:iCs/>
        </w:rPr>
        <w:t xml:space="preserve"> </w:t>
      </w:r>
      <w:proofErr w:type="spellStart"/>
      <w:r w:rsidRPr="009D4752">
        <w:rPr>
          <w:rFonts w:ascii="Times New Roman" w:hAnsi="Times New Roman" w:cs="Times New Roman"/>
          <w:i/>
          <w:iCs/>
        </w:rPr>
        <w:t>Scandinavica</w:t>
      </w:r>
      <w:proofErr w:type="spellEnd"/>
      <w:r w:rsidRPr="009D4752">
        <w:rPr>
          <w:rFonts w:ascii="Times New Roman" w:hAnsi="Times New Roman" w:cs="Times New Roman"/>
        </w:rPr>
        <w:t xml:space="preserve"> </w:t>
      </w:r>
      <w:r w:rsidRPr="0017410F">
        <w:rPr>
          <w:rFonts w:ascii="Times New Roman" w:hAnsi="Times New Roman" w:cs="Times New Roman"/>
          <w:b/>
        </w:rPr>
        <w:t>119</w:t>
      </w:r>
      <w:r w:rsidRPr="009D4752">
        <w:rPr>
          <w:rFonts w:ascii="Times New Roman" w:hAnsi="Times New Roman" w:cs="Times New Roman"/>
        </w:rPr>
        <w:t>, 226–235.</w:t>
      </w:r>
    </w:p>
    <w:p w14:paraId="64AA6CA2"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Murray RM</w:t>
      </w:r>
      <w:r w:rsidRPr="00AE4663">
        <w:rPr>
          <w:rFonts w:ascii="Times New Roman" w:hAnsi="Times New Roman" w:cs="Times New Roman"/>
        </w:rPr>
        <w:t xml:space="preserve"> (1994). Neurodevelopmental Schizophrenia: The Rediscovery of Dementia Praecox. </w:t>
      </w:r>
      <w:r w:rsidRPr="00AE4663">
        <w:rPr>
          <w:rFonts w:ascii="Times New Roman" w:hAnsi="Times New Roman" w:cs="Times New Roman"/>
          <w:i/>
          <w:iCs/>
        </w:rPr>
        <w:t>British Journal of Psychiatry</w:t>
      </w:r>
      <w:r w:rsidRPr="00AE4663">
        <w:rPr>
          <w:rFonts w:ascii="Times New Roman" w:hAnsi="Times New Roman" w:cs="Times New Roman"/>
        </w:rPr>
        <w:t xml:space="preserve"> </w:t>
      </w:r>
      <w:r w:rsidRPr="00AE4663">
        <w:rPr>
          <w:rFonts w:ascii="Times New Roman" w:hAnsi="Times New Roman" w:cs="Times New Roman"/>
          <w:b/>
          <w:bCs/>
        </w:rPr>
        <w:t>165</w:t>
      </w:r>
      <w:r w:rsidRPr="00AE4663">
        <w:rPr>
          <w:rFonts w:ascii="Times New Roman" w:hAnsi="Times New Roman" w:cs="Times New Roman"/>
        </w:rPr>
        <w:t>, 6–12.</w:t>
      </w:r>
    </w:p>
    <w:p w14:paraId="79166B4C"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 xml:space="preserve">Murray RM, </w:t>
      </w:r>
      <w:proofErr w:type="spellStart"/>
      <w:r w:rsidRPr="00AE4663">
        <w:rPr>
          <w:rFonts w:ascii="Times New Roman" w:hAnsi="Times New Roman" w:cs="Times New Roman"/>
          <w:b/>
          <w:bCs/>
        </w:rPr>
        <w:t>Bhavsar</w:t>
      </w:r>
      <w:proofErr w:type="spellEnd"/>
      <w:r w:rsidRPr="00AE4663">
        <w:rPr>
          <w:rFonts w:ascii="Times New Roman" w:hAnsi="Times New Roman" w:cs="Times New Roman"/>
          <w:b/>
          <w:bCs/>
        </w:rPr>
        <w:t xml:space="preserve"> V, Tripoli G, Howes O</w:t>
      </w:r>
      <w:r w:rsidRPr="00AE4663">
        <w:rPr>
          <w:rFonts w:ascii="Times New Roman" w:hAnsi="Times New Roman" w:cs="Times New Roman"/>
        </w:rPr>
        <w:t xml:space="preserve"> (2017). 30 Years on: How the Neurodevelopmental Hypothesis of Schizophrenia Morphed Into the Developmental Risk Factor Model of Psychosis. </w:t>
      </w:r>
      <w:r w:rsidRPr="00AE4663">
        <w:rPr>
          <w:rFonts w:ascii="Times New Roman" w:hAnsi="Times New Roman" w:cs="Times New Roman"/>
          <w:i/>
          <w:iCs/>
        </w:rPr>
        <w:t>Schizophrenia Bulletin</w:t>
      </w:r>
      <w:r w:rsidRPr="00AE4663">
        <w:rPr>
          <w:rFonts w:ascii="Times New Roman" w:hAnsi="Times New Roman" w:cs="Times New Roman"/>
        </w:rPr>
        <w:t xml:space="preserve"> </w:t>
      </w:r>
      <w:r w:rsidRPr="00AE4663">
        <w:rPr>
          <w:rFonts w:ascii="Times New Roman" w:hAnsi="Times New Roman" w:cs="Times New Roman"/>
          <w:b/>
          <w:bCs/>
        </w:rPr>
        <w:t>43</w:t>
      </w:r>
      <w:r w:rsidRPr="00AE4663">
        <w:rPr>
          <w:rFonts w:ascii="Times New Roman" w:hAnsi="Times New Roman" w:cs="Times New Roman"/>
        </w:rPr>
        <w:t>, 1190–1196.</w:t>
      </w:r>
    </w:p>
    <w:p w14:paraId="6C1F4AC0" w14:textId="77777777" w:rsidR="009D4752" w:rsidRDefault="009D4752" w:rsidP="009D4752">
      <w:pPr>
        <w:pStyle w:val="Bibliography"/>
        <w:rPr>
          <w:rFonts w:ascii="Times New Roman" w:hAnsi="Times New Roman" w:cs="Times New Roman"/>
        </w:rPr>
      </w:pPr>
      <w:r w:rsidRPr="00AE4663">
        <w:rPr>
          <w:rFonts w:ascii="Times New Roman" w:hAnsi="Times New Roman" w:cs="Times New Roman"/>
          <w:b/>
          <w:bCs/>
        </w:rPr>
        <w:t xml:space="preserve">Murray RM, </w:t>
      </w:r>
      <w:proofErr w:type="spellStart"/>
      <w:r w:rsidRPr="00AE4663">
        <w:rPr>
          <w:rFonts w:ascii="Times New Roman" w:hAnsi="Times New Roman" w:cs="Times New Roman"/>
          <w:b/>
          <w:bCs/>
        </w:rPr>
        <w:t>Fearon</w:t>
      </w:r>
      <w:proofErr w:type="spellEnd"/>
      <w:r w:rsidRPr="00AE4663">
        <w:rPr>
          <w:rFonts w:ascii="Times New Roman" w:hAnsi="Times New Roman" w:cs="Times New Roman"/>
          <w:b/>
          <w:bCs/>
        </w:rPr>
        <w:t xml:space="preserve"> P</w:t>
      </w:r>
      <w:r w:rsidRPr="00AE4663">
        <w:rPr>
          <w:rFonts w:ascii="Times New Roman" w:hAnsi="Times New Roman" w:cs="Times New Roman"/>
        </w:rPr>
        <w:t xml:space="preserve"> (1999). The developmental ‘risk factor’ model of schizophrenia. </w:t>
      </w:r>
      <w:r w:rsidRPr="00AE4663">
        <w:rPr>
          <w:rFonts w:ascii="Times New Roman" w:hAnsi="Times New Roman" w:cs="Times New Roman"/>
          <w:i/>
          <w:iCs/>
        </w:rPr>
        <w:t>Journal of Psychiatric Research</w:t>
      </w:r>
      <w:r w:rsidRPr="00AE4663">
        <w:rPr>
          <w:rFonts w:ascii="Times New Roman" w:hAnsi="Times New Roman" w:cs="Times New Roman"/>
        </w:rPr>
        <w:t xml:space="preserve"> </w:t>
      </w:r>
      <w:r w:rsidRPr="00AE4663">
        <w:rPr>
          <w:rFonts w:ascii="Times New Roman" w:hAnsi="Times New Roman" w:cs="Times New Roman"/>
          <w:b/>
          <w:bCs/>
        </w:rPr>
        <w:t>33</w:t>
      </w:r>
      <w:r w:rsidRPr="00AE4663">
        <w:rPr>
          <w:rFonts w:ascii="Times New Roman" w:hAnsi="Times New Roman" w:cs="Times New Roman"/>
        </w:rPr>
        <w:t>, 497–499.</w:t>
      </w:r>
    </w:p>
    <w:p w14:paraId="0783A99B" w14:textId="77777777" w:rsidR="009D4752" w:rsidRPr="009D4752" w:rsidRDefault="009D4752" w:rsidP="009D4752">
      <w:pPr>
        <w:pStyle w:val="Bibliography"/>
        <w:rPr>
          <w:rFonts w:ascii="Times New Roman" w:hAnsi="Times New Roman" w:cs="Times New Roman"/>
        </w:rPr>
      </w:pPr>
      <w:r w:rsidRPr="0017410F">
        <w:rPr>
          <w:rFonts w:ascii="Times New Roman" w:hAnsi="Times New Roman" w:cs="Times New Roman"/>
          <w:b/>
        </w:rPr>
        <w:t>Murray RM, Lewis SW</w:t>
      </w:r>
      <w:r w:rsidRPr="009D4752">
        <w:rPr>
          <w:rFonts w:ascii="Times New Roman" w:hAnsi="Times New Roman" w:cs="Times New Roman"/>
        </w:rPr>
        <w:t xml:space="preserve"> (1987). Is schizophrenia a neurodevelopmental disorder? </w:t>
      </w:r>
      <w:r w:rsidRPr="009D4752">
        <w:rPr>
          <w:rFonts w:ascii="Times New Roman" w:hAnsi="Times New Roman" w:cs="Times New Roman"/>
          <w:i/>
          <w:iCs/>
        </w:rPr>
        <w:t>British Medical Journal (Clinical research ed.)</w:t>
      </w:r>
      <w:r w:rsidRPr="009D4752">
        <w:rPr>
          <w:rFonts w:ascii="Times New Roman" w:hAnsi="Times New Roman" w:cs="Times New Roman"/>
        </w:rPr>
        <w:t xml:space="preserve"> </w:t>
      </w:r>
      <w:r w:rsidRPr="0017410F">
        <w:rPr>
          <w:rFonts w:ascii="Times New Roman" w:hAnsi="Times New Roman" w:cs="Times New Roman"/>
          <w:b/>
        </w:rPr>
        <w:t>295</w:t>
      </w:r>
      <w:r w:rsidRPr="009D4752">
        <w:rPr>
          <w:rFonts w:ascii="Times New Roman" w:hAnsi="Times New Roman" w:cs="Times New Roman"/>
        </w:rPr>
        <w:t>, 681–682.</w:t>
      </w:r>
    </w:p>
    <w:p w14:paraId="610E4A8A" w14:textId="77777777" w:rsidR="009D4752" w:rsidRPr="00AE4663" w:rsidRDefault="009D4752" w:rsidP="009D4752">
      <w:pPr>
        <w:pStyle w:val="Bibliography"/>
        <w:rPr>
          <w:rFonts w:ascii="Times New Roman" w:hAnsi="Times New Roman" w:cs="Times New Roman"/>
        </w:rPr>
      </w:pPr>
      <w:proofErr w:type="spellStart"/>
      <w:r w:rsidRPr="00AE4663">
        <w:rPr>
          <w:rFonts w:ascii="Times New Roman" w:hAnsi="Times New Roman" w:cs="Times New Roman"/>
          <w:b/>
          <w:bCs/>
        </w:rPr>
        <w:t>Nosarti</w:t>
      </w:r>
      <w:proofErr w:type="spellEnd"/>
      <w:r w:rsidRPr="00AE4663">
        <w:rPr>
          <w:rFonts w:ascii="Times New Roman" w:hAnsi="Times New Roman" w:cs="Times New Roman"/>
          <w:b/>
          <w:bCs/>
        </w:rPr>
        <w:t xml:space="preserve"> C, </w:t>
      </w:r>
      <w:proofErr w:type="spellStart"/>
      <w:r w:rsidRPr="00AE4663">
        <w:rPr>
          <w:rFonts w:ascii="Times New Roman" w:hAnsi="Times New Roman" w:cs="Times New Roman"/>
          <w:b/>
          <w:bCs/>
        </w:rPr>
        <w:t>Reichenberg</w:t>
      </w:r>
      <w:proofErr w:type="spellEnd"/>
      <w:r w:rsidRPr="00AE4663">
        <w:rPr>
          <w:rFonts w:ascii="Times New Roman" w:hAnsi="Times New Roman" w:cs="Times New Roman"/>
          <w:b/>
          <w:bCs/>
        </w:rPr>
        <w:t xml:space="preserve"> A, Murray RM, </w:t>
      </w:r>
      <w:proofErr w:type="spellStart"/>
      <w:r w:rsidRPr="00AE4663">
        <w:rPr>
          <w:rFonts w:ascii="Times New Roman" w:hAnsi="Times New Roman" w:cs="Times New Roman"/>
          <w:b/>
          <w:bCs/>
        </w:rPr>
        <w:t>Cnattingius</w:t>
      </w:r>
      <w:proofErr w:type="spellEnd"/>
      <w:r w:rsidRPr="00AE4663">
        <w:rPr>
          <w:rFonts w:ascii="Times New Roman" w:hAnsi="Times New Roman" w:cs="Times New Roman"/>
          <w:b/>
          <w:bCs/>
        </w:rPr>
        <w:t xml:space="preserve"> S, </w:t>
      </w:r>
      <w:proofErr w:type="spellStart"/>
      <w:r w:rsidRPr="00AE4663">
        <w:rPr>
          <w:rFonts w:ascii="Times New Roman" w:hAnsi="Times New Roman" w:cs="Times New Roman"/>
          <w:b/>
          <w:bCs/>
        </w:rPr>
        <w:t>Lambe</w:t>
      </w:r>
      <w:proofErr w:type="spellEnd"/>
      <w:r w:rsidRPr="00AE4663">
        <w:rPr>
          <w:rFonts w:ascii="Times New Roman" w:hAnsi="Times New Roman" w:cs="Times New Roman"/>
          <w:b/>
          <w:bCs/>
        </w:rPr>
        <w:t xml:space="preserve"> MP, Yin L, </w:t>
      </w:r>
      <w:proofErr w:type="spellStart"/>
      <w:r w:rsidRPr="00AE4663">
        <w:rPr>
          <w:rFonts w:ascii="Times New Roman" w:hAnsi="Times New Roman" w:cs="Times New Roman"/>
          <w:b/>
          <w:bCs/>
        </w:rPr>
        <w:t>MacCabe</w:t>
      </w:r>
      <w:proofErr w:type="spellEnd"/>
      <w:r w:rsidRPr="00AE4663">
        <w:rPr>
          <w:rFonts w:ascii="Times New Roman" w:hAnsi="Times New Roman" w:cs="Times New Roman"/>
          <w:b/>
          <w:bCs/>
        </w:rPr>
        <w:t xml:space="preserve"> J, Rifkin L, </w:t>
      </w:r>
      <w:proofErr w:type="spellStart"/>
      <w:r w:rsidRPr="00AE4663">
        <w:rPr>
          <w:rFonts w:ascii="Times New Roman" w:hAnsi="Times New Roman" w:cs="Times New Roman"/>
          <w:b/>
          <w:bCs/>
        </w:rPr>
        <w:t>Hultman</w:t>
      </w:r>
      <w:proofErr w:type="spellEnd"/>
      <w:r w:rsidRPr="00AE4663">
        <w:rPr>
          <w:rFonts w:ascii="Times New Roman" w:hAnsi="Times New Roman" w:cs="Times New Roman"/>
          <w:b/>
          <w:bCs/>
        </w:rPr>
        <w:t xml:space="preserve"> CM</w:t>
      </w:r>
      <w:r w:rsidRPr="00AE4663">
        <w:rPr>
          <w:rFonts w:ascii="Times New Roman" w:hAnsi="Times New Roman" w:cs="Times New Roman"/>
        </w:rPr>
        <w:t xml:space="preserve"> (2012). Preterm Birth and Psychiatric Disorders in Young Adult Life. </w:t>
      </w:r>
      <w:r w:rsidRPr="00AE4663">
        <w:rPr>
          <w:rFonts w:ascii="Times New Roman" w:hAnsi="Times New Roman" w:cs="Times New Roman"/>
          <w:i/>
          <w:iCs/>
        </w:rPr>
        <w:t>Archives of General Psychiatry</w:t>
      </w:r>
      <w:r w:rsidRPr="00AE4663">
        <w:rPr>
          <w:rFonts w:ascii="Times New Roman" w:hAnsi="Times New Roman" w:cs="Times New Roman"/>
        </w:rPr>
        <w:t xml:space="preserve"> </w:t>
      </w:r>
      <w:r w:rsidRPr="00AE4663">
        <w:rPr>
          <w:rFonts w:ascii="Times New Roman" w:hAnsi="Times New Roman" w:cs="Times New Roman"/>
          <w:b/>
          <w:bCs/>
        </w:rPr>
        <w:t>69</w:t>
      </w:r>
      <w:r w:rsidRPr="00AE4663">
        <w:rPr>
          <w:rFonts w:ascii="Times New Roman" w:hAnsi="Times New Roman" w:cs="Times New Roman"/>
        </w:rPr>
        <w:t>, 610–617.</w:t>
      </w:r>
    </w:p>
    <w:p w14:paraId="7C4E88EA" w14:textId="77777777" w:rsidR="009D4752" w:rsidRPr="009D4752" w:rsidRDefault="009D4752" w:rsidP="009D4752">
      <w:pPr>
        <w:pStyle w:val="Bibliography"/>
        <w:rPr>
          <w:rFonts w:ascii="Times New Roman" w:hAnsi="Times New Roman" w:cs="Times New Roman"/>
        </w:rPr>
      </w:pPr>
      <w:r w:rsidRPr="0017410F">
        <w:rPr>
          <w:rFonts w:ascii="Times New Roman" w:hAnsi="Times New Roman" w:cs="Times New Roman"/>
          <w:b/>
        </w:rPr>
        <w:t>Office for National Statistics</w:t>
      </w:r>
      <w:r w:rsidRPr="009D4752">
        <w:rPr>
          <w:rFonts w:ascii="Times New Roman" w:hAnsi="Times New Roman" w:cs="Times New Roman"/>
        </w:rPr>
        <w:t xml:space="preserve"> (2005). </w:t>
      </w:r>
      <w:r w:rsidRPr="009D4752">
        <w:rPr>
          <w:rFonts w:ascii="Times New Roman" w:hAnsi="Times New Roman" w:cs="Times New Roman"/>
          <w:i/>
          <w:iCs/>
        </w:rPr>
        <w:t>The National Statistics Socio-economic Classification User Manual.</w:t>
      </w:r>
      <w:r w:rsidRPr="009D4752">
        <w:rPr>
          <w:rFonts w:ascii="Times New Roman" w:hAnsi="Times New Roman" w:cs="Times New Roman"/>
        </w:rPr>
        <w:t xml:space="preserve"> Palgrave Macmillan: New York, NY.</w:t>
      </w:r>
    </w:p>
    <w:p w14:paraId="64C17EC3" w14:textId="77777777" w:rsidR="000A5803" w:rsidRPr="000A5803" w:rsidRDefault="000A5803" w:rsidP="000A5803">
      <w:pPr>
        <w:pStyle w:val="Bibliography"/>
        <w:rPr>
          <w:rFonts w:ascii="Times New Roman" w:hAnsi="Times New Roman" w:cs="Times New Roman"/>
        </w:rPr>
      </w:pPr>
      <w:proofErr w:type="spellStart"/>
      <w:r w:rsidRPr="000A5803">
        <w:rPr>
          <w:rFonts w:ascii="Times New Roman" w:hAnsi="Times New Roman" w:cs="Times New Roman"/>
          <w:b/>
          <w:bCs/>
        </w:rPr>
        <w:t>Øksendal</w:t>
      </w:r>
      <w:proofErr w:type="spellEnd"/>
      <w:r w:rsidRPr="000A5803">
        <w:rPr>
          <w:rFonts w:ascii="Times New Roman" w:hAnsi="Times New Roman" w:cs="Times New Roman"/>
          <w:b/>
          <w:bCs/>
        </w:rPr>
        <w:t xml:space="preserve"> E, </w:t>
      </w:r>
      <w:proofErr w:type="spellStart"/>
      <w:r w:rsidRPr="000A5803">
        <w:rPr>
          <w:rFonts w:ascii="Times New Roman" w:hAnsi="Times New Roman" w:cs="Times New Roman"/>
          <w:b/>
          <w:bCs/>
        </w:rPr>
        <w:t>Brandlistuen</w:t>
      </w:r>
      <w:proofErr w:type="spellEnd"/>
      <w:r w:rsidRPr="000A5803">
        <w:rPr>
          <w:rFonts w:ascii="Times New Roman" w:hAnsi="Times New Roman" w:cs="Times New Roman"/>
          <w:b/>
          <w:bCs/>
        </w:rPr>
        <w:t xml:space="preserve"> RE, </w:t>
      </w:r>
      <w:proofErr w:type="spellStart"/>
      <w:r w:rsidRPr="000A5803">
        <w:rPr>
          <w:rFonts w:ascii="Times New Roman" w:hAnsi="Times New Roman" w:cs="Times New Roman"/>
          <w:b/>
          <w:bCs/>
        </w:rPr>
        <w:t>Holte</w:t>
      </w:r>
      <w:proofErr w:type="spellEnd"/>
      <w:r w:rsidRPr="000A5803">
        <w:rPr>
          <w:rFonts w:ascii="Times New Roman" w:hAnsi="Times New Roman" w:cs="Times New Roman"/>
          <w:b/>
          <w:bCs/>
        </w:rPr>
        <w:t xml:space="preserve"> A, Wang MV</w:t>
      </w:r>
      <w:r w:rsidRPr="000A5803">
        <w:rPr>
          <w:rFonts w:ascii="Times New Roman" w:hAnsi="Times New Roman" w:cs="Times New Roman"/>
        </w:rPr>
        <w:t xml:space="preserve"> (2019). Peer-Victimization of Young Children </w:t>
      </w:r>
      <w:proofErr w:type="gramStart"/>
      <w:r w:rsidRPr="000A5803">
        <w:rPr>
          <w:rFonts w:ascii="Times New Roman" w:hAnsi="Times New Roman" w:cs="Times New Roman"/>
        </w:rPr>
        <w:t>With</w:t>
      </w:r>
      <w:proofErr w:type="gramEnd"/>
      <w:r w:rsidRPr="000A5803">
        <w:rPr>
          <w:rFonts w:ascii="Times New Roman" w:hAnsi="Times New Roman" w:cs="Times New Roman"/>
        </w:rPr>
        <w:t xml:space="preserve"> Developmental and </w:t>
      </w:r>
      <w:proofErr w:type="spellStart"/>
      <w:r w:rsidRPr="000A5803">
        <w:rPr>
          <w:rFonts w:ascii="Times New Roman" w:hAnsi="Times New Roman" w:cs="Times New Roman"/>
        </w:rPr>
        <w:t>Behavioral</w:t>
      </w:r>
      <w:proofErr w:type="spellEnd"/>
      <w:r w:rsidRPr="000A5803">
        <w:rPr>
          <w:rFonts w:ascii="Times New Roman" w:hAnsi="Times New Roman" w:cs="Times New Roman"/>
        </w:rPr>
        <w:t xml:space="preserve"> Difficulties-A Population-Based Study. </w:t>
      </w:r>
      <w:r w:rsidRPr="000A5803">
        <w:rPr>
          <w:rFonts w:ascii="Times New Roman" w:hAnsi="Times New Roman" w:cs="Times New Roman"/>
          <w:i/>
          <w:iCs/>
        </w:rPr>
        <w:t xml:space="preserve">Journal of </w:t>
      </w:r>
      <w:proofErr w:type="spellStart"/>
      <w:r w:rsidRPr="000A5803">
        <w:rPr>
          <w:rFonts w:ascii="Times New Roman" w:hAnsi="Times New Roman" w:cs="Times New Roman"/>
          <w:i/>
          <w:iCs/>
        </w:rPr>
        <w:t>Pediatric</w:t>
      </w:r>
      <w:proofErr w:type="spellEnd"/>
      <w:r w:rsidRPr="000A5803">
        <w:rPr>
          <w:rFonts w:ascii="Times New Roman" w:hAnsi="Times New Roman" w:cs="Times New Roman"/>
          <w:i/>
          <w:iCs/>
        </w:rPr>
        <w:t xml:space="preserve"> Psychology</w:t>
      </w:r>
      <w:r w:rsidRPr="000A5803">
        <w:rPr>
          <w:rFonts w:ascii="Times New Roman" w:hAnsi="Times New Roman" w:cs="Times New Roman"/>
        </w:rPr>
        <w:t xml:space="preserve"> </w:t>
      </w:r>
      <w:r w:rsidRPr="000A5803">
        <w:rPr>
          <w:rFonts w:ascii="Times New Roman" w:hAnsi="Times New Roman" w:cs="Times New Roman"/>
          <w:b/>
          <w:bCs/>
        </w:rPr>
        <w:t>44</w:t>
      </w:r>
      <w:r w:rsidRPr="000A5803">
        <w:rPr>
          <w:rFonts w:ascii="Times New Roman" w:hAnsi="Times New Roman" w:cs="Times New Roman"/>
        </w:rPr>
        <w:t>, 589–600.</w:t>
      </w:r>
    </w:p>
    <w:p w14:paraId="6BE771B7" w14:textId="77777777" w:rsidR="009D4752" w:rsidRPr="009D4752" w:rsidRDefault="009D4752" w:rsidP="009D4752">
      <w:pPr>
        <w:pStyle w:val="Bibliography"/>
        <w:rPr>
          <w:rFonts w:ascii="Times New Roman" w:hAnsi="Times New Roman" w:cs="Times New Roman"/>
        </w:rPr>
      </w:pPr>
      <w:proofErr w:type="gramStart"/>
      <w:r w:rsidRPr="0017410F">
        <w:rPr>
          <w:rFonts w:ascii="Times New Roman" w:hAnsi="Times New Roman" w:cs="Times New Roman"/>
          <w:b/>
        </w:rPr>
        <w:t>van</w:t>
      </w:r>
      <w:proofErr w:type="gramEnd"/>
      <w:r w:rsidRPr="0017410F">
        <w:rPr>
          <w:rFonts w:ascii="Times New Roman" w:hAnsi="Times New Roman" w:cs="Times New Roman"/>
          <w:b/>
        </w:rPr>
        <w:t xml:space="preserve"> </w:t>
      </w:r>
      <w:proofErr w:type="spellStart"/>
      <w:r w:rsidRPr="0017410F">
        <w:rPr>
          <w:rFonts w:ascii="Times New Roman" w:hAnsi="Times New Roman" w:cs="Times New Roman"/>
          <w:b/>
        </w:rPr>
        <w:t>Os</w:t>
      </w:r>
      <w:proofErr w:type="spellEnd"/>
      <w:r w:rsidRPr="0017410F">
        <w:rPr>
          <w:rFonts w:ascii="Times New Roman" w:hAnsi="Times New Roman" w:cs="Times New Roman"/>
          <w:b/>
        </w:rPr>
        <w:t xml:space="preserve"> J, </w:t>
      </w:r>
      <w:proofErr w:type="spellStart"/>
      <w:r w:rsidRPr="0017410F">
        <w:rPr>
          <w:rFonts w:ascii="Times New Roman" w:hAnsi="Times New Roman" w:cs="Times New Roman"/>
          <w:b/>
        </w:rPr>
        <w:t>Linscott</w:t>
      </w:r>
      <w:proofErr w:type="spellEnd"/>
      <w:r w:rsidRPr="0017410F">
        <w:rPr>
          <w:rFonts w:ascii="Times New Roman" w:hAnsi="Times New Roman" w:cs="Times New Roman"/>
          <w:b/>
        </w:rPr>
        <w:t xml:space="preserve"> RJ, </w:t>
      </w:r>
      <w:proofErr w:type="spellStart"/>
      <w:r w:rsidRPr="0017410F">
        <w:rPr>
          <w:rFonts w:ascii="Times New Roman" w:hAnsi="Times New Roman" w:cs="Times New Roman"/>
          <w:b/>
        </w:rPr>
        <w:t>Myin-Germeys</w:t>
      </w:r>
      <w:proofErr w:type="spellEnd"/>
      <w:r w:rsidRPr="0017410F">
        <w:rPr>
          <w:rFonts w:ascii="Times New Roman" w:hAnsi="Times New Roman" w:cs="Times New Roman"/>
          <w:b/>
        </w:rPr>
        <w:t xml:space="preserve"> I, </w:t>
      </w:r>
      <w:proofErr w:type="spellStart"/>
      <w:r w:rsidRPr="0017410F">
        <w:rPr>
          <w:rFonts w:ascii="Times New Roman" w:hAnsi="Times New Roman" w:cs="Times New Roman"/>
          <w:b/>
        </w:rPr>
        <w:t>Delespaul</w:t>
      </w:r>
      <w:proofErr w:type="spellEnd"/>
      <w:r w:rsidRPr="0017410F">
        <w:rPr>
          <w:rFonts w:ascii="Times New Roman" w:hAnsi="Times New Roman" w:cs="Times New Roman"/>
          <w:b/>
        </w:rPr>
        <w:t xml:space="preserve"> P, </w:t>
      </w:r>
      <w:proofErr w:type="spellStart"/>
      <w:r w:rsidRPr="0017410F">
        <w:rPr>
          <w:rFonts w:ascii="Times New Roman" w:hAnsi="Times New Roman" w:cs="Times New Roman"/>
          <w:b/>
        </w:rPr>
        <w:t>Krabbendam</w:t>
      </w:r>
      <w:proofErr w:type="spellEnd"/>
      <w:r w:rsidRPr="0017410F">
        <w:rPr>
          <w:rFonts w:ascii="Times New Roman" w:hAnsi="Times New Roman" w:cs="Times New Roman"/>
          <w:b/>
        </w:rPr>
        <w:t xml:space="preserve"> L</w:t>
      </w:r>
      <w:r w:rsidRPr="009D4752">
        <w:rPr>
          <w:rFonts w:ascii="Times New Roman" w:hAnsi="Times New Roman" w:cs="Times New Roman"/>
        </w:rPr>
        <w:t xml:space="preserve"> (2009). A systematic review and meta-analysis of </w:t>
      </w:r>
      <w:proofErr w:type="gramStart"/>
      <w:r w:rsidRPr="009D4752">
        <w:rPr>
          <w:rFonts w:ascii="Times New Roman" w:hAnsi="Times New Roman" w:cs="Times New Roman"/>
        </w:rPr>
        <w:t>the a</w:t>
      </w:r>
      <w:proofErr w:type="gramEnd"/>
      <w:r w:rsidRPr="009D4752">
        <w:rPr>
          <w:rFonts w:ascii="Times New Roman" w:hAnsi="Times New Roman" w:cs="Times New Roman"/>
        </w:rPr>
        <w:t xml:space="preserve"> continuum: evidence for a psychosis proneness–persistence–impairment model of psychotic disorder. </w:t>
      </w:r>
      <w:r w:rsidRPr="009D4752">
        <w:rPr>
          <w:rFonts w:ascii="Times New Roman" w:hAnsi="Times New Roman" w:cs="Times New Roman"/>
          <w:i/>
          <w:iCs/>
        </w:rPr>
        <w:t>Psychological Medicine</w:t>
      </w:r>
      <w:r w:rsidRPr="009D4752">
        <w:rPr>
          <w:rFonts w:ascii="Times New Roman" w:hAnsi="Times New Roman" w:cs="Times New Roman"/>
        </w:rPr>
        <w:t xml:space="preserve"> </w:t>
      </w:r>
      <w:r w:rsidRPr="0017410F">
        <w:rPr>
          <w:rFonts w:ascii="Times New Roman" w:hAnsi="Times New Roman" w:cs="Times New Roman"/>
          <w:b/>
        </w:rPr>
        <w:t>39</w:t>
      </w:r>
      <w:r w:rsidRPr="009D4752">
        <w:rPr>
          <w:rFonts w:ascii="Times New Roman" w:hAnsi="Times New Roman" w:cs="Times New Roman"/>
        </w:rPr>
        <w:t>, 179.</w:t>
      </w:r>
    </w:p>
    <w:p w14:paraId="29026B4C" w14:textId="357BFD91" w:rsidR="009D4752" w:rsidRPr="00AE4663" w:rsidRDefault="009D4752" w:rsidP="009D4752">
      <w:pPr>
        <w:pStyle w:val="Bibliography"/>
        <w:rPr>
          <w:rFonts w:ascii="Times New Roman" w:hAnsi="Times New Roman" w:cs="Times New Roman"/>
        </w:rPr>
      </w:pPr>
      <w:proofErr w:type="spellStart"/>
      <w:r w:rsidRPr="00AE4663">
        <w:rPr>
          <w:rFonts w:ascii="Times New Roman" w:hAnsi="Times New Roman" w:cs="Times New Roman"/>
          <w:b/>
          <w:bCs/>
        </w:rPr>
        <w:t>Pantelis</w:t>
      </w:r>
      <w:proofErr w:type="spellEnd"/>
      <w:r w:rsidRPr="00AE4663">
        <w:rPr>
          <w:rFonts w:ascii="Times New Roman" w:hAnsi="Times New Roman" w:cs="Times New Roman"/>
          <w:b/>
          <w:bCs/>
        </w:rPr>
        <w:t xml:space="preserve"> C, </w:t>
      </w:r>
      <w:proofErr w:type="spellStart"/>
      <w:r w:rsidRPr="00AE4663">
        <w:rPr>
          <w:rFonts w:ascii="Times New Roman" w:hAnsi="Times New Roman" w:cs="Times New Roman"/>
          <w:b/>
          <w:bCs/>
        </w:rPr>
        <w:t>Pantelis</w:t>
      </w:r>
      <w:proofErr w:type="spellEnd"/>
      <w:r w:rsidRPr="00AE4663">
        <w:rPr>
          <w:rFonts w:ascii="Times New Roman" w:hAnsi="Times New Roman" w:cs="Times New Roman"/>
          <w:b/>
          <w:bCs/>
        </w:rPr>
        <w:t xml:space="preserve"> C, </w:t>
      </w:r>
      <w:proofErr w:type="spellStart"/>
      <w:r w:rsidRPr="00AE4663">
        <w:rPr>
          <w:rFonts w:ascii="Times New Roman" w:hAnsi="Times New Roman" w:cs="Times New Roman"/>
          <w:b/>
          <w:bCs/>
        </w:rPr>
        <w:t>Yücel</w:t>
      </w:r>
      <w:proofErr w:type="spellEnd"/>
      <w:r w:rsidRPr="00AE4663">
        <w:rPr>
          <w:rFonts w:ascii="Times New Roman" w:hAnsi="Times New Roman" w:cs="Times New Roman"/>
          <w:b/>
          <w:bCs/>
        </w:rPr>
        <w:t xml:space="preserve"> M, Wood SJ, </w:t>
      </w:r>
      <w:proofErr w:type="spellStart"/>
      <w:r w:rsidRPr="00AE4663">
        <w:rPr>
          <w:rFonts w:ascii="Times New Roman" w:hAnsi="Times New Roman" w:cs="Times New Roman"/>
          <w:b/>
          <w:bCs/>
        </w:rPr>
        <w:t>McGorry</w:t>
      </w:r>
      <w:proofErr w:type="spellEnd"/>
      <w:r w:rsidRPr="00AE4663">
        <w:rPr>
          <w:rFonts w:ascii="Times New Roman" w:hAnsi="Times New Roman" w:cs="Times New Roman"/>
          <w:b/>
          <w:bCs/>
        </w:rPr>
        <w:t xml:space="preserve"> PD, </w:t>
      </w:r>
      <w:proofErr w:type="spellStart"/>
      <w:r w:rsidRPr="00AE4663">
        <w:rPr>
          <w:rFonts w:ascii="Times New Roman" w:hAnsi="Times New Roman" w:cs="Times New Roman"/>
          <w:b/>
          <w:bCs/>
        </w:rPr>
        <w:t>Velakoulis</w:t>
      </w:r>
      <w:proofErr w:type="spellEnd"/>
      <w:r w:rsidRPr="00AE4663">
        <w:rPr>
          <w:rFonts w:ascii="Times New Roman" w:hAnsi="Times New Roman" w:cs="Times New Roman"/>
          <w:b/>
          <w:bCs/>
        </w:rPr>
        <w:t xml:space="preserve"> D</w:t>
      </w:r>
      <w:r w:rsidRPr="00AE4663">
        <w:rPr>
          <w:rFonts w:ascii="Times New Roman" w:hAnsi="Times New Roman" w:cs="Times New Roman"/>
        </w:rPr>
        <w:t xml:space="preserve"> (2003). Early and Late Neurodevelopmental Disturbances in Schizophrenia and Their Functional Consequences. </w:t>
      </w:r>
      <w:r w:rsidRPr="00AE4663">
        <w:rPr>
          <w:rFonts w:ascii="Times New Roman" w:hAnsi="Times New Roman" w:cs="Times New Roman"/>
          <w:i/>
          <w:iCs/>
        </w:rPr>
        <w:t>Australian &amp; New Zealand Journal of Psychiatry</w:t>
      </w:r>
      <w:r w:rsidRPr="00AE4663">
        <w:rPr>
          <w:rFonts w:ascii="Times New Roman" w:hAnsi="Times New Roman" w:cs="Times New Roman"/>
        </w:rPr>
        <w:t xml:space="preserve"> </w:t>
      </w:r>
      <w:r w:rsidRPr="00AE4663">
        <w:rPr>
          <w:rFonts w:ascii="Times New Roman" w:hAnsi="Times New Roman" w:cs="Times New Roman"/>
          <w:b/>
          <w:bCs/>
        </w:rPr>
        <w:t>37</w:t>
      </w:r>
      <w:r w:rsidRPr="00AE4663">
        <w:rPr>
          <w:rFonts w:ascii="Times New Roman" w:hAnsi="Times New Roman" w:cs="Times New Roman"/>
        </w:rPr>
        <w:t>, 399–406.</w:t>
      </w:r>
    </w:p>
    <w:p w14:paraId="5CDB1926"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Read J</w:t>
      </w:r>
      <w:r w:rsidRPr="00AE4663">
        <w:rPr>
          <w:rFonts w:ascii="Times New Roman" w:hAnsi="Times New Roman" w:cs="Times New Roman"/>
        </w:rPr>
        <w:t xml:space="preserve"> (1997). Child abuse and psychosis: A literature review and implications for professional practice. </w:t>
      </w:r>
      <w:r w:rsidRPr="00AE4663">
        <w:rPr>
          <w:rFonts w:ascii="Times New Roman" w:hAnsi="Times New Roman" w:cs="Times New Roman"/>
          <w:i/>
          <w:iCs/>
        </w:rPr>
        <w:t>Professional Psychology: Research and Practice</w:t>
      </w:r>
      <w:r w:rsidRPr="00AE4663">
        <w:rPr>
          <w:rFonts w:ascii="Times New Roman" w:hAnsi="Times New Roman" w:cs="Times New Roman"/>
        </w:rPr>
        <w:t xml:space="preserve"> </w:t>
      </w:r>
      <w:r w:rsidRPr="00AE4663">
        <w:rPr>
          <w:rFonts w:ascii="Times New Roman" w:hAnsi="Times New Roman" w:cs="Times New Roman"/>
          <w:b/>
          <w:bCs/>
        </w:rPr>
        <w:t>28</w:t>
      </w:r>
      <w:r w:rsidRPr="00AE4663">
        <w:rPr>
          <w:rFonts w:ascii="Times New Roman" w:hAnsi="Times New Roman" w:cs="Times New Roman"/>
        </w:rPr>
        <w:t>, 448–456.</w:t>
      </w:r>
    </w:p>
    <w:p w14:paraId="5C60BF23"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Read J, Fosse R, Moskowitz A, Perry B</w:t>
      </w:r>
      <w:r w:rsidRPr="00AE4663">
        <w:rPr>
          <w:rFonts w:ascii="Times New Roman" w:hAnsi="Times New Roman" w:cs="Times New Roman"/>
        </w:rPr>
        <w:t xml:space="preserve"> (2014). The </w:t>
      </w:r>
      <w:proofErr w:type="spellStart"/>
      <w:r w:rsidRPr="00AE4663">
        <w:rPr>
          <w:rFonts w:ascii="Times New Roman" w:hAnsi="Times New Roman" w:cs="Times New Roman"/>
        </w:rPr>
        <w:t>traumagenic</w:t>
      </w:r>
      <w:proofErr w:type="spellEnd"/>
      <w:r w:rsidRPr="00AE4663">
        <w:rPr>
          <w:rFonts w:ascii="Times New Roman" w:hAnsi="Times New Roman" w:cs="Times New Roman"/>
        </w:rPr>
        <w:t xml:space="preserve"> neurodevelopmental model of psychosis revisited. </w:t>
      </w:r>
      <w:r w:rsidRPr="00AE4663">
        <w:rPr>
          <w:rFonts w:ascii="Times New Roman" w:hAnsi="Times New Roman" w:cs="Times New Roman"/>
          <w:i/>
          <w:iCs/>
        </w:rPr>
        <w:t>Neuropsychiatry</w:t>
      </w:r>
      <w:r w:rsidRPr="00AE4663">
        <w:rPr>
          <w:rFonts w:ascii="Times New Roman" w:hAnsi="Times New Roman" w:cs="Times New Roman"/>
        </w:rPr>
        <w:t xml:space="preserve"> </w:t>
      </w:r>
      <w:r w:rsidRPr="00AE4663">
        <w:rPr>
          <w:rFonts w:ascii="Times New Roman" w:hAnsi="Times New Roman" w:cs="Times New Roman"/>
          <w:b/>
          <w:bCs/>
        </w:rPr>
        <w:t>4</w:t>
      </w:r>
      <w:r w:rsidRPr="00AE4663">
        <w:rPr>
          <w:rFonts w:ascii="Times New Roman" w:hAnsi="Times New Roman" w:cs="Times New Roman"/>
        </w:rPr>
        <w:t>, 65–79.</w:t>
      </w:r>
    </w:p>
    <w:p w14:paraId="069196FB" w14:textId="77777777" w:rsidR="009D4752" w:rsidRPr="009D4752" w:rsidRDefault="009D4752" w:rsidP="009D4752">
      <w:pPr>
        <w:pStyle w:val="Bibliography"/>
        <w:rPr>
          <w:rFonts w:ascii="Times New Roman" w:hAnsi="Times New Roman" w:cs="Times New Roman"/>
        </w:rPr>
      </w:pPr>
      <w:r w:rsidRPr="0017410F">
        <w:rPr>
          <w:rFonts w:ascii="Times New Roman" w:hAnsi="Times New Roman" w:cs="Times New Roman"/>
          <w:b/>
        </w:rPr>
        <w:lastRenderedPageBreak/>
        <w:t xml:space="preserve">Read J, Harper D, Tucker I, Kennedy A </w:t>
      </w:r>
      <w:r w:rsidRPr="009D4752">
        <w:rPr>
          <w:rFonts w:ascii="Times New Roman" w:hAnsi="Times New Roman" w:cs="Times New Roman"/>
        </w:rPr>
        <w:t xml:space="preserve">(2018a). Do adult mental health services identify child abuse and neglect? A systematic review. </w:t>
      </w:r>
      <w:r w:rsidRPr="009D4752">
        <w:rPr>
          <w:rFonts w:ascii="Times New Roman" w:hAnsi="Times New Roman" w:cs="Times New Roman"/>
          <w:i/>
          <w:iCs/>
        </w:rPr>
        <w:t>International Journal of Mental Health Nursing</w:t>
      </w:r>
      <w:r w:rsidRPr="009D4752">
        <w:rPr>
          <w:rFonts w:ascii="Times New Roman" w:hAnsi="Times New Roman" w:cs="Times New Roman"/>
        </w:rPr>
        <w:t xml:space="preserve"> </w:t>
      </w:r>
      <w:r w:rsidRPr="0017410F">
        <w:rPr>
          <w:rFonts w:ascii="Times New Roman" w:hAnsi="Times New Roman" w:cs="Times New Roman"/>
          <w:b/>
        </w:rPr>
        <w:t>27</w:t>
      </w:r>
      <w:r w:rsidRPr="009D4752">
        <w:rPr>
          <w:rFonts w:ascii="Times New Roman" w:hAnsi="Times New Roman" w:cs="Times New Roman"/>
        </w:rPr>
        <w:t>, 7–19.</w:t>
      </w:r>
    </w:p>
    <w:p w14:paraId="1A59D8ED" w14:textId="77777777" w:rsidR="009D4752" w:rsidRPr="009D4752" w:rsidRDefault="009D4752" w:rsidP="009D4752">
      <w:pPr>
        <w:pStyle w:val="Bibliography"/>
        <w:rPr>
          <w:rFonts w:ascii="Times New Roman" w:hAnsi="Times New Roman" w:cs="Times New Roman"/>
        </w:rPr>
      </w:pPr>
      <w:r w:rsidRPr="0017410F">
        <w:rPr>
          <w:rFonts w:ascii="Times New Roman" w:hAnsi="Times New Roman" w:cs="Times New Roman"/>
          <w:b/>
        </w:rPr>
        <w:t>Read J, Harper D, Tucker I, Kennedy A</w:t>
      </w:r>
      <w:r w:rsidRPr="009D4752">
        <w:rPr>
          <w:rFonts w:ascii="Times New Roman" w:hAnsi="Times New Roman" w:cs="Times New Roman"/>
        </w:rPr>
        <w:t xml:space="preserve"> (2018b). How </w:t>
      </w:r>
      <w:proofErr w:type="gramStart"/>
      <w:r w:rsidRPr="009D4752">
        <w:rPr>
          <w:rFonts w:ascii="Times New Roman" w:hAnsi="Times New Roman" w:cs="Times New Roman"/>
        </w:rPr>
        <w:t>do mental health</w:t>
      </w:r>
      <w:proofErr w:type="gramEnd"/>
      <w:r w:rsidRPr="009D4752">
        <w:rPr>
          <w:rFonts w:ascii="Times New Roman" w:hAnsi="Times New Roman" w:cs="Times New Roman"/>
        </w:rPr>
        <w:t xml:space="preserve"> services respond when child abuse or neglect become known? A literature review. </w:t>
      </w:r>
      <w:r w:rsidRPr="009D4752">
        <w:rPr>
          <w:rFonts w:ascii="Times New Roman" w:hAnsi="Times New Roman" w:cs="Times New Roman"/>
          <w:i/>
          <w:iCs/>
        </w:rPr>
        <w:t>International Journal of Mental Health Nursing</w:t>
      </w:r>
      <w:r w:rsidRPr="009D4752">
        <w:rPr>
          <w:rFonts w:ascii="Times New Roman" w:hAnsi="Times New Roman" w:cs="Times New Roman"/>
        </w:rPr>
        <w:t xml:space="preserve"> </w:t>
      </w:r>
      <w:r w:rsidRPr="0017410F">
        <w:rPr>
          <w:rFonts w:ascii="Times New Roman" w:hAnsi="Times New Roman" w:cs="Times New Roman"/>
          <w:b/>
        </w:rPr>
        <w:t>27</w:t>
      </w:r>
      <w:r w:rsidRPr="009D4752">
        <w:rPr>
          <w:rFonts w:ascii="Times New Roman" w:hAnsi="Times New Roman" w:cs="Times New Roman"/>
        </w:rPr>
        <w:t>, 1606–1617.</w:t>
      </w:r>
    </w:p>
    <w:p w14:paraId="03E3C95A"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 xml:space="preserve">Rucker DD, Preacher KJ, </w:t>
      </w:r>
      <w:proofErr w:type="spellStart"/>
      <w:r w:rsidRPr="00AE4663">
        <w:rPr>
          <w:rFonts w:ascii="Times New Roman" w:hAnsi="Times New Roman" w:cs="Times New Roman"/>
          <w:b/>
          <w:bCs/>
        </w:rPr>
        <w:t>Tormala</w:t>
      </w:r>
      <w:proofErr w:type="spellEnd"/>
      <w:r w:rsidRPr="00AE4663">
        <w:rPr>
          <w:rFonts w:ascii="Times New Roman" w:hAnsi="Times New Roman" w:cs="Times New Roman"/>
          <w:b/>
          <w:bCs/>
        </w:rPr>
        <w:t xml:space="preserve"> ZL, Petty RE</w:t>
      </w:r>
      <w:r w:rsidRPr="00AE4663">
        <w:rPr>
          <w:rFonts w:ascii="Times New Roman" w:hAnsi="Times New Roman" w:cs="Times New Roman"/>
        </w:rPr>
        <w:t xml:space="preserve"> (2011). Mediation Analysis in Social Psychology: Current Practices and New Recommendations. </w:t>
      </w:r>
      <w:r w:rsidRPr="00AE4663">
        <w:rPr>
          <w:rFonts w:ascii="Times New Roman" w:hAnsi="Times New Roman" w:cs="Times New Roman"/>
          <w:i/>
          <w:iCs/>
        </w:rPr>
        <w:t>Social and Personality Psychology Compass</w:t>
      </w:r>
      <w:r w:rsidRPr="00AE4663">
        <w:rPr>
          <w:rFonts w:ascii="Times New Roman" w:hAnsi="Times New Roman" w:cs="Times New Roman"/>
        </w:rPr>
        <w:t xml:space="preserve"> </w:t>
      </w:r>
      <w:r w:rsidRPr="00AE4663">
        <w:rPr>
          <w:rFonts w:ascii="Times New Roman" w:hAnsi="Times New Roman" w:cs="Times New Roman"/>
          <w:b/>
          <w:bCs/>
        </w:rPr>
        <w:t>5</w:t>
      </w:r>
      <w:r w:rsidRPr="00AE4663">
        <w:rPr>
          <w:rFonts w:ascii="Times New Roman" w:hAnsi="Times New Roman" w:cs="Times New Roman"/>
        </w:rPr>
        <w:t>, 359–371.</w:t>
      </w:r>
    </w:p>
    <w:p w14:paraId="54B03F96" w14:textId="77777777" w:rsidR="009D4752" w:rsidRPr="009D4752" w:rsidRDefault="009D4752" w:rsidP="009D4752">
      <w:pPr>
        <w:pStyle w:val="Bibliography"/>
        <w:rPr>
          <w:rFonts w:ascii="Times New Roman" w:hAnsi="Times New Roman" w:cs="Times New Roman"/>
        </w:rPr>
      </w:pPr>
      <w:proofErr w:type="spellStart"/>
      <w:r w:rsidRPr="0017410F">
        <w:rPr>
          <w:rFonts w:ascii="Times New Roman" w:hAnsi="Times New Roman" w:cs="Times New Roman"/>
          <w:b/>
        </w:rPr>
        <w:t>Selten</w:t>
      </w:r>
      <w:proofErr w:type="spellEnd"/>
      <w:r w:rsidRPr="0017410F">
        <w:rPr>
          <w:rFonts w:ascii="Times New Roman" w:hAnsi="Times New Roman" w:cs="Times New Roman"/>
          <w:b/>
        </w:rPr>
        <w:t xml:space="preserve"> J-P, van der </w:t>
      </w:r>
      <w:proofErr w:type="spellStart"/>
      <w:r w:rsidRPr="0017410F">
        <w:rPr>
          <w:rFonts w:ascii="Times New Roman" w:hAnsi="Times New Roman" w:cs="Times New Roman"/>
          <w:b/>
        </w:rPr>
        <w:t>Ven</w:t>
      </w:r>
      <w:proofErr w:type="spellEnd"/>
      <w:r w:rsidRPr="0017410F">
        <w:rPr>
          <w:rFonts w:ascii="Times New Roman" w:hAnsi="Times New Roman" w:cs="Times New Roman"/>
          <w:b/>
        </w:rPr>
        <w:t xml:space="preserve"> E, Rutten BPF, Cantor-</w:t>
      </w:r>
      <w:proofErr w:type="spellStart"/>
      <w:r w:rsidRPr="0017410F">
        <w:rPr>
          <w:rFonts w:ascii="Times New Roman" w:hAnsi="Times New Roman" w:cs="Times New Roman"/>
          <w:b/>
        </w:rPr>
        <w:t>Graae</w:t>
      </w:r>
      <w:proofErr w:type="spellEnd"/>
      <w:r w:rsidRPr="0017410F">
        <w:rPr>
          <w:rFonts w:ascii="Times New Roman" w:hAnsi="Times New Roman" w:cs="Times New Roman"/>
          <w:b/>
        </w:rPr>
        <w:t xml:space="preserve"> E </w:t>
      </w:r>
      <w:r w:rsidRPr="009D4752">
        <w:rPr>
          <w:rFonts w:ascii="Times New Roman" w:hAnsi="Times New Roman" w:cs="Times New Roman"/>
        </w:rPr>
        <w:t xml:space="preserve">(2013). The Social Defeat Hypothesis of Schizophrenia: An Update. </w:t>
      </w:r>
      <w:r w:rsidRPr="009D4752">
        <w:rPr>
          <w:rFonts w:ascii="Times New Roman" w:hAnsi="Times New Roman" w:cs="Times New Roman"/>
          <w:i/>
          <w:iCs/>
        </w:rPr>
        <w:t>Schizophrenia Bulletin</w:t>
      </w:r>
      <w:r w:rsidRPr="009D4752">
        <w:rPr>
          <w:rFonts w:ascii="Times New Roman" w:hAnsi="Times New Roman" w:cs="Times New Roman"/>
        </w:rPr>
        <w:t xml:space="preserve"> </w:t>
      </w:r>
      <w:r w:rsidRPr="0017410F">
        <w:rPr>
          <w:rFonts w:ascii="Times New Roman" w:hAnsi="Times New Roman" w:cs="Times New Roman"/>
          <w:b/>
        </w:rPr>
        <w:t>39</w:t>
      </w:r>
      <w:r w:rsidRPr="009D4752">
        <w:rPr>
          <w:rFonts w:ascii="Times New Roman" w:hAnsi="Times New Roman" w:cs="Times New Roman"/>
        </w:rPr>
        <w:t>, 1180–1186.</w:t>
      </w:r>
    </w:p>
    <w:p w14:paraId="088438AF" w14:textId="77777777" w:rsidR="009D4752" w:rsidRPr="009D4752" w:rsidRDefault="009D4752" w:rsidP="009D4752">
      <w:pPr>
        <w:pStyle w:val="Bibliography"/>
        <w:rPr>
          <w:rFonts w:ascii="Times New Roman" w:hAnsi="Times New Roman" w:cs="Times New Roman"/>
        </w:rPr>
      </w:pPr>
      <w:proofErr w:type="spellStart"/>
      <w:r w:rsidRPr="0017410F">
        <w:rPr>
          <w:rFonts w:ascii="Times New Roman" w:hAnsi="Times New Roman" w:cs="Times New Roman"/>
          <w:b/>
        </w:rPr>
        <w:t>Sonuga-Barke</w:t>
      </w:r>
      <w:proofErr w:type="spellEnd"/>
      <w:r w:rsidRPr="0017410F">
        <w:rPr>
          <w:rFonts w:ascii="Times New Roman" w:hAnsi="Times New Roman" w:cs="Times New Roman"/>
          <w:b/>
        </w:rPr>
        <w:t xml:space="preserve"> EJS, Kennedy M, </w:t>
      </w:r>
      <w:proofErr w:type="spellStart"/>
      <w:r w:rsidRPr="0017410F">
        <w:rPr>
          <w:rFonts w:ascii="Times New Roman" w:hAnsi="Times New Roman" w:cs="Times New Roman"/>
          <w:b/>
        </w:rPr>
        <w:t>Kumsta</w:t>
      </w:r>
      <w:proofErr w:type="spellEnd"/>
      <w:r w:rsidRPr="0017410F">
        <w:rPr>
          <w:rFonts w:ascii="Times New Roman" w:hAnsi="Times New Roman" w:cs="Times New Roman"/>
          <w:b/>
        </w:rPr>
        <w:t xml:space="preserve"> R, Knights N, </w:t>
      </w:r>
      <w:proofErr w:type="spellStart"/>
      <w:r w:rsidRPr="0017410F">
        <w:rPr>
          <w:rFonts w:ascii="Times New Roman" w:hAnsi="Times New Roman" w:cs="Times New Roman"/>
          <w:b/>
        </w:rPr>
        <w:t>Golm</w:t>
      </w:r>
      <w:proofErr w:type="spellEnd"/>
      <w:r w:rsidRPr="0017410F">
        <w:rPr>
          <w:rFonts w:ascii="Times New Roman" w:hAnsi="Times New Roman" w:cs="Times New Roman"/>
          <w:b/>
        </w:rPr>
        <w:t xml:space="preserve"> D, Rutter M, </w:t>
      </w:r>
      <w:proofErr w:type="spellStart"/>
      <w:r w:rsidRPr="0017410F">
        <w:rPr>
          <w:rFonts w:ascii="Times New Roman" w:hAnsi="Times New Roman" w:cs="Times New Roman"/>
          <w:b/>
        </w:rPr>
        <w:t>Maughan</w:t>
      </w:r>
      <w:proofErr w:type="spellEnd"/>
      <w:r w:rsidRPr="0017410F">
        <w:rPr>
          <w:rFonts w:ascii="Times New Roman" w:hAnsi="Times New Roman" w:cs="Times New Roman"/>
          <w:b/>
        </w:rPr>
        <w:t xml:space="preserve"> B, </w:t>
      </w:r>
      <w:proofErr w:type="spellStart"/>
      <w:r w:rsidRPr="0017410F">
        <w:rPr>
          <w:rFonts w:ascii="Times New Roman" w:hAnsi="Times New Roman" w:cs="Times New Roman"/>
          <w:b/>
        </w:rPr>
        <w:t>Schlotz</w:t>
      </w:r>
      <w:proofErr w:type="spellEnd"/>
      <w:r w:rsidRPr="0017410F">
        <w:rPr>
          <w:rFonts w:ascii="Times New Roman" w:hAnsi="Times New Roman" w:cs="Times New Roman"/>
          <w:b/>
        </w:rPr>
        <w:t xml:space="preserve"> W, </w:t>
      </w:r>
      <w:proofErr w:type="spellStart"/>
      <w:r w:rsidRPr="0017410F">
        <w:rPr>
          <w:rFonts w:ascii="Times New Roman" w:hAnsi="Times New Roman" w:cs="Times New Roman"/>
          <w:b/>
        </w:rPr>
        <w:t>Kreppner</w:t>
      </w:r>
      <w:proofErr w:type="spellEnd"/>
      <w:r w:rsidRPr="0017410F">
        <w:rPr>
          <w:rFonts w:ascii="Times New Roman" w:hAnsi="Times New Roman" w:cs="Times New Roman"/>
          <w:b/>
        </w:rPr>
        <w:t xml:space="preserve"> J</w:t>
      </w:r>
      <w:r w:rsidRPr="009D4752">
        <w:rPr>
          <w:rFonts w:ascii="Times New Roman" w:hAnsi="Times New Roman" w:cs="Times New Roman"/>
        </w:rPr>
        <w:t xml:space="preserve"> (2017). Child-to-adult neurodevelopmental and mental health trajectories after early life deprivation: the young adult follow-up of the longitudinal English and Romanian Adoptees study. </w:t>
      </w:r>
      <w:r w:rsidRPr="009D4752">
        <w:rPr>
          <w:rFonts w:ascii="Times New Roman" w:hAnsi="Times New Roman" w:cs="Times New Roman"/>
          <w:i/>
          <w:iCs/>
        </w:rPr>
        <w:t>Lancet (London, England)</w:t>
      </w:r>
      <w:r w:rsidRPr="009D4752">
        <w:rPr>
          <w:rFonts w:ascii="Times New Roman" w:hAnsi="Times New Roman" w:cs="Times New Roman"/>
        </w:rPr>
        <w:t xml:space="preserve"> </w:t>
      </w:r>
      <w:r w:rsidRPr="0017410F">
        <w:rPr>
          <w:rFonts w:ascii="Times New Roman" w:hAnsi="Times New Roman" w:cs="Times New Roman"/>
          <w:b/>
        </w:rPr>
        <w:t>389</w:t>
      </w:r>
      <w:r w:rsidRPr="009D4752">
        <w:rPr>
          <w:rFonts w:ascii="Times New Roman" w:hAnsi="Times New Roman" w:cs="Times New Roman"/>
        </w:rPr>
        <w:t>, 1539–1548.</w:t>
      </w:r>
    </w:p>
    <w:p w14:paraId="537F4739"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 xml:space="preserve">Stott DH, </w:t>
      </w:r>
      <w:proofErr w:type="spellStart"/>
      <w:r w:rsidRPr="00AE4663">
        <w:rPr>
          <w:rFonts w:ascii="Times New Roman" w:hAnsi="Times New Roman" w:cs="Times New Roman"/>
          <w:b/>
          <w:bCs/>
        </w:rPr>
        <w:t>Moyes</w:t>
      </w:r>
      <w:proofErr w:type="spellEnd"/>
      <w:r w:rsidRPr="00AE4663">
        <w:rPr>
          <w:rFonts w:ascii="Times New Roman" w:hAnsi="Times New Roman" w:cs="Times New Roman"/>
          <w:b/>
          <w:bCs/>
        </w:rPr>
        <w:t xml:space="preserve"> FA, </w:t>
      </w:r>
      <w:proofErr w:type="spellStart"/>
      <w:r w:rsidRPr="00AE4663">
        <w:rPr>
          <w:rFonts w:ascii="Times New Roman" w:hAnsi="Times New Roman" w:cs="Times New Roman"/>
          <w:b/>
          <w:bCs/>
        </w:rPr>
        <w:t>Headridge</w:t>
      </w:r>
      <w:proofErr w:type="spellEnd"/>
      <w:r w:rsidRPr="00AE4663">
        <w:rPr>
          <w:rFonts w:ascii="Times New Roman" w:hAnsi="Times New Roman" w:cs="Times New Roman"/>
          <w:b/>
          <w:bCs/>
        </w:rPr>
        <w:t xml:space="preserve"> SE</w:t>
      </w:r>
      <w:r w:rsidRPr="00AE4663">
        <w:rPr>
          <w:rFonts w:ascii="Times New Roman" w:hAnsi="Times New Roman" w:cs="Times New Roman"/>
        </w:rPr>
        <w:t xml:space="preserve"> (1968). </w:t>
      </w:r>
      <w:r w:rsidRPr="00AE4663">
        <w:rPr>
          <w:rFonts w:ascii="Times New Roman" w:hAnsi="Times New Roman" w:cs="Times New Roman"/>
          <w:i/>
          <w:iCs/>
        </w:rPr>
        <w:t>Test of Motor Impairment.</w:t>
      </w:r>
      <w:r w:rsidRPr="00AE4663">
        <w:rPr>
          <w:rFonts w:ascii="Times New Roman" w:hAnsi="Times New Roman" w:cs="Times New Roman"/>
        </w:rPr>
        <w:t xml:space="preserve"> University of Guelph, Department of Psychology: Guelph, Ontario.</w:t>
      </w:r>
    </w:p>
    <w:p w14:paraId="1E695BEA"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 xml:space="preserve">Thomas K, Harrison G, </w:t>
      </w:r>
      <w:proofErr w:type="spellStart"/>
      <w:r w:rsidRPr="00AE4663">
        <w:rPr>
          <w:rFonts w:ascii="Times New Roman" w:hAnsi="Times New Roman" w:cs="Times New Roman"/>
          <w:b/>
          <w:bCs/>
        </w:rPr>
        <w:t>Zammit</w:t>
      </w:r>
      <w:proofErr w:type="spellEnd"/>
      <w:r w:rsidRPr="00AE4663">
        <w:rPr>
          <w:rFonts w:ascii="Times New Roman" w:hAnsi="Times New Roman" w:cs="Times New Roman"/>
          <w:b/>
          <w:bCs/>
        </w:rPr>
        <w:t xml:space="preserve"> S, Lewis G, </w:t>
      </w:r>
      <w:proofErr w:type="spellStart"/>
      <w:r w:rsidRPr="00AE4663">
        <w:rPr>
          <w:rFonts w:ascii="Times New Roman" w:hAnsi="Times New Roman" w:cs="Times New Roman"/>
          <w:b/>
          <w:bCs/>
        </w:rPr>
        <w:t>Horwood</w:t>
      </w:r>
      <w:proofErr w:type="spellEnd"/>
      <w:r w:rsidRPr="00AE4663">
        <w:rPr>
          <w:rFonts w:ascii="Times New Roman" w:hAnsi="Times New Roman" w:cs="Times New Roman"/>
          <w:b/>
          <w:bCs/>
        </w:rPr>
        <w:t xml:space="preserve"> J, Heron J, Hollis C, Wolke D, Thompson A, </w:t>
      </w:r>
      <w:proofErr w:type="spellStart"/>
      <w:r w:rsidRPr="00AE4663">
        <w:rPr>
          <w:rFonts w:ascii="Times New Roman" w:hAnsi="Times New Roman" w:cs="Times New Roman"/>
          <w:b/>
          <w:bCs/>
        </w:rPr>
        <w:t>Gunnell</w:t>
      </w:r>
      <w:proofErr w:type="spellEnd"/>
      <w:r w:rsidRPr="00AE4663">
        <w:rPr>
          <w:rFonts w:ascii="Times New Roman" w:hAnsi="Times New Roman" w:cs="Times New Roman"/>
          <w:b/>
          <w:bCs/>
        </w:rPr>
        <w:t xml:space="preserve"> D</w:t>
      </w:r>
      <w:r w:rsidRPr="00AE4663">
        <w:rPr>
          <w:rFonts w:ascii="Times New Roman" w:hAnsi="Times New Roman" w:cs="Times New Roman"/>
        </w:rPr>
        <w:t xml:space="preserve"> (2009). Association of measures of </w:t>
      </w:r>
      <w:proofErr w:type="spellStart"/>
      <w:r w:rsidRPr="00AE4663">
        <w:rPr>
          <w:rFonts w:ascii="Times New Roman" w:hAnsi="Times New Roman" w:cs="Times New Roman"/>
        </w:rPr>
        <w:t>fetal</w:t>
      </w:r>
      <w:proofErr w:type="spellEnd"/>
      <w:r w:rsidRPr="00AE4663">
        <w:rPr>
          <w:rFonts w:ascii="Times New Roman" w:hAnsi="Times New Roman" w:cs="Times New Roman"/>
        </w:rPr>
        <w:t xml:space="preserve"> and childhood growth with non-clinical psychotic symptoms in 12-year-olds: the ALSPAC cohort. </w:t>
      </w:r>
      <w:r w:rsidRPr="00AE4663">
        <w:rPr>
          <w:rFonts w:ascii="Times New Roman" w:hAnsi="Times New Roman" w:cs="Times New Roman"/>
          <w:i/>
          <w:iCs/>
        </w:rPr>
        <w:t>British Journal of Psychiatry</w:t>
      </w:r>
      <w:r w:rsidRPr="00AE4663">
        <w:rPr>
          <w:rFonts w:ascii="Times New Roman" w:hAnsi="Times New Roman" w:cs="Times New Roman"/>
        </w:rPr>
        <w:t xml:space="preserve"> </w:t>
      </w:r>
      <w:r w:rsidRPr="00AE4663">
        <w:rPr>
          <w:rFonts w:ascii="Times New Roman" w:hAnsi="Times New Roman" w:cs="Times New Roman"/>
          <w:b/>
          <w:bCs/>
        </w:rPr>
        <w:t>194</w:t>
      </w:r>
      <w:r w:rsidRPr="00AE4663">
        <w:rPr>
          <w:rFonts w:ascii="Times New Roman" w:hAnsi="Times New Roman" w:cs="Times New Roman"/>
        </w:rPr>
        <w:t>, 521–526.</w:t>
      </w:r>
    </w:p>
    <w:p w14:paraId="4AF7D2BC"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 xml:space="preserve">Van Lieshout RJ, Boyle MH, </w:t>
      </w:r>
      <w:proofErr w:type="spellStart"/>
      <w:r w:rsidRPr="00AE4663">
        <w:rPr>
          <w:rFonts w:ascii="Times New Roman" w:hAnsi="Times New Roman" w:cs="Times New Roman"/>
          <w:b/>
          <w:bCs/>
        </w:rPr>
        <w:t>Favotto</w:t>
      </w:r>
      <w:proofErr w:type="spellEnd"/>
      <w:r w:rsidRPr="00AE4663">
        <w:rPr>
          <w:rFonts w:ascii="Times New Roman" w:hAnsi="Times New Roman" w:cs="Times New Roman"/>
          <w:b/>
          <w:bCs/>
        </w:rPr>
        <w:t xml:space="preserve"> L, </w:t>
      </w:r>
      <w:proofErr w:type="spellStart"/>
      <w:r w:rsidRPr="00AE4663">
        <w:rPr>
          <w:rFonts w:ascii="Times New Roman" w:hAnsi="Times New Roman" w:cs="Times New Roman"/>
          <w:b/>
          <w:bCs/>
        </w:rPr>
        <w:t>Krzeczkowski</w:t>
      </w:r>
      <w:proofErr w:type="spellEnd"/>
      <w:r w:rsidRPr="00AE4663">
        <w:rPr>
          <w:rFonts w:ascii="Times New Roman" w:hAnsi="Times New Roman" w:cs="Times New Roman"/>
          <w:b/>
          <w:bCs/>
        </w:rPr>
        <w:t xml:space="preserve"> JE, Savoy C, Saigal S, Schmidt LA </w:t>
      </w:r>
      <w:r w:rsidRPr="00AE4663">
        <w:rPr>
          <w:rFonts w:ascii="Times New Roman" w:hAnsi="Times New Roman" w:cs="Times New Roman"/>
        </w:rPr>
        <w:t xml:space="preserve">(2018). Impact of extremely low-birth-weight status on risk and resilience for depression and anxiety in adulthood. </w:t>
      </w:r>
      <w:r w:rsidRPr="00AE4663">
        <w:rPr>
          <w:rFonts w:ascii="Times New Roman" w:hAnsi="Times New Roman" w:cs="Times New Roman"/>
          <w:i/>
          <w:iCs/>
        </w:rPr>
        <w:t>Journal of Child Psychology and Psychiatry</w:t>
      </w:r>
      <w:r w:rsidRPr="00AE4663">
        <w:rPr>
          <w:rFonts w:ascii="Times New Roman" w:hAnsi="Times New Roman" w:cs="Times New Roman"/>
        </w:rPr>
        <w:t xml:space="preserve"> </w:t>
      </w:r>
      <w:r w:rsidRPr="00AE4663">
        <w:rPr>
          <w:rFonts w:ascii="Times New Roman" w:hAnsi="Times New Roman" w:cs="Times New Roman"/>
          <w:b/>
          <w:bCs/>
        </w:rPr>
        <w:t>59</w:t>
      </w:r>
      <w:r w:rsidRPr="00AE4663">
        <w:rPr>
          <w:rFonts w:ascii="Times New Roman" w:hAnsi="Times New Roman" w:cs="Times New Roman"/>
        </w:rPr>
        <w:t>, 596–603.</w:t>
      </w:r>
    </w:p>
    <w:p w14:paraId="205C4F04"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 xml:space="preserve">Varese F, </w:t>
      </w:r>
      <w:proofErr w:type="spellStart"/>
      <w:r w:rsidRPr="00AE4663">
        <w:rPr>
          <w:rFonts w:ascii="Times New Roman" w:hAnsi="Times New Roman" w:cs="Times New Roman"/>
          <w:b/>
          <w:bCs/>
        </w:rPr>
        <w:t>Smeets</w:t>
      </w:r>
      <w:proofErr w:type="spellEnd"/>
      <w:r w:rsidRPr="00AE4663">
        <w:rPr>
          <w:rFonts w:ascii="Times New Roman" w:hAnsi="Times New Roman" w:cs="Times New Roman"/>
          <w:b/>
          <w:bCs/>
        </w:rPr>
        <w:t xml:space="preserve"> F, </w:t>
      </w:r>
      <w:proofErr w:type="spellStart"/>
      <w:r w:rsidRPr="00AE4663">
        <w:rPr>
          <w:rFonts w:ascii="Times New Roman" w:hAnsi="Times New Roman" w:cs="Times New Roman"/>
          <w:b/>
          <w:bCs/>
        </w:rPr>
        <w:t>Drukker</w:t>
      </w:r>
      <w:proofErr w:type="spellEnd"/>
      <w:r w:rsidRPr="00AE4663">
        <w:rPr>
          <w:rFonts w:ascii="Times New Roman" w:hAnsi="Times New Roman" w:cs="Times New Roman"/>
          <w:b/>
          <w:bCs/>
        </w:rPr>
        <w:t xml:space="preserve"> M, </w:t>
      </w:r>
      <w:proofErr w:type="spellStart"/>
      <w:r w:rsidRPr="00AE4663">
        <w:rPr>
          <w:rFonts w:ascii="Times New Roman" w:hAnsi="Times New Roman" w:cs="Times New Roman"/>
          <w:b/>
          <w:bCs/>
        </w:rPr>
        <w:t>Lieverse</w:t>
      </w:r>
      <w:proofErr w:type="spellEnd"/>
      <w:r w:rsidRPr="00AE4663">
        <w:rPr>
          <w:rFonts w:ascii="Times New Roman" w:hAnsi="Times New Roman" w:cs="Times New Roman"/>
          <w:b/>
          <w:bCs/>
        </w:rPr>
        <w:t xml:space="preserve"> R, </w:t>
      </w:r>
      <w:proofErr w:type="spellStart"/>
      <w:r w:rsidRPr="00AE4663">
        <w:rPr>
          <w:rFonts w:ascii="Times New Roman" w:hAnsi="Times New Roman" w:cs="Times New Roman"/>
          <w:b/>
          <w:bCs/>
        </w:rPr>
        <w:t>Lataster</w:t>
      </w:r>
      <w:proofErr w:type="spellEnd"/>
      <w:r w:rsidRPr="00AE4663">
        <w:rPr>
          <w:rFonts w:ascii="Times New Roman" w:hAnsi="Times New Roman" w:cs="Times New Roman"/>
          <w:b/>
          <w:bCs/>
        </w:rPr>
        <w:t xml:space="preserve"> T, </w:t>
      </w:r>
      <w:proofErr w:type="spellStart"/>
      <w:r w:rsidRPr="00AE4663">
        <w:rPr>
          <w:rFonts w:ascii="Times New Roman" w:hAnsi="Times New Roman" w:cs="Times New Roman"/>
          <w:b/>
          <w:bCs/>
        </w:rPr>
        <w:t>Viechtbauer</w:t>
      </w:r>
      <w:proofErr w:type="spellEnd"/>
      <w:r w:rsidRPr="00AE4663">
        <w:rPr>
          <w:rFonts w:ascii="Times New Roman" w:hAnsi="Times New Roman" w:cs="Times New Roman"/>
          <w:b/>
          <w:bCs/>
        </w:rPr>
        <w:t xml:space="preserve"> W, Read J, van </w:t>
      </w:r>
      <w:proofErr w:type="spellStart"/>
      <w:r w:rsidRPr="00AE4663">
        <w:rPr>
          <w:rFonts w:ascii="Times New Roman" w:hAnsi="Times New Roman" w:cs="Times New Roman"/>
          <w:b/>
          <w:bCs/>
        </w:rPr>
        <w:t>Os</w:t>
      </w:r>
      <w:proofErr w:type="spellEnd"/>
      <w:r w:rsidRPr="00AE4663">
        <w:rPr>
          <w:rFonts w:ascii="Times New Roman" w:hAnsi="Times New Roman" w:cs="Times New Roman"/>
          <w:b/>
          <w:bCs/>
        </w:rPr>
        <w:t xml:space="preserve"> J, </w:t>
      </w:r>
      <w:proofErr w:type="spellStart"/>
      <w:r w:rsidRPr="00AE4663">
        <w:rPr>
          <w:rFonts w:ascii="Times New Roman" w:hAnsi="Times New Roman" w:cs="Times New Roman"/>
          <w:b/>
          <w:bCs/>
        </w:rPr>
        <w:t>Bentall</w:t>
      </w:r>
      <w:proofErr w:type="spellEnd"/>
      <w:r w:rsidRPr="00AE4663">
        <w:rPr>
          <w:rFonts w:ascii="Times New Roman" w:hAnsi="Times New Roman" w:cs="Times New Roman"/>
          <w:b/>
          <w:bCs/>
        </w:rPr>
        <w:t xml:space="preserve"> RP</w:t>
      </w:r>
      <w:r w:rsidRPr="00AE4663">
        <w:rPr>
          <w:rFonts w:ascii="Times New Roman" w:hAnsi="Times New Roman" w:cs="Times New Roman"/>
        </w:rPr>
        <w:t xml:space="preserve"> (2012). Childhood Adversities Increase the Risk of Psychosis: A Meta-analysis of Patient-Control, Prospective- and Cross-sectional Cohort Studies. </w:t>
      </w:r>
      <w:r w:rsidRPr="00AE4663">
        <w:rPr>
          <w:rFonts w:ascii="Times New Roman" w:hAnsi="Times New Roman" w:cs="Times New Roman"/>
          <w:i/>
          <w:iCs/>
        </w:rPr>
        <w:t>Schizophrenia Bulletin</w:t>
      </w:r>
      <w:r w:rsidRPr="00AE4663">
        <w:rPr>
          <w:rFonts w:ascii="Times New Roman" w:hAnsi="Times New Roman" w:cs="Times New Roman"/>
        </w:rPr>
        <w:t xml:space="preserve"> </w:t>
      </w:r>
      <w:r w:rsidRPr="00AE4663">
        <w:rPr>
          <w:rFonts w:ascii="Times New Roman" w:hAnsi="Times New Roman" w:cs="Times New Roman"/>
          <w:b/>
          <w:bCs/>
        </w:rPr>
        <w:t>38</w:t>
      </w:r>
      <w:r w:rsidRPr="00AE4663">
        <w:rPr>
          <w:rFonts w:ascii="Times New Roman" w:hAnsi="Times New Roman" w:cs="Times New Roman"/>
        </w:rPr>
        <w:t>, 661–671.</w:t>
      </w:r>
    </w:p>
    <w:p w14:paraId="10500254"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Volpe JJ</w:t>
      </w:r>
      <w:r w:rsidRPr="00AE4663">
        <w:rPr>
          <w:rFonts w:ascii="Times New Roman" w:hAnsi="Times New Roman" w:cs="Times New Roman"/>
        </w:rPr>
        <w:t xml:space="preserve"> (2009). Brain injury in premature infants: a complex amalgam of destructive and developmental disturbances. </w:t>
      </w:r>
      <w:r w:rsidRPr="00AE4663">
        <w:rPr>
          <w:rFonts w:ascii="Times New Roman" w:hAnsi="Times New Roman" w:cs="Times New Roman"/>
          <w:i/>
          <w:iCs/>
        </w:rPr>
        <w:t>Lancet neurology</w:t>
      </w:r>
      <w:r w:rsidRPr="00AE4663">
        <w:rPr>
          <w:rFonts w:ascii="Times New Roman" w:hAnsi="Times New Roman" w:cs="Times New Roman"/>
        </w:rPr>
        <w:t xml:space="preserve"> </w:t>
      </w:r>
      <w:r w:rsidRPr="00AE4663">
        <w:rPr>
          <w:rFonts w:ascii="Times New Roman" w:hAnsi="Times New Roman" w:cs="Times New Roman"/>
          <w:b/>
          <w:bCs/>
        </w:rPr>
        <w:t>8</w:t>
      </w:r>
      <w:r w:rsidRPr="00AE4663">
        <w:rPr>
          <w:rFonts w:ascii="Times New Roman" w:hAnsi="Times New Roman" w:cs="Times New Roman"/>
        </w:rPr>
        <w:t>, 110–124.</w:t>
      </w:r>
    </w:p>
    <w:p w14:paraId="68761AFE"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Wolke D, Baumann N, Strauss V, Johnson S, Marlow N</w:t>
      </w:r>
      <w:r w:rsidRPr="00AE4663">
        <w:rPr>
          <w:rFonts w:ascii="Times New Roman" w:hAnsi="Times New Roman" w:cs="Times New Roman"/>
        </w:rPr>
        <w:t xml:space="preserve"> (2015). Bullying of Preterm Children and Emotional Problems at School Age: Cross-Culturally Invariant Effects. </w:t>
      </w:r>
      <w:r w:rsidRPr="00AE4663">
        <w:rPr>
          <w:rFonts w:ascii="Times New Roman" w:hAnsi="Times New Roman" w:cs="Times New Roman"/>
          <w:i/>
          <w:iCs/>
        </w:rPr>
        <w:t xml:space="preserve">The Journal of </w:t>
      </w:r>
      <w:proofErr w:type="spellStart"/>
      <w:r w:rsidRPr="00AE4663">
        <w:rPr>
          <w:rFonts w:ascii="Times New Roman" w:hAnsi="Times New Roman" w:cs="Times New Roman"/>
          <w:i/>
          <w:iCs/>
        </w:rPr>
        <w:t>Pediatrics</w:t>
      </w:r>
      <w:proofErr w:type="spellEnd"/>
      <w:r w:rsidRPr="00AE4663">
        <w:rPr>
          <w:rFonts w:ascii="Times New Roman" w:hAnsi="Times New Roman" w:cs="Times New Roman"/>
        </w:rPr>
        <w:t xml:space="preserve"> </w:t>
      </w:r>
      <w:r w:rsidRPr="00AE4663">
        <w:rPr>
          <w:rFonts w:ascii="Times New Roman" w:hAnsi="Times New Roman" w:cs="Times New Roman"/>
          <w:b/>
          <w:bCs/>
        </w:rPr>
        <w:t>166</w:t>
      </w:r>
      <w:r w:rsidRPr="00AE4663">
        <w:rPr>
          <w:rFonts w:ascii="Times New Roman" w:hAnsi="Times New Roman" w:cs="Times New Roman"/>
        </w:rPr>
        <w:t>, 1417–1422.</w:t>
      </w:r>
    </w:p>
    <w:p w14:paraId="15F6713F"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 xml:space="preserve">Wolke D, </w:t>
      </w:r>
      <w:proofErr w:type="spellStart"/>
      <w:r w:rsidRPr="00AE4663">
        <w:rPr>
          <w:rFonts w:ascii="Times New Roman" w:hAnsi="Times New Roman" w:cs="Times New Roman"/>
          <w:b/>
          <w:bCs/>
        </w:rPr>
        <w:t>Lereya</w:t>
      </w:r>
      <w:proofErr w:type="spellEnd"/>
      <w:r w:rsidRPr="00AE4663">
        <w:rPr>
          <w:rFonts w:ascii="Times New Roman" w:hAnsi="Times New Roman" w:cs="Times New Roman"/>
          <w:b/>
          <w:bCs/>
        </w:rPr>
        <w:t xml:space="preserve"> ST, Fisher HL, Lewis G, </w:t>
      </w:r>
      <w:proofErr w:type="spellStart"/>
      <w:r w:rsidRPr="00AE4663">
        <w:rPr>
          <w:rFonts w:ascii="Times New Roman" w:hAnsi="Times New Roman" w:cs="Times New Roman"/>
          <w:b/>
          <w:bCs/>
        </w:rPr>
        <w:t>Zammit</w:t>
      </w:r>
      <w:proofErr w:type="spellEnd"/>
      <w:r w:rsidRPr="00AE4663">
        <w:rPr>
          <w:rFonts w:ascii="Times New Roman" w:hAnsi="Times New Roman" w:cs="Times New Roman"/>
          <w:b/>
          <w:bCs/>
        </w:rPr>
        <w:t xml:space="preserve"> S</w:t>
      </w:r>
      <w:r w:rsidRPr="00AE4663">
        <w:rPr>
          <w:rFonts w:ascii="Times New Roman" w:hAnsi="Times New Roman" w:cs="Times New Roman"/>
        </w:rPr>
        <w:t xml:space="preserve"> (2014). Bullying in elementary school and psychotic experiences at 18 years: a longitudinal, population-based cohort study. </w:t>
      </w:r>
      <w:r w:rsidRPr="00AE4663">
        <w:rPr>
          <w:rFonts w:ascii="Times New Roman" w:hAnsi="Times New Roman" w:cs="Times New Roman"/>
          <w:i/>
          <w:iCs/>
        </w:rPr>
        <w:t>Psychological Medicine</w:t>
      </w:r>
      <w:r w:rsidRPr="00AE4663">
        <w:rPr>
          <w:rFonts w:ascii="Times New Roman" w:hAnsi="Times New Roman" w:cs="Times New Roman"/>
        </w:rPr>
        <w:t xml:space="preserve"> </w:t>
      </w:r>
      <w:r w:rsidRPr="00AE4663">
        <w:rPr>
          <w:rFonts w:ascii="Times New Roman" w:hAnsi="Times New Roman" w:cs="Times New Roman"/>
          <w:b/>
          <w:bCs/>
        </w:rPr>
        <w:t>44</w:t>
      </w:r>
      <w:r w:rsidRPr="00AE4663">
        <w:rPr>
          <w:rFonts w:ascii="Times New Roman" w:hAnsi="Times New Roman" w:cs="Times New Roman"/>
        </w:rPr>
        <w:t>, 2199–2211.</w:t>
      </w:r>
    </w:p>
    <w:p w14:paraId="2A6331BD"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t>Wolke D, Meyer R</w:t>
      </w:r>
      <w:r w:rsidRPr="00AE4663">
        <w:rPr>
          <w:rFonts w:ascii="Times New Roman" w:hAnsi="Times New Roman" w:cs="Times New Roman"/>
        </w:rPr>
        <w:t xml:space="preserve"> (1999). Cognitive status, language attainment, and </w:t>
      </w:r>
      <w:proofErr w:type="spellStart"/>
      <w:r w:rsidRPr="00AE4663">
        <w:rPr>
          <w:rFonts w:ascii="Times New Roman" w:hAnsi="Times New Roman" w:cs="Times New Roman"/>
        </w:rPr>
        <w:t>prereading</w:t>
      </w:r>
      <w:proofErr w:type="spellEnd"/>
      <w:r w:rsidRPr="00AE4663">
        <w:rPr>
          <w:rFonts w:ascii="Times New Roman" w:hAnsi="Times New Roman" w:cs="Times New Roman"/>
        </w:rPr>
        <w:t xml:space="preserve"> skills of 6-year-old very preterm children and their peers: the Bavarian Longitudinal Study. </w:t>
      </w:r>
      <w:r w:rsidRPr="00AE4663">
        <w:rPr>
          <w:rFonts w:ascii="Times New Roman" w:hAnsi="Times New Roman" w:cs="Times New Roman"/>
          <w:i/>
          <w:iCs/>
        </w:rPr>
        <w:t>Developmental Medicine &amp; Child Neurology</w:t>
      </w:r>
      <w:r w:rsidRPr="00AE4663">
        <w:rPr>
          <w:rFonts w:ascii="Times New Roman" w:hAnsi="Times New Roman" w:cs="Times New Roman"/>
        </w:rPr>
        <w:t xml:space="preserve"> </w:t>
      </w:r>
      <w:r w:rsidRPr="00AE4663">
        <w:rPr>
          <w:rFonts w:ascii="Times New Roman" w:hAnsi="Times New Roman" w:cs="Times New Roman"/>
          <w:b/>
          <w:bCs/>
        </w:rPr>
        <w:t>41</w:t>
      </w:r>
      <w:r w:rsidRPr="00AE4663">
        <w:rPr>
          <w:rFonts w:ascii="Times New Roman" w:hAnsi="Times New Roman" w:cs="Times New Roman"/>
        </w:rPr>
        <w:t>, 94–109.</w:t>
      </w:r>
    </w:p>
    <w:p w14:paraId="3A77EDD0" w14:textId="77777777" w:rsidR="009D4752" w:rsidRPr="00AE4663" w:rsidRDefault="009D4752" w:rsidP="009D4752">
      <w:pPr>
        <w:pStyle w:val="Bibliography"/>
        <w:rPr>
          <w:rFonts w:ascii="Times New Roman" w:hAnsi="Times New Roman" w:cs="Times New Roman"/>
        </w:rPr>
      </w:pPr>
      <w:r w:rsidRPr="00AE4663">
        <w:rPr>
          <w:rFonts w:ascii="Times New Roman" w:hAnsi="Times New Roman" w:cs="Times New Roman"/>
          <w:b/>
          <w:bCs/>
        </w:rPr>
        <w:lastRenderedPageBreak/>
        <w:t xml:space="preserve">Wolke D, </w:t>
      </w:r>
      <w:proofErr w:type="spellStart"/>
      <w:r w:rsidRPr="00AE4663">
        <w:rPr>
          <w:rFonts w:ascii="Times New Roman" w:hAnsi="Times New Roman" w:cs="Times New Roman"/>
          <w:b/>
          <w:bCs/>
        </w:rPr>
        <w:t>Waylen</w:t>
      </w:r>
      <w:proofErr w:type="spellEnd"/>
      <w:r w:rsidRPr="00AE4663">
        <w:rPr>
          <w:rFonts w:ascii="Times New Roman" w:hAnsi="Times New Roman" w:cs="Times New Roman"/>
          <w:b/>
          <w:bCs/>
        </w:rPr>
        <w:t xml:space="preserve"> A, Samara M, Steer C, Goodman R, Ford T, Lamberts K</w:t>
      </w:r>
      <w:r w:rsidRPr="00AE4663">
        <w:rPr>
          <w:rFonts w:ascii="Times New Roman" w:hAnsi="Times New Roman" w:cs="Times New Roman"/>
        </w:rPr>
        <w:t xml:space="preserve"> (2009). Selective drop-out in longitudinal studies and non-</w:t>
      </w:r>
      <w:proofErr w:type="gramStart"/>
      <w:r w:rsidRPr="00AE4663">
        <w:rPr>
          <w:rFonts w:ascii="Times New Roman" w:hAnsi="Times New Roman" w:cs="Times New Roman"/>
        </w:rPr>
        <w:t>biased  prediction</w:t>
      </w:r>
      <w:proofErr w:type="gramEnd"/>
      <w:r w:rsidRPr="00AE4663">
        <w:rPr>
          <w:rFonts w:ascii="Times New Roman" w:hAnsi="Times New Roman" w:cs="Times New Roman"/>
        </w:rPr>
        <w:t xml:space="preserve"> of behaviour disorders. </w:t>
      </w:r>
      <w:r w:rsidRPr="00AE4663">
        <w:rPr>
          <w:rFonts w:ascii="Times New Roman" w:hAnsi="Times New Roman" w:cs="Times New Roman"/>
          <w:i/>
          <w:iCs/>
        </w:rPr>
        <w:t>The British Journal of Psychiatry</w:t>
      </w:r>
      <w:r w:rsidRPr="00AE4663">
        <w:rPr>
          <w:rFonts w:ascii="Times New Roman" w:hAnsi="Times New Roman" w:cs="Times New Roman"/>
        </w:rPr>
        <w:t xml:space="preserve"> </w:t>
      </w:r>
      <w:r w:rsidRPr="00AE4663">
        <w:rPr>
          <w:rFonts w:ascii="Times New Roman" w:hAnsi="Times New Roman" w:cs="Times New Roman"/>
          <w:b/>
          <w:bCs/>
        </w:rPr>
        <w:t>195</w:t>
      </w:r>
      <w:r w:rsidRPr="00AE4663">
        <w:rPr>
          <w:rFonts w:ascii="Times New Roman" w:hAnsi="Times New Roman" w:cs="Times New Roman"/>
        </w:rPr>
        <w:t>, 249–256.</w:t>
      </w:r>
    </w:p>
    <w:p w14:paraId="25EB0959" w14:textId="77777777" w:rsidR="009D4752" w:rsidRPr="009D4752" w:rsidRDefault="009D4752" w:rsidP="009D4752">
      <w:pPr>
        <w:pStyle w:val="Bibliography"/>
        <w:rPr>
          <w:rFonts w:ascii="Times New Roman" w:hAnsi="Times New Roman" w:cs="Times New Roman"/>
        </w:rPr>
      </w:pPr>
      <w:r w:rsidRPr="0017410F">
        <w:rPr>
          <w:rFonts w:ascii="Times New Roman" w:hAnsi="Times New Roman" w:cs="Times New Roman"/>
          <w:b/>
        </w:rPr>
        <w:t>World Health Organization</w:t>
      </w:r>
      <w:r w:rsidRPr="009D4752">
        <w:rPr>
          <w:rFonts w:ascii="Times New Roman" w:hAnsi="Times New Roman" w:cs="Times New Roman"/>
        </w:rPr>
        <w:t xml:space="preserve"> (1994). </w:t>
      </w:r>
      <w:r w:rsidRPr="009D4752">
        <w:rPr>
          <w:rFonts w:ascii="Times New Roman" w:hAnsi="Times New Roman" w:cs="Times New Roman"/>
          <w:i/>
          <w:iCs/>
        </w:rPr>
        <w:t>Schedules for Clinical Assessment in Neuropsychiatry.</w:t>
      </w:r>
      <w:r w:rsidRPr="009D4752">
        <w:rPr>
          <w:rFonts w:ascii="Times New Roman" w:hAnsi="Times New Roman" w:cs="Times New Roman"/>
        </w:rPr>
        <w:t xml:space="preserve"> American Psychiatric Research: Washington, DC.</w:t>
      </w:r>
    </w:p>
    <w:p w14:paraId="3D48DFF6" w14:textId="55AC58A0" w:rsidR="000A5803" w:rsidRDefault="009D4752" w:rsidP="000A5803">
      <w:pPr>
        <w:pStyle w:val="Bibliography"/>
        <w:rPr>
          <w:rFonts w:ascii="Times New Roman" w:hAnsi="Times New Roman" w:cs="Times New Roman"/>
        </w:rPr>
      </w:pPr>
      <w:proofErr w:type="spellStart"/>
      <w:r w:rsidRPr="00AE4663">
        <w:rPr>
          <w:rFonts w:ascii="Times New Roman" w:hAnsi="Times New Roman" w:cs="Times New Roman"/>
          <w:b/>
          <w:bCs/>
        </w:rPr>
        <w:t>Zammit</w:t>
      </w:r>
      <w:proofErr w:type="spellEnd"/>
      <w:r w:rsidRPr="00AE4663">
        <w:rPr>
          <w:rFonts w:ascii="Times New Roman" w:hAnsi="Times New Roman" w:cs="Times New Roman"/>
          <w:b/>
          <w:bCs/>
        </w:rPr>
        <w:t xml:space="preserve">, </w:t>
      </w:r>
      <w:proofErr w:type="spellStart"/>
      <w:r w:rsidRPr="00AE4663">
        <w:rPr>
          <w:rFonts w:ascii="Times New Roman" w:hAnsi="Times New Roman" w:cs="Times New Roman"/>
          <w:b/>
          <w:bCs/>
        </w:rPr>
        <w:t>Kounali</w:t>
      </w:r>
      <w:proofErr w:type="spellEnd"/>
      <w:r w:rsidRPr="00AE4663">
        <w:rPr>
          <w:rFonts w:ascii="Times New Roman" w:hAnsi="Times New Roman" w:cs="Times New Roman"/>
          <w:b/>
          <w:bCs/>
        </w:rPr>
        <w:t xml:space="preserve"> D, Cannon M, David AS, </w:t>
      </w:r>
      <w:proofErr w:type="spellStart"/>
      <w:r w:rsidRPr="00AE4663">
        <w:rPr>
          <w:rFonts w:ascii="Times New Roman" w:hAnsi="Times New Roman" w:cs="Times New Roman"/>
          <w:b/>
          <w:bCs/>
        </w:rPr>
        <w:t>Gunnell</w:t>
      </w:r>
      <w:proofErr w:type="spellEnd"/>
      <w:r w:rsidRPr="00AE4663">
        <w:rPr>
          <w:rFonts w:ascii="Times New Roman" w:hAnsi="Times New Roman" w:cs="Times New Roman"/>
          <w:b/>
          <w:bCs/>
        </w:rPr>
        <w:t xml:space="preserve"> D, Heron J, Jones PB, Lewis S, Sullivan S, Wolke D, Lewis G</w:t>
      </w:r>
      <w:r w:rsidRPr="00AE4663">
        <w:rPr>
          <w:rFonts w:ascii="Times New Roman" w:hAnsi="Times New Roman" w:cs="Times New Roman"/>
        </w:rPr>
        <w:t xml:space="preserve"> (2013). Psychotic Experiences and Psychotic Disorders at Age 18 in Relation to Psychotic Experiences at Age 12 in a Longitudinal Population-Based Cohort Study. </w:t>
      </w:r>
      <w:r w:rsidRPr="00AE4663">
        <w:rPr>
          <w:rFonts w:ascii="Times New Roman" w:hAnsi="Times New Roman" w:cs="Times New Roman"/>
          <w:i/>
          <w:iCs/>
        </w:rPr>
        <w:t>American Journal of Psychiatry</w:t>
      </w:r>
      <w:r w:rsidRPr="00AE4663">
        <w:rPr>
          <w:rFonts w:ascii="Times New Roman" w:hAnsi="Times New Roman" w:cs="Times New Roman"/>
        </w:rPr>
        <w:t xml:space="preserve"> </w:t>
      </w:r>
      <w:r w:rsidRPr="00AE4663">
        <w:rPr>
          <w:rFonts w:ascii="Times New Roman" w:hAnsi="Times New Roman" w:cs="Times New Roman"/>
          <w:b/>
          <w:bCs/>
        </w:rPr>
        <w:t>170</w:t>
      </w:r>
      <w:r w:rsidRPr="00AE4663">
        <w:rPr>
          <w:rFonts w:ascii="Times New Roman" w:hAnsi="Times New Roman" w:cs="Times New Roman"/>
        </w:rPr>
        <w:t>, 742–750.</w:t>
      </w:r>
    </w:p>
    <w:p w14:paraId="328FCFA1" w14:textId="77777777" w:rsidR="00F035F7" w:rsidRDefault="00F035F7" w:rsidP="00F035F7"/>
    <w:p w14:paraId="521D344B" w14:textId="456C1529" w:rsidR="00F035F7" w:rsidRDefault="00F035F7">
      <w:pPr>
        <w:spacing w:after="160" w:line="259" w:lineRule="auto"/>
      </w:pPr>
      <w:r>
        <w:br w:type="page"/>
      </w:r>
    </w:p>
    <w:p w14:paraId="3C95729D" w14:textId="77777777" w:rsidR="00F035F7" w:rsidRPr="00B91F40" w:rsidRDefault="00F035F7" w:rsidP="00F035F7">
      <w:pPr>
        <w:pStyle w:val="Heading1"/>
        <w:spacing w:after="100" w:afterAutospacing="1"/>
        <w:rPr>
          <w:rFonts w:ascii="Times New Roman" w:hAnsi="Times New Roman" w:cs="Times New Roman"/>
          <w:b/>
          <w:color w:val="auto"/>
          <w:sz w:val="28"/>
        </w:rPr>
      </w:pPr>
      <w:r>
        <w:rPr>
          <w:rFonts w:ascii="Times New Roman" w:hAnsi="Times New Roman" w:cs="Times New Roman"/>
          <w:b/>
          <w:color w:val="auto"/>
          <w:sz w:val="28"/>
        </w:rPr>
        <w:lastRenderedPageBreak/>
        <w:t>Tables</w:t>
      </w:r>
      <w:bookmarkStart w:id="0" w:name="_Fig._1._Flow"/>
      <w:bookmarkEnd w:id="0"/>
    </w:p>
    <w:p w14:paraId="4C5ACAE0" w14:textId="77777777" w:rsidR="00F035F7" w:rsidRPr="00D63319" w:rsidRDefault="00F035F7" w:rsidP="00F035F7">
      <w:pPr>
        <w:pStyle w:val="Heading2"/>
        <w:spacing w:line="480" w:lineRule="auto"/>
        <w:rPr>
          <w:rFonts w:ascii="Times New Roman" w:hAnsi="Times New Roman" w:cs="Times New Roman"/>
          <w:b/>
          <w:color w:val="auto"/>
          <w:sz w:val="20"/>
        </w:rPr>
      </w:pPr>
      <w:bookmarkStart w:id="1" w:name="_Fig._2._Conceptual_1"/>
      <w:bookmarkEnd w:id="1"/>
      <w:r w:rsidRPr="00D63319">
        <w:rPr>
          <w:rFonts w:ascii="Times New Roman" w:hAnsi="Times New Roman" w:cs="Times New Roman"/>
          <w:b/>
          <w:color w:val="auto"/>
          <w:sz w:val="20"/>
        </w:rPr>
        <w:t xml:space="preserve">Table 1. Sample characteristics of BLS and </w:t>
      </w:r>
      <w:proofErr w:type="spellStart"/>
      <w:r w:rsidRPr="00D63319">
        <w:rPr>
          <w:rFonts w:ascii="Times New Roman" w:hAnsi="Times New Roman" w:cs="Times New Roman"/>
          <w:b/>
          <w:color w:val="auto"/>
          <w:sz w:val="20"/>
        </w:rPr>
        <w:t>EPICure</w:t>
      </w:r>
      <w:proofErr w:type="spellEnd"/>
      <w:r w:rsidRPr="00D63319">
        <w:rPr>
          <w:rFonts w:ascii="Times New Roman" w:hAnsi="Times New Roman" w:cs="Times New Roman"/>
          <w:b/>
          <w:color w:val="auto"/>
          <w:sz w:val="20"/>
        </w:rPr>
        <w:t xml:space="preserve"> </w:t>
      </w:r>
    </w:p>
    <w:tbl>
      <w:tblPr>
        <w:tblStyle w:val="TableGrid"/>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67"/>
        <w:gridCol w:w="141"/>
        <w:gridCol w:w="709"/>
        <w:gridCol w:w="567"/>
        <w:gridCol w:w="142"/>
        <w:gridCol w:w="709"/>
        <w:gridCol w:w="1134"/>
        <w:gridCol w:w="567"/>
        <w:gridCol w:w="141"/>
        <w:gridCol w:w="709"/>
        <w:gridCol w:w="567"/>
        <w:gridCol w:w="142"/>
        <w:gridCol w:w="709"/>
        <w:gridCol w:w="1134"/>
      </w:tblGrid>
      <w:tr w:rsidR="00F035F7" w:rsidRPr="00D63319" w14:paraId="4A140F93" w14:textId="77777777" w:rsidTr="00A453EF">
        <w:trPr>
          <w:trHeight w:val="232"/>
        </w:trPr>
        <w:tc>
          <w:tcPr>
            <w:tcW w:w="2552" w:type="dxa"/>
            <w:tcBorders>
              <w:top w:val="single" w:sz="4" w:space="0" w:color="auto"/>
            </w:tcBorders>
            <w:vAlign w:val="center"/>
          </w:tcPr>
          <w:p w14:paraId="5225C50C" w14:textId="77777777" w:rsidR="00F035F7" w:rsidRPr="00D63319" w:rsidRDefault="00F035F7" w:rsidP="00A453EF">
            <w:pPr>
              <w:rPr>
                <w:rFonts w:ascii="Times New Roman" w:hAnsi="Times New Roman" w:cs="Times New Roman"/>
                <w:b/>
                <w:sz w:val="16"/>
                <w:szCs w:val="16"/>
              </w:rPr>
            </w:pPr>
          </w:p>
        </w:tc>
        <w:tc>
          <w:tcPr>
            <w:tcW w:w="3969" w:type="dxa"/>
            <w:gridSpan w:val="7"/>
            <w:tcBorders>
              <w:top w:val="single" w:sz="4" w:space="0" w:color="auto"/>
            </w:tcBorders>
            <w:vAlign w:val="center"/>
          </w:tcPr>
          <w:p w14:paraId="0E0536C1" w14:textId="77777777" w:rsidR="00F035F7" w:rsidRPr="00D63319" w:rsidRDefault="00F035F7" w:rsidP="00A453EF">
            <w:pPr>
              <w:rPr>
                <w:rFonts w:ascii="Times New Roman" w:hAnsi="Times New Roman" w:cs="Times New Roman"/>
                <w:b/>
                <w:sz w:val="16"/>
                <w:szCs w:val="16"/>
              </w:rPr>
            </w:pPr>
            <w:r w:rsidRPr="00D63319">
              <w:rPr>
                <w:rFonts w:ascii="Times New Roman" w:hAnsi="Times New Roman" w:cs="Times New Roman"/>
                <w:b/>
                <w:sz w:val="16"/>
                <w:szCs w:val="16"/>
              </w:rPr>
              <w:t>BLS</w:t>
            </w:r>
          </w:p>
        </w:tc>
        <w:tc>
          <w:tcPr>
            <w:tcW w:w="3969" w:type="dxa"/>
            <w:gridSpan w:val="7"/>
            <w:tcBorders>
              <w:top w:val="single" w:sz="4" w:space="0" w:color="auto"/>
              <w:bottom w:val="single" w:sz="4" w:space="0" w:color="auto"/>
            </w:tcBorders>
          </w:tcPr>
          <w:p w14:paraId="791231F9" w14:textId="77777777" w:rsidR="00F035F7" w:rsidRPr="00D63319" w:rsidRDefault="00F035F7" w:rsidP="00A453EF">
            <w:pPr>
              <w:rPr>
                <w:rFonts w:ascii="Times New Roman" w:hAnsi="Times New Roman" w:cs="Times New Roman"/>
                <w:b/>
                <w:sz w:val="16"/>
                <w:szCs w:val="16"/>
              </w:rPr>
            </w:pPr>
            <w:proofErr w:type="spellStart"/>
            <w:r w:rsidRPr="00D63319">
              <w:rPr>
                <w:rFonts w:ascii="Times New Roman" w:hAnsi="Times New Roman" w:cs="Times New Roman"/>
                <w:b/>
                <w:sz w:val="16"/>
                <w:szCs w:val="16"/>
              </w:rPr>
              <w:t>EPICure</w:t>
            </w:r>
            <w:proofErr w:type="spellEnd"/>
          </w:p>
        </w:tc>
      </w:tr>
      <w:tr w:rsidR="00F035F7" w:rsidRPr="00D63319" w14:paraId="3C1C8B75" w14:textId="77777777" w:rsidTr="00A453EF">
        <w:trPr>
          <w:trHeight w:val="232"/>
        </w:trPr>
        <w:tc>
          <w:tcPr>
            <w:tcW w:w="2552" w:type="dxa"/>
            <w:tcBorders>
              <w:top w:val="single" w:sz="4" w:space="0" w:color="auto"/>
            </w:tcBorders>
            <w:vAlign w:val="center"/>
          </w:tcPr>
          <w:p w14:paraId="7EA64673" w14:textId="77777777" w:rsidR="00F035F7" w:rsidRPr="00D63319" w:rsidRDefault="00F035F7" w:rsidP="00A453EF">
            <w:pPr>
              <w:rPr>
                <w:rFonts w:ascii="Times New Roman" w:hAnsi="Times New Roman" w:cs="Times New Roman"/>
                <w:b/>
                <w:sz w:val="16"/>
                <w:szCs w:val="16"/>
              </w:rPr>
            </w:pPr>
          </w:p>
        </w:tc>
        <w:tc>
          <w:tcPr>
            <w:tcW w:w="1417" w:type="dxa"/>
            <w:gridSpan w:val="3"/>
            <w:tcBorders>
              <w:top w:val="single" w:sz="4" w:space="0" w:color="auto"/>
            </w:tcBorders>
            <w:vAlign w:val="center"/>
          </w:tcPr>
          <w:p w14:paraId="4BE9B7FE" w14:textId="77777777" w:rsidR="00F035F7" w:rsidRPr="00D63319" w:rsidRDefault="00F035F7" w:rsidP="00A453EF">
            <w:pPr>
              <w:rPr>
                <w:rFonts w:ascii="Times New Roman" w:hAnsi="Times New Roman" w:cs="Times New Roman"/>
                <w:b/>
                <w:sz w:val="16"/>
                <w:szCs w:val="16"/>
              </w:rPr>
            </w:pPr>
            <w:r w:rsidRPr="00D63319">
              <w:rPr>
                <w:rFonts w:ascii="Times New Roman" w:hAnsi="Times New Roman" w:cs="Times New Roman"/>
                <w:b/>
                <w:sz w:val="16"/>
                <w:szCs w:val="16"/>
              </w:rPr>
              <w:t>VP/VLBW</w:t>
            </w:r>
          </w:p>
        </w:tc>
        <w:tc>
          <w:tcPr>
            <w:tcW w:w="1418" w:type="dxa"/>
            <w:gridSpan w:val="3"/>
            <w:tcBorders>
              <w:top w:val="single" w:sz="4" w:space="0" w:color="auto"/>
            </w:tcBorders>
            <w:vAlign w:val="center"/>
          </w:tcPr>
          <w:p w14:paraId="60445BD2" w14:textId="77777777" w:rsidR="00F035F7" w:rsidRPr="00D63319" w:rsidRDefault="00F035F7" w:rsidP="00A453EF">
            <w:pPr>
              <w:rPr>
                <w:rFonts w:ascii="Times New Roman" w:hAnsi="Times New Roman" w:cs="Times New Roman"/>
                <w:b/>
                <w:sz w:val="16"/>
                <w:szCs w:val="16"/>
              </w:rPr>
            </w:pPr>
            <w:r w:rsidRPr="00D63319">
              <w:rPr>
                <w:rFonts w:ascii="Times New Roman" w:hAnsi="Times New Roman" w:cs="Times New Roman"/>
                <w:b/>
                <w:sz w:val="16"/>
                <w:szCs w:val="16"/>
              </w:rPr>
              <w:t>Control</w:t>
            </w:r>
          </w:p>
        </w:tc>
        <w:tc>
          <w:tcPr>
            <w:tcW w:w="1134" w:type="dxa"/>
            <w:tcBorders>
              <w:top w:val="single" w:sz="4" w:space="0" w:color="auto"/>
              <w:bottom w:val="single" w:sz="4" w:space="0" w:color="auto"/>
            </w:tcBorders>
            <w:vAlign w:val="center"/>
          </w:tcPr>
          <w:p w14:paraId="39836B3E" w14:textId="77777777" w:rsidR="00F035F7" w:rsidRPr="00D63319" w:rsidRDefault="00F035F7" w:rsidP="00A453EF">
            <w:pPr>
              <w:rPr>
                <w:rFonts w:ascii="Times New Roman" w:hAnsi="Times New Roman" w:cs="Times New Roman"/>
                <w:b/>
                <w:sz w:val="16"/>
                <w:szCs w:val="16"/>
              </w:rPr>
            </w:pPr>
          </w:p>
        </w:tc>
        <w:tc>
          <w:tcPr>
            <w:tcW w:w="1417" w:type="dxa"/>
            <w:gridSpan w:val="3"/>
            <w:tcBorders>
              <w:top w:val="single" w:sz="4" w:space="0" w:color="auto"/>
              <w:bottom w:val="single" w:sz="4" w:space="0" w:color="auto"/>
            </w:tcBorders>
          </w:tcPr>
          <w:p w14:paraId="01B60F35" w14:textId="77777777" w:rsidR="00F035F7" w:rsidRPr="00D63319" w:rsidRDefault="00F035F7" w:rsidP="00A453EF">
            <w:pPr>
              <w:rPr>
                <w:rFonts w:ascii="Times New Roman" w:hAnsi="Times New Roman" w:cs="Times New Roman"/>
                <w:b/>
                <w:sz w:val="16"/>
                <w:szCs w:val="16"/>
              </w:rPr>
            </w:pPr>
            <w:r w:rsidRPr="00D63319">
              <w:rPr>
                <w:rFonts w:ascii="Times New Roman" w:hAnsi="Times New Roman" w:cs="Times New Roman"/>
                <w:b/>
                <w:sz w:val="16"/>
                <w:szCs w:val="16"/>
              </w:rPr>
              <w:t>EP</w:t>
            </w:r>
          </w:p>
        </w:tc>
        <w:tc>
          <w:tcPr>
            <w:tcW w:w="1418" w:type="dxa"/>
            <w:gridSpan w:val="3"/>
            <w:tcBorders>
              <w:top w:val="single" w:sz="4" w:space="0" w:color="auto"/>
              <w:bottom w:val="single" w:sz="4" w:space="0" w:color="auto"/>
            </w:tcBorders>
          </w:tcPr>
          <w:p w14:paraId="40720406" w14:textId="77777777" w:rsidR="00F035F7" w:rsidRPr="00D63319" w:rsidRDefault="00F035F7" w:rsidP="00A453EF">
            <w:pPr>
              <w:rPr>
                <w:rFonts w:ascii="Times New Roman" w:hAnsi="Times New Roman" w:cs="Times New Roman"/>
                <w:b/>
                <w:sz w:val="16"/>
                <w:szCs w:val="16"/>
              </w:rPr>
            </w:pPr>
            <w:r w:rsidRPr="00D63319">
              <w:rPr>
                <w:rFonts w:ascii="Times New Roman" w:hAnsi="Times New Roman" w:cs="Times New Roman"/>
                <w:b/>
                <w:sz w:val="16"/>
                <w:szCs w:val="16"/>
              </w:rPr>
              <w:t>Control</w:t>
            </w:r>
          </w:p>
        </w:tc>
        <w:tc>
          <w:tcPr>
            <w:tcW w:w="1134" w:type="dxa"/>
            <w:tcBorders>
              <w:top w:val="single" w:sz="4" w:space="0" w:color="auto"/>
              <w:bottom w:val="single" w:sz="4" w:space="0" w:color="auto"/>
            </w:tcBorders>
          </w:tcPr>
          <w:p w14:paraId="7111349E" w14:textId="77777777" w:rsidR="00F035F7" w:rsidRPr="00D63319" w:rsidRDefault="00F035F7" w:rsidP="00A453EF">
            <w:pPr>
              <w:rPr>
                <w:rFonts w:ascii="Times New Roman" w:hAnsi="Times New Roman" w:cs="Times New Roman"/>
                <w:b/>
                <w:sz w:val="16"/>
                <w:szCs w:val="16"/>
              </w:rPr>
            </w:pPr>
          </w:p>
        </w:tc>
      </w:tr>
      <w:tr w:rsidR="00F035F7" w:rsidRPr="00D63319" w14:paraId="127558A9" w14:textId="77777777" w:rsidTr="00A453EF">
        <w:trPr>
          <w:trHeight w:val="232"/>
        </w:trPr>
        <w:tc>
          <w:tcPr>
            <w:tcW w:w="2552" w:type="dxa"/>
            <w:tcBorders>
              <w:top w:val="single" w:sz="4" w:space="0" w:color="auto"/>
              <w:bottom w:val="single" w:sz="4" w:space="0" w:color="auto"/>
            </w:tcBorders>
            <w:vAlign w:val="center"/>
          </w:tcPr>
          <w:p w14:paraId="2E1EDD4C" w14:textId="77777777" w:rsidR="00F035F7" w:rsidRPr="00D63319" w:rsidRDefault="00F035F7" w:rsidP="00A453EF">
            <w:pPr>
              <w:spacing w:before="120" w:after="60"/>
              <w:rPr>
                <w:rFonts w:ascii="Times New Roman" w:hAnsi="Times New Roman" w:cs="Times New Roman"/>
                <w:b/>
                <w:sz w:val="16"/>
                <w:szCs w:val="16"/>
              </w:rPr>
            </w:pPr>
          </w:p>
        </w:tc>
        <w:tc>
          <w:tcPr>
            <w:tcW w:w="567" w:type="dxa"/>
            <w:tcBorders>
              <w:top w:val="single" w:sz="4" w:space="0" w:color="auto"/>
              <w:bottom w:val="single" w:sz="4" w:space="0" w:color="auto"/>
            </w:tcBorders>
            <w:vAlign w:val="center"/>
          </w:tcPr>
          <w:p w14:paraId="711C859F"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n</w:t>
            </w:r>
          </w:p>
        </w:tc>
        <w:tc>
          <w:tcPr>
            <w:tcW w:w="850" w:type="dxa"/>
            <w:gridSpan w:val="2"/>
            <w:tcBorders>
              <w:top w:val="single" w:sz="4" w:space="0" w:color="auto"/>
              <w:bottom w:val="single" w:sz="4" w:space="0" w:color="auto"/>
            </w:tcBorders>
            <w:vAlign w:val="center"/>
          </w:tcPr>
          <w:p w14:paraId="6E3F1CDF"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w:t>
            </w:r>
          </w:p>
        </w:tc>
        <w:tc>
          <w:tcPr>
            <w:tcW w:w="567" w:type="dxa"/>
            <w:tcBorders>
              <w:top w:val="single" w:sz="4" w:space="0" w:color="auto"/>
              <w:bottom w:val="single" w:sz="4" w:space="0" w:color="auto"/>
            </w:tcBorders>
            <w:vAlign w:val="center"/>
          </w:tcPr>
          <w:p w14:paraId="06437773"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n</w:t>
            </w:r>
          </w:p>
        </w:tc>
        <w:tc>
          <w:tcPr>
            <w:tcW w:w="851" w:type="dxa"/>
            <w:gridSpan w:val="2"/>
            <w:tcBorders>
              <w:top w:val="single" w:sz="4" w:space="0" w:color="auto"/>
              <w:bottom w:val="single" w:sz="4" w:space="0" w:color="auto"/>
            </w:tcBorders>
            <w:vAlign w:val="center"/>
          </w:tcPr>
          <w:p w14:paraId="654A218F"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w:t>
            </w:r>
          </w:p>
        </w:tc>
        <w:tc>
          <w:tcPr>
            <w:tcW w:w="1134" w:type="dxa"/>
            <w:tcBorders>
              <w:top w:val="single" w:sz="4" w:space="0" w:color="auto"/>
              <w:bottom w:val="single" w:sz="4" w:space="0" w:color="auto"/>
            </w:tcBorders>
            <w:vAlign w:val="center"/>
          </w:tcPr>
          <w:p w14:paraId="67F66049"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p-value</w:t>
            </w:r>
          </w:p>
        </w:tc>
        <w:tc>
          <w:tcPr>
            <w:tcW w:w="567" w:type="dxa"/>
            <w:tcBorders>
              <w:top w:val="single" w:sz="4" w:space="0" w:color="auto"/>
              <w:bottom w:val="single" w:sz="4" w:space="0" w:color="auto"/>
            </w:tcBorders>
          </w:tcPr>
          <w:p w14:paraId="71D8BB97"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n</w:t>
            </w:r>
          </w:p>
        </w:tc>
        <w:tc>
          <w:tcPr>
            <w:tcW w:w="850" w:type="dxa"/>
            <w:gridSpan w:val="2"/>
            <w:tcBorders>
              <w:top w:val="single" w:sz="4" w:space="0" w:color="auto"/>
              <w:bottom w:val="single" w:sz="4" w:space="0" w:color="auto"/>
            </w:tcBorders>
          </w:tcPr>
          <w:p w14:paraId="22A17F5A"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w:t>
            </w:r>
          </w:p>
        </w:tc>
        <w:tc>
          <w:tcPr>
            <w:tcW w:w="567" w:type="dxa"/>
            <w:tcBorders>
              <w:top w:val="single" w:sz="4" w:space="0" w:color="auto"/>
              <w:bottom w:val="single" w:sz="4" w:space="0" w:color="auto"/>
            </w:tcBorders>
          </w:tcPr>
          <w:p w14:paraId="289F5DF6"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n</w:t>
            </w:r>
          </w:p>
        </w:tc>
        <w:tc>
          <w:tcPr>
            <w:tcW w:w="851" w:type="dxa"/>
            <w:gridSpan w:val="2"/>
            <w:tcBorders>
              <w:top w:val="single" w:sz="4" w:space="0" w:color="auto"/>
              <w:bottom w:val="single" w:sz="4" w:space="0" w:color="auto"/>
            </w:tcBorders>
          </w:tcPr>
          <w:p w14:paraId="04E47E0A"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w:t>
            </w:r>
          </w:p>
        </w:tc>
        <w:tc>
          <w:tcPr>
            <w:tcW w:w="1134" w:type="dxa"/>
            <w:tcBorders>
              <w:top w:val="single" w:sz="4" w:space="0" w:color="auto"/>
              <w:bottom w:val="single" w:sz="4" w:space="0" w:color="auto"/>
            </w:tcBorders>
          </w:tcPr>
          <w:p w14:paraId="4CC3E6AD"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p-value</w:t>
            </w:r>
          </w:p>
        </w:tc>
      </w:tr>
      <w:tr w:rsidR="00F035F7" w:rsidRPr="00D63319" w14:paraId="24F13CC5" w14:textId="77777777" w:rsidTr="00A453EF">
        <w:trPr>
          <w:trHeight w:val="232"/>
        </w:trPr>
        <w:tc>
          <w:tcPr>
            <w:tcW w:w="2552" w:type="dxa"/>
            <w:tcBorders>
              <w:top w:val="single" w:sz="4" w:space="0" w:color="auto"/>
            </w:tcBorders>
            <w:vAlign w:val="center"/>
          </w:tcPr>
          <w:p w14:paraId="3AD70EC1" w14:textId="77777777" w:rsidR="00F035F7" w:rsidRPr="00D63319" w:rsidRDefault="00F035F7" w:rsidP="00A453EF">
            <w:pPr>
              <w:spacing w:before="120" w:after="60"/>
              <w:rPr>
                <w:rFonts w:ascii="Times New Roman" w:hAnsi="Times New Roman" w:cs="Times New Roman"/>
                <w:b/>
                <w:sz w:val="16"/>
                <w:szCs w:val="16"/>
              </w:rPr>
            </w:pPr>
            <w:r>
              <w:rPr>
                <w:rFonts w:ascii="Times New Roman" w:hAnsi="Times New Roman" w:cs="Times New Roman"/>
                <w:b/>
                <w:sz w:val="16"/>
                <w:szCs w:val="16"/>
              </w:rPr>
              <w:t>Birth weight (M, SD), grams</w:t>
            </w:r>
          </w:p>
        </w:tc>
        <w:tc>
          <w:tcPr>
            <w:tcW w:w="1417" w:type="dxa"/>
            <w:gridSpan w:val="3"/>
            <w:tcBorders>
              <w:top w:val="single" w:sz="4" w:space="0" w:color="auto"/>
            </w:tcBorders>
            <w:vAlign w:val="center"/>
          </w:tcPr>
          <w:p w14:paraId="675DE744" w14:textId="77777777" w:rsidR="00F035F7" w:rsidRPr="00D63319" w:rsidRDefault="00F035F7" w:rsidP="00A453EF">
            <w:pPr>
              <w:spacing w:before="120" w:after="60"/>
              <w:rPr>
                <w:rFonts w:ascii="Times New Roman" w:hAnsi="Times New Roman" w:cs="Times New Roman"/>
                <w:sz w:val="16"/>
                <w:szCs w:val="16"/>
              </w:rPr>
            </w:pPr>
            <w:r>
              <w:rPr>
                <w:rFonts w:ascii="Times New Roman" w:hAnsi="Times New Roman" w:cs="Times New Roman"/>
                <w:sz w:val="16"/>
                <w:szCs w:val="16"/>
              </w:rPr>
              <w:t>1317.28 (320.35)</w:t>
            </w:r>
          </w:p>
        </w:tc>
        <w:tc>
          <w:tcPr>
            <w:tcW w:w="1418" w:type="dxa"/>
            <w:gridSpan w:val="3"/>
            <w:tcBorders>
              <w:top w:val="single" w:sz="4" w:space="0" w:color="auto"/>
            </w:tcBorders>
            <w:vAlign w:val="center"/>
          </w:tcPr>
          <w:p w14:paraId="187DFDC9" w14:textId="77777777" w:rsidR="00F035F7" w:rsidRPr="00D63319" w:rsidRDefault="00F035F7" w:rsidP="00A453EF">
            <w:pPr>
              <w:spacing w:before="120" w:after="60"/>
              <w:rPr>
                <w:rFonts w:ascii="Times New Roman" w:hAnsi="Times New Roman" w:cs="Times New Roman"/>
                <w:sz w:val="16"/>
                <w:szCs w:val="16"/>
              </w:rPr>
            </w:pPr>
            <w:r>
              <w:rPr>
                <w:rFonts w:ascii="Times New Roman" w:hAnsi="Times New Roman" w:cs="Times New Roman"/>
                <w:sz w:val="16"/>
                <w:szCs w:val="16"/>
              </w:rPr>
              <w:t>3370.81 (452.15)</w:t>
            </w:r>
          </w:p>
        </w:tc>
        <w:tc>
          <w:tcPr>
            <w:tcW w:w="1134" w:type="dxa"/>
            <w:tcBorders>
              <w:top w:val="single" w:sz="4" w:space="0" w:color="auto"/>
            </w:tcBorders>
            <w:vAlign w:val="center"/>
          </w:tcPr>
          <w:p w14:paraId="347DD8F1" w14:textId="77777777" w:rsidR="00F035F7" w:rsidRPr="00D63319" w:rsidRDefault="00F035F7" w:rsidP="00A453EF">
            <w:pPr>
              <w:spacing w:before="120" w:after="60"/>
              <w:rPr>
                <w:rFonts w:ascii="Times New Roman" w:hAnsi="Times New Roman" w:cs="Times New Roman"/>
                <w:sz w:val="16"/>
                <w:szCs w:val="16"/>
              </w:rPr>
            </w:pPr>
            <w:r>
              <w:rPr>
                <w:rFonts w:ascii="Times New Roman" w:hAnsi="Times New Roman" w:cs="Times New Roman"/>
                <w:sz w:val="16"/>
                <w:szCs w:val="16"/>
              </w:rPr>
              <w:t>&lt;0.001</w:t>
            </w:r>
          </w:p>
        </w:tc>
        <w:tc>
          <w:tcPr>
            <w:tcW w:w="1417" w:type="dxa"/>
            <w:gridSpan w:val="3"/>
            <w:tcBorders>
              <w:top w:val="single" w:sz="4" w:space="0" w:color="auto"/>
            </w:tcBorders>
          </w:tcPr>
          <w:p w14:paraId="5AF875FB" w14:textId="77777777" w:rsidR="00F035F7" w:rsidRPr="00D63319" w:rsidRDefault="00F035F7" w:rsidP="00A453EF">
            <w:pPr>
              <w:spacing w:before="120" w:after="60"/>
              <w:rPr>
                <w:rFonts w:ascii="Times New Roman" w:hAnsi="Times New Roman" w:cs="Times New Roman"/>
                <w:sz w:val="16"/>
                <w:szCs w:val="16"/>
              </w:rPr>
            </w:pPr>
            <w:r>
              <w:rPr>
                <w:rFonts w:ascii="Times New Roman" w:hAnsi="Times New Roman" w:cs="Times New Roman"/>
                <w:sz w:val="16"/>
                <w:szCs w:val="16"/>
              </w:rPr>
              <w:t>745.31 (122.72)</w:t>
            </w:r>
          </w:p>
        </w:tc>
        <w:tc>
          <w:tcPr>
            <w:tcW w:w="2552" w:type="dxa"/>
            <w:gridSpan w:val="4"/>
            <w:vMerge w:val="restart"/>
            <w:tcBorders>
              <w:top w:val="single" w:sz="4" w:space="0" w:color="auto"/>
            </w:tcBorders>
            <w:vAlign w:val="center"/>
          </w:tcPr>
          <w:p w14:paraId="08D3159F" w14:textId="77777777" w:rsidR="00F035F7" w:rsidRPr="00D63319" w:rsidRDefault="00F035F7" w:rsidP="00A453EF">
            <w:pPr>
              <w:spacing w:before="120" w:after="60"/>
              <w:jc w:val="center"/>
              <w:rPr>
                <w:rFonts w:ascii="Times New Roman" w:hAnsi="Times New Roman" w:cs="Times New Roman"/>
                <w:sz w:val="16"/>
                <w:szCs w:val="16"/>
              </w:rPr>
            </w:pPr>
            <w:r>
              <w:rPr>
                <w:rFonts w:ascii="Times New Roman" w:hAnsi="Times New Roman" w:cs="Times New Roman"/>
                <w:sz w:val="16"/>
                <w:szCs w:val="16"/>
              </w:rPr>
              <w:t>N/A</w:t>
            </w:r>
          </w:p>
        </w:tc>
      </w:tr>
      <w:tr w:rsidR="00F035F7" w:rsidRPr="00D63319" w14:paraId="076A626B" w14:textId="77777777" w:rsidTr="00A453EF">
        <w:trPr>
          <w:trHeight w:val="232"/>
        </w:trPr>
        <w:tc>
          <w:tcPr>
            <w:tcW w:w="2552" w:type="dxa"/>
            <w:vAlign w:val="center"/>
          </w:tcPr>
          <w:p w14:paraId="55B51A65" w14:textId="77777777" w:rsidR="00F035F7" w:rsidRPr="00D63319" w:rsidRDefault="00F035F7" w:rsidP="00A453EF">
            <w:pPr>
              <w:spacing w:before="120" w:after="60"/>
              <w:rPr>
                <w:rFonts w:ascii="Times New Roman" w:hAnsi="Times New Roman" w:cs="Times New Roman"/>
                <w:b/>
                <w:sz w:val="16"/>
                <w:szCs w:val="16"/>
              </w:rPr>
            </w:pPr>
            <w:r>
              <w:rPr>
                <w:rFonts w:ascii="Times New Roman" w:hAnsi="Times New Roman" w:cs="Times New Roman"/>
                <w:b/>
                <w:sz w:val="16"/>
                <w:szCs w:val="16"/>
              </w:rPr>
              <w:t>Gestational age (M, SD), weeks</w:t>
            </w:r>
          </w:p>
        </w:tc>
        <w:tc>
          <w:tcPr>
            <w:tcW w:w="1417" w:type="dxa"/>
            <w:gridSpan w:val="3"/>
            <w:vAlign w:val="center"/>
          </w:tcPr>
          <w:p w14:paraId="1FC283D0" w14:textId="77777777" w:rsidR="00F035F7" w:rsidRPr="00D63319" w:rsidRDefault="00F035F7" w:rsidP="00A453EF">
            <w:pPr>
              <w:spacing w:before="120" w:after="60"/>
              <w:rPr>
                <w:rFonts w:ascii="Times New Roman" w:hAnsi="Times New Roman" w:cs="Times New Roman"/>
                <w:sz w:val="16"/>
                <w:szCs w:val="16"/>
              </w:rPr>
            </w:pPr>
            <w:r>
              <w:rPr>
                <w:rFonts w:ascii="Times New Roman" w:hAnsi="Times New Roman" w:cs="Times New Roman"/>
                <w:sz w:val="16"/>
                <w:szCs w:val="16"/>
              </w:rPr>
              <w:t>30.41 (2.06)</w:t>
            </w:r>
          </w:p>
        </w:tc>
        <w:tc>
          <w:tcPr>
            <w:tcW w:w="1418" w:type="dxa"/>
            <w:gridSpan w:val="3"/>
            <w:vAlign w:val="center"/>
          </w:tcPr>
          <w:p w14:paraId="0447845A" w14:textId="77777777" w:rsidR="00F035F7" w:rsidRPr="00D63319" w:rsidRDefault="00F035F7" w:rsidP="00A453EF">
            <w:pPr>
              <w:spacing w:before="120" w:after="60"/>
              <w:rPr>
                <w:rFonts w:ascii="Times New Roman" w:hAnsi="Times New Roman" w:cs="Times New Roman"/>
                <w:sz w:val="16"/>
                <w:szCs w:val="16"/>
              </w:rPr>
            </w:pPr>
            <w:r>
              <w:rPr>
                <w:rFonts w:ascii="Times New Roman" w:hAnsi="Times New Roman" w:cs="Times New Roman"/>
                <w:sz w:val="16"/>
                <w:szCs w:val="16"/>
              </w:rPr>
              <w:t>39.67 (1.16)</w:t>
            </w:r>
          </w:p>
        </w:tc>
        <w:tc>
          <w:tcPr>
            <w:tcW w:w="1134" w:type="dxa"/>
            <w:vAlign w:val="center"/>
          </w:tcPr>
          <w:p w14:paraId="46AD369A" w14:textId="77777777" w:rsidR="00F035F7" w:rsidRPr="00D63319" w:rsidRDefault="00F035F7" w:rsidP="00A453EF">
            <w:pPr>
              <w:spacing w:before="120" w:after="60"/>
              <w:rPr>
                <w:rFonts w:ascii="Times New Roman" w:hAnsi="Times New Roman" w:cs="Times New Roman"/>
                <w:sz w:val="16"/>
                <w:szCs w:val="16"/>
              </w:rPr>
            </w:pPr>
            <w:r>
              <w:rPr>
                <w:rFonts w:ascii="Times New Roman" w:hAnsi="Times New Roman" w:cs="Times New Roman"/>
                <w:sz w:val="16"/>
                <w:szCs w:val="16"/>
              </w:rPr>
              <w:t>&lt;0.001</w:t>
            </w:r>
          </w:p>
        </w:tc>
        <w:tc>
          <w:tcPr>
            <w:tcW w:w="1417" w:type="dxa"/>
            <w:gridSpan w:val="3"/>
          </w:tcPr>
          <w:p w14:paraId="7E149DD7" w14:textId="77777777" w:rsidR="00F035F7" w:rsidRPr="00D63319" w:rsidRDefault="00F035F7" w:rsidP="00A453EF">
            <w:pPr>
              <w:spacing w:before="120" w:after="60"/>
              <w:rPr>
                <w:rFonts w:ascii="Times New Roman" w:hAnsi="Times New Roman" w:cs="Times New Roman"/>
                <w:sz w:val="16"/>
                <w:szCs w:val="16"/>
              </w:rPr>
            </w:pPr>
            <w:r>
              <w:rPr>
                <w:rFonts w:ascii="Times New Roman" w:hAnsi="Times New Roman" w:cs="Times New Roman"/>
                <w:sz w:val="16"/>
                <w:szCs w:val="16"/>
              </w:rPr>
              <w:t>24.49 (0.72)</w:t>
            </w:r>
          </w:p>
        </w:tc>
        <w:tc>
          <w:tcPr>
            <w:tcW w:w="2552" w:type="dxa"/>
            <w:gridSpan w:val="4"/>
            <w:vMerge/>
          </w:tcPr>
          <w:p w14:paraId="77F83085" w14:textId="77777777" w:rsidR="00F035F7" w:rsidRPr="00D63319" w:rsidRDefault="00F035F7" w:rsidP="00A453EF">
            <w:pPr>
              <w:spacing w:before="120" w:after="60"/>
              <w:rPr>
                <w:rFonts w:ascii="Times New Roman" w:hAnsi="Times New Roman" w:cs="Times New Roman"/>
                <w:sz w:val="16"/>
                <w:szCs w:val="16"/>
              </w:rPr>
            </w:pPr>
          </w:p>
        </w:tc>
      </w:tr>
      <w:tr w:rsidR="00F035F7" w:rsidRPr="00D63319" w14:paraId="508E7749" w14:textId="77777777" w:rsidTr="00A453EF">
        <w:trPr>
          <w:trHeight w:val="232"/>
        </w:trPr>
        <w:tc>
          <w:tcPr>
            <w:tcW w:w="2552" w:type="dxa"/>
            <w:vAlign w:val="center"/>
          </w:tcPr>
          <w:p w14:paraId="174E5F57" w14:textId="77777777" w:rsidR="00F035F7" w:rsidRPr="00D63319" w:rsidRDefault="00F035F7" w:rsidP="00A453EF">
            <w:pPr>
              <w:rPr>
                <w:rFonts w:ascii="Times New Roman" w:hAnsi="Times New Roman" w:cs="Times New Roman"/>
                <w:b/>
                <w:sz w:val="16"/>
                <w:szCs w:val="16"/>
              </w:rPr>
            </w:pPr>
            <w:r w:rsidRPr="00D63319">
              <w:rPr>
                <w:rFonts w:ascii="Times New Roman" w:hAnsi="Times New Roman" w:cs="Times New Roman"/>
                <w:b/>
                <w:sz w:val="16"/>
                <w:szCs w:val="16"/>
              </w:rPr>
              <w:t>Sex</w:t>
            </w:r>
          </w:p>
        </w:tc>
        <w:tc>
          <w:tcPr>
            <w:tcW w:w="567" w:type="dxa"/>
            <w:vAlign w:val="center"/>
          </w:tcPr>
          <w:p w14:paraId="34AC567C" w14:textId="77777777" w:rsidR="00F035F7" w:rsidRPr="00D63319" w:rsidRDefault="00F035F7" w:rsidP="00A453EF">
            <w:pPr>
              <w:rPr>
                <w:rFonts w:ascii="Times New Roman" w:hAnsi="Times New Roman" w:cs="Times New Roman"/>
                <w:sz w:val="16"/>
                <w:szCs w:val="16"/>
              </w:rPr>
            </w:pPr>
          </w:p>
        </w:tc>
        <w:tc>
          <w:tcPr>
            <w:tcW w:w="850" w:type="dxa"/>
            <w:gridSpan w:val="2"/>
            <w:vAlign w:val="center"/>
          </w:tcPr>
          <w:p w14:paraId="527EB0A2" w14:textId="77777777" w:rsidR="00F035F7" w:rsidRPr="00D63319" w:rsidRDefault="00F035F7" w:rsidP="00A453EF">
            <w:pPr>
              <w:rPr>
                <w:rFonts w:ascii="Times New Roman" w:hAnsi="Times New Roman" w:cs="Times New Roman"/>
                <w:sz w:val="16"/>
                <w:szCs w:val="16"/>
              </w:rPr>
            </w:pPr>
          </w:p>
        </w:tc>
        <w:tc>
          <w:tcPr>
            <w:tcW w:w="567" w:type="dxa"/>
            <w:vAlign w:val="center"/>
          </w:tcPr>
          <w:p w14:paraId="614B0BAB" w14:textId="77777777" w:rsidR="00F035F7" w:rsidRPr="00D63319" w:rsidRDefault="00F035F7" w:rsidP="00A453EF">
            <w:pPr>
              <w:rPr>
                <w:rFonts w:ascii="Times New Roman" w:hAnsi="Times New Roman" w:cs="Times New Roman"/>
                <w:sz w:val="16"/>
                <w:szCs w:val="16"/>
              </w:rPr>
            </w:pPr>
          </w:p>
        </w:tc>
        <w:tc>
          <w:tcPr>
            <w:tcW w:w="851" w:type="dxa"/>
            <w:gridSpan w:val="2"/>
            <w:vAlign w:val="center"/>
          </w:tcPr>
          <w:p w14:paraId="170B90A4" w14:textId="77777777" w:rsidR="00F035F7" w:rsidRPr="00D63319" w:rsidRDefault="00F035F7" w:rsidP="00A453EF">
            <w:pPr>
              <w:rPr>
                <w:rFonts w:ascii="Times New Roman" w:hAnsi="Times New Roman" w:cs="Times New Roman"/>
                <w:sz w:val="16"/>
                <w:szCs w:val="16"/>
              </w:rPr>
            </w:pPr>
          </w:p>
        </w:tc>
        <w:tc>
          <w:tcPr>
            <w:tcW w:w="1134" w:type="dxa"/>
            <w:vAlign w:val="center"/>
          </w:tcPr>
          <w:p w14:paraId="31B89E2C" w14:textId="77777777" w:rsidR="00F035F7" w:rsidRPr="00D63319" w:rsidRDefault="00F035F7" w:rsidP="00A453EF">
            <w:pPr>
              <w:spacing w:before="120" w:after="60"/>
              <w:rPr>
                <w:rFonts w:ascii="Times New Roman" w:hAnsi="Times New Roman" w:cs="Times New Roman"/>
                <w:sz w:val="16"/>
                <w:szCs w:val="16"/>
              </w:rPr>
            </w:pPr>
          </w:p>
        </w:tc>
        <w:tc>
          <w:tcPr>
            <w:tcW w:w="567" w:type="dxa"/>
          </w:tcPr>
          <w:p w14:paraId="1298D97A" w14:textId="77777777" w:rsidR="00F035F7" w:rsidRPr="00D63319" w:rsidRDefault="00F035F7" w:rsidP="00A453EF">
            <w:pPr>
              <w:spacing w:before="120" w:after="60"/>
              <w:rPr>
                <w:rFonts w:ascii="Times New Roman" w:hAnsi="Times New Roman" w:cs="Times New Roman"/>
                <w:sz w:val="16"/>
                <w:szCs w:val="16"/>
              </w:rPr>
            </w:pPr>
          </w:p>
        </w:tc>
        <w:tc>
          <w:tcPr>
            <w:tcW w:w="850" w:type="dxa"/>
            <w:gridSpan w:val="2"/>
          </w:tcPr>
          <w:p w14:paraId="0CDBC87C" w14:textId="77777777" w:rsidR="00F035F7" w:rsidRPr="00D63319" w:rsidRDefault="00F035F7" w:rsidP="00A453EF">
            <w:pPr>
              <w:spacing w:before="120" w:after="60"/>
              <w:rPr>
                <w:rFonts w:ascii="Times New Roman" w:hAnsi="Times New Roman" w:cs="Times New Roman"/>
                <w:sz w:val="16"/>
                <w:szCs w:val="16"/>
              </w:rPr>
            </w:pPr>
          </w:p>
        </w:tc>
        <w:tc>
          <w:tcPr>
            <w:tcW w:w="567" w:type="dxa"/>
          </w:tcPr>
          <w:p w14:paraId="66A6E222" w14:textId="77777777" w:rsidR="00F035F7" w:rsidRPr="00D63319" w:rsidRDefault="00F035F7" w:rsidP="00A453EF">
            <w:pPr>
              <w:spacing w:before="120" w:after="60"/>
              <w:rPr>
                <w:rFonts w:ascii="Times New Roman" w:hAnsi="Times New Roman" w:cs="Times New Roman"/>
                <w:sz w:val="16"/>
                <w:szCs w:val="16"/>
              </w:rPr>
            </w:pPr>
          </w:p>
        </w:tc>
        <w:tc>
          <w:tcPr>
            <w:tcW w:w="851" w:type="dxa"/>
            <w:gridSpan w:val="2"/>
          </w:tcPr>
          <w:p w14:paraId="2B3E2F2F" w14:textId="77777777" w:rsidR="00F035F7" w:rsidRPr="00D63319" w:rsidRDefault="00F035F7" w:rsidP="00A453EF">
            <w:pPr>
              <w:spacing w:before="120" w:after="60"/>
              <w:rPr>
                <w:rFonts w:ascii="Times New Roman" w:hAnsi="Times New Roman" w:cs="Times New Roman"/>
                <w:sz w:val="16"/>
                <w:szCs w:val="16"/>
              </w:rPr>
            </w:pPr>
          </w:p>
        </w:tc>
        <w:tc>
          <w:tcPr>
            <w:tcW w:w="1134" w:type="dxa"/>
          </w:tcPr>
          <w:p w14:paraId="0BA4E915" w14:textId="77777777" w:rsidR="00F035F7" w:rsidRPr="00D63319" w:rsidRDefault="00F035F7" w:rsidP="00A453EF">
            <w:pPr>
              <w:spacing w:before="120" w:after="60"/>
              <w:rPr>
                <w:rFonts w:ascii="Times New Roman" w:hAnsi="Times New Roman" w:cs="Times New Roman"/>
                <w:sz w:val="16"/>
                <w:szCs w:val="16"/>
              </w:rPr>
            </w:pPr>
          </w:p>
        </w:tc>
      </w:tr>
      <w:tr w:rsidR="00F035F7" w:rsidRPr="00D63319" w14:paraId="047E216B" w14:textId="77777777" w:rsidTr="00A453EF">
        <w:trPr>
          <w:trHeight w:val="232"/>
        </w:trPr>
        <w:tc>
          <w:tcPr>
            <w:tcW w:w="2552" w:type="dxa"/>
            <w:vAlign w:val="center"/>
          </w:tcPr>
          <w:p w14:paraId="04830F41" w14:textId="77777777" w:rsidR="00F035F7" w:rsidRPr="00D63319" w:rsidRDefault="00F035F7" w:rsidP="00A453EF">
            <w:pPr>
              <w:rPr>
                <w:rFonts w:ascii="Times New Roman" w:hAnsi="Times New Roman" w:cs="Times New Roman"/>
                <w:sz w:val="16"/>
                <w:szCs w:val="16"/>
              </w:rPr>
            </w:pPr>
            <w:r w:rsidRPr="00D63319">
              <w:rPr>
                <w:rFonts w:ascii="Times New Roman" w:hAnsi="Times New Roman" w:cs="Times New Roman"/>
                <w:sz w:val="16"/>
                <w:szCs w:val="16"/>
              </w:rPr>
              <w:t>Male</w:t>
            </w:r>
          </w:p>
        </w:tc>
        <w:tc>
          <w:tcPr>
            <w:tcW w:w="567" w:type="dxa"/>
            <w:vAlign w:val="center"/>
          </w:tcPr>
          <w:p w14:paraId="32ECDB06" w14:textId="77777777" w:rsidR="00F035F7" w:rsidRPr="00D63319" w:rsidRDefault="00F035F7" w:rsidP="00A453EF">
            <w:pPr>
              <w:rPr>
                <w:rFonts w:ascii="Times New Roman" w:hAnsi="Times New Roman" w:cs="Times New Roman"/>
                <w:sz w:val="16"/>
                <w:szCs w:val="16"/>
              </w:rPr>
            </w:pPr>
            <w:r w:rsidRPr="00D63319">
              <w:rPr>
                <w:rFonts w:ascii="Times New Roman" w:hAnsi="Times New Roman" w:cs="Times New Roman"/>
                <w:sz w:val="16"/>
                <w:szCs w:val="16"/>
              </w:rPr>
              <w:t>107</w:t>
            </w:r>
          </w:p>
        </w:tc>
        <w:tc>
          <w:tcPr>
            <w:tcW w:w="850" w:type="dxa"/>
            <w:gridSpan w:val="2"/>
            <w:vAlign w:val="center"/>
          </w:tcPr>
          <w:p w14:paraId="439B47AD" w14:textId="77777777" w:rsidR="00F035F7" w:rsidRPr="00D63319" w:rsidRDefault="00F035F7" w:rsidP="00A453EF">
            <w:pPr>
              <w:rPr>
                <w:rFonts w:ascii="Times New Roman" w:hAnsi="Times New Roman" w:cs="Times New Roman"/>
                <w:sz w:val="16"/>
                <w:szCs w:val="16"/>
              </w:rPr>
            </w:pPr>
            <w:r w:rsidRPr="00D63319">
              <w:rPr>
                <w:rFonts w:ascii="Times New Roman" w:hAnsi="Times New Roman" w:cs="Times New Roman"/>
                <w:sz w:val="16"/>
                <w:szCs w:val="16"/>
              </w:rPr>
              <w:t>53</w:t>
            </w:r>
            <w:r>
              <w:rPr>
                <w:rFonts w:ascii="Times New Roman" w:hAnsi="Times New Roman" w:cs="Times New Roman"/>
                <w:sz w:val="16"/>
                <w:szCs w:val="16"/>
              </w:rPr>
              <w:t>.</w:t>
            </w:r>
            <w:r w:rsidRPr="00D63319">
              <w:rPr>
                <w:rFonts w:ascii="Times New Roman" w:hAnsi="Times New Roman" w:cs="Times New Roman"/>
                <w:sz w:val="16"/>
                <w:szCs w:val="16"/>
              </w:rPr>
              <w:t>0%</w:t>
            </w:r>
          </w:p>
        </w:tc>
        <w:tc>
          <w:tcPr>
            <w:tcW w:w="567" w:type="dxa"/>
            <w:vAlign w:val="center"/>
          </w:tcPr>
          <w:p w14:paraId="3719912A" w14:textId="77777777" w:rsidR="00F035F7" w:rsidRPr="00D63319" w:rsidRDefault="00F035F7" w:rsidP="00A453EF">
            <w:pPr>
              <w:rPr>
                <w:rFonts w:ascii="Times New Roman" w:hAnsi="Times New Roman" w:cs="Times New Roman"/>
                <w:sz w:val="16"/>
                <w:szCs w:val="16"/>
              </w:rPr>
            </w:pPr>
            <w:r w:rsidRPr="00D63319">
              <w:rPr>
                <w:rFonts w:ascii="Times New Roman" w:hAnsi="Times New Roman" w:cs="Times New Roman"/>
                <w:sz w:val="16"/>
                <w:szCs w:val="16"/>
              </w:rPr>
              <w:t>94</w:t>
            </w:r>
          </w:p>
        </w:tc>
        <w:tc>
          <w:tcPr>
            <w:tcW w:w="851" w:type="dxa"/>
            <w:gridSpan w:val="2"/>
            <w:vAlign w:val="center"/>
          </w:tcPr>
          <w:p w14:paraId="6AE2BF83" w14:textId="77777777" w:rsidR="00F035F7" w:rsidRPr="00D63319" w:rsidRDefault="00F035F7" w:rsidP="00A453EF">
            <w:pPr>
              <w:rPr>
                <w:rFonts w:ascii="Times New Roman" w:hAnsi="Times New Roman" w:cs="Times New Roman"/>
                <w:sz w:val="16"/>
                <w:szCs w:val="16"/>
              </w:rPr>
            </w:pPr>
            <w:r w:rsidRPr="00D63319">
              <w:rPr>
                <w:rFonts w:ascii="Times New Roman" w:hAnsi="Times New Roman" w:cs="Times New Roman"/>
                <w:sz w:val="16"/>
                <w:szCs w:val="16"/>
              </w:rPr>
              <w:t>47</w:t>
            </w:r>
            <w:r>
              <w:rPr>
                <w:rFonts w:ascii="Times New Roman" w:hAnsi="Times New Roman" w:cs="Times New Roman"/>
                <w:sz w:val="16"/>
                <w:szCs w:val="16"/>
              </w:rPr>
              <w:t>.</w:t>
            </w:r>
            <w:r w:rsidRPr="00D63319">
              <w:rPr>
                <w:rFonts w:ascii="Times New Roman" w:hAnsi="Times New Roman" w:cs="Times New Roman"/>
                <w:sz w:val="16"/>
                <w:szCs w:val="16"/>
              </w:rPr>
              <w:t>7%</w:t>
            </w:r>
          </w:p>
        </w:tc>
        <w:tc>
          <w:tcPr>
            <w:tcW w:w="1134" w:type="dxa"/>
            <w:vAlign w:val="center"/>
          </w:tcPr>
          <w:p w14:paraId="17D9FAD4"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0</w:t>
            </w:r>
            <w:r>
              <w:rPr>
                <w:rFonts w:ascii="Times New Roman" w:hAnsi="Times New Roman" w:cs="Times New Roman"/>
                <w:sz w:val="16"/>
                <w:szCs w:val="16"/>
              </w:rPr>
              <w:t>.</w:t>
            </w:r>
            <w:r w:rsidRPr="00D63319">
              <w:rPr>
                <w:rFonts w:ascii="Times New Roman" w:hAnsi="Times New Roman" w:cs="Times New Roman"/>
                <w:sz w:val="16"/>
                <w:szCs w:val="16"/>
              </w:rPr>
              <w:t>342</w:t>
            </w:r>
          </w:p>
        </w:tc>
        <w:tc>
          <w:tcPr>
            <w:tcW w:w="567" w:type="dxa"/>
            <w:vAlign w:val="center"/>
          </w:tcPr>
          <w:p w14:paraId="207862C5"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53</w:t>
            </w:r>
          </w:p>
        </w:tc>
        <w:tc>
          <w:tcPr>
            <w:tcW w:w="850" w:type="dxa"/>
            <w:gridSpan w:val="2"/>
            <w:vAlign w:val="center"/>
          </w:tcPr>
          <w:p w14:paraId="4571EB8B"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44</w:t>
            </w:r>
            <w:r>
              <w:rPr>
                <w:rFonts w:ascii="Times New Roman" w:hAnsi="Times New Roman" w:cs="Times New Roman"/>
                <w:sz w:val="16"/>
                <w:szCs w:val="16"/>
              </w:rPr>
              <w:t>.</w:t>
            </w:r>
            <w:r w:rsidRPr="00D63319">
              <w:rPr>
                <w:rFonts w:ascii="Times New Roman" w:hAnsi="Times New Roman" w:cs="Times New Roman"/>
                <w:sz w:val="16"/>
                <w:szCs w:val="16"/>
              </w:rPr>
              <w:t>2%</w:t>
            </w:r>
          </w:p>
        </w:tc>
        <w:tc>
          <w:tcPr>
            <w:tcW w:w="567" w:type="dxa"/>
            <w:vAlign w:val="center"/>
          </w:tcPr>
          <w:p w14:paraId="3E661461"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25</w:t>
            </w:r>
          </w:p>
        </w:tc>
        <w:tc>
          <w:tcPr>
            <w:tcW w:w="851" w:type="dxa"/>
            <w:gridSpan w:val="2"/>
            <w:vAlign w:val="center"/>
          </w:tcPr>
          <w:p w14:paraId="6D28A1C1"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39</w:t>
            </w:r>
            <w:r>
              <w:rPr>
                <w:rFonts w:ascii="Times New Roman" w:hAnsi="Times New Roman" w:cs="Times New Roman"/>
                <w:sz w:val="16"/>
                <w:szCs w:val="16"/>
              </w:rPr>
              <w:t>.</w:t>
            </w:r>
            <w:r w:rsidRPr="00D63319">
              <w:rPr>
                <w:rFonts w:ascii="Times New Roman" w:hAnsi="Times New Roman" w:cs="Times New Roman"/>
                <w:sz w:val="16"/>
                <w:szCs w:val="16"/>
              </w:rPr>
              <w:t>1%</w:t>
            </w:r>
          </w:p>
        </w:tc>
        <w:tc>
          <w:tcPr>
            <w:tcW w:w="1134" w:type="dxa"/>
            <w:vAlign w:val="center"/>
          </w:tcPr>
          <w:p w14:paraId="4AD2651F"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0</w:t>
            </w:r>
            <w:r>
              <w:rPr>
                <w:rFonts w:ascii="Times New Roman" w:hAnsi="Times New Roman" w:cs="Times New Roman"/>
                <w:sz w:val="16"/>
                <w:szCs w:val="16"/>
              </w:rPr>
              <w:t>.</w:t>
            </w:r>
            <w:r w:rsidRPr="00D63319">
              <w:rPr>
                <w:rFonts w:ascii="Times New Roman" w:hAnsi="Times New Roman" w:cs="Times New Roman"/>
                <w:sz w:val="16"/>
                <w:szCs w:val="16"/>
              </w:rPr>
              <w:t>505</w:t>
            </w:r>
          </w:p>
        </w:tc>
      </w:tr>
      <w:tr w:rsidR="00F035F7" w:rsidRPr="00D63319" w14:paraId="5CBDEAAE" w14:textId="77777777" w:rsidTr="00A453EF">
        <w:trPr>
          <w:trHeight w:val="232"/>
        </w:trPr>
        <w:tc>
          <w:tcPr>
            <w:tcW w:w="2552" w:type="dxa"/>
            <w:vAlign w:val="center"/>
          </w:tcPr>
          <w:p w14:paraId="75D4C076"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Female</w:t>
            </w:r>
          </w:p>
        </w:tc>
        <w:tc>
          <w:tcPr>
            <w:tcW w:w="567" w:type="dxa"/>
            <w:vAlign w:val="center"/>
          </w:tcPr>
          <w:p w14:paraId="7DE870B7"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95</w:t>
            </w:r>
          </w:p>
        </w:tc>
        <w:tc>
          <w:tcPr>
            <w:tcW w:w="850" w:type="dxa"/>
            <w:gridSpan w:val="2"/>
            <w:vAlign w:val="center"/>
          </w:tcPr>
          <w:p w14:paraId="59391471"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47</w:t>
            </w:r>
            <w:r>
              <w:rPr>
                <w:rFonts w:ascii="Times New Roman" w:hAnsi="Times New Roman" w:cs="Times New Roman"/>
                <w:sz w:val="16"/>
                <w:szCs w:val="16"/>
              </w:rPr>
              <w:t>.</w:t>
            </w:r>
            <w:r w:rsidRPr="00D63319">
              <w:rPr>
                <w:rFonts w:ascii="Times New Roman" w:hAnsi="Times New Roman" w:cs="Times New Roman"/>
                <w:sz w:val="16"/>
                <w:szCs w:val="16"/>
              </w:rPr>
              <w:t>0%</w:t>
            </w:r>
          </w:p>
        </w:tc>
        <w:tc>
          <w:tcPr>
            <w:tcW w:w="567" w:type="dxa"/>
            <w:vAlign w:val="center"/>
          </w:tcPr>
          <w:p w14:paraId="7DD2058B"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103</w:t>
            </w:r>
          </w:p>
        </w:tc>
        <w:tc>
          <w:tcPr>
            <w:tcW w:w="851" w:type="dxa"/>
            <w:gridSpan w:val="2"/>
            <w:vAlign w:val="center"/>
          </w:tcPr>
          <w:p w14:paraId="7D2BA52C"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52</w:t>
            </w:r>
            <w:r>
              <w:rPr>
                <w:rFonts w:ascii="Times New Roman" w:hAnsi="Times New Roman" w:cs="Times New Roman"/>
                <w:sz w:val="16"/>
                <w:szCs w:val="16"/>
              </w:rPr>
              <w:t>.</w:t>
            </w:r>
            <w:r w:rsidRPr="00D63319">
              <w:rPr>
                <w:rFonts w:ascii="Times New Roman" w:hAnsi="Times New Roman" w:cs="Times New Roman"/>
                <w:sz w:val="16"/>
                <w:szCs w:val="16"/>
              </w:rPr>
              <w:t>3%</w:t>
            </w:r>
          </w:p>
        </w:tc>
        <w:tc>
          <w:tcPr>
            <w:tcW w:w="1134" w:type="dxa"/>
            <w:vAlign w:val="center"/>
          </w:tcPr>
          <w:p w14:paraId="0E6C769C" w14:textId="77777777" w:rsidR="00F035F7" w:rsidRPr="00D63319" w:rsidRDefault="00F035F7" w:rsidP="00A453EF">
            <w:pPr>
              <w:spacing w:before="120" w:after="60"/>
              <w:rPr>
                <w:rFonts w:ascii="Times New Roman" w:hAnsi="Times New Roman" w:cs="Times New Roman"/>
                <w:sz w:val="16"/>
                <w:szCs w:val="16"/>
              </w:rPr>
            </w:pPr>
          </w:p>
        </w:tc>
        <w:tc>
          <w:tcPr>
            <w:tcW w:w="567" w:type="dxa"/>
            <w:tcBorders>
              <w:left w:val="nil"/>
            </w:tcBorders>
            <w:vAlign w:val="center"/>
          </w:tcPr>
          <w:p w14:paraId="720EE841"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67</w:t>
            </w:r>
          </w:p>
        </w:tc>
        <w:tc>
          <w:tcPr>
            <w:tcW w:w="850" w:type="dxa"/>
            <w:gridSpan w:val="2"/>
            <w:tcBorders>
              <w:left w:val="nil"/>
            </w:tcBorders>
            <w:vAlign w:val="center"/>
          </w:tcPr>
          <w:p w14:paraId="40F0FE8C"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55</w:t>
            </w:r>
            <w:r>
              <w:rPr>
                <w:rFonts w:ascii="Times New Roman" w:hAnsi="Times New Roman" w:cs="Times New Roman"/>
                <w:sz w:val="16"/>
                <w:szCs w:val="16"/>
              </w:rPr>
              <w:t>.</w:t>
            </w:r>
            <w:r w:rsidRPr="00D63319">
              <w:rPr>
                <w:rFonts w:ascii="Times New Roman" w:hAnsi="Times New Roman" w:cs="Times New Roman"/>
                <w:sz w:val="16"/>
                <w:szCs w:val="16"/>
              </w:rPr>
              <w:t>8%</w:t>
            </w:r>
          </w:p>
        </w:tc>
        <w:tc>
          <w:tcPr>
            <w:tcW w:w="567" w:type="dxa"/>
            <w:tcBorders>
              <w:left w:val="nil"/>
            </w:tcBorders>
            <w:vAlign w:val="center"/>
          </w:tcPr>
          <w:p w14:paraId="7862214A"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39</w:t>
            </w:r>
          </w:p>
        </w:tc>
        <w:tc>
          <w:tcPr>
            <w:tcW w:w="851" w:type="dxa"/>
            <w:gridSpan w:val="2"/>
            <w:tcBorders>
              <w:left w:val="nil"/>
            </w:tcBorders>
            <w:vAlign w:val="center"/>
          </w:tcPr>
          <w:p w14:paraId="67A40B51" w14:textId="77777777" w:rsidR="00F035F7" w:rsidRPr="00D63319" w:rsidRDefault="00F035F7" w:rsidP="00A453EF">
            <w:pPr>
              <w:spacing w:before="120" w:after="60"/>
              <w:rPr>
                <w:rFonts w:ascii="Times New Roman" w:hAnsi="Times New Roman" w:cs="Times New Roman"/>
                <w:sz w:val="16"/>
                <w:szCs w:val="16"/>
              </w:rPr>
            </w:pPr>
            <w:r w:rsidRPr="00D63319">
              <w:rPr>
                <w:rFonts w:ascii="Times New Roman" w:hAnsi="Times New Roman" w:cs="Times New Roman"/>
                <w:sz w:val="16"/>
                <w:szCs w:val="16"/>
              </w:rPr>
              <w:t>60</w:t>
            </w:r>
            <w:r>
              <w:rPr>
                <w:rFonts w:ascii="Times New Roman" w:hAnsi="Times New Roman" w:cs="Times New Roman"/>
                <w:sz w:val="16"/>
                <w:szCs w:val="16"/>
              </w:rPr>
              <w:t>.</w:t>
            </w:r>
            <w:r w:rsidRPr="00D63319">
              <w:rPr>
                <w:rFonts w:ascii="Times New Roman" w:hAnsi="Times New Roman" w:cs="Times New Roman"/>
                <w:sz w:val="16"/>
                <w:szCs w:val="16"/>
              </w:rPr>
              <w:t>9%</w:t>
            </w:r>
          </w:p>
        </w:tc>
        <w:tc>
          <w:tcPr>
            <w:tcW w:w="1134" w:type="dxa"/>
            <w:vAlign w:val="center"/>
          </w:tcPr>
          <w:p w14:paraId="1B5310F3" w14:textId="77777777" w:rsidR="00F035F7" w:rsidRPr="00D63319" w:rsidRDefault="00F035F7" w:rsidP="00A453EF">
            <w:pPr>
              <w:spacing w:before="120" w:after="60"/>
              <w:rPr>
                <w:rFonts w:ascii="Times New Roman" w:hAnsi="Times New Roman" w:cs="Times New Roman"/>
                <w:sz w:val="16"/>
                <w:szCs w:val="16"/>
              </w:rPr>
            </w:pPr>
          </w:p>
        </w:tc>
      </w:tr>
      <w:tr w:rsidR="00F035F7" w:rsidRPr="00D63319" w14:paraId="4C529BCC" w14:textId="77777777" w:rsidTr="00A453EF">
        <w:trPr>
          <w:trHeight w:val="232"/>
        </w:trPr>
        <w:tc>
          <w:tcPr>
            <w:tcW w:w="2552" w:type="dxa"/>
            <w:vAlign w:val="center"/>
          </w:tcPr>
          <w:p w14:paraId="7CE0FC16" w14:textId="77777777" w:rsidR="00F035F7" w:rsidRPr="00D63319" w:rsidRDefault="00F035F7" w:rsidP="00A453EF">
            <w:pPr>
              <w:spacing w:before="120" w:after="60"/>
              <w:rPr>
                <w:rFonts w:ascii="Times New Roman" w:hAnsi="Times New Roman" w:cs="Times New Roman"/>
                <w:b/>
                <w:sz w:val="16"/>
                <w:szCs w:val="16"/>
              </w:rPr>
            </w:pPr>
            <w:r w:rsidRPr="00D63319">
              <w:rPr>
                <w:rFonts w:ascii="Times New Roman" w:hAnsi="Times New Roman" w:cs="Times New Roman"/>
                <w:b/>
                <w:sz w:val="16"/>
                <w:szCs w:val="16"/>
              </w:rPr>
              <w:t>SES</w:t>
            </w:r>
          </w:p>
        </w:tc>
        <w:tc>
          <w:tcPr>
            <w:tcW w:w="567" w:type="dxa"/>
            <w:vAlign w:val="center"/>
          </w:tcPr>
          <w:p w14:paraId="5E33C0E4" w14:textId="77777777" w:rsidR="00F035F7" w:rsidRPr="00D63319" w:rsidRDefault="00F035F7" w:rsidP="00A453EF">
            <w:pPr>
              <w:spacing w:before="120" w:after="60"/>
              <w:rPr>
                <w:rFonts w:ascii="Times New Roman" w:hAnsi="Times New Roman" w:cs="Times New Roman"/>
                <w:sz w:val="16"/>
                <w:szCs w:val="16"/>
              </w:rPr>
            </w:pPr>
          </w:p>
        </w:tc>
        <w:tc>
          <w:tcPr>
            <w:tcW w:w="850" w:type="dxa"/>
            <w:gridSpan w:val="2"/>
            <w:vAlign w:val="center"/>
          </w:tcPr>
          <w:p w14:paraId="027BD00F" w14:textId="77777777" w:rsidR="00F035F7" w:rsidRPr="00D63319" w:rsidRDefault="00F035F7" w:rsidP="00A453EF">
            <w:pPr>
              <w:spacing w:before="120" w:after="60"/>
              <w:rPr>
                <w:rFonts w:ascii="Times New Roman" w:hAnsi="Times New Roman" w:cs="Times New Roman"/>
                <w:sz w:val="16"/>
                <w:szCs w:val="16"/>
              </w:rPr>
            </w:pPr>
          </w:p>
        </w:tc>
        <w:tc>
          <w:tcPr>
            <w:tcW w:w="567" w:type="dxa"/>
            <w:vAlign w:val="center"/>
          </w:tcPr>
          <w:p w14:paraId="62E99222" w14:textId="77777777" w:rsidR="00F035F7" w:rsidRPr="00D63319" w:rsidRDefault="00F035F7" w:rsidP="00A453EF">
            <w:pPr>
              <w:spacing w:before="120" w:after="60"/>
              <w:rPr>
                <w:rFonts w:ascii="Times New Roman" w:hAnsi="Times New Roman" w:cs="Times New Roman"/>
                <w:sz w:val="16"/>
                <w:szCs w:val="16"/>
              </w:rPr>
            </w:pPr>
          </w:p>
        </w:tc>
        <w:tc>
          <w:tcPr>
            <w:tcW w:w="851" w:type="dxa"/>
            <w:gridSpan w:val="2"/>
            <w:vAlign w:val="center"/>
          </w:tcPr>
          <w:p w14:paraId="35981585" w14:textId="77777777" w:rsidR="00F035F7" w:rsidRPr="00D63319" w:rsidRDefault="00F035F7" w:rsidP="00A453EF">
            <w:pPr>
              <w:spacing w:before="120" w:after="60"/>
              <w:rPr>
                <w:rFonts w:ascii="Times New Roman" w:hAnsi="Times New Roman" w:cs="Times New Roman"/>
                <w:sz w:val="16"/>
                <w:szCs w:val="16"/>
              </w:rPr>
            </w:pPr>
          </w:p>
        </w:tc>
        <w:tc>
          <w:tcPr>
            <w:tcW w:w="1134" w:type="dxa"/>
            <w:tcBorders>
              <w:left w:val="nil"/>
            </w:tcBorders>
            <w:vAlign w:val="center"/>
          </w:tcPr>
          <w:p w14:paraId="267E60C4" w14:textId="77777777" w:rsidR="00F035F7" w:rsidRPr="00D63319" w:rsidRDefault="00F035F7" w:rsidP="00A453EF">
            <w:pPr>
              <w:spacing w:before="120" w:after="60"/>
              <w:rPr>
                <w:rFonts w:ascii="Times New Roman" w:hAnsi="Times New Roman" w:cs="Times New Roman"/>
                <w:b/>
                <w:sz w:val="16"/>
                <w:szCs w:val="16"/>
              </w:rPr>
            </w:pPr>
          </w:p>
        </w:tc>
        <w:tc>
          <w:tcPr>
            <w:tcW w:w="567" w:type="dxa"/>
            <w:tcBorders>
              <w:left w:val="nil"/>
            </w:tcBorders>
          </w:tcPr>
          <w:p w14:paraId="595303B0" w14:textId="77777777" w:rsidR="00F035F7" w:rsidRPr="00D63319" w:rsidRDefault="00F035F7" w:rsidP="00A453EF">
            <w:pPr>
              <w:spacing w:before="120" w:after="60"/>
              <w:rPr>
                <w:rFonts w:ascii="Times New Roman" w:hAnsi="Times New Roman" w:cs="Times New Roman"/>
                <w:b/>
                <w:sz w:val="16"/>
                <w:szCs w:val="16"/>
              </w:rPr>
            </w:pPr>
          </w:p>
        </w:tc>
        <w:tc>
          <w:tcPr>
            <w:tcW w:w="850" w:type="dxa"/>
            <w:gridSpan w:val="2"/>
            <w:tcBorders>
              <w:left w:val="nil"/>
            </w:tcBorders>
          </w:tcPr>
          <w:p w14:paraId="60C15186" w14:textId="77777777" w:rsidR="00F035F7" w:rsidRPr="00D63319" w:rsidRDefault="00F035F7" w:rsidP="00A453EF">
            <w:pPr>
              <w:spacing w:before="120" w:after="60"/>
              <w:rPr>
                <w:rFonts w:ascii="Times New Roman" w:hAnsi="Times New Roman" w:cs="Times New Roman"/>
                <w:b/>
                <w:sz w:val="16"/>
                <w:szCs w:val="16"/>
              </w:rPr>
            </w:pPr>
          </w:p>
        </w:tc>
        <w:tc>
          <w:tcPr>
            <w:tcW w:w="567" w:type="dxa"/>
            <w:tcBorders>
              <w:left w:val="nil"/>
            </w:tcBorders>
          </w:tcPr>
          <w:p w14:paraId="736172AB" w14:textId="77777777" w:rsidR="00F035F7" w:rsidRPr="00D63319" w:rsidRDefault="00F035F7" w:rsidP="00A453EF">
            <w:pPr>
              <w:spacing w:before="120" w:after="60"/>
              <w:rPr>
                <w:rFonts w:ascii="Times New Roman" w:hAnsi="Times New Roman" w:cs="Times New Roman"/>
                <w:b/>
                <w:sz w:val="16"/>
                <w:szCs w:val="16"/>
              </w:rPr>
            </w:pPr>
          </w:p>
        </w:tc>
        <w:tc>
          <w:tcPr>
            <w:tcW w:w="851" w:type="dxa"/>
            <w:gridSpan w:val="2"/>
            <w:tcBorders>
              <w:left w:val="nil"/>
            </w:tcBorders>
          </w:tcPr>
          <w:p w14:paraId="7C790706" w14:textId="77777777" w:rsidR="00F035F7" w:rsidRPr="00D63319" w:rsidRDefault="00F035F7" w:rsidP="00A453EF">
            <w:pPr>
              <w:spacing w:before="120" w:after="60"/>
              <w:rPr>
                <w:rFonts w:ascii="Times New Roman" w:hAnsi="Times New Roman" w:cs="Times New Roman"/>
                <w:b/>
                <w:sz w:val="16"/>
                <w:szCs w:val="16"/>
              </w:rPr>
            </w:pPr>
          </w:p>
        </w:tc>
        <w:tc>
          <w:tcPr>
            <w:tcW w:w="1134" w:type="dxa"/>
            <w:tcBorders>
              <w:left w:val="nil"/>
            </w:tcBorders>
          </w:tcPr>
          <w:p w14:paraId="4A0F6997" w14:textId="77777777" w:rsidR="00F035F7" w:rsidRPr="00D63319" w:rsidRDefault="00F035F7" w:rsidP="00A453EF">
            <w:pPr>
              <w:spacing w:before="120" w:after="60"/>
              <w:rPr>
                <w:rFonts w:ascii="Times New Roman" w:hAnsi="Times New Roman" w:cs="Times New Roman"/>
                <w:b/>
                <w:sz w:val="16"/>
                <w:szCs w:val="16"/>
              </w:rPr>
            </w:pPr>
          </w:p>
        </w:tc>
      </w:tr>
      <w:tr w:rsidR="00F035F7" w:rsidRPr="00D63319" w14:paraId="5800E7DD" w14:textId="77777777" w:rsidTr="00A453EF">
        <w:trPr>
          <w:trHeight w:val="381"/>
        </w:trPr>
        <w:tc>
          <w:tcPr>
            <w:tcW w:w="2552" w:type="dxa"/>
            <w:vAlign w:val="center"/>
          </w:tcPr>
          <w:p w14:paraId="182FC810"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sz w:val="16"/>
                <w:szCs w:val="16"/>
              </w:rPr>
              <w:t>Upper class</w:t>
            </w:r>
          </w:p>
        </w:tc>
        <w:tc>
          <w:tcPr>
            <w:tcW w:w="567" w:type="dxa"/>
            <w:vAlign w:val="center"/>
          </w:tcPr>
          <w:p w14:paraId="7C1AD750"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46</w:t>
            </w:r>
          </w:p>
        </w:tc>
        <w:tc>
          <w:tcPr>
            <w:tcW w:w="850" w:type="dxa"/>
            <w:gridSpan w:val="2"/>
            <w:vAlign w:val="center"/>
          </w:tcPr>
          <w:p w14:paraId="2CC31F89"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22</w:t>
            </w:r>
            <w:r>
              <w:rPr>
                <w:rFonts w:ascii="Times New Roman" w:hAnsi="Times New Roman" w:cs="Times New Roman"/>
                <w:sz w:val="16"/>
                <w:szCs w:val="16"/>
              </w:rPr>
              <w:t>.</w:t>
            </w:r>
            <w:r w:rsidRPr="00D63319">
              <w:rPr>
                <w:rFonts w:ascii="Times New Roman" w:hAnsi="Times New Roman" w:cs="Times New Roman"/>
                <w:sz w:val="16"/>
                <w:szCs w:val="16"/>
              </w:rPr>
              <w:t>9%</w:t>
            </w:r>
          </w:p>
        </w:tc>
        <w:tc>
          <w:tcPr>
            <w:tcW w:w="567" w:type="dxa"/>
            <w:vAlign w:val="center"/>
          </w:tcPr>
          <w:p w14:paraId="549D8DD4"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69</w:t>
            </w:r>
          </w:p>
        </w:tc>
        <w:tc>
          <w:tcPr>
            <w:tcW w:w="851" w:type="dxa"/>
            <w:gridSpan w:val="2"/>
            <w:vAlign w:val="center"/>
          </w:tcPr>
          <w:p w14:paraId="3B56EDA9"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35</w:t>
            </w:r>
            <w:r>
              <w:rPr>
                <w:rFonts w:ascii="Times New Roman" w:hAnsi="Times New Roman" w:cs="Times New Roman"/>
                <w:sz w:val="16"/>
                <w:szCs w:val="16"/>
              </w:rPr>
              <w:t>.</w:t>
            </w:r>
            <w:r w:rsidRPr="00D63319">
              <w:rPr>
                <w:rFonts w:ascii="Times New Roman" w:hAnsi="Times New Roman" w:cs="Times New Roman"/>
                <w:sz w:val="16"/>
                <w:szCs w:val="16"/>
              </w:rPr>
              <w:t>0%</w:t>
            </w:r>
          </w:p>
        </w:tc>
        <w:tc>
          <w:tcPr>
            <w:tcW w:w="1134" w:type="dxa"/>
            <w:tcBorders>
              <w:left w:val="nil"/>
            </w:tcBorders>
            <w:vAlign w:val="center"/>
          </w:tcPr>
          <w:p w14:paraId="10E8389A"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b/>
                <w:sz w:val="16"/>
                <w:szCs w:val="16"/>
              </w:rPr>
              <w:t>0</w:t>
            </w:r>
            <w:r>
              <w:rPr>
                <w:rFonts w:ascii="Times New Roman" w:hAnsi="Times New Roman" w:cs="Times New Roman"/>
                <w:b/>
                <w:sz w:val="16"/>
                <w:szCs w:val="16"/>
              </w:rPr>
              <w:t>.</w:t>
            </w:r>
            <w:r w:rsidRPr="00D63319">
              <w:rPr>
                <w:rFonts w:ascii="Times New Roman" w:hAnsi="Times New Roman" w:cs="Times New Roman"/>
                <w:b/>
                <w:sz w:val="16"/>
                <w:szCs w:val="16"/>
              </w:rPr>
              <w:t>025</w:t>
            </w:r>
            <w:r w:rsidRPr="00D63319">
              <w:rPr>
                <w:rFonts w:ascii="Times New Roman" w:hAnsi="Times New Roman" w:cs="Times New Roman"/>
                <w:b/>
                <w:sz w:val="16"/>
                <w:szCs w:val="16"/>
                <w:vertAlign w:val="superscript"/>
              </w:rPr>
              <w:t>+</w:t>
            </w:r>
          </w:p>
        </w:tc>
        <w:tc>
          <w:tcPr>
            <w:tcW w:w="567" w:type="dxa"/>
            <w:tcBorders>
              <w:left w:val="nil"/>
            </w:tcBorders>
            <w:vAlign w:val="center"/>
          </w:tcPr>
          <w:p w14:paraId="37D01502"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sz w:val="16"/>
                <w:szCs w:val="16"/>
              </w:rPr>
              <w:t>31</w:t>
            </w:r>
          </w:p>
        </w:tc>
        <w:tc>
          <w:tcPr>
            <w:tcW w:w="850" w:type="dxa"/>
            <w:gridSpan w:val="2"/>
            <w:tcBorders>
              <w:left w:val="nil"/>
            </w:tcBorders>
            <w:vAlign w:val="center"/>
          </w:tcPr>
          <w:p w14:paraId="44C2B5E2"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sz w:val="16"/>
                <w:szCs w:val="16"/>
              </w:rPr>
              <w:t>29</w:t>
            </w:r>
            <w:r>
              <w:rPr>
                <w:rFonts w:ascii="Times New Roman" w:hAnsi="Times New Roman" w:cs="Times New Roman"/>
                <w:sz w:val="16"/>
                <w:szCs w:val="16"/>
              </w:rPr>
              <w:t>.</w:t>
            </w:r>
            <w:r w:rsidRPr="00D63319">
              <w:rPr>
                <w:rFonts w:ascii="Times New Roman" w:hAnsi="Times New Roman" w:cs="Times New Roman"/>
                <w:sz w:val="16"/>
                <w:szCs w:val="16"/>
              </w:rPr>
              <w:t>8%</w:t>
            </w:r>
          </w:p>
        </w:tc>
        <w:tc>
          <w:tcPr>
            <w:tcW w:w="567" w:type="dxa"/>
            <w:tcBorders>
              <w:left w:val="nil"/>
            </w:tcBorders>
            <w:vAlign w:val="center"/>
          </w:tcPr>
          <w:p w14:paraId="7CC875DD"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sz w:val="16"/>
                <w:szCs w:val="16"/>
              </w:rPr>
              <w:t>9</w:t>
            </w:r>
          </w:p>
        </w:tc>
        <w:tc>
          <w:tcPr>
            <w:tcW w:w="851" w:type="dxa"/>
            <w:gridSpan w:val="2"/>
            <w:tcBorders>
              <w:left w:val="nil"/>
            </w:tcBorders>
            <w:vAlign w:val="center"/>
          </w:tcPr>
          <w:p w14:paraId="315EAC87"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sz w:val="16"/>
                <w:szCs w:val="16"/>
              </w:rPr>
              <w:t>17</w:t>
            </w:r>
            <w:r>
              <w:rPr>
                <w:rFonts w:ascii="Times New Roman" w:hAnsi="Times New Roman" w:cs="Times New Roman"/>
                <w:sz w:val="16"/>
                <w:szCs w:val="16"/>
              </w:rPr>
              <w:t>.</w:t>
            </w:r>
            <w:r w:rsidRPr="00D63319">
              <w:rPr>
                <w:rFonts w:ascii="Times New Roman" w:hAnsi="Times New Roman" w:cs="Times New Roman"/>
                <w:sz w:val="16"/>
                <w:szCs w:val="16"/>
              </w:rPr>
              <w:t>6%</w:t>
            </w:r>
          </w:p>
        </w:tc>
        <w:tc>
          <w:tcPr>
            <w:tcW w:w="1134" w:type="dxa"/>
            <w:tcBorders>
              <w:left w:val="nil"/>
            </w:tcBorders>
            <w:vAlign w:val="center"/>
          </w:tcPr>
          <w:p w14:paraId="180D79A8"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sz w:val="16"/>
                <w:szCs w:val="16"/>
              </w:rPr>
              <w:t>0</w:t>
            </w:r>
            <w:r>
              <w:rPr>
                <w:rFonts w:ascii="Times New Roman" w:hAnsi="Times New Roman" w:cs="Times New Roman"/>
                <w:sz w:val="16"/>
                <w:szCs w:val="16"/>
              </w:rPr>
              <w:t>.</w:t>
            </w:r>
            <w:r w:rsidRPr="00D63319">
              <w:rPr>
                <w:rFonts w:ascii="Times New Roman" w:hAnsi="Times New Roman" w:cs="Times New Roman"/>
                <w:sz w:val="16"/>
                <w:szCs w:val="16"/>
              </w:rPr>
              <w:t>266</w:t>
            </w:r>
          </w:p>
        </w:tc>
      </w:tr>
      <w:tr w:rsidR="00F035F7" w:rsidRPr="00D63319" w14:paraId="69609CA6" w14:textId="77777777" w:rsidTr="00A453EF">
        <w:trPr>
          <w:trHeight w:val="381"/>
        </w:trPr>
        <w:tc>
          <w:tcPr>
            <w:tcW w:w="2552" w:type="dxa"/>
            <w:vAlign w:val="center"/>
          </w:tcPr>
          <w:p w14:paraId="35CBEE37"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Middle class</w:t>
            </w:r>
          </w:p>
        </w:tc>
        <w:tc>
          <w:tcPr>
            <w:tcW w:w="567" w:type="dxa"/>
            <w:vAlign w:val="center"/>
          </w:tcPr>
          <w:p w14:paraId="6B7E8127"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96</w:t>
            </w:r>
          </w:p>
        </w:tc>
        <w:tc>
          <w:tcPr>
            <w:tcW w:w="850" w:type="dxa"/>
            <w:gridSpan w:val="2"/>
            <w:vAlign w:val="center"/>
          </w:tcPr>
          <w:p w14:paraId="6F2DB8D0"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47</w:t>
            </w:r>
            <w:r>
              <w:rPr>
                <w:rFonts w:ascii="Times New Roman" w:hAnsi="Times New Roman" w:cs="Times New Roman"/>
                <w:sz w:val="16"/>
                <w:szCs w:val="16"/>
              </w:rPr>
              <w:t>.</w:t>
            </w:r>
            <w:r w:rsidRPr="00D63319">
              <w:rPr>
                <w:rFonts w:ascii="Times New Roman" w:hAnsi="Times New Roman" w:cs="Times New Roman"/>
                <w:sz w:val="16"/>
                <w:szCs w:val="16"/>
              </w:rPr>
              <w:t>8%</w:t>
            </w:r>
          </w:p>
        </w:tc>
        <w:tc>
          <w:tcPr>
            <w:tcW w:w="567" w:type="dxa"/>
            <w:vAlign w:val="center"/>
          </w:tcPr>
          <w:p w14:paraId="4818094F"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83</w:t>
            </w:r>
          </w:p>
        </w:tc>
        <w:tc>
          <w:tcPr>
            <w:tcW w:w="851" w:type="dxa"/>
            <w:gridSpan w:val="2"/>
            <w:vAlign w:val="center"/>
          </w:tcPr>
          <w:p w14:paraId="5D29FE61"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42</w:t>
            </w:r>
            <w:r>
              <w:rPr>
                <w:rFonts w:ascii="Times New Roman" w:hAnsi="Times New Roman" w:cs="Times New Roman"/>
                <w:sz w:val="16"/>
                <w:szCs w:val="16"/>
              </w:rPr>
              <w:t>.</w:t>
            </w:r>
            <w:r w:rsidRPr="00D63319">
              <w:rPr>
                <w:rFonts w:ascii="Times New Roman" w:hAnsi="Times New Roman" w:cs="Times New Roman"/>
                <w:sz w:val="16"/>
                <w:szCs w:val="16"/>
              </w:rPr>
              <w:t>1%</w:t>
            </w:r>
          </w:p>
        </w:tc>
        <w:tc>
          <w:tcPr>
            <w:tcW w:w="1134" w:type="dxa"/>
            <w:tcBorders>
              <w:left w:val="nil"/>
            </w:tcBorders>
            <w:vAlign w:val="center"/>
          </w:tcPr>
          <w:p w14:paraId="2F10B18C" w14:textId="77777777" w:rsidR="00F035F7" w:rsidRPr="00D63319" w:rsidRDefault="00F035F7" w:rsidP="00A453EF">
            <w:pPr>
              <w:spacing w:after="60"/>
              <w:rPr>
                <w:rFonts w:ascii="Times New Roman" w:hAnsi="Times New Roman" w:cs="Times New Roman"/>
                <w:b/>
                <w:sz w:val="16"/>
                <w:szCs w:val="16"/>
              </w:rPr>
            </w:pPr>
          </w:p>
        </w:tc>
        <w:tc>
          <w:tcPr>
            <w:tcW w:w="567" w:type="dxa"/>
            <w:tcBorders>
              <w:left w:val="nil"/>
            </w:tcBorders>
            <w:vAlign w:val="center"/>
          </w:tcPr>
          <w:p w14:paraId="2E780753"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sz w:val="16"/>
                <w:szCs w:val="16"/>
              </w:rPr>
              <w:t>30</w:t>
            </w:r>
          </w:p>
        </w:tc>
        <w:tc>
          <w:tcPr>
            <w:tcW w:w="850" w:type="dxa"/>
            <w:gridSpan w:val="2"/>
            <w:tcBorders>
              <w:left w:val="nil"/>
            </w:tcBorders>
            <w:vAlign w:val="center"/>
          </w:tcPr>
          <w:p w14:paraId="4DBDCF39"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sz w:val="16"/>
                <w:szCs w:val="16"/>
              </w:rPr>
              <w:t>28</w:t>
            </w:r>
            <w:r>
              <w:rPr>
                <w:rFonts w:ascii="Times New Roman" w:hAnsi="Times New Roman" w:cs="Times New Roman"/>
                <w:sz w:val="16"/>
                <w:szCs w:val="16"/>
              </w:rPr>
              <w:t>.</w:t>
            </w:r>
            <w:r w:rsidRPr="00D63319">
              <w:rPr>
                <w:rFonts w:ascii="Times New Roman" w:hAnsi="Times New Roman" w:cs="Times New Roman"/>
                <w:sz w:val="16"/>
                <w:szCs w:val="16"/>
              </w:rPr>
              <w:t>8%</w:t>
            </w:r>
          </w:p>
        </w:tc>
        <w:tc>
          <w:tcPr>
            <w:tcW w:w="567" w:type="dxa"/>
            <w:tcBorders>
              <w:left w:val="nil"/>
            </w:tcBorders>
            <w:vAlign w:val="center"/>
          </w:tcPr>
          <w:p w14:paraId="05C38FE8"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sz w:val="16"/>
                <w:szCs w:val="16"/>
              </w:rPr>
              <w:t>17</w:t>
            </w:r>
          </w:p>
        </w:tc>
        <w:tc>
          <w:tcPr>
            <w:tcW w:w="851" w:type="dxa"/>
            <w:gridSpan w:val="2"/>
            <w:tcBorders>
              <w:left w:val="nil"/>
            </w:tcBorders>
            <w:vAlign w:val="center"/>
          </w:tcPr>
          <w:p w14:paraId="3A7474B9"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sz w:val="16"/>
                <w:szCs w:val="16"/>
              </w:rPr>
              <w:t>33</w:t>
            </w:r>
            <w:r>
              <w:rPr>
                <w:rFonts w:ascii="Times New Roman" w:hAnsi="Times New Roman" w:cs="Times New Roman"/>
                <w:sz w:val="16"/>
                <w:szCs w:val="16"/>
              </w:rPr>
              <w:t>.</w:t>
            </w:r>
            <w:r w:rsidRPr="00D63319">
              <w:rPr>
                <w:rFonts w:ascii="Times New Roman" w:hAnsi="Times New Roman" w:cs="Times New Roman"/>
                <w:sz w:val="16"/>
                <w:szCs w:val="16"/>
              </w:rPr>
              <w:t>3%</w:t>
            </w:r>
          </w:p>
        </w:tc>
        <w:tc>
          <w:tcPr>
            <w:tcW w:w="1134" w:type="dxa"/>
            <w:tcBorders>
              <w:left w:val="nil"/>
            </w:tcBorders>
            <w:vAlign w:val="center"/>
          </w:tcPr>
          <w:p w14:paraId="20AEB4F3" w14:textId="77777777" w:rsidR="00F035F7" w:rsidRPr="00D63319" w:rsidRDefault="00F035F7" w:rsidP="00A453EF">
            <w:pPr>
              <w:spacing w:after="60"/>
              <w:rPr>
                <w:rFonts w:ascii="Times New Roman" w:hAnsi="Times New Roman" w:cs="Times New Roman"/>
                <w:b/>
                <w:sz w:val="16"/>
                <w:szCs w:val="16"/>
              </w:rPr>
            </w:pPr>
          </w:p>
        </w:tc>
      </w:tr>
      <w:tr w:rsidR="00F035F7" w:rsidRPr="00D63319" w14:paraId="63B045A8" w14:textId="77777777" w:rsidTr="00A453EF">
        <w:trPr>
          <w:trHeight w:val="353"/>
        </w:trPr>
        <w:tc>
          <w:tcPr>
            <w:tcW w:w="2552" w:type="dxa"/>
            <w:vAlign w:val="center"/>
          </w:tcPr>
          <w:p w14:paraId="3A668C5C"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sz w:val="16"/>
                <w:szCs w:val="16"/>
              </w:rPr>
              <w:t>Lower class</w:t>
            </w:r>
          </w:p>
        </w:tc>
        <w:tc>
          <w:tcPr>
            <w:tcW w:w="567" w:type="dxa"/>
            <w:vAlign w:val="center"/>
          </w:tcPr>
          <w:p w14:paraId="0B236929"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59</w:t>
            </w:r>
          </w:p>
        </w:tc>
        <w:tc>
          <w:tcPr>
            <w:tcW w:w="850" w:type="dxa"/>
            <w:gridSpan w:val="2"/>
            <w:vAlign w:val="center"/>
          </w:tcPr>
          <w:p w14:paraId="68860529"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29</w:t>
            </w:r>
            <w:r>
              <w:rPr>
                <w:rFonts w:ascii="Times New Roman" w:hAnsi="Times New Roman" w:cs="Times New Roman"/>
                <w:sz w:val="16"/>
                <w:szCs w:val="16"/>
              </w:rPr>
              <w:t>.</w:t>
            </w:r>
            <w:r w:rsidRPr="00D63319">
              <w:rPr>
                <w:rFonts w:ascii="Times New Roman" w:hAnsi="Times New Roman" w:cs="Times New Roman"/>
                <w:sz w:val="16"/>
                <w:szCs w:val="16"/>
              </w:rPr>
              <w:t>4%</w:t>
            </w:r>
          </w:p>
        </w:tc>
        <w:tc>
          <w:tcPr>
            <w:tcW w:w="567" w:type="dxa"/>
            <w:vAlign w:val="center"/>
          </w:tcPr>
          <w:p w14:paraId="7880E9BB"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45</w:t>
            </w:r>
          </w:p>
        </w:tc>
        <w:tc>
          <w:tcPr>
            <w:tcW w:w="851" w:type="dxa"/>
            <w:gridSpan w:val="2"/>
            <w:vAlign w:val="center"/>
          </w:tcPr>
          <w:p w14:paraId="0493A419"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22</w:t>
            </w:r>
            <w:r>
              <w:rPr>
                <w:rFonts w:ascii="Times New Roman" w:hAnsi="Times New Roman" w:cs="Times New Roman"/>
                <w:sz w:val="16"/>
                <w:szCs w:val="16"/>
              </w:rPr>
              <w:t>.</w:t>
            </w:r>
            <w:r w:rsidRPr="00D63319">
              <w:rPr>
                <w:rFonts w:ascii="Times New Roman" w:hAnsi="Times New Roman" w:cs="Times New Roman"/>
                <w:sz w:val="16"/>
                <w:szCs w:val="16"/>
              </w:rPr>
              <w:t>8%</w:t>
            </w:r>
          </w:p>
        </w:tc>
        <w:tc>
          <w:tcPr>
            <w:tcW w:w="1134" w:type="dxa"/>
            <w:tcBorders>
              <w:left w:val="nil"/>
            </w:tcBorders>
            <w:vAlign w:val="center"/>
          </w:tcPr>
          <w:p w14:paraId="2F0AFB9F" w14:textId="77777777" w:rsidR="00F035F7" w:rsidRPr="00D63319" w:rsidRDefault="00F035F7" w:rsidP="00A453EF">
            <w:pPr>
              <w:spacing w:after="60"/>
              <w:rPr>
                <w:rFonts w:ascii="Times New Roman" w:hAnsi="Times New Roman" w:cs="Times New Roman"/>
                <w:sz w:val="16"/>
                <w:szCs w:val="16"/>
              </w:rPr>
            </w:pPr>
          </w:p>
        </w:tc>
        <w:tc>
          <w:tcPr>
            <w:tcW w:w="567" w:type="dxa"/>
            <w:tcBorders>
              <w:left w:val="nil"/>
            </w:tcBorders>
            <w:vAlign w:val="center"/>
          </w:tcPr>
          <w:p w14:paraId="5363C080"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43</w:t>
            </w:r>
          </w:p>
        </w:tc>
        <w:tc>
          <w:tcPr>
            <w:tcW w:w="850" w:type="dxa"/>
            <w:gridSpan w:val="2"/>
            <w:tcBorders>
              <w:left w:val="nil"/>
            </w:tcBorders>
            <w:vAlign w:val="center"/>
          </w:tcPr>
          <w:p w14:paraId="34DCE21E"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41</w:t>
            </w:r>
            <w:r>
              <w:rPr>
                <w:rFonts w:ascii="Times New Roman" w:hAnsi="Times New Roman" w:cs="Times New Roman"/>
                <w:sz w:val="16"/>
                <w:szCs w:val="16"/>
              </w:rPr>
              <w:t>.</w:t>
            </w:r>
            <w:r w:rsidRPr="00D63319">
              <w:rPr>
                <w:rFonts w:ascii="Times New Roman" w:hAnsi="Times New Roman" w:cs="Times New Roman"/>
                <w:sz w:val="16"/>
                <w:szCs w:val="16"/>
              </w:rPr>
              <w:t>3%</w:t>
            </w:r>
          </w:p>
        </w:tc>
        <w:tc>
          <w:tcPr>
            <w:tcW w:w="567" w:type="dxa"/>
            <w:tcBorders>
              <w:left w:val="nil"/>
            </w:tcBorders>
            <w:vAlign w:val="center"/>
          </w:tcPr>
          <w:p w14:paraId="18DB56CB"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25</w:t>
            </w:r>
          </w:p>
        </w:tc>
        <w:tc>
          <w:tcPr>
            <w:tcW w:w="851" w:type="dxa"/>
            <w:gridSpan w:val="2"/>
            <w:tcBorders>
              <w:left w:val="nil"/>
            </w:tcBorders>
            <w:vAlign w:val="center"/>
          </w:tcPr>
          <w:p w14:paraId="319D5E92"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49</w:t>
            </w:r>
            <w:r>
              <w:rPr>
                <w:rFonts w:ascii="Times New Roman" w:hAnsi="Times New Roman" w:cs="Times New Roman"/>
                <w:sz w:val="16"/>
                <w:szCs w:val="16"/>
              </w:rPr>
              <w:t>.</w:t>
            </w:r>
            <w:r w:rsidRPr="00D63319">
              <w:rPr>
                <w:rFonts w:ascii="Times New Roman" w:hAnsi="Times New Roman" w:cs="Times New Roman"/>
                <w:sz w:val="16"/>
                <w:szCs w:val="16"/>
              </w:rPr>
              <w:t>0%</w:t>
            </w:r>
          </w:p>
        </w:tc>
        <w:tc>
          <w:tcPr>
            <w:tcW w:w="1134" w:type="dxa"/>
            <w:tcBorders>
              <w:left w:val="nil"/>
            </w:tcBorders>
            <w:vAlign w:val="center"/>
          </w:tcPr>
          <w:p w14:paraId="7D41E30C" w14:textId="77777777" w:rsidR="00F035F7" w:rsidRPr="00D63319" w:rsidRDefault="00F035F7" w:rsidP="00A453EF">
            <w:pPr>
              <w:spacing w:after="60"/>
              <w:rPr>
                <w:rFonts w:ascii="Times New Roman" w:hAnsi="Times New Roman" w:cs="Times New Roman"/>
                <w:sz w:val="16"/>
                <w:szCs w:val="16"/>
              </w:rPr>
            </w:pPr>
          </w:p>
        </w:tc>
      </w:tr>
      <w:tr w:rsidR="00F035F7" w:rsidRPr="00D63319" w14:paraId="4BFC1710" w14:textId="77777777" w:rsidTr="00A453EF">
        <w:trPr>
          <w:trHeight w:val="353"/>
        </w:trPr>
        <w:tc>
          <w:tcPr>
            <w:tcW w:w="2552" w:type="dxa"/>
            <w:vAlign w:val="center"/>
          </w:tcPr>
          <w:p w14:paraId="7C6D396F"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b/>
                <w:sz w:val="16"/>
                <w:szCs w:val="16"/>
              </w:rPr>
              <w:t>IQ (M, SD)</w:t>
            </w:r>
          </w:p>
        </w:tc>
        <w:tc>
          <w:tcPr>
            <w:tcW w:w="1417" w:type="dxa"/>
            <w:gridSpan w:val="3"/>
            <w:vAlign w:val="center"/>
          </w:tcPr>
          <w:p w14:paraId="05415DC0"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89</w:t>
            </w:r>
            <w:r>
              <w:rPr>
                <w:rFonts w:ascii="Times New Roman" w:hAnsi="Times New Roman" w:cs="Times New Roman"/>
                <w:sz w:val="16"/>
                <w:szCs w:val="16"/>
              </w:rPr>
              <w:t>.</w:t>
            </w:r>
            <w:r w:rsidRPr="00D63319">
              <w:rPr>
                <w:rFonts w:ascii="Times New Roman" w:hAnsi="Times New Roman" w:cs="Times New Roman"/>
                <w:sz w:val="16"/>
                <w:szCs w:val="16"/>
              </w:rPr>
              <w:t>43 (14</w:t>
            </w:r>
            <w:r>
              <w:rPr>
                <w:rFonts w:ascii="Times New Roman" w:hAnsi="Times New Roman" w:cs="Times New Roman"/>
                <w:sz w:val="16"/>
                <w:szCs w:val="16"/>
              </w:rPr>
              <w:t>.</w:t>
            </w:r>
            <w:r w:rsidRPr="00D63319">
              <w:rPr>
                <w:rFonts w:ascii="Times New Roman" w:hAnsi="Times New Roman" w:cs="Times New Roman"/>
                <w:sz w:val="16"/>
                <w:szCs w:val="16"/>
              </w:rPr>
              <w:t>04)</w:t>
            </w:r>
          </w:p>
        </w:tc>
        <w:tc>
          <w:tcPr>
            <w:tcW w:w="1418" w:type="dxa"/>
            <w:gridSpan w:val="3"/>
            <w:vAlign w:val="center"/>
          </w:tcPr>
          <w:p w14:paraId="37B63D22"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102</w:t>
            </w:r>
            <w:r>
              <w:rPr>
                <w:rFonts w:ascii="Times New Roman" w:hAnsi="Times New Roman" w:cs="Times New Roman"/>
                <w:sz w:val="16"/>
                <w:szCs w:val="16"/>
              </w:rPr>
              <w:t>.</w:t>
            </w:r>
            <w:r w:rsidRPr="00D63319">
              <w:rPr>
                <w:rFonts w:ascii="Times New Roman" w:hAnsi="Times New Roman" w:cs="Times New Roman"/>
                <w:sz w:val="16"/>
                <w:szCs w:val="16"/>
              </w:rPr>
              <w:t>41 (11</w:t>
            </w:r>
            <w:r>
              <w:rPr>
                <w:rFonts w:ascii="Times New Roman" w:hAnsi="Times New Roman" w:cs="Times New Roman"/>
                <w:sz w:val="16"/>
                <w:szCs w:val="16"/>
              </w:rPr>
              <w:t>.</w:t>
            </w:r>
            <w:r w:rsidRPr="00D63319">
              <w:rPr>
                <w:rFonts w:ascii="Times New Roman" w:hAnsi="Times New Roman" w:cs="Times New Roman"/>
                <w:sz w:val="16"/>
                <w:szCs w:val="16"/>
              </w:rPr>
              <w:t>22)</w:t>
            </w:r>
          </w:p>
        </w:tc>
        <w:tc>
          <w:tcPr>
            <w:tcW w:w="1134" w:type="dxa"/>
            <w:tcBorders>
              <w:left w:val="nil"/>
            </w:tcBorders>
            <w:vAlign w:val="center"/>
          </w:tcPr>
          <w:p w14:paraId="65540589"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b/>
                <w:sz w:val="16"/>
                <w:szCs w:val="16"/>
              </w:rPr>
              <w:t>&lt;0</w:t>
            </w:r>
            <w:r>
              <w:rPr>
                <w:rFonts w:ascii="Times New Roman" w:hAnsi="Times New Roman" w:cs="Times New Roman"/>
                <w:b/>
                <w:sz w:val="16"/>
                <w:szCs w:val="16"/>
              </w:rPr>
              <w:t>.</w:t>
            </w:r>
            <w:r w:rsidRPr="00D63319">
              <w:rPr>
                <w:rFonts w:ascii="Times New Roman" w:hAnsi="Times New Roman" w:cs="Times New Roman"/>
                <w:b/>
                <w:sz w:val="16"/>
                <w:szCs w:val="16"/>
              </w:rPr>
              <w:t>001</w:t>
            </w:r>
            <w:r w:rsidRPr="00D63319">
              <w:rPr>
                <w:rFonts w:ascii="Times New Roman" w:hAnsi="Times New Roman" w:cs="Times New Roman"/>
                <w:b/>
                <w:sz w:val="16"/>
                <w:szCs w:val="16"/>
                <w:vertAlign w:val="superscript"/>
              </w:rPr>
              <w:t>+++</w:t>
            </w:r>
          </w:p>
        </w:tc>
        <w:tc>
          <w:tcPr>
            <w:tcW w:w="1417" w:type="dxa"/>
            <w:gridSpan w:val="3"/>
            <w:tcBorders>
              <w:left w:val="nil"/>
            </w:tcBorders>
            <w:vAlign w:val="center"/>
          </w:tcPr>
          <w:p w14:paraId="63653DD9"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88</w:t>
            </w:r>
            <w:r>
              <w:rPr>
                <w:rFonts w:ascii="Times New Roman" w:hAnsi="Times New Roman" w:cs="Times New Roman"/>
                <w:sz w:val="16"/>
                <w:szCs w:val="16"/>
              </w:rPr>
              <w:t>.</w:t>
            </w:r>
            <w:r w:rsidRPr="00D63319">
              <w:rPr>
                <w:rFonts w:ascii="Times New Roman" w:hAnsi="Times New Roman" w:cs="Times New Roman"/>
                <w:sz w:val="16"/>
                <w:szCs w:val="16"/>
              </w:rPr>
              <w:t>80 (13</w:t>
            </w:r>
            <w:r>
              <w:rPr>
                <w:rFonts w:ascii="Times New Roman" w:hAnsi="Times New Roman" w:cs="Times New Roman"/>
                <w:sz w:val="16"/>
                <w:szCs w:val="16"/>
              </w:rPr>
              <w:t>.</w:t>
            </w:r>
            <w:r w:rsidRPr="00D63319">
              <w:rPr>
                <w:rFonts w:ascii="Times New Roman" w:hAnsi="Times New Roman" w:cs="Times New Roman"/>
                <w:sz w:val="16"/>
                <w:szCs w:val="16"/>
              </w:rPr>
              <w:t>40)</w:t>
            </w:r>
          </w:p>
        </w:tc>
        <w:tc>
          <w:tcPr>
            <w:tcW w:w="1418" w:type="dxa"/>
            <w:gridSpan w:val="3"/>
            <w:tcBorders>
              <w:left w:val="nil"/>
            </w:tcBorders>
            <w:vAlign w:val="center"/>
          </w:tcPr>
          <w:p w14:paraId="3E0288F2"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108</w:t>
            </w:r>
            <w:r>
              <w:rPr>
                <w:rFonts w:ascii="Times New Roman" w:hAnsi="Times New Roman" w:cs="Times New Roman"/>
                <w:sz w:val="16"/>
                <w:szCs w:val="16"/>
              </w:rPr>
              <w:t>.</w:t>
            </w:r>
            <w:r w:rsidRPr="00D63319">
              <w:rPr>
                <w:rFonts w:ascii="Times New Roman" w:hAnsi="Times New Roman" w:cs="Times New Roman"/>
                <w:sz w:val="16"/>
                <w:szCs w:val="16"/>
              </w:rPr>
              <w:t>22 (11</w:t>
            </w:r>
            <w:r>
              <w:rPr>
                <w:rFonts w:ascii="Times New Roman" w:hAnsi="Times New Roman" w:cs="Times New Roman"/>
                <w:sz w:val="16"/>
                <w:szCs w:val="16"/>
              </w:rPr>
              <w:t>.</w:t>
            </w:r>
            <w:r w:rsidRPr="00D63319">
              <w:rPr>
                <w:rFonts w:ascii="Times New Roman" w:hAnsi="Times New Roman" w:cs="Times New Roman"/>
                <w:sz w:val="16"/>
                <w:szCs w:val="16"/>
              </w:rPr>
              <w:t>40)</w:t>
            </w:r>
          </w:p>
        </w:tc>
        <w:tc>
          <w:tcPr>
            <w:tcW w:w="1134" w:type="dxa"/>
            <w:tcBorders>
              <w:left w:val="nil"/>
            </w:tcBorders>
            <w:vAlign w:val="center"/>
          </w:tcPr>
          <w:p w14:paraId="024C80F6"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b/>
                <w:sz w:val="16"/>
                <w:szCs w:val="16"/>
              </w:rPr>
              <w:t>&lt;0</w:t>
            </w:r>
            <w:r>
              <w:rPr>
                <w:rFonts w:ascii="Times New Roman" w:hAnsi="Times New Roman" w:cs="Times New Roman"/>
                <w:b/>
                <w:sz w:val="16"/>
                <w:szCs w:val="16"/>
              </w:rPr>
              <w:t>.</w:t>
            </w:r>
            <w:r w:rsidRPr="00D63319">
              <w:rPr>
                <w:rFonts w:ascii="Times New Roman" w:hAnsi="Times New Roman" w:cs="Times New Roman"/>
                <w:b/>
                <w:sz w:val="16"/>
                <w:szCs w:val="16"/>
              </w:rPr>
              <w:t>001</w:t>
            </w:r>
            <w:r w:rsidRPr="00D63319">
              <w:rPr>
                <w:rFonts w:ascii="Times New Roman" w:hAnsi="Times New Roman" w:cs="Times New Roman"/>
                <w:b/>
                <w:sz w:val="16"/>
                <w:szCs w:val="16"/>
                <w:vertAlign w:val="superscript"/>
              </w:rPr>
              <w:t>+++</w:t>
            </w:r>
          </w:p>
        </w:tc>
      </w:tr>
      <w:tr w:rsidR="00F035F7" w:rsidRPr="00D63319" w14:paraId="1F5E232B" w14:textId="77777777" w:rsidTr="00A453EF">
        <w:trPr>
          <w:trHeight w:val="353"/>
        </w:trPr>
        <w:tc>
          <w:tcPr>
            <w:tcW w:w="2552" w:type="dxa"/>
            <w:vAlign w:val="center"/>
          </w:tcPr>
          <w:p w14:paraId="210D9569" w14:textId="77777777" w:rsidR="00F035F7" w:rsidRPr="00D63319" w:rsidRDefault="00F035F7" w:rsidP="00A453EF">
            <w:pPr>
              <w:spacing w:after="60"/>
              <w:rPr>
                <w:rFonts w:ascii="Times New Roman" w:hAnsi="Times New Roman" w:cs="Times New Roman"/>
                <w:i/>
                <w:sz w:val="16"/>
                <w:szCs w:val="16"/>
              </w:rPr>
            </w:pPr>
            <w:r w:rsidRPr="00D63319">
              <w:rPr>
                <w:rFonts w:ascii="Times New Roman" w:hAnsi="Times New Roman" w:cs="Times New Roman"/>
                <w:i/>
                <w:sz w:val="16"/>
                <w:szCs w:val="16"/>
              </w:rPr>
              <w:t>Normal</w:t>
            </w:r>
          </w:p>
        </w:tc>
        <w:tc>
          <w:tcPr>
            <w:tcW w:w="708" w:type="dxa"/>
            <w:gridSpan w:val="2"/>
            <w:vAlign w:val="center"/>
          </w:tcPr>
          <w:p w14:paraId="2129AA66"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129</w:t>
            </w:r>
          </w:p>
        </w:tc>
        <w:tc>
          <w:tcPr>
            <w:tcW w:w="709" w:type="dxa"/>
            <w:vAlign w:val="center"/>
          </w:tcPr>
          <w:p w14:paraId="567AC8F2"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69.4%</w:t>
            </w:r>
          </w:p>
        </w:tc>
        <w:tc>
          <w:tcPr>
            <w:tcW w:w="709" w:type="dxa"/>
            <w:gridSpan w:val="2"/>
            <w:vAlign w:val="center"/>
          </w:tcPr>
          <w:p w14:paraId="3F7BC71A"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187</w:t>
            </w:r>
          </w:p>
        </w:tc>
        <w:tc>
          <w:tcPr>
            <w:tcW w:w="709" w:type="dxa"/>
            <w:vAlign w:val="center"/>
          </w:tcPr>
          <w:p w14:paraId="0A920C76"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94.9%</w:t>
            </w:r>
          </w:p>
        </w:tc>
        <w:tc>
          <w:tcPr>
            <w:tcW w:w="1134" w:type="dxa"/>
            <w:tcBorders>
              <w:left w:val="nil"/>
            </w:tcBorders>
            <w:vAlign w:val="center"/>
          </w:tcPr>
          <w:p w14:paraId="1FF4C071"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b/>
                <w:sz w:val="16"/>
                <w:szCs w:val="16"/>
              </w:rPr>
              <w:t>&lt;0</w:t>
            </w:r>
            <w:r>
              <w:rPr>
                <w:rFonts w:ascii="Times New Roman" w:hAnsi="Times New Roman" w:cs="Times New Roman"/>
                <w:b/>
                <w:sz w:val="16"/>
                <w:szCs w:val="16"/>
              </w:rPr>
              <w:t>.</w:t>
            </w:r>
            <w:r w:rsidRPr="00D63319">
              <w:rPr>
                <w:rFonts w:ascii="Times New Roman" w:hAnsi="Times New Roman" w:cs="Times New Roman"/>
                <w:b/>
                <w:sz w:val="16"/>
                <w:szCs w:val="16"/>
              </w:rPr>
              <w:t>001</w:t>
            </w:r>
            <w:r w:rsidRPr="00D63319">
              <w:rPr>
                <w:rFonts w:ascii="Times New Roman" w:hAnsi="Times New Roman" w:cs="Times New Roman"/>
                <w:b/>
                <w:sz w:val="16"/>
                <w:szCs w:val="16"/>
                <w:vertAlign w:val="superscript"/>
              </w:rPr>
              <w:t>+++</w:t>
            </w:r>
          </w:p>
        </w:tc>
        <w:tc>
          <w:tcPr>
            <w:tcW w:w="708" w:type="dxa"/>
            <w:gridSpan w:val="2"/>
            <w:tcBorders>
              <w:left w:val="nil"/>
            </w:tcBorders>
            <w:vAlign w:val="center"/>
          </w:tcPr>
          <w:p w14:paraId="0B878406"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74</w:t>
            </w:r>
          </w:p>
        </w:tc>
        <w:tc>
          <w:tcPr>
            <w:tcW w:w="709" w:type="dxa"/>
            <w:tcBorders>
              <w:left w:val="nil"/>
            </w:tcBorders>
            <w:vAlign w:val="center"/>
          </w:tcPr>
          <w:p w14:paraId="68E08CE7"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63.2%</w:t>
            </w:r>
          </w:p>
        </w:tc>
        <w:tc>
          <w:tcPr>
            <w:tcW w:w="709" w:type="dxa"/>
            <w:gridSpan w:val="2"/>
            <w:tcBorders>
              <w:left w:val="nil"/>
            </w:tcBorders>
            <w:vAlign w:val="center"/>
          </w:tcPr>
          <w:p w14:paraId="098A7900"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64</w:t>
            </w:r>
          </w:p>
        </w:tc>
        <w:tc>
          <w:tcPr>
            <w:tcW w:w="709" w:type="dxa"/>
            <w:tcBorders>
              <w:left w:val="nil"/>
            </w:tcBorders>
            <w:vAlign w:val="center"/>
          </w:tcPr>
          <w:p w14:paraId="2050AAE0"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100%</w:t>
            </w:r>
          </w:p>
        </w:tc>
        <w:tc>
          <w:tcPr>
            <w:tcW w:w="1134" w:type="dxa"/>
            <w:tcBorders>
              <w:left w:val="nil"/>
            </w:tcBorders>
            <w:vAlign w:val="center"/>
          </w:tcPr>
          <w:p w14:paraId="51B81DDA"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b/>
                <w:sz w:val="16"/>
                <w:szCs w:val="16"/>
              </w:rPr>
              <w:t>&lt;0</w:t>
            </w:r>
            <w:r>
              <w:rPr>
                <w:rFonts w:ascii="Times New Roman" w:hAnsi="Times New Roman" w:cs="Times New Roman"/>
                <w:b/>
                <w:sz w:val="16"/>
                <w:szCs w:val="16"/>
              </w:rPr>
              <w:t>.</w:t>
            </w:r>
            <w:r w:rsidRPr="00D63319">
              <w:rPr>
                <w:rFonts w:ascii="Times New Roman" w:hAnsi="Times New Roman" w:cs="Times New Roman"/>
                <w:b/>
                <w:sz w:val="16"/>
                <w:szCs w:val="16"/>
              </w:rPr>
              <w:t>001</w:t>
            </w:r>
            <w:r w:rsidRPr="00D63319">
              <w:rPr>
                <w:rFonts w:ascii="Times New Roman" w:hAnsi="Times New Roman" w:cs="Times New Roman"/>
                <w:b/>
                <w:sz w:val="16"/>
                <w:szCs w:val="16"/>
                <w:vertAlign w:val="superscript"/>
              </w:rPr>
              <w:t>+++</w:t>
            </w:r>
          </w:p>
        </w:tc>
      </w:tr>
      <w:tr w:rsidR="00F035F7" w:rsidRPr="00D63319" w14:paraId="2C6E9417" w14:textId="77777777" w:rsidTr="00A453EF">
        <w:trPr>
          <w:trHeight w:val="353"/>
        </w:trPr>
        <w:tc>
          <w:tcPr>
            <w:tcW w:w="2552" w:type="dxa"/>
            <w:vAlign w:val="center"/>
          </w:tcPr>
          <w:p w14:paraId="7977DC78" w14:textId="77777777" w:rsidR="00F035F7" w:rsidRPr="00D63319" w:rsidRDefault="00F035F7" w:rsidP="00A453EF">
            <w:pPr>
              <w:spacing w:after="60"/>
              <w:rPr>
                <w:rFonts w:ascii="Times New Roman" w:hAnsi="Times New Roman" w:cs="Times New Roman"/>
                <w:i/>
                <w:sz w:val="16"/>
                <w:szCs w:val="16"/>
              </w:rPr>
            </w:pPr>
            <w:r w:rsidRPr="00D63319">
              <w:rPr>
                <w:rFonts w:ascii="Times New Roman" w:hAnsi="Times New Roman" w:cs="Times New Roman"/>
                <w:i/>
                <w:sz w:val="16"/>
                <w:szCs w:val="16"/>
              </w:rPr>
              <w:t>&lt; -1 standard deviation</w:t>
            </w:r>
          </w:p>
        </w:tc>
        <w:tc>
          <w:tcPr>
            <w:tcW w:w="708" w:type="dxa"/>
            <w:gridSpan w:val="2"/>
            <w:vAlign w:val="center"/>
          </w:tcPr>
          <w:p w14:paraId="0651DC1C"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39</w:t>
            </w:r>
          </w:p>
        </w:tc>
        <w:tc>
          <w:tcPr>
            <w:tcW w:w="709" w:type="dxa"/>
            <w:vAlign w:val="center"/>
          </w:tcPr>
          <w:p w14:paraId="0D75E309"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21.0%</w:t>
            </w:r>
          </w:p>
        </w:tc>
        <w:tc>
          <w:tcPr>
            <w:tcW w:w="709" w:type="dxa"/>
            <w:gridSpan w:val="2"/>
            <w:vAlign w:val="center"/>
          </w:tcPr>
          <w:p w14:paraId="7E9380F8"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10</w:t>
            </w:r>
          </w:p>
        </w:tc>
        <w:tc>
          <w:tcPr>
            <w:tcW w:w="709" w:type="dxa"/>
            <w:vAlign w:val="center"/>
          </w:tcPr>
          <w:p w14:paraId="7BC7ACD7"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5.1%</w:t>
            </w:r>
          </w:p>
        </w:tc>
        <w:tc>
          <w:tcPr>
            <w:tcW w:w="1134" w:type="dxa"/>
            <w:tcBorders>
              <w:left w:val="nil"/>
            </w:tcBorders>
            <w:vAlign w:val="center"/>
          </w:tcPr>
          <w:p w14:paraId="363EB2F6" w14:textId="77777777" w:rsidR="00F035F7" w:rsidRPr="00D63319" w:rsidRDefault="00F035F7" w:rsidP="00A453EF">
            <w:pPr>
              <w:spacing w:after="60"/>
              <w:rPr>
                <w:rFonts w:ascii="Times New Roman" w:hAnsi="Times New Roman" w:cs="Times New Roman"/>
                <w:b/>
                <w:sz w:val="16"/>
                <w:szCs w:val="16"/>
              </w:rPr>
            </w:pPr>
          </w:p>
        </w:tc>
        <w:tc>
          <w:tcPr>
            <w:tcW w:w="708" w:type="dxa"/>
            <w:gridSpan w:val="2"/>
            <w:tcBorders>
              <w:left w:val="nil"/>
            </w:tcBorders>
            <w:vAlign w:val="center"/>
          </w:tcPr>
          <w:p w14:paraId="1E644EC7"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35</w:t>
            </w:r>
          </w:p>
        </w:tc>
        <w:tc>
          <w:tcPr>
            <w:tcW w:w="709" w:type="dxa"/>
            <w:tcBorders>
              <w:left w:val="nil"/>
            </w:tcBorders>
            <w:vAlign w:val="center"/>
          </w:tcPr>
          <w:p w14:paraId="092EDFBE"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29.9%</w:t>
            </w:r>
          </w:p>
        </w:tc>
        <w:tc>
          <w:tcPr>
            <w:tcW w:w="709" w:type="dxa"/>
            <w:gridSpan w:val="2"/>
            <w:tcBorders>
              <w:left w:val="nil"/>
            </w:tcBorders>
            <w:vAlign w:val="center"/>
          </w:tcPr>
          <w:p w14:paraId="664A3F62"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0</w:t>
            </w:r>
          </w:p>
        </w:tc>
        <w:tc>
          <w:tcPr>
            <w:tcW w:w="709" w:type="dxa"/>
            <w:tcBorders>
              <w:left w:val="nil"/>
            </w:tcBorders>
            <w:vAlign w:val="center"/>
          </w:tcPr>
          <w:p w14:paraId="496E77C1"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0%</w:t>
            </w:r>
          </w:p>
        </w:tc>
        <w:tc>
          <w:tcPr>
            <w:tcW w:w="1134" w:type="dxa"/>
            <w:tcBorders>
              <w:left w:val="nil"/>
            </w:tcBorders>
            <w:vAlign w:val="center"/>
          </w:tcPr>
          <w:p w14:paraId="2DF50932" w14:textId="77777777" w:rsidR="00F035F7" w:rsidRPr="00D63319" w:rsidRDefault="00F035F7" w:rsidP="00A453EF">
            <w:pPr>
              <w:spacing w:after="60"/>
              <w:rPr>
                <w:rFonts w:ascii="Times New Roman" w:hAnsi="Times New Roman" w:cs="Times New Roman"/>
                <w:b/>
                <w:sz w:val="16"/>
                <w:szCs w:val="16"/>
              </w:rPr>
            </w:pPr>
          </w:p>
        </w:tc>
      </w:tr>
      <w:tr w:rsidR="00F035F7" w:rsidRPr="00D63319" w14:paraId="6FFD120E" w14:textId="77777777" w:rsidTr="00A453EF">
        <w:trPr>
          <w:trHeight w:val="353"/>
        </w:trPr>
        <w:tc>
          <w:tcPr>
            <w:tcW w:w="2552" w:type="dxa"/>
            <w:vAlign w:val="center"/>
          </w:tcPr>
          <w:p w14:paraId="2933F06D" w14:textId="77777777" w:rsidR="00F035F7" w:rsidRPr="00D63319" w:rsidRDefault="00F035F7" w:rsidP="00A453EF">
            <w:pPr>
              <w:spacing w:after="60"/>
              <w:rPr>
                <w:rFonts w:ascii="Times New Roman" w:hAnsi="Times New Roman" w:cs="Times New Roman"/>
                <w:i/>
                <w:sz w:val="16"/>
                <w:szCs w:val="16"/>
              </w:rPr>
            </w:pPr>
            <w:r w:rsidRPr="00D63319">
              <w:rPr>
                <w:rFonts w:ascii="Times New Roman" w:hAnsi="Times New Roman" w:cs="Times New Roman"/>
                <w:i/>
                <w:sz w:val="16"/>
                <w:szCs w:val="16"/>
              </w:rPr>
              <w:t>&lt; -2 standard deviation</w:t>
            </w:r>
          </w:p>
        </w:tc>
        <w:tc>
          <w:tcPr>
            <w:tcW w:w="708" w:type="dxa"/>
            <w:gridSpan w:val="2"/>
            <w:vAlign w:val="center"/>
          </w:tcPr>
          <w:p w14:paraId="489B56AB"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18</w:t>
            </w:r>
          </w:p>
        </w:tc>
        <w:tc>
          <w:tcPr>
            <w:tcW w:w="709" w:type="dxa"/>
            <w:vAlign w:val="center"/>
          </w:tcPr>
          <w:p w14:paraId="0A58CC7E"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9.7%</w:t>
            </w:r>
          </w:p>
        </w:tc>
        <w:tc>
          <w:tcPr>
            <w:tcW w:w="709" w:type="dxa"/>
            <w:gridSpan w:val="2"/>
            <w:vAlign w:val="center"/>
          </w:tcPr>
          <w:p w14:paraId="0BA9C69B"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0</w:t>
            </w:r>
          </w:p>
        </w:tc>
        <w:tc>
          <w:tcPr>
            <w:tcW w:w="709" w:type="dxa"/>
            <w:vAlign w:val="center"/>
          </w:tcPr>
          <w:p w14:paraId="0B34F111"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0%</w:t>
            </w:r>
          </w:p>
        </w:tc>
        <w:tc>
          <w:tcPr>
            <w:tcW w:w="1134" w:type="dxa"/>
            <w:tcBorders>
              <w:left w:val="nil"/>
            </w:tcBorders>
            <w:vAlign w:val="center"/>
          </w:tcPr>
          <w:p w14:paraId="0910DAF7" w14:textId="77777777" w:rsidR="00F035F7" w:rsidRPr="00D63319" w:rsidRDefault="00F035F7" w:rsidP="00A453EF">
            <w:pPr>
              <w:spacing w:after="60"/>
              <w:rPr>
                <w:rFonts w:ascii="Times New Roman" w:hAnsi="Times New Roman" w:cs="Times New Roman"/>
                <w:b/>
                <w:sz w:val="16"/>
                <w:szCs w:val="16"/>
              </w:rPr>
            </w:pPr>
          </w:p>
        </w:tc>
        <w:tc>
          <w:tcPr>
            <w:tcW w:w="708" w:type="dxa"/>
            <w:gridSpan w:val="2"/>
            <w:tcBorders>
              <w:left w:val="nil"/>
            </w:tcBorders>
            <w:vAlign w:val="center"/>
          </w:tcPr>
          <w:p w14:paraId="66ACFBA3"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8</w:t>
            </w:r>
          </w:p>
        </w:tc>
        <w:tc>
          <w:tcPr>
            <w:tcW w:w="709" w:type="dxa"/>
            <w:tcBorders>
              <w:left w:val="nil"/>
            </w:tcBorders>
            <w:vAlign w:val="center"/>
          </w:tcPr>
          <w:p w14:paraId="153E881D"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6.8%</w:t>
            </w:r>
          </w:p>
        </w:tc>
        <w:tc>
          <w:tcPr>
            <w:tcW w:w="709" w:type="dxa"/>
            <w:gridSpan w:val="2"/>
            <w:tcBorders>
              <w:left w:val="nil"/>
            </w:tcBorders>
            <w:vAlign w:val="center"/>
          </w:tcPr>
          <w:p w14:paraId="1AF88998"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0</w:t>
            </w:r>
          </w:p>
        </w:tc>
        <w:tc>
          <w:tcPr>
            <w:tcW w:w="709" w:type="dxa"/>
            <w:tcBorders>
              <w:left w:val="nil"/>
            </w:tcBorders>
            <w:vAlign w:val="center"/>
          </w:tcPr>
          <w:p w14:paraId="4BC34384"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0%</w:t>
            </w:r>
          </w:p>
        </w:tc>
        <w:tc>
          <w:tcPr>
            <w:tcW w:w="1134" w:type="dxa"/>
            <w:tcBorders>
              <w:left w:val="nil"/>
            </w:tcBorders>
            <w:vAlign w:val="center"/>
          </w:tcPr>
          <w:p w14:paraId="1D01FABE" w14:textId="77777777" w:rsidR="00F035F7" w:rsidRPr="00D63319" w:rsidRDefault="00F035F7" w:rsidP="00A453EF">
            <w:pPr>
              <w:spacing w:after="60"/>
              <w:rPr>
                <w:rFonts w:ascii="Times New Roman" w:hAnsi="Times New Roman" w:cs="Times New Roman"/>
                <w:b/>
                <w:sz w:val="16"/>
                <w:szCs w:val="16"/>
              </w:rPr>
            </w:pPr>
          </w:p>
        </w:tc>
      </w:tr>
      <w:tr w:rsidR="00F035F7" w:rsidRPr="00D63319" w14:paraId="1F2DDC50" w14:textId="77777777" w:rsidTr="00A453EF">
        <w:trPr>
          <w:trHeight w:val="353"/>
        </w:trPr>
        <w:tc>
          <w:tcPr>
            <w:tcW w:w="2552" w:type="dxa"/>
            <w:vAlign w:val="center"/>
          </w:tcPr>
          <w:p w14:paraId="5AAA846B"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b/>
                <w:sz w:val="16"/>
                <w:szCs w:val="16"/>
              </w:rPr>
              <w:t>Motor (M, SD)</w:t>
            </w:r>
          </w:p>
        </w:tc>
        <w:tc>
          <w:tcPr>
            <w:tcW w:w="1417" w:type="dxa"/>
            <w:gridSpan w:val="3"/>
            <w:vAlign w:val="center"/>
          </w:tcPr>
          <w:p w14:paraId="5AA6D4E9"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3</w:t>
            </w:r>
            <w:r>
              <w:rPr>
                <w:rFonts w:ascii="Times New Roman" w:hAnsi="Times New Roman" w:cs="Times New Roman"/>
                <w:sz w:val="16"/>
                <w:szCs w:val="16"/>
              </w:rPr>
              <w:t>.</w:t>
            </w:r>
            <w:r w:rsidRPr="00D63319">
              <w:rPr>
                <w:rFonts w:ascii="Times New Roman" w:hAnsi="Times New Roman" w:cs="Times New Roman"/>
                <w:sz w:val="16"/>
                <w:szCs w:val="16"/>
              </w:rPr>
              <w:t>11 (3</w:t>
            </w:r>
            <w:r>
              <w:rPr>
                <w:rFonts w:ascii="Times New Roman" w:hAnsi="Times New Roman" w:cs="Times New Roman"/>
                <w:sz w:val="16"/>
                <w:szCs w:val="16"/>
              </w:rPr>
              <w:t>.</w:t>
            </w:r>
            <w:r w:rsidRPr="00D63319">
              <w:rPr>
                <w:rFonts w:ascii="Times New Roman" w:hAnsi="Times New Roman" w:cs="Times New Roman"/>
                <w:sz w:val="16"/>
                <w:szCs w:val="16"/>
              </w:rPr>
              <w:t>40)</w:t>
            </w:r>
          </w:p>
        </w:tc>
        <w:tc>
          <w:tcPr>
            <w:tcW w:w="1418" w:type="dxa"/>
            <w:gridSpan w:val="3"/>
            <w:vAlign w:val="center"/>
          </w:tcPr>
          <w:p w14:paraId="4D42D8E4"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1</w:t>
            </w:r>
            <w:r>
              <w:rPr>
                <w:rFonts w:ascii="Times New Roman" w:hAnsi="Times New Roman" w:cs="Times New Roman"/>
                <w:sz w:val="16"/>
                <w:szCs w:val="16"/>
              </w:rPr>
              <w:t>.</w:t>
            </w:r>
            <w:r w:rsidRPr="00D63319">
              <w:rPr>
                <w:rFonts w:ascii="Times New Roman" w:hAnsi="Times New Roman" w:cs="Times New Roman"/>
                <w:sz w:val="16"/>
                <w:szCs w:val="16"/>
              </w:rPr>
              <w:t>12 (1</w:t>
            </w:r>
            <w:r>
              <w:rPr>
                <w:rFonts w:ascii="Times New Roman" w:hAnsi="Times New Roman" w:cs="Times New Roman"/>
                <w:sz w:val="16"/>
                <w:szCs w:val="16"/>
              </w:rPr>
              <w:t>.</w:t>
            </w:r>
            <w:r w:rsidRPr="00D63319">
              <w:rPr>
                <w:rFonts w:ascii="Times New Roman" w:hAnsi="Times New Roman" w:cs="Times New Roman"/>
                <w:sz w:val="16"/>
                <w:szCs w:val="16"/>
              </w:rPr>
              <w:t>44)</w:t>
            </w:r>
          </w:p>
        </w:tc>
        <w:tc>
          <w:tcPr>
            <w:tcW w:w="1134" w:type="dxa"/>
            <w:tcBorders>
              <w:left w:val="nil"/>
            </w:tcBorders>
            <w:vAlign w:val="center"/>
          </w:tcPr>
          <w:p w14:paraId="18879266"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b/>
                <w:sz w:val="16"/>
                <w:szCs w:val="16"/>
              </w:rPr>
              <w:t>&lt;0</w:t>
            </w:r>
            <w:r>
              <w:rPr>
                <w:rFonts w:ascii="Times New Roman" w:hAnsi="Times New Roman" w:cs="Times New Roman"/>
                <w:b/>
                <w:sz w:val="16"/>
                <w:szCs w:val="16"/>
              </w:rPr>
              <w:t>.</w:t>
            </w:r>
            <w:r w:rsidRPr="00D63319">
              <w:rPr>
                <w:rFonts w:ascii="Times New Roman" w:hAnsi="Times New Roman" w:cs="Times New Roman"/>
                <w:b/>
                <w:sz w:val="16"/>
                <w:szCs w:val="16"/>
              </w:rPr>
              <w:t>001</w:t>
            </w:r>
            <w:r w:rsidRPr="00D63319">
              <w:rPr>
                <w:rFonts w:ascii="Times New Roman" w:hAnsi="Times New Roman" w:cs="Times New Roman"/>
                <w:b/>
                <w:sz w:val="16"/>
                <w:szCs w:val="16"/>
                <w:vertAlign w:val="superscript"/>
              </w:rPr>
              <w:t>+++</w:t>
            </w:r>
          </w:p>
        </w:tc>
        <w:tc>
          <w:tcPr>
            <w:tcW w:w="1417" w:type="dxa"/>
            <w:gridSpan w:val="3"/>
            <w:tcBorders>
              <w:left w:val="nil"/>
            </w:tcBorders>
            <w:vAlign w:val="center"/>
          </w:tcPr>
          <w:p w14:paraId="2408184A"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2</w:t>
            </w:r>
            <w:r>
              <w:rPr>
                <w:rFonts w:ascii="Times New Roman" w:hAnsi="Times New Roman" w:cs="Times New Roman"/>
                <w:sz w:val="16"/>
                <w:szCs w:val="16"/>
              </w:rPr>
              <w:t>.</w:t>
            </w:r>
            <w:r w:rsidRPr="00D63319">
              <w:rPr>
                <w:rFonts w:ascii="Times New Roman" w:hAnsi="Times New Roman" w:cs="Times New Roman"/>
                <w:sz w:val="16"/>
                <w:szCs w:val="16"/>
              </w:rPr>
              <w:t>30 (1</w:t>
            </w:r>
            <w:r>
              <w:rPr>
                <w:rFonts w:ascii="Times New Roman" w:hAnsi="Times New Roman" w:cs="Times New Roman"/>
                <w:sz w:val="16"/>
                <w:szCs w:val="16"/>
              </w:rPr>
              <w:t>.</w:t>
            </w:r>
            <w:r w:rsidRPr="00D63319">
              <w:rPr>
                <w:rFonts w:ascii="Times New Roman" w:hAnsi="Times New Roman" w:cs="Times New Roman"/>
                <w:sz w:val="16"/>
                <w:szCs w:val="16"/>
              </w:rPr>
              <w:t>47)</w:t>
            </w:r>
          </w:p>
        </w:tc>
        <w:tc>
          <w:tcPr>
            <w:tcW w:w="1418" w:type="dxa"/>
            <w:gridSpan w:val="3"/>
            <w:tcBorders>
              <w:left w:val="nil"/>
            </w:tcBorders>
            <w:vAlign w:val="center"/>
          </w:tcPr>
          <w:p w14:paraId="6598A26D"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0</w:t>
            </w:r>
            <w:r>
              <w:rPr>
                <w:rFonts w:ascii="Times New Roman" w:hAnsi="Times New Roman" w:cs="Times New Roman"/>
                <w:sz w:val="16"/>
                <w:szCs w:val="16"/>
              </w:rPr>
              <w:t>.</w:t>
            </w:r>
            <w:r w:rsidRPr="00D63319">
              <w:rPr>
                <w:rFonts w:ascii="Times New Roman" w:hAnsi="Times New Roman" w:cs="Times New Roman"/>
                <w:sz w:val="16"/>
                <w:szCs w:val="16"/>
              </w:rPr>
              <w:t>79 (0</w:t>
            </w:r>
            <w:r>
              <w:rPr>
                <w:rFonts w:ascii="Times New Roman" w:hAnsi="Times New Roman" w:cs="Times New Roman"/>
                <w:sz w:val="16"/>
                <w:szCs w:val="16"/>
              </w:rPr>
              <w:t>.</w:t>
            </w:r>
            <w:r w:rsidRPr="00D63319">
              <w:rPr>
                <w:rFonts w:ascii="Times New Roman" w:hAnsi="Times New Roman" w:cs="Times New Roman"/>
                <w:sz w:val="16"/>
                <w:szCs w:val="16"/>
              </w:rPr>
              <w:t>77)</w:t>
            </w:r>
          </w:p>
        </w:tc>
        <w:tc>
          <w:tcPr>
            <w:tcW w:w="1134" w:type="dxa"/>
            <w:tcBorders>
              <w:left w:val="nil"/>
            </w:tcBorders>
            <w:vAlign w:val="center"/>
          </w:tcPr>
          <w:p w14:paraId="2B9C1DBE"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b/>
                <w:sz w:val="16"/>
                <w:szCs w:val="16"/>
              </w:rPr>
              <w:t>&lt;0</w:t>
            </w:r>
            <w:r>
              <w:rPr>
                <w:rFonts w:ascii="Times New Roman" w:hAnsi="Times New Roman" w:cs="Times New Roman"/>
                <w:b/>
                <w:sz w:val="16"/>
                <w:szCs w:val="16"/>
              </w:rPr>
              <w:t>.</w:t>
            </w:r>
            <w:r w:rsidRPr="00D63319">
              <w:rPr>
                <w:rFonts w:ascii="Times New Roman" w:hAnsi="Times New Roman" w:cs="Times New Roman"/>
                <w:b/>
                <w:sz w:val="16"/>
                <w:szCs w:val="16"/>
              </w:rPr>
              <w:t>001</w:t>
            </w:r>
            <w:r w:rsidRPr="00D63319">
              <w:rPr>
                <w:rFonts w:ascii="Times New Roman" w:hAnsi="Times New Roman" w:cs="Times New Roman"/>
                <w:b/>
                <w:sz w:val="16"/>
                <w:szCs w:val="16"/>
                <w:vertAlign w:val="superscript"/>
              </w:rPr>
              <w:t>+++</w:t>
            </w:r>
          </w:p>
        </w:tc>
      </w:tr>
      <w:tr w:rsidR="00F035F7" w:rsidRPr="00D63319" w14:paraId="1C339DAD" w14:textId="77777777" w:rsidTr="00A453EF">
        <w:trPr>
          <w:trHeight w:val="353"/>
        </w:trPr>
        <w:tc>
          <w:tcPr>
            <w:tcW w:w="2552" w:type="dxa"/>
            <w:vAlign w:val="center"/>
          </w:tcPr>
          <w:p w14:paraId="3D69BE2E" w14:textId="77777777" w:rsidR="00F035F7" w:rsidRPr="00D63319" w:rsidRDefault="00F035F7" w:rsidP="00A453EF">
            <w:pPr>
              <w:spacing w:after="60"/>
              <w:rPr>
                <w:rFonts w:ascii="Times New Roman" w:hAnsi="Times New Roman" w:cs="Times New Roman"/>
                <w:i/>
                <w:sz w:val="16"/>
                <w:szCs w:val="16"/>
              </w:rPr>
            </w:pPr>
            <w:r w:rsidRPr="00D63319">
              <w:rPr>
                <w:rFonts w:ascii="Times New Roman" w:hAnsi="Times New Roman" w:cs="Times New Roman"/>
                <w:i/>
                <w:sz w:val="16"/>
                <w:szCs w:val="16"/>
              </w:rPr>
              <w:t>Normal</w:t>
            </w:r>
          </w:p>
        </w:tc>
        <w:tc>
          <w:tcPr>
            <w:tcW w:w="708" w:type="dxa"/>
            <w:gridSpan w:val="2"/>
            <w:vAlign w:val="center"/>
          </w:tcPr>
          <w:p w14:paraId="1CB1D1BD"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83</w:t>
            </w:r>
          </w:p>
        </w:tc>
        <w:tc>
          <w:tcPr>
            <w:tcW w:w="709" w:type="dxa"/>
            <w:vAlign w:val="center"/>
          </w:tcPr>
          <w:p w14:paraId="6CC81021"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49.1%</w:t>
            </w:r>
          </w:p>
        </w:tc>
        <w:tc>
          <w:tcPr>
            <w:tcW w:w="709" w:type="dxa"/>
            <w:gridSpan w:val="2"/>
            <w:vAlign w:val="center"/>
          </w:tcPr>
          <w:p w14:paraId="521FC556"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173</w:t>
            </w:r>
          </w:p>
        </w:tc>
        <w:tc>
          <w:tcPr>
            <w:tcW w:w="709" w:type="dxa"/>
            <w:vAlign w:val="center"/>
          </w:tcPr>
          <w:p w14:paraId="27E25E1E"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87.8%</w:t>
            </w:r>
          </w:p>
        </w:tc>
        <w:tc>
          <w:tcPr>
            <w:tcW w:w="1134" w:type="dxa"/>
            <w:tcBorders>
              <w:left w:val="nil"/>
            </w:tcBorders>
            <w:vAlign w:val="center"/>
          </w:tcPr>
          <w:p w14:paraId="324171A0"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b/>
                <w:sz w:val="16"/>
                <w:szCs w:val="16"/>
              </w:rPr>
              <w:t>&lt;0.001</w:t>
            </w:r>
            <w:r w:rsidRPr="00D63319">
              <w:rPr>
                <w:rFonts w:ascii="Times New Roman" w:hAnsi="Times New Roman" w:cs="Times New Roman"/>
                <w:b/>
                <w:sz w:val="16"/>
                <w:szCs w:val="16"/>
                <w:vertAlign w:val="superscript"/>
              </w:rPr>
              <w:t>+++</w:t>
            </w:r>
          </w:p>
        </w:tc>
        <w:tc>
          <w:tcPr>
            <w:tcW w:w="708" w:type="dxa"/>
            <w:gridSpan w:val="2"/>
            <w:tcBorders>
              <w:left w:val="nil"/>
            </w:tcBorders>
            <w:vAlign w:val="center"/>
          </w:tcPr>
          <w:p w14:paraId="13B0E0F8"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85</w:t>
            </w:r>
          </w:p>
        </w:tc>
        <w:tc>
          <w:tcPr>
            <w:tcW w:w="709" w:type="dxa"/>
            <w:tcBorders>
              <w:left w:val="nil"/>
            </w:tcBorders>
            <w:vAlign w:val="center"/>
          </w:tcPr>
          <w:p w14:paraId="03B33568"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78.7%</w:t>
            </w:r>
          </w:p>
        </w:tc>
        <w:tc>
          <w:tcPr>
            <w:tcW w:w="709" w:type="dxa"/>
            <w:gridSpan w:val="2"/>
            <w:tcBorders>
              <w:left w:val="nil"/>
            </w:tcBorders>
            <w:vAlign w:val="center"/>
          </w:tcPr>
          <w:p w14:paraId="0D1489D0"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53</w:t>
            </w:r>
          </w:p>
        </w:tc>
        <w:tc>
          <w:tcPr>
            <w:tcW w:w="709" w:type="dxa"/>
            <w:tcBorders>
              <w:left w:val="nil"/>
            </w:tcBorders>
            <w:vAlign w:val="center"/>
          </w:tcPr>
          <w:p w14:paraId="67F7986C"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100%</w:t>
            </w:r>
          </w:p>
        </w:tc>
        <w:tc>
          <w:tcPr>
            <w:tcW w:w="1134" w:type="dxa"/>
            <w:tcBorders>
              <w:left w:val="nil"/>
            </w:tcBorders>
            <w:vAlign w:val="center"/>
          </w:tcPr>
          <w:p w14:paraId="209F595A"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b/>
                <w:sz w:val="16"/>
                <w:szCs w:val="16"/>
              </w:rPr>
              <w:t>0.001</w:t>
            </w:r>
            <w:r w:rsidRPr="00D63319">
              <w:rPr>
                <w:rFonts w:ascii="Times New Roman" w:hAnsi="Times New Roman" w:cs="Times New Roman"/>
                <w:b/>
                <w:sz w:val="16"/>
                <w:szCs w:val="16"/>
                <w:vertAlign w:val="superscript"/>
              </w:rPr>
              <w:t>++</w:t>
            </w:r>
          </w:p>
        </w:tc>
      </w:tr>
      <w:tr w:rsidR="00F035F7" w:rsidRPr="00D63319" w14:paraId="01962F54" w14:textId="77777777" w:rsidTr="00A453EF">
        <w:trPr>
          <w:trHeight w:val="353"/>
        </w:trPr>
        <w:tc>
          <w:tcPr>
            <w:tcW w:w="2552" w:type="dxa"/>
            <w:vAlign w:val="center"/>
          </w:tcPr>
          <w:p w14:paraId="0334B05F" w14:textId="77777777" w:rsidR="00F035F7" w:rsidRPr="00D63319" w:rsidRDefault="00F035F7" w:rsidP="00A453EF">
            <w:pPr>
              <w:spacing w:after="60"/>
              <w:rPr>
                <w:rFonts w:ascii="Times New Roman" w:hAnsi="Times New Roman" w:cs="Times New Roman"/>
                <w:i/>
                <w:sz w:val="16"/>
                <w:szCs w:val="16"/>
              </w:rPr>
            </w:pPr>
            <w:r w:rsidRPr="00D63319">
              <w:rPr>
                <w:rFonts w:ascii="Times New Roman" w:hAnsi="Times New Roman" w:cs="Times New Roman"/>
                <w:i/>
                <w:sz w:val="16"/>
                <w:szCs w:val="16"/>
              </w:rPr>
              <w:t>&lt;15% normative sample</w:t>
            </w:r>
          </w:p>
        </w:tc>
        <w:tc>
          <w:tcPr>
            <w:tcW w:w="708" w:type="dxa"/>
            <w:gridSpan w:val="2"/>
            <w:vAlign w:val="center"/>
          </w:tcPr>
          <w:p w14:paraId="175EDAAC"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40</w:t>
            </w:r>
          </w:p>
        </w:tc>
        <w:tc>
          <w:tcPr>
            <w:tcW w:w="709" w:type="dxa"/>
            <w:vAlign w:val="center"/>
          </w:tcPr>
          <w:p w14:paraId="2CF7A7C5"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23.7%</w:t>
            </w:r>
          </w:p>
        </w:tc>
        <w:tc>
          <w:tcPr>
            <w:tcW w:w="709" w:type="dxa"/>
            <w:gridSpan w:val="2"/>
            <w:vAlign w:val="center"/>
          </w:tcPr>
          <w:p w14:paraId="33EBEC49"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17</w:t>
            </w:r>
          </w:p>
        </w:tc>
        <w:tc>
          <w:tcPr>
            <w:tcW w:w="709" w:type="dxa"/>
            <w:vAlign w:val="center"/>
          </w:tcPr>
          <w:p w14:paraId="7CD47D70"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8.6%</w:t>
            </w:r>
          </w:p>
        </w:tc>
        <w:tc>
          <w:tcPr>
            <w:tcW w:w="1134" w:type="dxa"/>
            <w:tcBorders>
              <w:left w:val="nil"/>
            </w:tcBorders>
            <w:vAlign w:val="center"/>
          </w:tcPr>
          <w:p w14:paraId="7EDD387B" w14:textId="77777777" w:rsidR="00F035F7" w:rsidRPr="00D63319" w:rsidRDefault="00F035F7" w:rsidP="00A453EF">
            <w:pPr>
              <w:spacing w:after="60"/>
              <w:rPr>
                <w:rFonts w:ascii="Times New Roman" w:hAnsi="Times New Roman" w:cs="Times New Roman"/>
                <w:b/>
                <w:sz w:val="16"/>
                <w:szCs w:val="16"/>
              </w:rPr>
            </w:pPr>
          </w:p>
        </w:tc>
        <w:tc>
          <w:tcPr>
            <w:tcW w:w="708" w:type="dxa"/>
            <w:gridSpan w:val="2"/>
            <w:tcBorders>
              <w:left w:val="nil"/>
            </w:tcBorders>
            <w:vAlign w:val="center"/>
          </w:tcPr>
          <w:p w14:paraId="07CCBE33"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16</w:t>
            </w:r>
          </w:p>
        </w:tc>
        <w:tc>
          <w:tcPr>
            <w:tcW w:w="709" w:type="dxa"/>
            <w:tcBorders>
              <w:left w:val="nil"/>
            </w:tcBorders>
            <w:vAlign w:val="center"/>
          </w:tcPr>
          <w:p w14:paraId="54A95336"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14.8%</w:t>
            </w:r>
          </w:p>
        </w:tc>
        <w:tc>
          <w:tcPr>
            <w:tcW w:w="709" w:type="dxa"/>
            <w:gridSpan w:val="2"/>
            <w:tcBorders>
              <w:left w:val="nil"/>
            </w:tcBorders>
            <w:vAlign w:val="center"/>
          </w:tcPr>
          <w:p w14:paraId="7EEA30A8"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0</w:t>
            </w:r>
          </w:p>
        </w:tc>
        <w:tc>
          <w:tcPr>
            <w:tcW w:w="709" w:type="dxa"/>
            <w:tcBorders>
              <w:left w:val="nil"/>
            </w:tcBorders>
            <w:vAlign w:val="center"/>
          </w:tcPr>
          <w:p w14:paraId="79598866"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0%</w:t>
            </w:r>
          </w:p>
        </w:tc>
        <w:tc>
          <w:tcPr>
            <w:tcW w:w="1134" w:type="dxa"/>
            <w:tcBorders>
              <w:left w:val="nil"/>
            </w:tcBorders>
            <w:vAlign w:val="center"/>
          </w:tcPr>
          <w:p w14:paraId="7AD2BC7E" w14:textId="77777777" w:rsidR="00F035F7" w:rsidRPr="00D63319" w:rsidRDefault="00F035F7" w:rsidP="00A453EF">
            <w:pPr>
              <w:spacing w:after="60"/>
              <w:rPr>
                <w:rFonts w:ascii="Times New Roman" w:hAnsi="Times New Roman" w:cs="Times New Roman"/>
                <w:b/>
                <w:sz w:val="16"/>
                <w:szCs w:val="16"/>
              </w:rPr>
            </w:pPr>
          </w:p>
        </w:tc>
      </w:tr>
      <w:tr w:rsidR="00F035F7" w:rsidRPr="00D63319" w14:paraId="10F3437B" w14:textId="77777777" w:rsidTr="00A453EF">
        <w:trPr>
          <w:trHeight w:val="353"/>
        </w:trPr>
        <w:tc>
          <w:tcPr>
            <w:tcW w:w="2552" w:type="dxa"/>
            <w:vAlign w:val="center"/>
          </w:tcPr>
          <w:p w14:paraId="79A25F3C" w14:textId="77777777" w:rsidR="00F035F7" w:rsidRPr="00D63319" w:rsidRDefault="00F035F7" w:rsidP="00A453EF">
            <w:pPr>
              <w:spacing w:after="60"/>
              <w:rPr>
                <w:rFonts w:ascii="Times New Roman" w:hAnsi="Times New Roman" w:cs="Times New Roman"/>
                <w:i/>
                <w:sz w:val="16"/>
                <w:szCs w:val="16"/>
              </w:rPr>
            </w:pPr>
            <w:r w:rsidRPr="00D63319">
              <w:rPr>
                <w:rFonts w:ascii="Times New Roman" w:hAnsi="Times New Roman" w:cs="Times New Roman"/>
                <w:i/>
                <w:sz w:val="16"/>
                <w:szCs w:val="16"/>
              </w:rPr>
              <w:t>&lt;5% normative sample</w:t>
            </w:r>
          </w:p>
        </w:tc>
        <w:tc>
          <w:tcPr>
            <w:tcW w:w="708" w:type="dxa"/>
            <w:gridSpan w:val="2"/>
            <w:vAlign w:val="center"/>
          </w:tcPr>
          <w:p w14:paraId="652C8A11"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 xml:space="preserve"> 46</w:t>
            </w:r>
          </w:p>
        </w:tc>
        <w:tc>
          <w:tcPr>
            <w:tcW w:w="709" w:type="dxa"/>
            <w:vAlign w:val="center"/>
          </w:tcPr>
          <w:p w14:paraId="78B98A8F"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27.2%</w:t>
            </w:r>
          </w:p>
        </w:tc>
        <w:tc>
          <w:tcPr>
            <w:tcW w:w="709" w:type="dxa"/>
            <w:gridSpan w:val="2"/>
            <w:vAlign w:val="center"/>
          </w:tcPr>
          <w:p w14:paraId="01058EBB"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7</w:t>
            </w:r>
          </w:p>
        </w:tc>
        <w:tc>
          <w:tcPr>
            <w:tcW w:w="709" w:type="dxa"/>
            <w:vAlign w:val="center"/>
          </w:tcPr>
          <w:p w14:paraId="4D415C4C"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3.6%</w:t>
            </w:r>
          </w:p>
        </w:tc>
        <w:tc>
          <w:tcPr>
            <w:tcW w:w="1134" w:type="dxa"/>
            <w:tcBorders>
              <w:left w:val="nil"/>
            </w:tcBorders>
            <w:vAlign w:val="center"/>
          </w:tcPr>
          <w:p w14:paraId="5F7EAA92" w14:textId="77777777" w:rsidR="00F035F7" w:rsidRPr="00D63319" w:rsidRDefault="00F035F7" w:rsidP="00A453EF">
            <w:pPr>
              <w:spacing w:after="60"/>
              <w:rPr>
                <w:rFonts w:ascii="Times New Roman" w:hAnsi="Times New Roman" w:cs="Times New Roman"/>
                <w:b/>
                <w:sz w:val="16"/>
                <w:szCs w:val="16"/>
              </w:rPr>
            </w:pPr>
          </w:p>
        </w:tc>
        <w:tc>
          <w:tcPr>
            <w:tcW w:w="708" w:type="dxa"/>
            <w:gridSpan w:val="2"/>
            <w:tcBorders>
              <w:left w:val="nil"/>
            </w:tcBorders>
            <w:vAlign w:val="center"/>
          </w:tcPr>
          <w:p w14:paraId="19629BFA"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7</w:t>
            </w:r>
          </w:p>
        </w:tc>
        <w:tc>
          <w:tcPr>
            <w:tcW w:w="709" w:type="dxa"/>
            <w:tcBorders>
              <w:left w:val="nil"/>
            </w:tcBorders>
            <w:vAlign w:val="center"/>
          </w:tcPr>
          <w:p w14:paraId="77067FBD"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6.5%</w:t>
            </w:r>
          </w:p>
        </w:tc>
        <w:tc>
          <w:tcPr>
            <w:tcW w:w="709" w:type="dxa"/>
            <w:gridSpan w:val="2"/>
            <w:tcBorders>
              <w:left w:val="nil"/>
            </w:tcBorders>
            <w:vAlign w:val="center"/>
          </w:tcPr>
          <w:p w14:paraId="4F5F5F29"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0</w:t>
            </w:r>
          </w:p>
        </w:tc>
        <w:tc>
          <w:tcPr>
            <w:tcW w:w="709" w:type="dxa"/>
            <w:tcBorders>
              <w:left w:val="nil"/>
            </w:tcBorders>
            <w:vAlign w:val="center"/>
          </w:tcPr>
          <w:p w14:paraId="18D27825"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0%</w:t>
            </w:r>
          </w:p>
        </w:tc>
        <w:tc>
          <w:tcPr>
            <w:tcW w:w="1134" w:type="dxa"/>
            <w:tcBorders>
              <w:left w:val="nil"/>
            </w:tcBorders>
            <w:vAlign w:val="center"/>
          </w:tcPr>
          <w:p w14:paraId="5D57EB85" w14:textId="77777777" w:rsidR="00F035F7" w:rsidRPr="00D63319" w:rsidRDefault="00F035F7" w:rsidP="00A453EF">
            <w:pPr>
              <w:spacing w:after="60"/>
              <w:rPr>
                <w:rFonts w:ascii="Times New Roman" w:hAnsi="Times New Roman" w:cs="Times New Roman"/>
                <w:b/>
                <w:sz w:val="16"/>
                <w:szCs w:val="16"/>
              </w:rPr>
            </w:pPr>
          </w:p>
        </w:tc>
      </w:tr>
      <w:tr w:rsidR="00F035F7" w:rsidRPr="00D63319" w14:paraId="73969A86" w14:textId="77777777" w:rsidTr="00A453EF">
        <w:trPr>
          <w:trHeight w:val="345"/>
        </w:trPr>
        <w:tc>
          <w:tcPr>
            <w:tcW w:w="2552" w:type="dxa"/>
            <w:vAlign w:val="center"/>
          </w:tcPr>
          <w:p w14:paraId="5F708A51"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b/>
                <w:sz w:val="16"/>
                <w:szCs w:val="16"/>
              </w:rPr>
              <w:t>Victimisation</w:t>
            </w:r>
          </w:p>
        </w:tc>
        <w:tc>
          <w:tcPr>
            <w:tcW w:w="567" w:type="dxa"/>
            <w:vAlign w:val="center"/>
          </w:tcPr>
          <w:p w14:paraId="7B772DF3" w14:textId="77777777" w:rsidR="00F035F7" w:rsidRPr="00D63319" w:rsidRDefault="00F035F7" w:rsidP="00A453EF">
            <w:pPr>
              <w:spacing w:after="60"/>
              <w:rPr>
                <w:rFonts w:ascii="Times New Roman" w:hAnsi="Times New Roman" w:cs="Times New Roman"/>
                <w:sz w:val="16"/>
                <w:szCs w:val="16"/>
              </w:rPr>
            </w:pPr>
          </w:p>
        </w:tc>
        <w:tc>
          <w:tcPr>
            <w:tcW w:w="850" w:type="dxa"/>
            <w:gridSpan w:val="2"/>
            <w:vAlign w:val="center"/>
          </w:tcPr>
          <w:p w14:paraId="262AAC07" w14:textId="77777777" w:rsidR="00F035F7" w:rsidRPr="00D63319" w:rsidRDefault="00F035F7" w:rsidP="00A453EF">
            <w:pPr>
              <w:spacing w:after="60"/>
              <w:rPr>
                <w:rFonts w:ascii="Times New Roman" w:hAnsi="Times New Roman" w:cs="Times New Roman"/>
                <w:sz w:val="16"/>
                <w:szCs w:val="16"/>
              </w:rPr>
            </w:pPr>
          </w:p>
        </w:tc>
        <w:tc>
          <w:tcPr>
            <w:tcW w:w="567" w:type="dxa"/>
            <w:vAlign w:val="center"/>
          </w:tcPr>
          <w:p w14:paraId="4E165FFC" w14:textId="77777777" w:rsidR="00F035F7" w:rsidRPr="00D63319" w:rsidRDefault="00F035F7" w:rsidP="00A453EF">
            <w:pPr>
              <w:spacing w:after="60"/>
              <w:rPr>
                <w:rFonts w:ascii="Times New Roman" w:hAnsi="Times New Roman" w:cs="Times New Roman"/>
                <w:sz w:val="16"/>
                <w:szCs w:val="16"/>
              </w:rPr>
            </w:pPr>
          </w:p>
        </w:tc>
        <w:tc>
          <w:tcPr>
            <w:tcW w:w="851" w:type="dxa"/>
            <w:gridSpan w:val="2"/>
            <w:vAlign w:val="center"/>
          </w:tcPr>
          <w:p w14:paraId="4B6D1F69" w14:textId="77777777" w:rsidR="00F035F7" w:rsidRPr="00D63319" w:rsidRDefault="00F035F7" w:rsidP="00A453EF">
            <w:pPr>
              <w:spacing w:after="60"/>
              <w:rPr>
                <w:rFonts w:ascii="Times New Roman" w:hAnsi="Times New Roman" w:cs="Times New Roman"/>
                <w:sz w:val="16"/>
                <w:szCs w:val="16"/>
              </w:rPr>
            </w:pPr>
          </w:p>
        </w:tc>
        <w:tc>
          <w:tcPr>
            <w:tcW w:w="1134" w:type="dxa"/>
            <w:tcBorders>
              <w:left w:val="nil"/>
            </w:tcBorders>
            <w:vAlign w:val="center"/>
          </w:tcPr>
          <w:p w14:paraId="345AE952" w14:textId="77777777" w:rsidR="00F035F7" w:rsidRPr="00D63319" w:rsidRDefault="00F035F7" w:rsidP="00A453EF">
            <w:pPr>
              <w:spacing w:after="60"/>
              <w:rPr>
                <w:rFonts w:ascii="Times New Roman" w:hAnsi="Times New Roman" w:cs="Times New Roman"/>
                <w:sz w:val="16"/>
                <w:szCs w:val="16"/>
              </w:rPr>
            </w:pPr>
          </w:p>
        </w:tc>
        <w:tc>
          <w:tcPr>
            <w:tcW w:w="567" w:type="dxa"/>
            <w:tcBorders>
              <w:left w:val="nil"/>
            </w:tcBorders>
          </w:tcPr>
          <w:p w14:paraId="1EB5B107" w14:textId="77777777" w:rsidR="00F035F7" w:rsidRPr="00D63319" w:rsidRDefault="00F035F7" w:rsidP="00A453EF">
            <w:pPr>
              <w:spacing w:after="60"/>
              <w:rPr>
                <w:rFonts w:ascii="Times New Roman" w:hAnsi="Times New Roman" w:cs="Times New Roman"/>
                <w:sz w:val="16"/>
                <w:szCs w:val="16"/>
              </w:rPr>
            </w:pPr>
          </w:p>
        </w:tc>
        <w:tc>
          <w:tcPr>
            <w:tcW w:w="850" w:type="dxa"/>
            <w:gridSpan w:val="2"/>
            <w:tcBorders>
              <w:left w:val="nil"/>
            </w:tcBorders>
          </w:tcPr>
          <w:p w14:paraId="3B5522E6" w14:textId="77777777" w:rsidR="00F035F7" w:rsidRPr="00D63319" w:rsidRDefault="00F035F7" w:rsidP="00A453EF">
            <w:pPr>
              <w:spacing w:after="60"/>
              <w:rPr>
                <w:rFonts w:ascii="Times New Roman" w:hAnsi="Times New Roman" w:cs="Times New Roman"/>
                <w:sz w:val="16"/>
                <w:szCs w:val="16"/>
              </w:rPr>
            </w:pPr>
          </w:p>
        </w:tc>
        <w:tc>
          <w:tcPr>
            <w:tcW w:w="567" w:type="dxa"/>
            <w:tcBorders>
              <w:left w:val="nil"/>
            </w:tcBorders>
          </w:tcPr>
          <w:p w14:paraId="4C28A4BA" w14:textId="77777777" w:rsidR="00F035F7" w:rsidRPr="00D63319" w:rsidRDefault="00F035F7" w:rsidP="00A453EF">
            <w:pPr>
              <w:spacing w:after="60"/>
              <w:rPr>
                <w:rFonts w:ascii="Times New Roman" w:hAnsi="Times New Roman" w:cs="Times New Roman"/>
                <w:sz w:val="16"/>
                <w:szCs w:val="16"/>
              </w:rPr>
            </w:pPr>
          </w:p>
        </w:tc>
        <w:tc>
          <w:tcPr>
            <w:tcW w:w="851" w:type="dxa"/>
            <w:gridSpan w:val="2"/>
            <w:tcBorders>
              <w:left w:val="nil"/>
            </w:tcBorders>
          </w:tcPr>
          <w:p w14:paraId="4E443EDF" w14:textId="77777777" w:rsidR="00F035F7" w:rsidRPr="00D63319" w:rsidRDefault="00F035F7" w:rsidP="00A453EF">
            <w:pPr>
              <w:spacing w:after="60"/>
              <w:rPr>
                <w:rFonts w:ascii="Times New Roman" w:hAnsi="Times New Roman" w:cs="Times New Roman"/>
                <w:sz w:val="16"/>
                <w:szCs w:val="16"/>
              </w:rPr>
            </w:pPr>
          </w:p>
        </w:tc>
        <w:tc>
          <w:tcPr>
            <w:tcW w:w="1134" w:type="dxa"/>
            <w:tcBorders>
              <w:left w:val="nil"/>
            </w:tcBorders>
          </w:tcPr>
          <w:p w14:paraId="2B2CDFE8" w14:textId="77777777" w:rsidR="00F035F7" w:rsidRPr="00D63319" w:rsidRDefault="00F035F7" w:rsidP="00A453EF">
            <w:pPr>
              <w:spacing w:after="60"/>
              <w:rPr>
                <w:rFonts w:ascii="Times New Roman" w:hAnsi="Times New Roman" w:cs="Times New Roman"/>
                <w:sz w:val="16"/>
                <w:szCs w:val="16"/>
              </w:rPr>
            </w:pPr>
          </w:p>
        </w:tc>
      </w:tr>
      <w:tr w:rsidR="00F035F7" w:rsidRPr="00D63319" w14:paraId="69F2AF93" w14:textId="77777777" w:rsidTr="00A453EF">
        <w:trPr>
          <w:trHeight w:val="361"/>
        </w:trPr>
        <w:tc>
          <w:tcPr>
            <w:tcW w:w="2552" w:type="dxa"/>
            <w:vAlign w:val="center"/>
          </w:tcPr>
          <w:p w14:paraId="73B2FF50" w14:textId="77777777" w:rsidR="00F035F7" w:rsidRPr="00D63319" w:rsidRDefault="00F035F7" w:rsidP="00A453EF">
            <w:pPr>
              <w:spacing w:after="60"/>
              <w:rPr>
                <w:rFonts w:ascii="Times New Roman" w:hAnsi="Times New Roman" w:cs="Times New Roman"/>
                <w:b/>
                <w:i/>
                <w:sz w:val="16"/>
                <w:szCs w:val="16"/>
              </w:rPr>
            </w:pPr>
            <w:r w:rsidRPr="00D63319">
              <w:rPr>
                <w:rFonts w:ascii="Times New Roman" w:hAnsi="Times New Roman" w:cs="Times New Roman"/>
                <w:sz w:val="16"/>
                <w:szCs w:val="16"/>
              </w:rPr>
              <w:t>Non-victimised</w:t>
            </w:r>
          </w:p>
        </w:tc>
        <w:tc>
          <w:tcPr>
            <w:tcW w:w="567" w:type="dxa"/>
            <w:vAlign w:val="center"/>
          </w:tcPr>
          <w:p w14:paraId="34F98AFC"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53</w:t>
            </w:r>
          </w:p>
        </w:tc>
        <w:tc>
          <w:tcPr>
            <w:tcW w:w="850" w:type="dxa"/>
            <w:gridSpan w:val="2"/>
            <w:vAlign w:val="center"/>
          </w:tcPr>
          <w:p w14:paraId="6455C72D"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31</w:t>
            </w:r>
            <w:r>
              <w:rPr>
                <w:rFonts w:ascii="Times New Roman" w:hAnsi="Times New Roman" w:cs="Times New Roman"/>
                <w:sz w:val="16"/>
                <w:szCs w:val="16"/>
              </w:rPr>
              <w:t>.</w:t>
            </w:r>
            <w:r w:rsidRPr="00D63319">
              <w:rPr>
                <w:rFonts w:ascii="Times New Roman" w:hAnsi="Times New Roman" w:cs="Times New Roman"/>
                <w:sz w:val="16"/>
                <w:szCs w:val="16"/>
              </w:rPr>
              <w:t>5%</w:t>
            </w:r>
          </w:p>
        </w:tc>
        <w:tc>
          <w:tcPr>
            <w:tcW w:w="567" w:type="dxa"/>
            <w:vAlign w:val="center"/>
          </w:tcPr>
          <w:p w14:paraId="49C6FD30"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80</w:t>
            </w:r>
          </w:p>
        </w:tc>
        <w:tc>
          <w:tcPr>
            <w:tcW w:w="851" w:type="dxa"/>
            <w:gridSpan w:val="2"/>
            <w:vAlign w:val="center"/>
          </w:tcPr>
          <w:p w14:paraId="71EBED3B"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40</w:t>
            </w:r>
            <w:r>
              <w:rPr>
                <w:rFonts w:ascii="Times New Roman" w:hAnsi="Times New Roman" w:cs="Times New Roman"/>
                <w:sz w:val="16"/>
                <w:szCs w:val="16"/>
              </w:rPr>
              <w:t>.</w:t>
            </w:r>
            <w:r w:rsidRPr="00D63319">
              <w:rPr>
                <w:rFonts w:ascii="Times New Roman" w:hAnsi="Times New Roman" w:cs="Times New Roman"/>
                <w:sz w:val="16"/>
                <w:szCs w:val="16"/>
              </w:rPr>
              <w:t>8%</w:t>
            </w:r>
          </w:p>
        </w:tc>
        <w:tc>
          <w:tcPr>
            <w:tcW w:w="1134" w:type="dxa"/>
            <w:tcBorders>
              <w:left w:val="nil"/>
            </w:tcBorders>
            <w:vAlign w:val="center"/>
          </w:tcPr>
          <w:p w14:paraId="02F8E5A0"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b/>
                <w:sz w:val="16"/>
                <w:szCs w:val="16"/>
              </w:rPr>
              <w:t>0</w:t>
            </w:r>
            <w:r>
              <w:rPr>
                <w:rFonts w:ascii="Times New Roman" w:hAnsi="Times New Roman" w:cs="Times New Roman"/>
                <w:b/>
                <w:sz w:val="16"/>
                <w:szCs w:val="16"/>
              </w:rPr>
              <w:t>.</w:t>
            </w:r>
            <w:r w:rsidRPr="00D63319">
              <w:rPr>
                <w:rFonts w:ascii="Times New Roman" w:hAnsi="Times New Roman" w:cs="Times New Roman"/>
                <w:b/>
                <w:sz w:val="16"/>
                <w:szCs w:val="16"/>
              </w:rPr>
              <w:t>038</w:t>
            </w:r>
            <w:r w:rsidRPr="00D63319">
              <w:rPr>
                <w:rFonts w:ascii="Times New Roman" w:hAnsi="Times New Roman" w:cs="Times New Roman"/>
                <w:b/>
                <w:sz w:val="16"/>
                <w:szCs w:val="16"/>
                <w:vertAlign w:val="superscript"/>
              </w:rPr>
              <w:t>+</w:t>
            </w:r>
          </w:p>
        </w:tc>
        <w:tc>
          <w:tcPr>
            <w:tcW w:w="567" w:type="dxa"/>
            <w:tcBorders>
              <w:left w:val="nil"/>
            </w:tcBorders>
            <w:vAlign w:val="center"/>
          </w:tcPr>
          <w:p w14:paraId="218DE1E6"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48</w:t>
            </w:r>
          </w:p>
        </w:tc>
        <w:tc>
          <w:tcPr>
            <w:tcW w:w="850" w:type="dxa"/>
            <w:gridSpan w:val="2"/>
            <w:tcBorders>
              <w:left w:val="nil"/>
            </w:tcBorders>
            <w:vAlign w:val="center"/>
          </w:tcPr>
          <w:p w14:paraId="5B2005EE"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45</w:t>
            </w:r>
            <w:r>
              <w:rPr>
                <w:rFonts w:ascii="Times New Roman" w:hAnsi="Times New Roman" w:cs="Times New Roman"/>
                <w:sz w:val="16"/>
                <w:szCs w:val="16"/>
              </w:rPr>
              <w:t>.</w:t>
            </w:r>
            <w:r w:rsidRPr="00D63319">
              <w:rPr>
                <w:rFonts w:ascii="Times New Roman" w:hAnsi="Times New Roman" w:cs="Times New Roman"/>
                <w:sz w:val="16"/>
                <w:szCs w:val="16"/>
              </w:rPr>
              <w:t>3%</w:t>
            </w:r>
          </w:p>
        </w:tc>
        <w:tc>
          <w:tcPr>
            <w:tcW w:w="567" w:type="dxa"/>
            <w:tcBorders>
              <w:left w:val="nil"/>
            </w:tcBorders>
            <w:vAlign w:val="center"/>
          </w:tcPr>
          <w:p w14:paraId="76904FFA"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38</w:t>
            </w:r>
          </w:p>
        </w:tc>
        <w:tc>
          <w:tcPr>
            <w:tcW w:w="851" w:type="dxa"/>
            <w:gridSpan w:val="2"/>
            <w:tcBorders>
              <w:left w:val="nil"/>
            </w:tcBorders>
            <w:vAlign w:val="center"/>
          </w:tcPr>
          <w:p w14:paraId="195925D4"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70</w:t>
            </w:r>
            <w:r>
              <w:rPr>
                <w:rFonts w:ascii="Times New Roman" w:hAnsi="Times New Roman" w:cs="Times New Roman"/>
                <w:sz w:val="16"/>
                <w:szCs w:val="16"/>
              </w:rPr>
              <w:t>.</w:t>
            </w:r>
            <w:r w:rsidRPr="00D63319">
              <w:rPr>
                <w:rFonts w:ascii="Times New Roman" w:hAnsi="Times New Roman" w:cs="Times New Roman"/>
                <w:sz w:val="16"/>
                <w:szCs w:val="16"/>
              </w:rPr>
              <w:t>4%</w:t>
            </w:r>
          </w:p>
        </w:tc>
        <w:tc>
          <w:tcPr>
            <w:tcW w:w="1134" w:type="dxa"/>
            <w:tcBorders>
              <w:left w:val="nil"/>
            </w:tcBorders>
            <w:vAlign w:val="center"/>
          </w:tcPr>
          <w:p w14:paraId="0C0D012C"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b/>
                <w:sz w:val="16"/>
                <w:szCs w:val="16"/>
              </w:rPr>
              <w:t>0</w:t>
            </w:r>
            <w:r>
              <w:rPr>
                <w:rFonts w:ascii="Times New Roman" w:hAnsi="Times New Roman" w:cs="Times New Roman"/>
                <w:b/>
                <w:sz w:val="16"/>
                <w:szCs w:val="16"/>
              </w:rPr>
              <w:t>.</w:t>
            </w:r>
            <w:r w:rsidRPr="00D63319">
              <w:rPr>
                <w:rFonts w:ascii="Times New Roman" w:hAnsi="Times New Roman" w:cs="Times New Roman"/>
                <w:b/>
                <w:sz w:val="16"/>
                <w:szCs w:val="16"/>
              </w:rPr>
              <w:t>011</w:t>
            </w:r>
            <w:r w:rsidRPr="00D63319">
              <w:rPr>
                <w:rFonts w:ascii="Times New Roman" w:hAnsi="Times New Roman" w:cs="Times New Roman"/>
                <w:b/>
                <w:sz w:val="16"/>
                <w:szCs w:val="16"/>
                <w:vertAlign w:val="superscript"/>
              </w:rPr>
              <w:t>+</w:t>
            </w:r>
          </w:p>
        </w:tc>
      </w:tr>
      <w:tr w:rsidR="00F035F7" w:rsidRPr="00D63319" w14:paraId="704F79BB" w14:textId="77777777" w:rsidTr="00A453EF">
        <w:trPr>
          <w:trHeight w:val="361"/>
        </w:trPr>
        <w:tc>
          <w:tcPr>
            <w:tcW w:w="2552" w:type="dxa"/>
            <w:vAlign w:val="center"/>
          </w:tcPr>
          <w:p w14:paraId="1E469C41" w14:textId="77777777" w:rsidR="00F035F7" w:rsidRPr="00D63319" w:rsidRDefault="00F035F7" w:rsidP="00A453EF">
            <w:pPr>
              <w:spacing w:after="60"/>
              <w:rPr>
                <w:rFonts w:ascii="Times New Roman" w:hAnsi="Times New Roman" w:cs="Times New Roman"/>
                <w:b/>
                <w:i/>
                <w:sz w:val="16"/>
                <w:szCs w:val="16"/>
              </w:rPr>
            </w:pPr>
            <w:r w:rsidRPr="00D63319">
              <w:rPr>
                <w:rFonts w:ascii="Times New Roman" w:hAnsi="Times New Roman" w:cs="Times New Roman"/>
                <w:sz w:val="16"/>
                <w:szCs w:val="16"/>
              </w:rPr>
              <w:t>Victim at one time period</w:t>
            </w:r>
          </w:p>
        </w:tc>
        <w:tc>
          <w:tcPr>
            <w:tcW w:w="567" w:type="dxa"/>
            <w:vAlign w:val="center"/>
          </w:tcPr>
          <w:p w14:paraId="15E53B23"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75</w:t>
            </w:r>
          </w:p>
        </w:tc>
        <w:tc>
          <w:tcPr>
            <w:tcW w:w="850" w:type="dxa"/>
            <w:gridSpan w:val="2"/>
            <w:vAlign w:val="center"/>
          </w:tcPr>
          <w:p w14:paraId="161A792C"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44</w:t>
            </w:r>
            <w:r>
              <w:rPr>
                <w:rFonts w:ascii="Times New Roman" w:hAnsi="Times New Roman" w:cs="Times New Roman"/>
                <w:sz w:val="16"/>
                <w:szCs w:val="16"/>
              </w:rPr>
              <w:t>.</w:t>
            </w:r>
            <w:r w:rsidRPr="00D63319">
              <w:rPr>
                <w:rFonts w:ascii="Times New Roman" w:hAnsi="Times New Roman" w:cs="Times New Roman"/>
                <w:sz w:val="16"/>
                <w:szCs w:val="16"/>
              </w:rPr>
              <w:t>6%</w:t>
            </w:r>
          </w:p>
        </w:tc>
        <w:tc>
          <w:tcPr>
            <w:tcW w:w="567" w:type="dxa"/>
            <w:vAlign w:val="center"/>
          </w:tcPr>
          <w:p w14:paraId="10A73D17"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88</w:t>
            </w:r>
          </w:p>
        </w:tc>
        <w:tc>
          <w:tcPr>
            <w:tcW w:w="851" w:type="dxa"/>
            <w:gridSpan w:val="2"/>
            <w:vAlign w:val="center"/>
          </w:tcPr>
          <w:p w14:paraId="7ADF665B"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44</w:t>
            </w:r>
            <w:r>
              <w:rPr>
                <w:rFonts w:ascii="Times New Roman" w:hAnsi="Times New Roman" w:cs="Times New Roman"/>
                <w:sz w:val="16"/>
                <w:szCs w:val="16"/>
              </w:rPr>
              <w:t>.</w:t>
            </w:r>
            <w:r w:rsidRPr="00D63319">
              <w:rPr>
                <w:rFonts w:ascii="Times New Roman" w:hAnsi="Times New Roman" w:cs="Times New Roman"/>
                <w:sz w:val="16"/>
                <w:szCs w:val="16"/>
              </w:rPr>
              <w:t>9%</w:t>
            </w:r>
          </w:p>
        </w:tc>
        <w:tc>
          <w:tcPr>
            <w:tcW w:w="1134" w:type="dxa"/>
            <w:tcBorders>
              <w:left w:val="nil"/>
            </w:tcBorders>
            <w:vAlign w:val="center"/>
          </w:tcPr>
          <w:p w14:paraId="6766AA71" w14:textId="77777777" w:rsidR="00F035F7" w:rsidRPr="00D63319" w:rsidRDefault="00F035F7" w:rsidP="00A453EF">
            <w:pPr>
              <w:spacing w:after="60"/>
              <w:rPr>
                <w:rFonts w:ascii="Times New Roman" w:hAnsi="Times New Roman" w:cs="Times New Roman"/>
                <w:b/>
                <w:sz w:val="16"/>
                <w:szCs w:val="16"/>
              </w:rPr>
            </w:pPr>
          </w:p>
        </w:tc>
        <w:tc>
          <w:tcPr>
            <w:tcW w:w="567" w:type="dxa"/>
            <w:tcBorders>
              <w:left w:val="nil"/>
            </w:tcBorders>
            <w:vAlign w:val="center"/>
          </w:tcPr>
          <w:p w14:paraId="68A594C7"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sz w:val="16"/>
                <w:szCs w:val="16"/>
              </w:rPr>
              <w:t>39</w:t>
            </w:r>
          </w:p>
        </w:tc>
        <w:tc>
          <w:tcPr>
            <w:tcW w:w="850" w:type="dxa"/>
            <w:gridSpan w:val="2"/>
            <w:tcBorders>
              <w:left w:val="nil"/>
            </w:tcBorders>
            <w:vAlign w:val="center"/>
          </w:tcPr>
          <w:p w14:paraId="33498D6E"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sz w:val="16"/>
                <w:szCs w:val="16"/>
              </w:rPr>
              <w:t>36</w:t>
            </w:r>
            <w:r>
              <w:rPr>
                <w:rFonts w:ascii="Times New Roman" w:hAnsi="Times New Roman" w:cs="Times New Roman"/>
                <w:sz w:val="16"/>
                <w:szCs w:val="16"/>
              </w:rPr>
              <w:t>.</w:t>
            </w:r>
            <w:r w:rsidRPr="00D63319">
              <w:rPr>
                <w:rFonts w:ascii="Times New Roman" w:hAnsi="Times New Roman" w:cs="Times New Roman"/>
                <w:sz w:val="16"/>
                <w:szCs w:val="16"/>
              </w:rPr>
              <w:t>8%</w:t>
            </w:r>
          </w:p>
        </w:tc>
        <w:tc>
          <w:tcPr>
            <w:tcW w:w="567" w:type="dxa"/>
            <w:tcBorders>
              <w:left w:val="nil"/>
            </w:tcBorders>
            <w:vAlign w:val="center"/>
          </w:tcPr>
          <w:p w14:paraId="27C38775"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sz w:val="16"/>
                <w:szCs w:val="16"/>
              </w:rPr>
              <w:t>11</w:t>
            </w:r>
          </w:p>
        </w:tc>
        <w:tc>
          <w:tcPr>
            <w:tcW w:w="851" w:type="dxa"/>
            <w:gridSpan w:val="2"/>
            <w:tcBorders>
              <w:left w:val="nil"/>
            </w:tcBorders>
            <w:vAlign w:val="center"/>
          </w:tcPr>
          <w:p w14:paraId="13306CD2"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sz w:val="16"/>
                <w:szCs w:val="16"/>
              </w:rPr>
              <w:t>20</w:t>
            </w:r>
            <w:r>
              <w:rPr>
                <w:rFonts w:ascii="Times New Roman" w:hAnsi="Times New Roman" w:cs="Times New Roman"/>
                <w:sz w:val="16"/>
                <w:szCs w:val="16"/>
              </w:rPr>
              <w:t>.</w:t>
            </w:r>
            <w:r w:rsidRPr="00D63319">
              <w:rPr>
                <w:rFonts w:ascii="Times New Roman" w:hAnsi="Times New Roman" w:cs="Times New Roman"/>
                <w:sz w:val="16"/>
                <w:szCs w:val="16"/>
              </w:rPr>
              <w:t>4%</w:t>
            </w:r>
          </w:p>
        </w:tc>
        <w:tc>
          <w:tcPr>
            <w:tcW w:w="1134" w:type="dxa"/>
            <w:tcBorders>
              <w:left w:val="nil"/>
            </w:tcBorders>
            <w:vAlign w:val="center"/>
          </w:tcPr>
          <w:p w14:paraId="43CB7B8C" w14:textId="77777777" w:rsidR="00F035F7" w:rsidRPr="00D63319" w:rsidRDefault="00F035F7" w:rsidP="00A453EF">
            <w:pPr>
              <w:spacing w:after="60"/>
              <w:rPr>
                <w:rFonts w:ascii="Times New Roman" w:hAnsi="Times New Roman" w:cs="Times New Roman"/>
                <w:b/>
                <w:sz w:val="16"/>
                <w:szCs w:val="16"/>
              </w:rPr>
            </w:pPr>
          </w:p>
        </w:tc>
      </w:tr>
      <w:tr w:rsidR="00F035F7" w:rsidRPr="00D63319" w14:paraId="24C5DAEB" w14:textId="77777777" w:rsidTr="00A453EF">
        <w:trPr>
          <w:trHeight w:val="344"/>
        </w:trPr>
        <w:tc>
          <w:tcPr>
            <w:tcW w:w="2552" w:type="dxa"/>
            <w:vAlign w:val="center"/>
          </w:tcPr>
          <w:p w14:paraId="33FDECE7" w14:textId="77777777" w:rsidR="00F035F7" w:rsidRPr="00D63319" w:rsidRDefault="00F035F7" w:rsidP="00A453EF">
            <w:pPr>
              <w:spacing w:after="60"/>
              <w:rPr>
                <w:rFonts w:ascii="Times New Roman" w:hAnsi="Times New Roman" w:cs="Times New Roman"/>
                <w:b/>
                <w:i/>
                <w:sz w:val="16"/>
                <w:szCs w:val="16"/>
              </w:rPr>
            </w:pPr>
            <w:r w:rsidRPr="00D63319">
              <w:rPr>
                <w:rFonts w:ascii="Times New Roman" w:hAnsi="Times New Roman" w:cs="Times New Roman"/>
                <w:sz w:val="16"/>
                <w:szCs w:val="16"/>
              </w:rPr>
              <w:t>Victim at both time periods</w:t>
            </w:r>
          </w:p>
        </w:tc>
        <w:tc>
          <w:tcPr>
            <w:tcW w:w="567" w:type="dxa"/>
            <w:vAlign w:val="center"/>
          </w:tcPr>
          <w:p w14:paraId="2F761809"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40</w:t>
            </w:r>
          </w:p>
        </w:tc>
        <w:tc>
          <w:tcPr>
            <w:tcW w:w="850" w:type="dxa"/>
            <w:gridSpan w:val="2"/>
            <w:vAlign w:val="center"/>
          </w:tcPr>
          <w:p w14:paraId="6084DAFF"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23</w:t>
            </w:r>
            <w:r>
              <w:rPr>
                <w:rFonts w:ascii="Times New Roman" w:hAnsi="Times New Roman" w:cs="Times New Roman"/>
                <w:sz w:val="16"/>
                <w:szCs w:val="16"/>
              </w:rPr>
              <w:t>.</w:t>
            </w:r>
            <w:r w:rsidRPr="00D63319">
              <w:rPr>
                <w:rFonts w:ascii="Times New Roman" w:hAnsi="Times New Roman" w:cs="Times New Roman"/>
                <w:sz w:val="16"/>
                <w:szCs w:val="16"/>
              </w:rPr>
              <w:t>8%</w:t>
            </w:r>
          </w:p>
        </w:tc>
        <w:tc>
          <w:tcPr>
            <w:tcW w:w="567" w:type="dxa"/>
            <w:vAlign w:val="center"/>
          </w:tcPr>
          <w:p w14:paraId="63D25EA6"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28</w:t>
            </w:r>
          </w:p>
        </w:tc>
        <w:tc>
          <w:tcPr>
            <w:tcW w:w="851" w:type="dxa"/>
            <w:gridSpan w:val="2"/>
            <w:vAlign w:val="center"/>
          </w:tcPr>
          <w:p w14:paraId="1885E35E"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14</w:t>
            </w:r>
            <w:r>
              <w:rPr>
                <w:rFonts w:ascii="Times New Roman" w:hAnsi="Times New Roman" w:cs="Times New Roman"/>
                <w:sz w:val="16"/>
                <w:szCs w:val="16"/>
              </w:rPr>
              <w:t>.</w:t>
            </w:r>
            <w:r w:rsidRPr="00D63319">
              <w:rPr>
                <w:rFonts w:ascii="Times New Roman" w:hAnsi="Times New Roman" w:cs="Times New Roman"/>
                <w:sz w:val="16"/>
                <w:szCs w:val="16"/>
              </w:rPr>
              <w:t>3%</w:t>
            </w:r>
          </w:p>
        </w:tc>
        <w:tc>
          <w:tcPr>
            <w:tcW w:w="1134" w:type="dxa"/>
            <w:tcBorders>
              <w:left w:val="nil"/>
            </w:tcBorders>
            <w:vAlign w:val="center"/>
          </w:tcPr>
          <w:p w14:paraId="6370578D" w14:textId="77777777" w:rsidR="00F035F7" w:rsidRPr="00D63319" w:rsidRDefault="00F035F7" w:rsidP="00A453EF">
            <w:pPr>
              <w:spacing w:after="60"/>
              <w:rPr>
                <w:rFonts w:ascii="Times New Roman" w:hAnsi="Times New Roman" w:cs="Times New Roman"/>
                <w:b/>
                <w:sz w:val="16"/>
                <w:szCs w:val="16"/>
              </w:rPr>
            </w:pPr>
          </w:p>
        </w:tc>
        <w:tc>
          <w:tcPr>
            <w:tcW w:w="567" w:type="dxa"/>
            <w:tcBorders>
              <w:left w:val="nil"/>
            </w:tcBorders>
            <w:vAlign w:val="center"/>
          </w:tcPr>
          <w:p w14:paraId="67DBA439"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sz w:val="16"/>
                <w:szCs w:val="16"/>
              </w:rPr>
              <w:t>19</w:t>
            </w:r>
          </w:p>
        </w:tc>
        <w:tc>
          <w:tcPr>
            <w:tcW w:w="850" w:type="dxa"/>
            <w:gridSpan w:val="2"/>
            <w:tcBorders>
              <w:left w:val="nil"/>
            </w:tcBorders>
            <w:vAlign w:val="center"/>
          </w:tcPr>
          <w:p w14:paraId="7037FD0A"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sz w:val="16"/>
                <w:szCs w:val="16"/>
              </w:rPr>
              <w:t>17</w:t>
            </w:r>
            <w:r>
              <w:rPr>
                <w:rFonts w:ascii="Times New Roman" w:hAnsi="Times New Roman" w:cs="Times New Roman"/>
                <w:sz w:val="16"/>
                <w:szCs w:val="16"/>
              </w:rPr>
              <w:t>.</w:t>
            </w:r>
            <w:r w:rsidRPr="00D63319">
              <w:rPr>
                <w:rFonts w:ascii="Times New Roman" w:hAnsi="Times New Roman" w:cs="Times New Roman"/>
                <w:sz w:val="16"/>
                <w:szCs w:val="16"/>
              </w:rPr>
              <w:t>9%</w:t>
            </w:r>
          </w:p>
        </w:tc>
        <w:tc>
          <w:tcPr>
            <w:tcW w:w="567" w:type="dxa"/>
            <w:tcBorders>
              <w:left w:val="nil"/>
            </w:tcBorders>
            <w:vAlign w:val="center"/>
          </w:tcPr>
          <w:p w14:paraId="2EF35CC6"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sz w:val="16"/>
                <w:szCs w:val="16"/>
              </w:rPr>
              <w:t>5</w:t>
            </w:r>
          </w:p>
        </w:tc>
        <w:tc>
          <w:tcPr>
            <w:tcW w:w="851" w:type="dxa"/>
            <w:gridSpan w:val="2"/>
            <w:tcBorders>
              <w:left w:val="nil"/>
            </w:tcBorders>
            <w:vAlign w:val="center"/>
          </w:tcPr>
          <w:p w14:paraId="493AE063"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sz w:val="16"/>
                <w:szCs w:val="16"/>
              </w:rPr>
              <w:t>9</w:t>
            </w:r>
            <w:r>
              <w:rPr>
                <w:rFonts w:ascii="Times New Roman" w:hAnsi="Times New Roman" w:cs="Times New Roman"/>
                <w:sz w:val="16"/>
                <w:szCs w:val="16"/>
              </w:rPr>
              <w:t>.</w:t>
            </w:r>
            <w:r w:rsidRPr="00D63319">
              <w:rPr>
                <w:rFonts w:ascii="Times New Roman" w:hAnsi="Times New Roman" w:cs="Times New Roman"/>
                <w:sz w:val="16"/>
                <w:szCs w:val="16"/>
              </w:rPr>
              <w:t>3%</w:t>
            </w:r>
          </w:p>
        </w:tc>
        <w:tc>
          <w:tcPr>
            <w:tcW w:w="1134" w:type="dxa"/>
            <w:tcBorders>
              <w:left w:val="nil"/>
            </w:tcBorders>
            <w:vAlign w:val="center"/>
          </w:tcPr>
          <w:p w14:paraId="72BF023D" w14:textId="77777777" w:rsidR="00F035F7" w:rsidRPr="00D63319" w:rsidRDefault="00F035F7" w:rsidP="00A453EF">
            <w:pPr>
              <w:spacing w:after="60"/>
              <w:rPr>
                <w:rFonts w:ascii="Times New Roman" w:hAnsi="Times New Roman" w:cs="Times New Roman"/>
                <w:b/>
                <w:sz w:val="16"/>
                <w:szCs w:val="16"/>
              </w:rPr>
            </w:pPr>
          </w:p>
        </w:tc>
      </w:tr>
      <w:tr w:rsidR="00F035F7" w:rsidRPr="00D63319" w14:paraId="1E569872" w14:textId="77777777" w:rsidTr="00A453EF">
        <w:trPr>
          <w:trHeight w:val="359"/>
        </w:trPr>
        <w:tc>
          <w:tcPr>
            <w:tcW w:w="2552" w:type="dxa"/>
            <w:vAlign w:val="center"/>
          </w:tcPr>
          <w:p w14:paraId="556C2D7B"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b/>
                <w:sz w:val="16"/>
                <w:szCs w:val="16"/>
              </w:rPr>
              <w:t>Suspected or definite PE</w:t>
            </w:r>
          </w:p>
        </w:tc>
        <w:tc>
          <w:tcPr>
            <w:tcW w:w="567" w:type="dxa"/>
            <w:vAlign w:val="center"/>
          </w:tcPr>
          <w:p w14:paraId="3219A5CB" w14:textId="77777777" w:rsidR="00F035F7" w:rsidRPr="00D63319" w:rsidRDefault="00F035F7" w:rsidP="00A453EF">
            <w:pPr>
              <w:spacing w:after="60"/>
              <w:rPr>
                <w:rFonts w:ascii="Times New Roman" w:hAnsi="Times New Roman" w:cs="Times New Roman"/>
                <w:sz w:val="16"/>
                <w:szCs w:val="16"/>
              </w:rPr>
            </w:pPr>
          </w:p>
        </w:tc>
        <w:tc>
          <w:tcPr>
            <w:tcW w:w="850" w:type="dxa"/>
            <w:gridSpan w:val="2"/>
            <w:vAlign w:val="center"/>
          </w:tcPr>
          <w:p w14:paraId="1CFA3BFB" w14:textId="77777777" w:rsidR="00F035F7" w:rsidRPr="00D63319" w:rsidRDefault="00F035F7" w:rsidP="00A453EF">
            <w:pPr>
              <w:spacing w:after="60"/>
              <w:rPr>
                <w:rFonts w:ascii="Times New Roman" w:hAnsi="Times New Roman" w:cs="Times New Roman"/>
                <w:sz w:val="16"/>
                <w:szCs w:val="16"/>
              </w:rPr>
            </w:pPr>
          </w:p>
        </w:tc>
        <w:tc>
          <w:tcPr>
            <w:tcW w:w="567" w:type="dxa"/>
            <w:vAlign w:val="center"/>
          </w:tcPr>
          <w:p w14:paraId="46DBE0DA" w14:textId="77777777" w:rsidR="00F035F7" w:rsidRPr="00D63319" w:rsidRDefault="00F035F7" w:rsidP="00A453EF">
            <w:pPr>
              <w:spacing w:after="60"/>
              <w:rPr>
                <w:rFonts w:ascii="Times New Roman" w:hAnsi="Times New Roman" w:cs="Times New Roman"/>
                <w:sz w:val="16"/>
                <w:szCs w:val="16"/>
              </w:rPr>
            </w:pPr>
          </w:p>
        </w:tc>
        <w:tc>
          <w:tcPr>
            <w:tcW w:w="851" w:type="dxa"/>
            <w:gridSpan w:val="2"/>
            <w:vAlign w:val="center"/>
          </w:tcPr>
          <w:p w14:paraId="7C4DEEC6" w14:textId="77777777" w:rsidR="00F035F7" w:rsidRPr="00D63319" w:rsidRDefault="00F035F7" w:rsidP="00A453EF">
            <w:pPr>
              <w:spacing w:after="60"/>
              <w:rPr>
                <w:rFonts w:ascii="Times New Roman" w:hAnsi="Times New Roman" w:cs="Times New Roman"/>
                <w:sz w:val="16"/>
                <w:szCs w:val="16"/>
              </w:rPr>
            </w:pPr>
          </w:p>
        </w:tc>
        <w:tc>
          <w:tcPr>
            <w:tcW w:w="1134" w:type="dxa"/>
            <w:tcBorders>
              <w:left w:val="nil"/>
            </w:tcBorders>
            <w:vAlign w:val="center"/>
          </w:tcPr>
          <w:p w14:paraId="54CE0B21" w14:textId="77777777" w:rsidR="00F035F7" w:rsidRPr="00D63319" w:rsidRDefault="00F035F7" w:rsidP="00A453EF">
            <w:pPr>
              <w:spacing w:after="60"/>
              <w:rPr>
                <w:rFonts w:ascii="Times New Roman" w:hAnsi="Times New Roman" w:cs="Times New Roman"/>
                <w:sz w:val="16"/>
                <w:szCs w:val="16"/>
              </w:rPr>
            </w:pPr>
          </w:p>
        </w:tc>
        <w:tc>
          <w:tcPr>
            <w:tcW w:w="567" w:type="dxa"/>
            <w:tcBorders>
              <w:left w:val="nil"/>
            </w:tcBorders>
          </w:tcPr>
          <w:p w14:paraId="7F8DCBB9" w14:textId="77777777" w:rsidR="00F035F7" w:rsidRPr="00D63319" w:rsidRDefault="00F035F7" w:rsidP="00A453EF">
            <w:pPr>
              <w:spacing w:after="60"/>
              <w:rPr>
                <w:rFonts w:ascii="Times New Roman" w:hAnsi="Times New Roman" w:cs="Times New Roman"/>
                <w:sz w:val="16"/>
                <w:szCs w:val="16"/>
              </w:rPr>
            </w:pPr>
          </w:p>
        </w:tc>
        <w:tc>
          <w:tcPr>
            <w:tcW w:w="850" w:type="dxa"/>
            <w:gridSpan w:val="2"/>
            <w:tcBorders>
              <w:left w:val="nil"/>
            </w:tcBorders>
          </w:tcPr>
          <w:p w14:paraId="7DCD7722" w14:textId="77777777" w:rsidR="00F035F7" w:rsidRPr="00D63319" w:rsidRDefault="00F035F7" w:rsidP="00A453EF">
            <w:pPr>
              <w:spacing w:after="60"/>
              <w:rPr>
                <w:rFonts w:ascii="Times New Roman" w:hAnsi="Times New Roman" w:cs="Times New Roman"/>
                <w:sz w:val="16"/>
                <w:szCs w:val="16"/>
              </w:rPr>
            </w:pPr>
          </w:p>
        </w:tc>
        <w:tc>
          <w:tcPr>
            <w:tcW w:w="567" w:type="dxa"/>
            <w:tcBorders>
              <w:left w:val="nil"/>
            </w:tcBorders>
          </w:tcPr>
          <w:p w14:paraId="4E60482A" w14:textId="77777777" w:rsidR="00F035F7" w:rsidRPr="00D63319" w:rsidRDefault="00F035F7" w:rsidP="00A453EF">
            <w:pPr>
              <w:spacing w:after="60"/>
              <w:rPr>
                <w:rFonts w:ascii="Times New Roman" w:hAnsi="Times New Roman" w:cs="Times New Roman"/>
                <w:sz w:val="16"/>
                <w:szCs w:val="16"/>
              </w:rPr>
            </w:pPr>
          </w:p>
        </w:tc>
        <w:tc>
          <w:tcPr>
            <w:tcW w:w="851" w:type="dxa"/>
            <w:gridSpan w:val="2"/>
            <w:tcBorders>
              <w:left w:val="nil"/>
            </w:tcBorders>
          </w:tcPr>
          <w:p w14:paraId="5EBD53FD" w14:textId="77777777" w:rsidR="00F035F7" w:rsidRPr="00D63319" w:rsidRDefault="00F035F7" w:rsidP="00A453EF">
            <w:pPr>
              <w:spacing w:after="60"/>
              <w:rPr>
                <w:rFonts w:ascii="Times New Roman" w:hAnsi="Times New Roman" w:cs="Times New Roman"/>
                <w:sz w:val="16"/>
                <w:szCs w:val="16"/>
              </w:rPr>
            </w:pPr>
          </w:p>
        </w:tc>
        <w:tc>
          <w:tcPr>
            <w:tcW w:w="1134" w:type="dxa"/>
            <w:tcBorders>
              <w:left w:val="nil"/>
            </w:tcBorders>
          </w:tcPr>
          <w:p w14:paraId="204BFDDC" w14:textId="77777777" w:rsidR="00F035F7" w:rsidRPr="00D63319" w:rsidRDefault="00F035F7" w:rsidP="00A453EF">
            <w:pPr>
              <w:spacing w:after="60"/>
              <w:rPr>
                <w:rFonts w:ascii="Times New Roman" w:hAnsi="Times New Roman" w:cs="Times New Roman"/>
                <w:sz w:val="16"/>
                <w:szCs w:val="16"/>
              </w:rPr>
            </w:pPr>
          </w:p>
        </w:tc>
      </w:tr>
      <w:tr w:rsidR="00F035F7" w:rsidRPr="00D63319" w14:paraId="3665919C" w14:textId="77777777" w:rsidTr="00A453EF">
        <w:trPr>
          <w:trHeight w:val="355"/>
        </w:trPr>
        <w:tc>
          <w:tcPr>
            <w:tcW w:w="2552" w:type="dxa"/>
            <w:vAlign w:val="center"/>
          </w:tcPr>
          <w:p w14:paraId="7B2317BD"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sz w:val="16"/>
                <w:szCs w:val="16"/>
              </w:rPr>
              <w:t>Absent</w:t>
            </w:r>
          </w:p>
        </w:tc>
        <w:tc>
          <w:tcPr>
            <w:tcW w:w="567" w:type="dxa"/>
            <w:vAlign w:val="center"/>
          </w:tcPr>
          <w:p w14:paraId="0C52B50F"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170</w:t>
            </w:r>
          </w:p>
        </w:tc>
        <w:tc>
          <w:tcPr>
            <w:tcW w:w="850" w:type="dxa"/>
            <w:gridSpan w:val="2"/>
            <w:vAlign w:val="center"/>
          </w:tcPr>
          <w:p w14:paraId="5BF8BC9E"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84</w:t>
            </w:r>
            <w:r>
              <w:rPr>
                <w:rFonts w:ascii="Times New Roman" w:hAnsi="Times New Roman" w:cs="Times New Roman"/>
                <w:sz w:val="16"/>
                <w:szCs w:val="16"/>
              </w:rPr>
              <w:t>.</w:t>
            </w:r>
            <w:r w:rsidRPr="00D63319">
              <w:rPr>
                <w:rFonts w:ascii="Times New Roman" w:hAnsi="Times New Roman" w:cs="Times New Roman"/>
                <w:sz w:val="16"/>
                <w:szCs w:val="16"/>
              </w:rPr>
              <w:t>2%</w:t>
            </w:r>
          </w:p>
        </w:tc>
        <w:tc>
          <w:tcPr>
            <w:tcW w:w="567" w:type="dxa"/>
            <w:vAlign w:val="center"/>
          </w:tcPr>
          <w:p w14:paraId="7068CDC4"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174</w:t>
            </w:r>
          </w:p>
        </w:tc>
        <w:tc>
          <w:tcPr>
            <w:tcW w:w="851" w:type="dxa"/>
            <w:gridSpan w:val="2"/>
            <w:vAlign w:val="center"/>
          </w:tcPr>
          <w:p w14:paraId="7FAAC645"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88</w:t>
            </w:r>
            <w:r>
              <w:rPr>
                <w:rFonts w:ascii="Times New Roman" w:hAnsi="Times New Roman" w:cs="Times New Roman"/>
                <w:sz w:val="16"/>
                <w:szCs w:val="16"/>
              </w:rPr>
              <w:t>.</w:t>
            </w:r>
            <w:r w:rsidRPr="00D63319">
              <w:rPr>
                <w:rFonts w:ascii="Times New Roman" w:hAnsi="Times New Roman" w:cs="Times New Roman"/>
                <w:sz w:val="16"/>
                <w:szCs w:val="16"/>
              </w:rPr>
              <w:t>3%</w:t>
            </w:r>
          </w:p>
        </w:tc>
        <w:tc>
          <w:tcPr>
            <w:tcW w:w="1134" w:type="dxa"/>
            <w:tcBorders>
              <w:left w:val="nil"/>
            </w:tcBorders>
            <w:vAlign w:val="center"/>
          </w:tcPr>
          <w:p w14:paraId="55853ED3"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0</w:t>
            </w:r>
            <w:r>
              <w:rPr>
                <w:rFonts w:ascii="Times New Roman" w:hAnsi="Times New Roman" w:cs="Times New Roman"/>
                <w:sz w:val="16"/>
                <w:szCs w:val="16"/>
              </w:rPr>
              <w:t>.</w:t>
            </w:r>
            <w:r w:rsidRPr="00D63319">
              <w:rPr>
                <w:rFonts w:ascii="Times New Roman" w:hAnsi="Times New Roman" w:cs="Times New Roman"/>
                <w:sz w:val="16"/>
                <w:szCs w:val="16"/>
              </w:rPr>
              <w:t>288</w:t>
            </w:r>
          </w:p>
        </w:tc>
        <w:tc>
          <w:tcPr>
            <w:tcW w:w="567" w:type="dxa"/>
            <w:tcBorders>
              <w:left w:val="nil"/>
            </w:tcBorders>
            <w:vAlign w:val="center"/>
          </w:tcPr>
          <w:p w14:paraId="73C804EF"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105</w:t>
            </w:r>
          </w:p>
        </w:tc>
        <w:tc>
          <w:tcPr>
            <w:tcW w:w="850" w:type="dxa"/>
            <w:gridSpan w:val="2"/>
            <w:tcBorders>
              <w:left w:val="nil"/>
            </w:tcBorders>
            <w:vAlign w:val="center"/>
          </w:tcPr>
          <w:p w14:paraId="5B722E52"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87</w:t>
            </w:r>
            <w:r>
              <w:rPr>
                <w:rFonts w:ascii="Times New Roman" w:hAnsi="Times New Roman" w:cs="Times New Roman"/>
                <w:sz w:val="16"/>
                <w:szCs w:val="16"/>
              </w:rPr>
              <w:t>.</w:t>
            </w:r>
            <w:r w:rsidRPr="00D63319">
              <w:rPr>
                <w:rFonts w:ascii="Times New Roman" w:hAnsi="Times New Roman" w:cs="Times New Roman"/>
                <w:sz w:val="16"/>
                <w:szCs w:val="16"/>
              </w:rPr>
              <w:t>5%</w:t>
            </w:r>
          </w:p>
        </w:tc>
        <w:tc>
          <w:tcPr>
            <w:tcW w:w="567" w:type="dxa"/>
            <w:tcBorders>
              <w:left w:val="nil"/>
            </w:tcBorders>
            <w:vAlign w:val="center"/>
          </w:tcPr>
          <w:p w14:paraId="4667F667"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61</w:t>
            </w:r>
          </w:p>
        </w:tc>
        <w:tc>
          <w:tcPr>
            <w:tcW w:w="851" w:type="dxa"/>
            <w:gridSpan w:val="2"/>
            <w:tcBorders>
              <w:left w:val="nil"/>
            </w:tcBorders>
            <w:vAlign w:val="center"/>
          </w:tcPr>
          <w:p w14:paraId="1D649580"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95</w:t>
            </w:r>
            <w:r>
              <w:rPr>
                <w:rFonts w:ascii="Times New Roman" w:hAnsi="Times New Roman" w:cs="Times New Roman"/>
                <w:sz w:val="16"/>
                <w:szCs w:val="16"/>
              </w:rPr>
              <w:t>.</w:t>
            </w:r>
            <w:r w:rsidRPr="00D63319">
              <w:rPr>
                <w:rFonts w:ascii="Times New Roman" w:hAnsi="Times New Roman" w:cs="Times New Roman"/>
                <w:sz w:val="16"/>
                <w:szCs w:val="16"/>
              </w:rPr>
              <w:t>3%</w:t>
            </w:r>
          </w:p>
        </w:tc>
        <w:tc>
          <w:tcPr>
            <w:tcW w:w="1134" w:type="dxa"/>
            <w:tcBorders>
              <w:left w:val="nil"/>
            </w:tcBorders>
            <w:vAlign w:val="center"/>
          </w:tcPr>
          <w:p w14:paraId="36C81F4D"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0</w:t>
            </w:r>
            <w:r>
              <w:rPr>
                <w:rFonts w:ascii="Times New Roman" w:hAnsi="Times New Roman" w:cs="Times New Roman"/>
                <w:sz w:val="16"/>
                <w:szCs w:val="16"/>
              </w:rPr>
              <w:t>.</w:t>
            </w:r>
            <w:r w:rsidRPr="00D63319">
              <w:rPr>
                <w:rFonts w:ascii="Times New Roman" w:hAnsi="Times New Roman" w:cs="Times New Roman"/>
                <w:sz w:val="16"/>
                <w:szCs w:val="16"/>
              </w:rPr>
              <w:t>089</w:t>
            </w:r>
          </w:p>
        </w:tc>
      </w:tr>
      <w:tr w:rsidR="00F035F7" w:rsidRPr="00D63319" w14:paraId="7439498D" w14:textId="77777777" w:rsidTr="00A453EF">
        <w:trPr>
          <w:trHeight w:val="355"/>
        </w:trPr>
        <w:tc>
          <w:tcPr>
            <w:tcW w:w="2552" w:type="dxa"/>
            <w:tcBorders>
              <w:bottom w:val="single" w:sz="4" w:space="0" w:color="auto"/>
            </w:tcBorders>
            <w:vAlign w:val="center"/>
          </w:tcPr>
          <w:p w14:paraId="718FCFD5" w14:textId="77777777" w:rsidR="00F035F7" w:rsidRPr="00D63319" w:rsidRDefault="00F035F7" w:rsidP="00A453EF">
            <w:pPr>
              <w:spacing w:after="60"/>
              <w:rPr>
                <w:rFonts w:ascii="Times New Roman" w:hAnsi="Times New Roman" w:cs="Times New Roman"/>
                <w:b/>
                <w:sz w:val="16"/>
                <w:szCs w:val="16"/>
              </w:rPr>
            </w:pPr>
            <w:r w:rsidRPr="00D63319">
              <w:rPr>
                <w:rFonts w:ascii="Times New Roman" w:hAnsi="Times New Roman" w:cs="Times New Roman"/>
                <w:sz w:val="16"/>
                <w:szCs w:val="16"/>
              </w:rPr>
              <w:t>Present</w:t>
            </w:r>
          </w:p>
        </w:tc>
        <w:tc>
          <w:tcPr>
            <w:tcW w:w="567" w:type="dxa"/>
            <w:tcBorders>
              <w:bottom w:val="single" w:sz="4" w:space="0" w:color="auto"/>
            </w:tcBorders>
            <w:vAlign w:val="center"/>
          </w:tcPr>
          <w:p w14:paraId="35250721"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32</w:t>
            </w:r>
          </w:p>
        </w:tc>
        <w:tc>
          <w:tcPr>
            <w:tcW w:w="850" w:type="dxa"/>
            <w:gridSpan w:val="2"/>
            <w:tcBorders>
              <w:bottom w:val="single" w:sz="4" w:space="0" w:color="auto"/>
            </w:tcBorders>
            <w:vAlign w:val="center"/>
          </w:tcPr>
          <w:p w14:paraId="688F546D"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15</w:t>
            </w:r>
            <w:r>
              <w:rPr>
                <w:rFonts w:ascii="Times New Roman" w:hAnsi="Times New Roman" w:cs="Times New Roman"/>
                <w:sz w:val="16"/>
                <w:szCs w:val="16"/>
              </w:rPr>
              <w:t>.</w:t>
            </w:r>
            <w:r w:rsidRPr="00D63319">
              <w:rPr>
                <w:rFonts w:ascii="Times New Roman" w:hAnsi="Times New Roman" w:cs="Times New Roman"/>
                <w:sz w:val="16"/>
                <w:szCs w:val="16"/>
              </w:rPr>
              <w:t>8%</w:t>
            </w:r>
          </w:p>
        </w:tc>
        <w:tc>
          <w:tcPr>
            <w:tcW w:w="567" w:type="dxa"/>
            <w:tcBorders>
              <w:bottom w:val="single" w:sz="4" w:space="0" w:color="auto"/>
            </w:tcBorders>
            <w:vAlign w:val="center"/>
          </w:tcPr>
          <w:p w14:paraId="5DA6D8D3"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23</w:t>
            </w:r>
          </w:p>
        </w:tc>
        <w:tc>
          <w:tcPr>
            <w:tcW w:w="851" w:type="dxa"/>
            <w:gridSpan w:val="2"/>
            <w:tcBorders>
              <w:bottom w:val="single" w:sz="4" w:space="0" w:color="auto"/>
            </w:tcBorders>
            <w:vAlign w:val="center"/>
          </w:tcPr>
          <w:p w14:paraId="64D900D3"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11</w:t>
            </w:r>
            <w:r>
              <w:rPr>
                <w:rFonts w:ascii="Times New Roman" w:hAnsi="Times New Roman" w:cs="Times New Roman"/>
                <w:sz w:val="16"/>
                <w:szCs w:val="16"/>
              </w:rPr>
              <w:t>.</w:t>
            </w:r>
            <w:r w:rsidRPr="00D63319">
              <w:rPr>
                <w:rFonts w:ascii="Times New Roman" w:hAnsi="Times New Roman" w:cs="Times New Roman"/>
                <w:sz w:val="16"/>
                <w:szCs w:val="16"/>
              </w:rPr>
              <w:t>7%</w:t>
            </w:r>
          </w:p>
        </w:tc>
        <w:tc>
          <w:tcPr>
            <w:tcW w:w="1134" w:type="dxa"/>
            <w:tcBorders>
              <w:left w:val="nil"/>
              <w:bottom w:val="single" w:sz="4" w:space="0" w:color="auto"/>
            </w:tcBorders>
            <w:vAlign w:val="center"/>
          </w:tcPr>
          <w:p w14:paraId="74018740" w14:textId="77777777" w:rsidR="00F035F7" w:rsidRPr="00D63319" w:rsidRDefault="00F035F7" w:rsidP="00A453EF">
            <w:pPr>
              <w:spacing w:after="60"/>
              <w:rPr>
                <w:rFonts w:ascii="Times New Roman" w:hAnsi="Times New Roman" w:cs="Times New Roman"/>
                <w:sz w:val="16"/>
                <w:szCs w:val="16"/>
              </w:rPr>
            </w:pPr>
          </w:p>
        </w:tc>
        <w:tc>
          <w:tcPr>
            <w:tcW w:w="567" w:type="dxa"/>
            <w:tcBorders>
              <w:left w:val="nil"/>
              <w:bottom w:val="single" w:sz="4" w:space="0" w:color="auto"/>
            </w:tcBorders>
            <w:vAlign w:val="center"/>
          </w:tcPr>
          <w:p w14:paraId="79AE91F7"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15</w:t>
            </w:r>
          </w:p>
        </w:tc>
        <w:tc>
          <w:tcPr>
            <w:tcW w:w="850" w:type="dxa"/>
            <w:gridSpan w:val="2"/>
            <w:tcBorders>
              <w:left w:val="nil"/>
              <w:bottom w:val="single" w:sz="4" w:space="0" w:color="auto"/>
            </w:tcBorders>
            <w:vAlign w:val="center"/>
          </w:tcPr>
          <w:p w14:paraId="3922AA57"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12</w:t>
            </w:r>
            <w:r>
              <w:rPr>
                <w:rFonts w:ascii="Times New Roman" w:hAnsi="Times New Roman" w:cs="Times New Roman"/>
                <w:sz w:val="16"/>
                <w:szCs w:val="16"/>
              </w:rPr>
              <w:t>.</w:t>
            </w:r>
            <w:r w:rsidRPr="00D63319">
              <w:rPr>
                <w:rFonts w:ascii="Times New Roman" w:hAnsi="Times New Roman" w:cs="Times New Roman"/>
                <w:sz w:val="16"/>
                <w:szCs w:val="16"/>
              </w:rPr>
              <w:t>5%</w:t>
            </w:r>
          </w:p>
        </w:tc>
        <w:tc>
          <w:tcPr>
            <w:tcW w:w="567" w:type="dxa"/>
            <w:tcBorders>
              <w:left w:val="nil"/>
              <w:bottom w:val="single" w:sz="4" w:space="0" w:color="auto"/>
            </w:tcBorders>
            <w:vAlign w:val="center"/>
          </w:tcPr>
          <w:p w14:paraId="01ED9DF5"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3</w:t>
            </w:r>
          </w:p>
        </w:tc>
        <w:tc>
          <w:tcPr>
            <w:tcW w:w="851" w:type="dxa"/>
            <w:gridSpan w:val="2"/>
            <w:tcBorders>
              <w:left w:val="nil"/>
              <w:bottom w:val="single" w:sz="4" w:space="0" w:color="auto"/>
            </w:tcBorders>
            <w:vAlign w:val="center"/>
          </w:tcPr>
          <w:p w14:paraId="13D16506" w14:textId="77777777" w:rsidR="00F035F7" w:rsidRPr="00D63319" w:rsidRDefault="00F035F7" w:rsidP="00A453EF">
            <w:pPr>
              <w:spacing w:after="60"/>
              <w:rPr>
                <w:rFonts w:ascii="Times New Roman" w:hAnsi="Times New Roman" w:cs="Times New Roman"/>
                <w:sz w:val="16"/>
                <w:szCs w:val="16"/>
              </w:rPr>
            </w:pPr>
            <w:r w:rsidRPr="00D63319">
              <w:rPr>
                <w:rFonts w:ascii="Times New Roman" w:hAnsi="Times New Roman" w:cs="Times New Roman"/>
                <w:sz w:val="16"/>
                <w:szCs w:val="16"/>
              </w:rPr>
              <w:t>4</w:t>
            </w:r>
            <w:r>
              <w:rPr>
                <w:rFonts w:ascii="Times New Roman" w:hAnsi="Times New Roman" w:cs="Times New Roman"/>
                <w:sz w:val="16"/>
                <w:szCs w:val="16"/>
              </w:rPr>
              <w:t>.</w:t>
            </w:r>
            <w:r w:rsidRPr="00D63319">
              <w:rPr>
                <w:rFonts w:ascii="Times New Roman" w:hAnsi="Times New Roman" w:cs="Times New Roman"/>
                <w:sz w:val="16"/>
                <w:szCs w:val="16"/>
              </w:rPr>
              <w:t>7%</w:t>
            </w:r>
          </w:p>
        </w:tc>
        <w:tc>
          <w:tcPr>
            <w:tcW w:w="1134" w:type="dxa"/>
            <w:tcBorders>
              <w:left w:val="nil"/>
              <w:bottom w:val="single" w:sz="4" w:space="0" w:color="auto"/>
            </w:tcBorders>
            <w:vAlign w:val="center"/>
          </w:tcPr>
          <w:p w14:paraId="631D4051" w14:textId="77777777" w:rsidR="00F035F7" w:rsidRPr="00D63319" w:rsidRDefault="00F035F7" w:rsidP="00A453EF">
            <w:pPr>
              <w:spacing w:after="60"/>
              <w:rPr>
                <w:rFonts w:ascii="Times New Roman" w:hAnsi="Times New Roman" w:cs="Times New Roman"/>
                <w:sz w:val="16"/>
                <w:szCs w:val="16"/>
              </w:rPr>
            </w:pPr>
          </w:p>
        </w:tc>
      </w:tr>
    </w:tbl>
    <w:p w14:paraId="54C7962A" w14:textId="77777777" w:rsidR="00F035F7" w:rsidRPr="00C52A9E" w:rsidRDefault="00F035F7" w:rsidP="00F035F7">
      <w:pPr>
        <w:spacing w:before="120" w:after="60"/>
        <w:rPr>
          <w:rFonts w:ascii="Times New Roman" w:hAnsi="Times New Roman" w:cs="Times New Roman"/>
          <w:sz w:val="20"/>
          <w:szCs w:val="20"/>
        </w:rPr>
      </w:pPr>
      <w:r w:rsidRPr="00C52A9E">
        <w:rPr>
          <w:rFonts w:ascii="Times New Roman" w:hAnsi="Times New Roman" w:cs="Times New Roman"/>
          <w:sz w:val="20"/>
          <w:szCs w:val="20"/>
        </w:rPr>
        <w:t>* N/A – not assessed - controls were only recruited at 6 years, therefore no perinatal data are available</w:t>
      </w:r>
    </w:p>
    <w:p w14:paraId="07D8B17D" w14:textId="77777777" w:rsidR="00F035F7" w:rsidRPr="00D63319" w:rsidRDefault="00F035F7" w:rsidP="00F035F7">
      <w:pPr>
        <w:spacing w:before="120" w:after="60"/>
        <w:rPr>
          <w:rFonts w:ascii="Times New Roman" w:hAnsi="Times New Roman" w:cs="Times New Roman"/>
          <w:sz w:val="20"/>
        </w:rPr>
      </w:pPr>
      <w:r w:rsidRPr="00D63319">
        <w:rPr>
          <w:rFonts w:ascii="Times New Roman" w:hAnsi="Times New Roman" w:cs="Times New Roman"/>
          <w:sz w:val="20"/>
          <w:vertAlign w:val="superscript"/>
        </w:rPr>
        <w:t>+</w:t>
      </w:r>
      <w:r w:rsidRPr="00D63319">
        <w:rPr>
          <w:rFonts w:ascii="Times New Roman" w:hAnsi="Times New Roman" w:cs="Times New Roman"/>
          <w:sz w:val="20"/>
        </w:rPr>
        <w:t xml:space="preserve"> &lt;0</w:t>
      </w:r>
      <w:r>
        <w:rPr>
          <w:rFonts w:ascii="Times New Roman" w:hAnsi="Times New Roman" w:cs="Times New Roman"/>
          <w:sz w:val="20"/>
        </w:rPr>
        <w:t>.</w:t>
      </w:r>
      <w:r w:rsidRPr="00D63319">
        <w:rPr>
          <w:rFonts w:ascii="Times New Roman" w:hAnsi="Times New Roman" w:cs="Times New Roman"/>
          <w:sz w:val="20"/>
        </w:rPr>
        <w:t>05</w:t>
      </w:r>
      <w:r>
        <w:rPr>
          <w:rFonts w:ascii="Times New Roman" w:hAnsi="Times New Roman" w:cs="Times New Roman"/>
          <w:sz w:val="20"/>
        </w:rPr>
        <w:t xml:space="preserve">   </w:t>
      </w:r>
    </w:p>
    <w:p w14:paraId="1F1DAEED" w14:textId="77777777" w:rsidR="00F035F7" w:rsidRPr="00D63319" w:rsidRDefault="00F035F7" w:rsidP="00F035F7">
      <w:pPr>
        <w:rPr>
          <w:rFonts w:ascii="Times New Roman" w:hAnsi="Times New Roman" w:cs="Times New Roman"/>
          <w:sz w:val="20"/>
        </w:rPr>
      </w:pPr>
      <w:r w:rsidRPr="00D63319">
        <w:rPr>
          <w:rFonts w:ascii="Times New Roman" w:hAnsi="Times New Roman" w:cs="Times New Roman"/>
          <w:sz w:val="20"/>
          <w:vertAlign w:val="superscript"/>
        </w:rPr>
        <w:t>++</w:t>
      </w:r>
      <w:r w:rsidRPr="00D63319">
        <w:rPr>
          <w:rFonts w:ascii="Times New Roman" w:hAnsi="Times New Roman" w:cs="Times New Roman"/>
          <w:b/>
          <w:sz w:val="20"/>
          <w:vertAlign w:val="superscript"/>
        </w:rPr>
        <w:t>&lt;</w:t>
      </w:r>
      <w:r w:rsidRPr="00D63319">
        <w:rPr>
          <w:rFonts w:ascii="Times New Roman" w:hAnsi="Times New Roman" w:cs="Times New Roman"/>
          <w:sz w:val="20"/>
        </w:rPr>
        <w:t>0</w:t>
      </w:r>
      <w:r>
        <w:rPr>
          <w:rFonts w:ascii="Times New Roman" w:hAnsi="Times New Roman" w:cs="Times New Roman"/>
          <w:sz w:val="20"/>
        </w:rPr>
        <w:t>.</w:t>
      </w:r>
      <w:r w:rsidRPr="00D63319">
        <w:rPr>
          <w:rFonts w:ascii="Times New Roman" w:hAnsi="Times New Roman" w:cs="Times New Roman"/>
          <w:sz w:val="20"/>
        </w:rPr>
        <w:t>01</w:t>
      </w:r>
    </w:p>
    <w:p w14:paraId="50CC7B82" w14:textId="77777777" w:rsidR="00F035F7" w:rsidRPr="00D63319" w:rsidRDefault="00F035F7" w:rsidP="00F035F7">
      <w:pPr>
        <w:rPr>
          <w:rFonts w:ascii="Times New Roman" w:hAnsi="Times New Roman" w:cs="Times New Roman"/>
          <w:sz w:val="20"/>
        </w:rPr>
      </w:pPr>
      <w:r w:rsidRPr="00D63319">
        <w:rPr>
          <w:rFonts w:ascii="Times New Roman" w:hAnsi="Times New Roman" w:cs="Times New Roman"/>
          <w:sz w:val="20"/>
          <w:vertAlign w:val="superscript"/>
        </w:rPr>
        <w:t>+++</w:t>
      </w:r>
      <w:r w:rsidRPr="00D63319">
        <w:rPr>
          <w:rFonts w:ascii="Times New Roman" w:hAnsi="Times New Roman" w:cs="Times New Roman"/>
          <w:sz w:val="20"/>
        </w:rPr>
        <w:t>&lt;0</w:t>
      </w:r>
      <w:r>
        <w:rPr>
          <w:rFonts w:ascii="Times New Roman" w:hAnsi="Times New Roman" w:cs="Times New Roman"/>
          <w:sz w:val="20"/>
        </w:rPr>
        <w:t>.</w:t>
      </w:r>
      <w:r w:rsidRPr="00D63319">
        <w:rPr>
          <w:rFonts w:ascii="Times New Roman" w:hAnsi="Times New Roman" w:cs="Times New Roman"/>
          <w:sz w:val="20"/>
        </w:rPr>
        <w:t>001</w:t>
      </w:r>
    </w:p>
    <w:p w14:paraId="4FAB1A05" w14:textId="77777777" w:rsidR="00F035F7" w:rsidRPr="00D63319" w:rsidRDefault="00F035F7" w:rsidP="00F035F7"/>
    <w:p w14:paraId="72120BF4" w14:textId="77777777" w:rsidR="00F035F7" w:rsidRPr="00D63319" w:rsidRDefault="00F035F7" w:rsidP="00F035F7"/>
    <w:p w14:paraId="39617D30" w14:textId="77777777" w:rsidR="00F035F7" w:rsidRPr="00D63319" w:rsidRDefault="00F035F7" w:rsidP="00F035F7">
      <w:pPr>
        <w:spacing w:after="160" w:line="259" w:lineRule="auto"/>
        <w:rPr>
          <w:rFonts w:ascii="Times New Roman" w:hAnsi="Times New Roman" w:cs="Times New Roman"/>
          <w:b/>
          <w:sz w:val="28"/>
        </w:rPr>
      </w:pPr>
    </w:p>
    <w:p w14:paraId="6C0C637D" w14:textId="77777777" w:rsidR="00F035F7" w:rsidRPr="00D63319" w:rsidRDefault="00F035F7" w:rsidP="00F035F7">
      <w:pPr>
        <w:spacing w:after="160" w:line="259" w:lineRule="auto"/>
        <w:rPr>
          <w:rFonts w:ascii="Times New Roman" w:hAnsi="Times New Roman" w:cs="Times New Roman"/>
          <w:b/>
          <w:sz w:val="28"/>
        </w:rPr>
      </w:pPr>
      <w:r w:rsidRPr="00D63319">
        <w:rPr>
          <w:rFonts w:ascii="Times New Roman" w:hAnsi="Times New Roman" w:cs="Times New Roman"/>
          <w:b/>
          <w:sz w:val="28"/>
        </w:rPr>
        <w:br w:type="page"/>
      </w:r>
    </w:p>
    <w:p w14:paraId="3251B66F" w14:textId="77777777" w:rsidR="00F035F7" w:rsidRPr="00D63319" w:rsidRDefault="00F035F7" w:rsidP="00F035F7">
      <w:pPr>
        <w:pStyle w:val="Heading2"/>
        <w:spacing w:before="100" w:beforeAutospacing="1" w:after="100" w:afterAutospacing="1"/>
        <w:rPr>
          <w:rFonts w:ascii="Times New Roman" w:hAnsi="Times New Roman" w:cs="Times New Roman"/>
          <w:b/>
          <w:color w:val="auto"/>
          <w:sz w:val="20"/>
        </w:rPr>
        <w:sectPr w:rsidR="00F035F7" w:rsidRPr="00D63319" w:rsidSect="00CD18BA">
          <w:headerReference w:type="default" r:id="rId9"/>
          <w:footerReference w:type="default" r:id="rId10"/>
          <w:pgSz w:w="11906" w:h="16838"/>
          <w:pgMar w:top="1440" w:right="1440" w:bottom="1440" w:left="1440" w:header="708" w:footer="708" w:gutter="0"/>
          <w:pgNumType w:start="1"/>
          <w:cols w:space="708"/>
          <w:docGrid w:linePitch="360"/>
        </w:sectPr>
      </w:pPr>
      <w:bookmarkStart w:id="2" w:name="_Table_2._Univariate"/>
      <w:bookmarkEnd w:id="2"/>
    </w:p>
    <w:p w14:paraId="03D09C44" w14:textId="77777777" w:rsidR="00F035F7" w:rsidRPr="00D63319" w:rsidRDefault="00F035F7" w:rsidP="00F035F7">
      <w:pPr>
        <w:pStyle w:val="Heading2"/>
        <w:spacing w:before="100" w:beforeAutospacing="1" w:after="100" w:afterAutospacing="1"/>
        <w:rPr>
          <w:rFonts w:ascii="Times New Roman" w:hAnsi="Times New Roman" w:cs="Times New Roman"/>
          <w:b/>
          <w:color w:val="auto"/>
          <w:sz w:val="20"/>
        </w:rPr>
      </w:pPr>
      <w:r w:rsidRPr="00D63319">
        <w:rPr>
          <w:rFonts w:ascii="Times New Roman" w:hAnsi="Times New Roman" w:cs="Times New Roman"/>
          <w:b/>
          <w:color w:val="auto"/>
          <w:sz w:val="20"/>
        </w:rPr>
        <w:lastRenderedPageBreak/>
        <w:t>Table 2. Simple and multiple logistic regression models showing the effects of VP/VLBW/EP and victimisation on psychotic experiences (PE) as well as showing the interaction between VP/VLBW/EP and victimisation.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2"/>
        <w:gridCol w:w="2485"/>
        <w:gridCol w:w="1086"/>
        <w:gridCol w:w="2538"/>
        <w:gridCol w:w="907"/>
        <w:gridCol w:w="1633"/>
        <w:gridCol w:w="1267"/>
      </w:tblGrid>
      <w:tr w:rsidR="00F035F7" w:rsidRPr="00D63319" w14:paraId="77788E15" w14:textId="77777777" w:rsidTr="00A453EF">
        <w:trPr>
          <w:trHeight w:val="28"/>
        </w:trPr>
        <w:tc>
          <w:tcPr>
            <w:tcW w:w="1448" w:type="pct"/>
            <w:tcBorders>
              <w:top w:val="single" w:sz="4" w:space="0" w:color="auto"/>
              <w:bottom w:val="single" w:sz="4" w:space="0" w:color="auto"/>
            </w:tcBorders>
          </w:tcPr>
          <w:p w14:paraId="75078B4E" w14:textId="77777777" w:rsidR="00F035F7" w:rsidRPr="00D63319" w:rsidRDefault="00F035F7" w:rsidP="00A453EF">
            <w:pPr>
              <w:spacing w:line="360" w:lineRule="auto"/>
              <w:rPr>
                <w:rFonts w:ascii="Times New Roman" w:hAnsi="Times New Roman" w:cs="Times New Roman"/>
                <w:b/>
                <w:sz w:val="16"/>
                <w:szCs w:val="16"/>
              </w:rPr>
            </w:pPr>
          </w:p>
        </w:tc>
        <w:tc>
          <w:tcPr>
            <w:tcW w:w="1279" w:type="pct"/>
            <w:gridSpan w:val="2"/>
            <w:tcBorders>
              <w:top w:val="single" w:sz="4" w:space="0" w:color="auto"/>
              <w:bottom w:val="single" w:sz="4" w:space="0" w:color="auto"/>
            </w:tcBorders>
          </w:tcPr>
          <w:p w14:paraId="3D782ECA"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Suspected or definite PE</w:t>
            </w:r>
          </w:p>
          <w:p w14:paraId="46A7D42C"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Unadjusted</w:t>
            </w:r>
          </w:p>
        </w:tc>
        <w:tc>
          <w:tcPr>
            <w:tcW w:w="1234" w:type="pct"/>
            <w:gridSpan w:val="2"/>
            <w:tcBorders>
              <w:top w:val="single" w:sz="4" w:space="0" w:color="auto"/>
              <w:bottom w:val="single" w:sz="4" w:space="0" w:color="auto"/>
            </w:tcBorders>
          </w:tcPr>
          <w:p w14:paraId="2F837F31"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Suspected or definite PE</w:t>
            </w:r>
          </w:p>
          <w:p w14:paraId="62B34128"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Adjusted for SES and sex</w:t>
            </w:r>
          </w:p>
        </w:tc>
        <w:tc>
          <w:tcPr>
            <w:tcW w:w="1039" w:type="pct"/>
            <w:gridSpan w:val="2"/>
            <w:tcBorders>
              <w:top w:val="single" w:sz="4" w:space="0" w:color="auto"/>
              <w:bottom w:val="single" w:sz="4" w:space="0" w:color="auto"/>
            </w:tcBorders>
          </w:tcPr>
          <w:p w14:paraId="11D78AE1"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Suspected or definite PE</w:t>
            </w:r>
          </w:p>
          <w:p w14:paraId="14F78A12"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Adjusted for SES and sex</w:t>
            </w:r>
          </w:p>
        </w:tc>
      </w:tr>
      <w:tr w:rsidR="00F035F7" w:rsidRPr="00D63319" w14:paraId="397924B8" w14:textId="77777777" w:rsidTr="00A453EF">
        <w:trPr>
          <w:trHeight w:val="28"/>
        </w:trPr>
        <w:tc>
          <w:tcPr>
            <w:tcW w:w="1448" w:type="pct"/>
            <w:tcBorders>
              <w:top w:val="single" w:sz="4" w:space="0" w:color="auto"/>
              <w:bottom w:val="single" w:sz="4" w:space="0" w:color="auto"/>
            </w:tcBorders>
          </w:tcPr>
          <w:p w14:paraId="66EFA8A6" w14:textId="77777777" w:rsidR="00F035F7" w:rsidRPr="00D63319" w:rsidRDefault="00F035F7" w:rsidP="00A453EF">
            <w:pPr>
              <w:spacing w:line="360" w:lineRule="auto"/>
              <w:rPr>
                <w:rFonts w:ascii="Times New Roman" w:hAnsi="Times New Roman" w:cs="Times New Roman"/>
                <w:b/>
                <w:sz w:val="16"/>
                <w:szCs w:val="16"/>
              </w:rPr>
            </w:pPr>
          </w:p>
        </w:tc>
        <w:tc>
          <w:tcPr>
            <w:tcW w:w="890" w:type="pct"/>
            <w:tcBorders>
              <w:top w:val="single" w:sz="4" w:space="0" w:color="auto"/>
              <w:bottom w:val="single" w:sz="4" w:space="0" w:color="auto"/>
            </w:tcBorders>
            <w:vAlign w:val="center"/>
          </w:tcPr>
          <w:p w14:paraId="1325CD3C"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b/>
                <w:sz w:val="16"/>
                <w:szCs w:val="16"/>
              </w:rPr>
              <w:t>Odds ratio (95%CI)</w:t>
            </w:r>
          </w:p>
        </w:tc>
        <w:tc>
          <w:tcPr>
            <w:tcW w:w="389" w:type="pct"/>
            <w:tcBorders>
              <w:top w:val="single" w:sz="4" w:space="0" w:color="auto"/>
              <w:bottom w:val="single" w:sz="4" w:space="0" w:color="auto"/>
            </w:tcBorders>
            <w:vAlign w:val="center"/>
          </w:tcPr>
          <w:p w14:paraId="2C3F43F9"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p-value</w:t>
            </w:r>
          </w:p>
        </w:tc>
        <w:tc>
          <w:tcPr>
            <w:tcW w:w="909" w:type="pct"/>
            <w:tcBorders>
              <w:top w:val="single" w:sz="4" w:space="0" w:color="auto"/>
              <w:bottom w:val="single" w:sz="4" w:space="0" w:color="auto"/>
            </w:tcBorders>
            <w:vAlign w:val="center"/>
          </w:tcPr>
          <w:p w14:paraId="121F84BF"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Odds ratio (95%CI)</w:t>
            </w:r>
          </w:p>
        </w:tc>
        <w:tc>
          <w:tcPr>
            <w:tcW w:w="325" w:type="pct"/>
            <w:tcBorders>
              <w:top w:val="single" w:sz="4" w:space="0" w:color="auto"/>
              <w:bottom w:val="single" w:sz="4" w:space="0" w:color="auto"/>
            </w:tcBorders>
            <w:vAlign w:val="center"/>
          </w:tcPr>
          <w:p w14:paraId="5E344C55"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p-value</w:t>
            </w:r>
          </w:p>
        </w:tc>
        <w:tc>
          <w:tcPr>
            <w:tcW w:w="585" w:type="pct"/>
            <w:tcBorders>
              <w:top w:val="single" w:sz="4" w:space="0" w:color="auto"/>
              <w:bottom w:val="single" w:sz="4" w:space="0" w:color="auto"/>
            </w:tcBorders>
          </w:tcPr>
          <w:p w14:paraId="17613485"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Odds ratio (95%CI)</w:t>
            </w:r>
          </w:p>
        </w:tc>
        <w:tc>
          <w:tcPr>
            <w:tcW w:w="454" w:type="pct"/>
            <w:tcBorders>
              <w:top w:val="single" w:sz="4" w:space="0" w:color="auto"/>
              <w:bottom w:val="single" w:sz="4" w:space="0" w:color="auto"/>
            </w:tcBorders>
          </w:tcPr>
          <w:p w14:paraId="07288B6A"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p-value</w:t>
            </w:r>
          </w:p>
        </w:tc>
      </w:tr>
      <w:tr w:rsidR="00F035F7" w:rsidRPr="00D63319" w14:paraId="3F62C540" w14:textId="77777777" w:rsidTr="00A453EF">
        <w:trPr>
          <w:trHeight w:val="28"/>
        </w:trPr>
        <w:tc>
          <w:tcPr>
            <w:tcW w:w="1448" w:type="pct"/>
            <w:tcBorders>
              <w:top w:val="single" w:sz="4" w:space="0" w:color="auto"/>
            </w:tcBorders>
          </w:tcPr>
          <w:p w14:paraId="77827E0F"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BLS (N=399)</w:t>
            </w:r>
          </w:p>
        </w:tc>
        <w:tc>
          <w:tcPr>
            <w:tcW w:w="890" w:type="pct"/>
            <w:tcBorders>
              <w:top w:val="single" w:sz="4" w:space="0" w:color="auto"/>
            </w:tcBorders>
          </w:tcPr>
          <w:p w14:paraId="642AEFC5" w14:textId="77777777" w:rsidR="00F035F7" w:rsidRPr="00D63319" w:rsidRDefault="00F035F7" w:rsidP="00A453EF">
            <w:pPr>
              <w:spacing w:line="360" w:lineRule="auto"/>
              <w:rPr>
                <w:rFonts w:ascii="Times New Roman" w:hAnsi="Times New Roman" w:cs="Times New Roman"/>
                <w:b/>
                <w:sz w:val="16"/>
                <w:szCs w:val="16"/>
              </w:rPr>
            </w:pPr>
          </w:p>
        </w:tc>
        <w:tc>
          <w:tcPr>
            <w:tcW w:w="389" w:type="pct"/>
            <w:tcBorders>
              <w:top w:val="single" w:sz="4" w:space="0" w:color="auto"/>
            </w:tcBorders>
          </w:tcPr>
          <w:p w14:paraId="5E3D4F2D" w14:textId="77777777" w:rsidR="00F035F7" w:rsidRPr="00D63319" w:rsidRDefault="00F035F7" w:rsidP="00A453EF">
            <w:pPr>
              <w:spacing w:line="360" w:lineRule="auto"/>
              <w:rPr>
                <w:rFonts w:ascii="Times New Roman" w:hAnsi="Times New Roman" w:cs="Times New Roman"/>
                <w:b/>
                <w:sz w:val="16"/>
                <w:szCs w:val="16"/>
              </w:rPr>
            </w:pPr>
          </w:p>
        </w:tc>
        <w:tc>
          <w:tcPr>
            <w:tcW w:w="909" w:type="pct"/>
            <w:tcBorders>
              <w:top w:val="single" w:sz="4" w:space="0" w:color="auto"/>
            </w:tcBorders>
          </w:tcPr>
          <w:p w14:paraId="71135FCA" w14:textId="77777777" w:rsidR="00F035F7" w:rsidRPr="00D63319" w:rsidRDefault="00F035F7" w:rsidP="00A453EF">
            <w:pPr>
              <w:spacing w:line="360" w:lineRule="auto"/>
              <w:rPr>
                <w:rFonts w:ascii="Times New Roman" w:hAnsi="Times New Roman" w:cs="Times New Roman"/>
                <w:b/>
                <w:sz w:val="16"/>
                <w:szCs w:val="16"/>
              </w:rPr>
            </w:pPr>
          </w:p>
        </w:tc>
        <w:tc>
          <w:tcPr>
            <w:tcW w:w="325" w:type="pct"/>
            <w:tcBorders>
              <w:top w:val="single" w:sz="4" w:space="0" w:color="auto"/>
            </w:tcBorders>
          </w:tcPr>
          <w:p w14:paraId="0F4EBE8C" w14:textId="77777777" w:rsidR="00F035F7" w:rsidRPr="00D63319" w:rsidRDefault="00F035F7" w:rsidP="00A453EF">
            <w:pPr>
              <w:spacing w:line="360" w:lineRule="auto"/>
              <w:rPr>
                <w:rFonts w:ascii="Times New Roman" w:hAnsi="Times New Roman" w:cs="Times New Roman"/>
                <w:b/>
                <w:sz w:val="16"/>
                <w:szCs w:val="16"/>
              </w:rPr>
            </w:pPr>
          </w:p>
        </w:tc>
        <w:tc>
          <w:tcPr>
            <w:tcW w:w="585" w:type="pct"/>
            <w:tcBorders>
              <w:top w:val="single" w:sz="4" w:space="0" w:color="auto"/>
            </w:tcBorders>
          </w:tcPr>
          <w:p w14:paraId="5AF0C591" w14:textId="77777777" w:rsidR="00F035F7" w:rsidRPr="00D63319" w:rsidRDefault="00F035F7" w:rsidP="00A453EF">
            <w:pPr>
              <w:spacing w:line="360" w:lineRule="auto"/>
              <w:rPr>
                <w:rFonts w:ascii="Times New Roman" w:hAnsi="Times New Roman" w:cs="Times New Roman"/>
                <w:b/>
                <w:sz w:val="16"/>
                <w:szCs w:val="16"/>
              </w:rPr>
            </w:pPr>
          </w:p>
        </w:tc>
        <w:tc>
          <w:tcPr>
            <w:tcW w:w="454" w:type="pct"/>
            <w:tcBorders>
              <w:top w:val="single" w:sz="4" w:space="0" w:color="auto"/>
            </w:tcBorders>
          </w:tcPr>
          <w:p w14:paraId="61D83B2B" w14:textId="77777777" w:rsidR="00F035F7" w:rsidRPr="00D63319" w:rsidRDefault="00F035F7" w:rsidP="00A453EF">
            <w:pPr>
              <w:spacing w:line="360" w:lineRule="auto"/>
              <w:rPr>
                <w:rFonts w:ascii="Times New Roman" w:hAnsi="Times New Roman" w:cs="Times New Roman"/>
                <w:b/>
                <w:sz w:val="16"/>
                <w:szCs w:val="16"/>
              </w:rPr>
            </w:pPr>
          </w:p>
        </w:tc>
      </w:tr>
      <w:tr w:rsidR="00F035F7" w:rsidRPr="00D63319" w14:paraId="464C8F2D" w14:textId="77777777" w:rsidTr="00A453EF">
        <w:trPr>
          <w:trHeight w:val="28"/>
        </w:trPr>
        <w:tc>
          <w:tcPr>
            <w:tcW w:w="1448" w:type="pct"/>
          </w:tcPr>
          <w:p w14:paraId="4B35FFEA" w14:textId="77777777" w:rsidR="00F035F7" w:rsidRPr="00D63319" w:rsidRDefault="00F035F7" w:rsidP="00A453EF">
            <w:pPr>
              <w:spacing w:line="360" w:lineRule="auto"/>
              <w:ind w:left="720"/>
              <w:rPr>
                <w:rFonts w:ascii="Times New Roman" w:hAnsi="Times New Roman" w:cs="Times New Roman"/>
                <w:b/>
                <w:sz w:val="16"/>
                <w:szCs w:val="16"/>
              </w:rPr>
            </w:pPr>
            <w:r w:rsidRPr="00D63319">
              <w:rPr>
                <w:rFonts w:ascii="Times New Roman" w:hAnsi="Times New Roman" w:cs="Times New Roman"/>
                <w:b/>
                <w:sz w:val="16"/>
                <w:szCs w:val="16"/>
              </w:rPr>
              <w:t>VP/VLBW</w:t>
            </w:r>
          </w:p>
        </w:tc>
        <w:tc>
          <w:tcPr>
            <w:tcW w:w="890" w:type="pct"/>
          </w:tcPr>
          <w:p w14:paraId="71A7A1C6"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1.42 (0.80 – 2.53)</w:t>
            </w:r>
          </w:p>
        </w:tc>
        <w:tc>
          <w:tcPr>
            <w:tcW w:w="389" w:type="pct"/>
          </w:tcPr>
          <w:p w14:paraId="46F62D1A"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0.230</w:t>
            </w:r>
          </w:p>
        </w:tc>
        <w:tc>
          <w:tcPr>
            <w:tcW w:w="909" w:type="pct"/>
          </w:tcPr>
          <w:p w14:paraId="6D2D282B"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1.31 (0.72 – 2.38)</w:t>
            </w:r>
          </w:p>
        </w:tc>
        <w:tc>
          <w:tcPr>
            <w:tcW w:w="325" w:type="pct"/>
          </w:tcPr>
          <w:p w14:paraId="786ADEC5"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0.375</w:t>
            </w:r>
          </w:p>
        </w:tc>
        <w:tc>
          <w:tcPr>
            <w:tcW w:w="585" w:type="pct"/>
            <w:vAlign w:val="center"/>
          </w:tcPr>
          <w:p w14:paraId="36F13429"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0.81 (0.18 – 3.54)</w:t>
            </w:r>
          </w:p>
        </w:tc>
        <w:tc>
          <w:tcPr>
            <w:tcW w:w="454" w:type="pct"/>
            <w:vAlign w:val="center"/>
          </w:tcPr>
          <w:p w14:paraId="5E6AE7D4"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0.777</w:t>
            </w:r>
          </w:p>
        </w:tc>
      </w:tr>
      <w:tr w:rsidR="00F035F7" w:rsidRPr="00D63319" w14:paraId="5F474115" w14:textId="77777777" w:rsidTr="00A453EF">
        <w:trPr>
          <w:trHeight w:val="28"/>
        </w:trPr>
        <w:tc>
          <w:tcPr>
            <w:tcW w:w="1448" w:type="pct"/>
          </w:tcPr>
          <w:p w14:paraId="021D7F0D" w14:textId="77777777" w:rsidR="00F035F7" w:rsidRPr="00D63319" w:rsidRDefault="00F035F7" w:rsidP="00A453EF">
            <w:pPr>
              <w:spacing w:line="360" w:lineRule="auto"/>
              <w:ind w:left="720"/>
              <w:rPr>
                <w:rFonts w:ascii="Times New Roman" w:hAnsi="Times New Roman" w:cs="Times New Roman"/>
                <w:b/>
                <w:sz w:val="16"/>
                <w:szCs w:val="16"/>
              </w:rPr>
            </w:pPr>
            <w:r w:rsidRPr="00D63319">
              <w:rPr>
                <w:rFonts w:ascii="Times New Roman" w:hAnsi="Times New Roman" w:cs="Times New Roman"/>
                <w:b/>
                <w:sz w:val="16"/>
                <w:szCs w:val="16"/>
              </w:rPr>
              <w:t>Victimisation</w:t>
            </w:r>
          </w:p>
        </w:tc>
        <w:tc>
          <w:tcPr>
            <w:tcW w:w="890" w:type="pct"/>
          </w:tcPr>
          <w:p w14:paraId="409FD70F" w14:textId="77777777" w:rsidR="00F035F7" w:rsidRPr="00D63319" w:rsidRDefault="00F035F7" w:rsidP="00A453EF">
            <w:pPr>
              <w:spacing w:line="360" w:lineRule="auto"/>
              <w:rPr>
                <w:rFonts w:ascii="Times New Roman" w:hAnsi="Times New Roman" w:cs="Times New Roman"/>
                <w:sz w:val="16"/>
                <w:szCs w:val="16"/>
              </w:rPr>
            </w:pPr>
          </w:p>
        </w:tc>
        <w:tc>
          <w:tcPr>
            <w:tcW w:w="389" w:type="pct"/>
          </w:tcPr>
          <w:p w14:paraId="4F0A4347" w14:textId="77777777" w:rsidR="00F035F7" w:rsidRPr="00D63319" w:rsidRDefault="00F035F7" w:rsidP="00A453EF">
            <w:pPr>
              <w:spacing w:line="360" w:lineRule="auto"/>
              <w:rPr>
                <w:rFonts w:ascii="Times New Roman" w:hAnsi="Times New Roman" w:cs="Times New Roman"/>
                <w:sz w:val="16"/>
                <w:szCs w:val="16"/>
              </w:rPr>
            </w:pPr>
          </w:p>
        </w:tc>
        <w:tc>
          <w:tcPr>
            <w:tcW w:w="909" w:type="pct"/>
          </w:tcPr>
          <w:p w14:paraId="57C3C9B1" w14:textId="77777777" w:rsidR="00F035F7" w:rsidRPr="00D63319" w:rsidRDefault="00F035F7" w:rsidP="00A453EF">
            <w:pPr>
              <w:spacing w:line="360" w:lineRule="auto"/>
              <w:rPr>
                <w:rFonts w:ascii="Times New Roman" w:hAnsi="Times New Roman" w:cs="Times New Roman"/>
                <w:sz w:val="16"/>
                <w:szCs w:val="16"/>
              </w:rPr>
            </w:pPr>
          </w:p>
        </w:tc>
        <w:tc>
          <w:tcPr>
            <w:tcW w:w="325" w:type="pct"/>
          </w:tcPr>
          <w:p w14:paraId="0D1D6F69" w14:textId="77777777" w:rsidR="00F035F7" w:rsidRPr="00D63319" w:rsidRDefault="00F035F7" w:rsidP="00A453EF">
            <w:pPr>
              <w:spacing w:line="360" w:lineRule="auto"/>
              <w:rPr>
                <w:rFonts w:ascii="Times New Roman" w:hAnsi="Times New Roman" w:cs="Times New Roman"/>
                <w:b/>
                <w:sz w:val="16"/>
                <w:szCs w:val="16"/>
              </w:rPr>
            </w:pPr>
          </w:p>
        </w:tc>
        <w:tc>
          <w:tcPr>
            <w:tcW w:w="585" w:type="pct"/>
            <w:vAlign w:val="center"/>
          </w:tcPr>
          <w:p w14:paraId="3D47B608" w14:textId="77777777" w:rsidR="00F035F7" w:rsidRPr="00D63319" w:rsidRDefault="00F035F7" w:rsidP="00A453EF">
            <w:pPr>
              <w:spacing w:line="360" w:lineRule="auto"/>
              <w:rPr>
                <w:rFonts w:ascii="Times New Roman" w:hAnsi="Times New Roman" w:cs="Times New Roman"/>
                <w:b/>
                <w:sz w:val="16"/>
                <w:szCs w:val="16"/>
              </w:rPr>
            </w:pPr>
          </w:p>
        </w:tc>
        <w:tc>
          <w:tcPr>
            <w:tcW w:w="454" w:type="pct"/>
            <w:vAlign w:val="center"/>
          </w:tcPr>
          <w:p w14:paraId="031F352A" w14:textId="77777777" w:rsidR="00F035F7" w:rsidRPr="00D63319" w:rsidRDefault="00F035F7" w:rsidP="00A453EF">
            <w:pPr>
              <w:spacing w:line="360" w:lineRule="auto"/>
              <w:rPr>
                <w:rFonts w:ascii="Times New Roman" w:hAnsi="Times New Roman" w:cs="Times New Roman"/>
                <w:b/>
                <w:sz w:val="16"/>
                <w:szCs w:val="16"/>
              </w:rPr>
            </w:pPr>
          </w:p>
        </w:tc>
      </w:tr>
      <w:tr w:rsidR="00F035F7" w:rsidRPr="00D63319" w14:paraId="346CD12E" w14:textId="77777777" w:rsidTr="00A453EF">
        <w:trPr>
          <w:trHeight w:val="28"/>
        </w:trPr>
        <w:tc>
          <w:tcPr>
            <w:tcW w:w="1448" w:type="pct"/>
          </w:tcPr>
          <w:p w14:paraId="4B989EA5"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sz w:val="16"/>
                <w:szCs w:val="16"/>
              </w:rPr>
              <w:t>Non-involved</w:t>
            </w:r>
          </w:p>
        </w:tc>
        <w:tc>
          <w:tcPr>
            <w:tcW w:w="890" w:type="pct"/>
          </w:tcPr>
          <w:p w14:paraId="390AEC85"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[Reference]</w:t>
            </w:r>
          </w:p>
        </w:tc>
        <w:tc>
          <w:tcPr>
            <w:tcW w:w="389" w:type="pct"/>
          </w:tcPr>
          <w:p w14:paraId="73207637" w14:textId="77777777" w:rsidR="00F035F7" w:rsidRPr="00D63319" w:rsidRDefault="00F035F7" w:rsidP="00A453EF">
            <w:pPr>
              <w:spacing w:line="360" w:lineRule="auto"/>
              <w:rPr>
                <w:rFonts w:ascii="Times New Roman" w:hAnsi="Times New Roman" w:cs="Times New Roman"/>
                <w:sz w:val="16"/>
                <w:szCs w:val="16"/>
              </w:rPr>
            </w:pPr>
          </w:p>
        </w:tc>
        <w:tc>
          <w:tcPr>
            <w:tcW w:w="909" w:type="pct"/>
          </w:tcPr>
          <w:p w14:paraId="3F641C42"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[Reference]</w:t>
            </w:r>
          </w:p>
        </w:tc>
        <w:tc>
          <w:tcPr>
            <w:tcW w:w="325" w:type="pct"/>
          </w:tcPr>
          <w:p w14:paraId="7E9CE89D" w14:textId="77777777" w:rsidR="00F035F7" w:rsidRPr="00D63319" w:rsidRDefault="00F035F7" w:rsidP="00A453EF">
            <w:pPr>
              <w:spacing w:line="360" w:lineRule="auto"/>
              <w:rPr>
                <w:rFonts w:ascii="Times New Roman" w:hAnsi="Times New Roman" w:cs="Times New Roman"/>
                <w:b/>
                <w:sz w:val="16"/>
                <w:szCs w:val="16"/>
              </w:rPr>
            </w:pPr>
          </w:p>
        </w:tc>
        <w:tc>
          <w:tcPr>
            <w:tcW w:w="585" w:type="pct"/>
            <w:vAlign w:val="center"/>
          </w:tcPr>
          <w:p w14:paraId="6494CAAA"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szCs w:val="16"/>
              </w:rPr>
              <w:t>[Reference]</w:t>
            </w:r>
          </w:p>
        </w:tc>
        <w:tc>
          <w:tcPr>
            <w:tcW w:w="454" w:type="pct"/>
            <w:vAlign w:val="center"/>
          </w:tcPr>
          <w:p w14:paraId="3B2FD0DF" w14:textId="77777777" w:rsidR="00F035F7" w:rsidRPr="00D63319" w:rsidRDefault="00F035F7" w:rsidP="00A453EF">
            <w:pPr>
              <w:spacing w:line="360" w:lineRule="auto"/>
              <w:rPr>
                <w:rFonts w:ascii="Times New Roman" w:hAnsi="Times New Roman" w:cs="Times New Roman"/>
                <w:b/>
                <w:sz w:val="16"/>
                <w:szCs w:val="16"/>
              </w:rPr>
            </w:pPr>
          </w:p>
        </w:tc>
      </w:tr>
      <w:tr w:rsidR="00F035F7" w:rsidRPr="00D63319" w14:paraId="76169581" w14:textId="77777777" w:rsidTr="00A453EF">
        <w:trPr>
          <w:trHeight w:val="28"/>
        </w:trPr>
        <w:tc>
          <w:tcPr>
            <w:tcW w:w="1448" w:type="pct"/>
          </w:tcPr>
          <w:p w14:paraId="4DA1A734"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sz w:val="16"/>
                <w:szCs w:val="16"/>
              </w:rPr>
              <w:t>Victim at one time period</w:t>
            </w:r>
          </w:p>
        </w:tc>
        <w:tc>
          <w:tcPr>
            <w:tcW w:w="890" w:type="pct"/>
          </w:tcPr>
          <w:p w14:paraId="4D985965"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3.13 (1.38 – 7.12)</w:t>
            </w:r>
          </w:p>
        </w:tc>
        <w:tc>
          <w:tcPr>
            <w:tcW w:w="389" w:type="pct"/>
          </w:tcPr>
          <w:p w14:paraId="68AA59EC"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b/>
                <w:sz w:val="16"/>
                <w:szCs w:val="16"/>
              </w:rPr>
              <w:t>0.007</w:t>
            </w:r>
            <w:r w:rsidRPr="00D63319">
              <w:rPr>
                <w:rFonts w:ascii="Times New Roman" w:hAnsi="Times New Roman" w:cs="Times New Roman"/>
                <w:b/>
                <w:sz w:val="16"/>
                <w:szCs w:val="16"/>
                <w:vertAlign w:val="superscript"/>
              </w:rPr>
              <w:t>++</w:t>
            </w:r>
          </w:p>
        </w:tc>
        <w:tc>
          <w:tcPr>
            <w:tcW w:w="909" w:type="pct"/>
          </w:tcPr>
          <w:p w14:paraId="6A489197"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3</w:t>
            </w:r>
            <w:r>
              <w:rPr>
                <w:rFonts w:ascii="Times New Roman" w:hAnsi="Times New Roman" w:cs="Times New Roman"/>
                <w:sz w:val="16"/>
                <w:szCs w:val="16"/>
              </w:rPr>
              <w:t>.</w:t>
            </w:r>
            <w:r w:rsidRPr="00D63319">
              <w:rPr>
                <w:rFonts w:ascii="Times New Roman" w:hAnsi="Times New Roman" w:cs="Times New Roman"/>
                <w:sz w:val="16"/>
                <w:szCs w:val="16"/>
              </w:rPr>
              <w:t>01 (1.32 – 6.88)</w:t>
            </w:r>
          </w:p>
        </w:tc>
        <w:tc>
          <w:tcPr>
            <w:tcW w:w="325" w:type="pct"/>
          </w:tcPr>
          <w:p w14:paraId="7D064C68"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0.009</w:t>
            </w:r>
            <w:r w:rsidRPr="00D63319">
              <w:rPr>
                <w:rFonts w:ascii="Times New Roman" w:hAnsi="Times New Roman" w:cs="Times New Roman"/>
                <w:b/>
                <w:sz w:val="16"/>
                <w:szCs w:val="16"/>
                <w:vertAlign w:val="superscript"/>
              </w:rPr>
              <w:t>++</w:t>
            </w:r>
          </w:p>
        </w:tc>
        <w:tc>
          <w:tcPr>
            <w:tcW w:w="585" w:type="pct"/>
            <w:vAlign w:val="center"/>
          </w:tcPr>
          <w:p w14:paraId="75AE29F7"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szCs w:val="16"/>
              </w:rPr>
              <w:t>1.95 (0.63 – 5.99)</w:t>
            </w:r>
          </w:p>
        </w:tc>
        <w:tc>
          <w:tcPr>
            <w:tcW w:w="454" w:type="pct"/>
            <w:vAlign w:val="center"/>
          </w:tcPr>
          <w:p w14:paraId="358CD00F"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szCs w:val="16"/>
              </w:rPr>
              <w:t>0.245</w:t>
            </w:r>
          </w:p>
        </w:tc>
      </w:tr>
      <w:tr w:rsidR="00F035F7" w:rsidRPr="00D63319" w14:paraId="69CAEBBD" w14:textId="77777777" w:rsidTr="00A453EF">
        <w:trPr>
          <w:trHeight w:val="28"/>
        </w:trPr>
        <w:tc>
          <w:tcPr>
            <w:tcW w:w="1448" w:type="pct"/>
          </w:tcPr>
          <w:p w14:paraId="5B726FB2"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sz w:val="16"/>
                <w:szCs w:val="16"/>
              </w:rPr>
              <w:t>Victim at both time periods</w:t>
            </w:r>
          </w:p>
        </w:tc>
        <w:tc>
          <w:tcPr>
            <w:tcW w:w="890" w:type="pct"/>
          </w:tcPr>
          <w:p w14:paraId="5033E6FD"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4.66 (1.88 – 11.59)</w:t>
            </w:r>
          </w:p>
        </w:tc>
        <w:tc>
          <w:tcPr>
            <w:tcW w:w="389" w:type="pct"/>
          </w:tcPr>
          <w:p w14:paraId="72316441"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b/>
                <w:sz w:val="16"/>
                <w:szCs w:val="16"/>
              </w:rPr>
              <w:t>0.001</w:t>
            </w:r>
            <w:r w:rsidRPr="00D63319">
              <w:rPr>
                <w:rFonts w:ascii="Times New Roman" w:hAnsi="Times New Roman" w:cs="Times New Roman"/>
                <w:b/>
                <w:sz w:val="16"/>
                <w:szCs w:val="16"/>
                <w:vertAlign w:val="superscript"/>
              </w:rPr>
              <w:t>++</w:t>
            </w:r>
          </w:p>
        </w:tc>
        <w:tc>
          <w:tcPr>
            <w:tcW w:w="909" w:type="pct"/>
          </w:tcPr>
          <w:p w14:paraId="6BE0047A"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4</w:t>
            </w:r>
            <w:r>
              <w:rPr>
                <w:rFonts w:ascii="Times New Roman" w:hAnsi="Times New Roman" w:cs="Times New Roman"/>
                <w:sz w:val="16"/>
                <w:szCs w:val="16"/>
              </w:rPr>
              <w:t>.</w:t>
            </w:r>
            <w:r w:rsidRPr="00D63319">
              <w:rPr>
                <w:rFonts w:ascii="Times New Roman" w:hAnsi="Times New Roman" w:cs="Times New Roman"/>
                <w:sz w:val="16"/>
                <w:szCs w:val="16"/>
              </w:rPr>
              <w:t>55 (1.81 – 11.46)</w:t>
            </w:r>
          </w:p>
        </w:tc>
        <w:tc>
          <w:tcPr>
            <w:tcW w:w="325" w:type="pct"/>
          </w:tcPr>
          <w:p w14:paraId="0C18A7B2"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0.001</w:t>
            </w:r>
            <w:r w:rsidRPr="00D63319">
              <w:rPr>
                <w:rFonts w:ascii="Times New Roman" w:hAnsi="Times New Roman" w:cs="Times New Roman"/>
                <w:b/>
                <w:sz w:val="16"/>
                <w:szCs w:val="16"/>
                <w:vertAlign w:val="superscript"/>
              </w:rPr>
              <w:t>++</w:t>
            </w:r>
          </w:p>
        </w:tc>
        <w:tc>
          <w:tcPr>
            <w:tcW w:w="585" w:type="pct"/>
            <w:vAlign w:val="center"/>
          </w:tcPr>
          <w:p w14:paraId="28E61661"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szCs w:val="16"/>
              </w:rPr>
              <w:t>4.87 (1.38 – 17.12)</w:t>
            </w:r>
          </w:p>
        </w:tc>
        <w:tc>
          <w:tcPr>
            <w:tcW w:w="454" w:type="pct"/>
            <w:vAlign w:val="center"/>
          </w:tcPr>
          <w:p w14:paraId="1DF5625A"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0.014</w:t>
            </w:r>
            <w:r w:rsidRPr="00D63319">
              <w:rPr>
                <w:rFonts w:ascii="Times New Roman" w:hAnsi="Times New Roman" w:cs="Times New Roman"/>
                <w:b/>
                <w:sz w:val="16"/>
                <w:szCs w:val="16"/>
                <w:vertAlign w:val="superscript"/>
              </w:rPr>
              <w:t>+</w:t>
            </w:r>
          </w:p>
        </w:tc>
      </w:tr>
      <w:tr w:rsidR="00F035F7" w:rsidRPr="00D63319" w14:paraId="51072F86" w14:textId="77777777" w:rsidTr="00A453EF">
        <w:trPr>
          <w:trHeight w:val="28"/>
        </w:trPr>
        <w:tc>
          <w:tcPr>
            <w:tcW w:w="1448" w:type="pct"/>
            <w:vAlign w:val="center"/>
          </w:tcPr>
          <w:p w14:paraId="28C291B8"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b/>
                <w:sz w:val="16"/>
                <w:szCs w:val="16"/>
              </w:rPr>
              <w:t>VP/VLBW x victim at one period</w:t>
            </w:r>
          </w:p>
        </w:tc>
        <w:tc>
          <w:tcPr>
            <w:tcW w:w="890" w:type="pct"/>
          </w:tcPr>
          <w:p w14:paraId="4B5D1470"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w:t>
            </w:r>
          </w:p>
        </w:tc>
        <w:tc>
          <w:tcPr>
            <w:tcW w:w="389" w:type="pct"/>
          </w:tcPr>
          <w:p w14:paraId="4CE5E94C"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w:t>
            </w:r>
          </w:p>
        </w:tc>
        <w:tc>
          <w:tcPr>
            <w:tcW w:w="909" w:type="pct"/>
          </w:tcPr>
          <w:p w14:paraId="2B33F5EE"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w:t>
            </w:r>
          </w:p>
        </w:tc>
        <w:tc>
          <w:tcPr>
            <w:tcW w:w="325" w:type="pct"/>
          </w:tcPr>
          <w:p w14:paraId="036E85D4"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w:t>
            </w:r>
          </w:p>
        </w:tc>
        <w:tc>
          <w:tcPr>
            <w:tcW w:w="585" w:type="pct"/>
            <w:vAlign w:val="center"/>
          </w:tcPr>
          <w:p w14:paraId="4210CBBD"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szCs w:val="16"/>
              </w:rPr>
              <w:t>2.39 (0</w:t>
            </w:r>
            <w:r>
              <w:rPr>
                <w:rFonts w:ascii="Times New Roman" w:hAnsi="Times New Roman" w:cs="Times New Roman"/>
                <w:sz w:val="16"/>
                <w:szCs w:val="16"/>
              </w:rPr>
              <w:t>.</w:t>
            </w:r>
            <w:r w:rsidRPr="00D63319">
              <w:rPr>
                <w:rFonts w:ascii="Times New Roman" w:hAnsi="Times New Roman" w:cs="Times New Roman"/>
                <w:sz w:val="16"/>
                <w:szCs w:val="16"/>
              </w:rPr>
              <w:t>43 – 13.17)</w:t>
            </w:r>
          </w:p>
        </w:tc>
        <w:tc>
          <w:tcPr>
            <w:tcW w:w="454" w:type="pct"/>
            <w:vAlign w:val="center"/>
          </w:tcPr>
          <w:p w14:paraId="1964F491"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szCs w:val="16"/>
              </w:rPr>
              <w:t>0</w:t>
            </w:r>
            <w:r>
              <w:rPr>
                <w:rFonts w:ascii="Times New Roman" w:hAnsi="Times New Roman" w:cs="Times New Roman"/>
                <w:sz w:val="16"/>
                <w:szCs w:val="16"/>
              </w:rPr>
              <w:t>.</w:t>
            </w:r>
            <w:r w:rsidRPr="00D63319">
              <w:rPr>
                <w:rFonts w:ascii="Times New Roman" w:hAnsi="Times New Roman" w:cs="Times New Roman"/>
                <w:sz w:val="16"/>
                <w:szCs w:val="16"/>
              </w:rPr>
              <w:t>317</w:t>
            </w:r>
          </w:p>
        </w:tc>
      </w:tr>
      <w:tr w:rsidR="00F035F7" w:rsidRPr="00D63319" w14:paraId="319CF7B4" w14:textId="77777777" w:rsidTr="00A453EF">
        <w:trPr>
          <w:trHeight w:val="28"/>
        </w:trPr>
        <w:tc>
          <w:tcPr>
            <w:tcW w:w="1448" w:type="pct"/>
            <w:tcBorders>
              <w:bottom w:val="single" w:sz="4" w:space="0" w:color="auto"/>
            </w:tcBorders>
            <w:vAlign w:val="center"/>
          </w:tcPr>
          <w:p w14:paraId="1BB70126"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b/>
                <w:sz w:val="16"/>
                <w:szCs w:val="16"/>
              </w:rPr>
              <w:t>VP/VLBW x victim at both periods</w:t>
            </w:r>
          </w:p>
        </w:tc>
        <w:tc>
          <w:tcPr>
            <w:tcW w:w="890" w:type="pct"/>
            <w:tcBorders>
              <w:bottom w:val="single" w:sz="4" w:space="0" w:color="auto"/>
            </w:tcBorders>
          </w:tcPr>
          <w:p w14:paraId="56B3BDA2"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w:t>
            </w:r>
          </w:p>
        </w:tc>
        <w:tc>
          <w:tcPr>
            <w:tcW w:w="389" w:type="pct"/>
            <w:tcBorders>
              <w:bottom w:val="single" w:sz="4" w:space="0" w:color="auto"/>
            </w:tcBorders>
          </w:tcPr>
          <w:p w14:paraId="487EDDD9"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w:t>
            </w:r>
          </w:p>
        </w:tc>
        <w:tc>
          <w:tcPr>
            <w:tcW w:w="909" w:type="pct"/>
            <w:tcBorders>
              <w:bottom w:val="single" w:sz="4" w:space="0" w:color="auto"/>
            </w:tcBorders>
          </w:tcPr>
          <w:p w14:paraId="46119A2F"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w:t>
            </w:r>
          </w:p>
        </w:tc>
        <w:tc>
          <w:tcPr>
            <w:tcW w:w="325" w:type="pct"/>
            <w:tcBorders>
              <w:bottom w:val="single" w:sz="4" w:space="0" w:color="auto"/>
            </w:tcBorders>
          </w:tcPr>
          <w:p w14:paraId="2C54DA70"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w:t>
            </w:r>
          </w:p>
        </w:tc>
        <w:tc>
          <w:tcPr>
            <w:tcW w:w="585" w:type="pct"/>
            <w:tcBorders>
              <w:bottom w:val="single" w:sz="4" w:space="0" w:color="auto"/>
            </w:tcBorders>
            <w:vAlign w:val="center"/>
          </w:tcPr>
          <w:p w14:paraId="4E4CBA9A"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szCs w:val="16"/>
              </w:rPr>
              <w:t>1.03 (0</w:t>
            </w:r>
            <w:r>
              <w:rPr>
                <w:rFonts w:ascii="Times New Roman" w:hAnsi="Times New Roman" w:cs="Times New Roman"/>
                <w:sz w:val="16"/>
                <w:szCs w:val="16"/>
              </w:rPr>
              <w:t>.</w:t>
            </w:r>
            <w:r w:rsidRPr="00D63319">
              <w:rPr>
                <w:rFonts w:ascii="Times New Roman" w:hAnsi="Times New Roman" w:cs="Times New Roman"/>
                <w:sz w:val="16"/>
                <w:szCs w:val="16"/>
              </w:rPr>
              <w:t>16 – 6.64)</w:t>
            </w:r>
          </w:p>
        </w:tc>
        <w:tc>
          <w:tcPr>
            <w:tcW w:w="454" w:type="pct"/>
            <w:tcBorders>
              <w:bottom w:val="single" w:sz="4" w:space="0" w:color="auto"/>
            </w:tcBorders>
            <w:vAlign w:val="center"/>
          </w:tcPr>
          <w:p w14:paraId="709F7D75"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szCs w:val="16"/>
              </w:rPr>
              <w:t>0.978</w:t>
            </w:r>
          </w:p>
        </w:tc>
      </w:tr>
      <w:tr w:rsidR="00F035F7" w:rsidRPr="00D63319" w14:paraId="00215931" w14:textId="77777777" w:rsidTr="00A453EF">
        <w:trPr>
          <w:trHeight w:val="28"/>
        </w:trPr>
        <w:tc>
          <w:tcPr>
            <w:tcW w:w="1448" w:type="pct"/>
            <w:tcBorders>
              <w:top w:val="single" w:sz="4" w:space="0" w:color="auto"/>
            </w:tcBorders>
          </w:tcPr>
          <w:p w14:paraId="6DD77427" w14:textId="77777777" w:rsidR="00F035F7" w:rsidRPr="00D63319" w:rsidRDefault="00F035F7" w:rsidP="00A453EF">
            <w:pPr>
              <w:spacing w:line="360" w:lineRule="auto"/>
              <w:rPr>
                <w:rFonts w:ascii="Times New Roman" w:hAnsi="Times New Roman" w:cs="Times New Roman"/>
                <w:b/>
                <w:sz w:val="16"/>
                <w:szCs w:val="16"/>
              </w:rPr>
            </w:pPr>
            <w:proofErr w:type="spellStart"/>
            <w:r w:rsidRPr="00D63319">
              <w:rPr>
                <w:rFonts w:ascii="Times New Roman" w:hAnsi="Times New Roman" w:cs="Times New Roman"/>
                <w:b/>
                <w:sz w:val="16"/>
                <w:szCs w:val="16"/>
              </w:rPr>
              <w:t>EPICure</w:t>
            </w:r>
            <w:proofErr w:type="spellEnd"/>
            <w:r w:rsidRPr="00D63319">
              <w:rPr>
                <w:rFonts w:ascii="Times New Roman" w:hAnsi="Times New Roman" w:cs="Times New Roman"/>
                <w:b/>
                <w:sz w:val="16"/>
                <w:szCs w:val="16"/>
              </w:rPr>
              <w:t xml:space="preserve"> (N=184)</w:t>
            </w:r>
          </w:p>
        </w:tc>
        <w:tc>
          <w:tcPr>
            <w:tcW w:w="890" w:type="pct"/>
            <w:tcBorders>
              <w:top w:val="single" w:sz="4" w:space="0" w:color="auto"/>
            </w:tcBorders>
          </w:tcPr>
          <w:p w14:paraId="7D8FEC1B" w14:textId="77777777" w:rsidR="00F035F7" w:rsidRPr="00D63319" w:rsidRDefault="00F035F7" w:rsidP="00A453EF">
            <w:pPr>
              <w:spacing w:line="360" w:lineRule="auto"/>
              <w:rPr>
                <w:rFonts w:ascii="Times New Roman" w:hAnsi="Times New Roman" w:cs="Times New Roman"/>
                <w:sz w:val="16"/>
                <w:szCs w:val="16"/>
              </w:rPr>
            </w:pPr>
          </w:p>
        </w:tc>
        <w:tc>
          <w:tcPr>
            <w:tcW w:w="389" w:type="pct"/>
            <w:tcBorders>
              <w:top w:val="single" w:sz="4" w:space="0" w:color="auto"/>
            </w:tcBorders>
          </w:tcPr>
          <w:p w14:paraId="1561D666" w14:textId="77777777" w:rsidR="00F035F7" w:rsidRPr="00D63319" w:rsidRDefault="00F035F7" w:rsidP="00A453EF">
            <w:pPr>
              <w:spacing w:line="360" w:lineRule="auto"/>
              <w:rPr>
                <w:rFonts w:ascii="Times New Roman" w:hAnsi="Times New Roman" w:cs="Times New Roman"/>
                <w:sz w:val="16"/>
                <w:szCs w:val="16"/>
              </w:rPr>
            </w:pPr>
          </w:p>
        </w:tc>
        <w:tc>
          <w:tcPr>
            <w:tcW w:w="909" w:type="pct"/>
            <w:tcBorders>
              <w:top w:val="single" w:sz="4" w:space="0" w:color="auto"/>
            </w:tcBorders>
          </w:tcPr>
          <w:p w14:paraId="656AD401" w14:textId="77777777" w:rsidR="00F035F7" w:rsidRPr="00D63319" w:rsidRDefault="00F035F7" w:rsidP="00A453EF">
            <w:pPr>
              <w:spacing w:line="360" w:lineRule="auto"/>
              <w:rPr>
                <w:rFonts w:ascii="Times New Roman" w:hAnsi="Times New Roman" w:cs="Times New Roman"/>
                <w:sz w:val="16"/>
                <w:szCs w:val="16"/>
              </w:rPr>
            </w:pPr>
          </w:p>
        </w:tc>
        <w:tc>
          <w:tcPr>
            <w:tcW w:w="325" w:type="pct"/>
            <w:tcBorders>
              <w:top w:val="single" w:sz="4" w:space="0" w:color="auto"/>
            </w:tcBorders>
          </w:tcPr>
          <w:p w14:paraId="4E54191B" w14:textId="77777777" w:rsidR="00F035F7" w:rsidRPr="00D63319" w:rsidRDefault="00F035F7" w:rsidP="00A453EF">
            <w:pPr>
              <w:spacing w:line="360" w:lineRule="auto"/>
              <w:rPr>
                <w:rFonts w:ascii="Times New Roman" w:hAnsi="Times New Roman" w:cs="Times New Roman"/>
                <w:sz w:val="16"/>
                <w:szCs w:val="16"/>
              </w:rPr>
            </w:pPr>
          </w:p>
        </w:tc>
        <w:tc>
          <w:tcPr>
            <w:tcW w:w="585" w:type="pct"/>
            <w:tcBorders>
              <w:top w:val="single" w:sz="4" w:space="0" w:color="auto"/>
            </w:tcBorders>
          </w:tcPr>
          <w:p w14:paraId="0B540C7C" w14:textId="77777777" w:rsidR="00F035F7" w:rsidRPr="00D63319" w:rsidRDefault="00F035F7" w:rsidP="00A453EF">
            <w:pPr>
              <w:spacing w:line="360" w:lineRule="auto"/>
              <w:rPr>
                <w:rFonts w:ascii="Times New Roman" w:hAnsi="Times New Roman" w:cs="Times New Roman"/>
                <w:sz w:val="16"/>
                <w:szCs w:val="16"/>
              </w:rPr>
            </w:pPr>
          </w:p>
        </w:tc>
        <w:tc>
          <w:tcPr>
            <w:tcW w:w="454" w:type="pct"/>
            <w:tcBorders>
              <w:top w:val="single" w:sz="4" w:space="0" w:color="auto"/>
            </w:tcBorders>
          </w:tcPr>
          <w:p w14:paraId="326FA533" w14:textId="77777777" w:rsidR="00F035F7" w:rsidRPr="00D63319" w:rsidRDefault="00F035F7" w:rsidP="00A453EF">
            <w:pPr>
              <w:spacing w:line="360" w:lineRule="auto"/>
              <w:rPr>
                <w:rFonts w:ascii="Times New Roman" w:hAnsi="Times New Roman" w:cs="Times New Roman"/>
                <w:sz w:val="16"/>
                <w:szCs w:val="16"/>
              </w:rPr>
            </w:pPr>
          </w:p>
        </w:tc>
      </w:tr>
      <w:tr w:rsidR="00F035F7" w:rsidRPr="00D63319" w14:paraId="42BBFB9E" w14:textId="77777777" w:rsidTr="00A453EF">
        <w:trPr>
          <w:trHeight w:val="28"/>
        </w:trPr>
        <w:tc>
          <w:tcPr>
            <w:tcW w:w="1448" w:type="pct"/>
          </w:tcPr>
          <w:p w14:paraId="1A67611A"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b/>
                <w:sz w:val="16"/>
                <w:szCs w:val="16"/>
              </w:rPr>
              <w:t>EP</w:t>
            </w:r>
          </w:p>
        </w:tc>
        <w:tc>
          <w:tcPr>
            <w:tcW w:w="890" w:type="pct"/>
          </w:tcPr>
          <w:p w14:paraId="0B04F40C"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2.90 (0</w:t>
            </w:r>
            <w:r>
              <w:rPr>
                <w:rFonts w:ascii="Times New Roman" w:hAnsi="Times New Roman" w:cs="Times New Roman"/>
                <w:sz w:val="16"/>
                <w:szCs w:val="16"/>
              </w:rPr>
              <w:t>.</w:t>
            </w:r>
            <w:r w:rsidRPr="00D63319">
              <w:rPr>
                <w:rFonts w:ascii="Times New Roman" w:hAnsi="Times New Roman" w:cs="Times New Roman"/>
                <w:sz w:val="16"/>
                <w:szCs w:val="16"/>
              </w:rPr>
              <w:t>81 – 10</w:t>
            </w:r>
            <w:r>
              <w:rPr>
                <w:rFonts w:ascii="Times New Roman" w:hAnsi="Times New Roman" w:cs="Times New Roman"/>
                <w:sz w:val="16"/>
                <w:szCs w:val="16"/>
              </w:rPr>
              <w:t>.</w:t>
            </w:r>
            <w:r w:rsidRPr="00D63319">
              <w:rPr>
                <w:rFonts w:ascii="Times New Roman" w:hAnsi="Times New Roman" w:cs="Times New Roman"/>
                <w:sz w:val="16"/>
                <w:szCs w:val="16"/>
              </w:rPr>
              <w:t>44)</w:t>
            </w:r>
          </w:p>
        </w:tc>
        <w:tc>
          <w:tcPr>
            <w:tcW w:w="389" w:type="pct"/>
          </w:tcPr>
          <w:p w14:paraId="58132AC9"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0.104</w:t>
            </w:r>
          </w:p>
        </w:tc>
        <w:tc>
          <w:tcPr>
            <w:tcW w:w="909" w:type="pct"/>
          </w:tcPr>
          <w:p w14:paraId="725D366B"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1.78 (0.44 – 7.25)</w:t>
            </w:r>
          </w:p>
        </w:tc>
        <w:tc>
          <w:tcPr>
            <w:tcW w:w="325" w:type="pct"/>
          </w:tcPr>
          <w:p w14:paraId="7CFD8B46"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0.420</w:t>
            </w:r>
          </w:p>
        </w:tc>
        <w:tc>
          <w:tcPr>
            <w:tcW w:w="585" w:type="pct"/>
            <w:vAlign w:val="center"/>
          </w:tcPr>
          <w:p w14:paraId="25D4E58E"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0.95 (0.16 – 5.64)</w:t>
            </w:r>
          </w:p>
        </w:tc>
        <w:tc>
          <w:tcPr>
            <w:tcW w:w="454" w:type="pct"/>
            <w:vAlign w:val="center"/>
          </w:tcPr>
          <w:p w14:paraId="73774C6E"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0.952</w:t>
            </w:r>
          </w:p>
        </w:tc>
      </w:tr>
      <w:tr w:rsidR="00F035F7" w:rsidRPr="00D63319" w14:paraId="597729C0" w14:textId="77777777" w:rsidTr="00A453EF">
        <w:trPr>
          <w:trHeight w:val="28"/>
        </w:trPr>
        <w:tc>
          <w:tcPr>
            <w:tcW w:w="1448" w:type="pct"/>
          </w:tcPr>
          <w:p w14:paraId="40B0A65A"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b/>
                <w:sz w:val="16"/>
                <w:szCs w:val="16"/>
              </w:rPr>
              <w:t>Victimisation</w:t>
            </w:r>
          </w:p>
        </w:tc>
        <w:tc>
          <w:tcPr>
            <w:tcW w:w="890" w:type="pct"/>
          </w:tcPr>
          <w:p w14:paraId="53EAAF40" w14:textId="77777777" w:rsidR="00F035F7" w:rsidRPr="00D63319" w:rsidRDefault="00F035F7" w:rsidP="00A453EF">
            <w:pPr>
              <w:spacing w:line="360" w:lineRule="auto"/>
              <w:rPr>
                <w:rFonts w:ascii="Times New Roman" w:hAnsi="Times New Roman" w:cs="Times New Roman"/>
                <w:sz w:val="16"/>
                <w:szCs w:val="16"/>
              </w:rPr>
            </w:pPr>
          </w:p>
        </w:tc>
        <w:tc>
          <w:tcPr>
            <w:tcW w:w="389" w:type="pct"/>
          </w:tcPr>
          <w:p w14:paraId="6D51FAF2" w14:textId="77777777" w:rsidR="00F035F7" w:rsidRPr="00D63319" w:rsidRDefault="00F035F7" w:rsidP="00A453EF">
            <w:pPr>
              <w:spacing w:line="360" w:lineRule="auto"/>
              <w:rPr>
                <w:rFonts w:ascii="Times New Roman" w:hAnsi="Times New Roman" w:cs="Times New Roman"/>
                <w:sz w:val="16"/>
                <w:szCs w:val="16"/>
              </w:rPr>
            </w:pPr>
          </w:p>
        </w:tc>
        <w:tc>
          <w:tcPr>
            <w:tcW w:w="909" w:type="pct"/>
          </w:tcPr>
          <w:p w14:paraId="7D1507CD" w14:textId="77777777" w:rsidR="00F035F7" w:rsidRPr="00D63319" w:rsidRDefault="00F035F7" w:rsidP="00A453EF">
            <w:pPr>
              <w:spacing w:line="360" w:lineRule="auto"/>
              <w:rPr>
                <w:rFonts w:ascii="Times New Roman" w:hAnsi="Times New Roman" w:cs="Times New Roman"/>
                <w:sz w:val="16"/>
                <w:szCs w:val="16"/>
              </w:rPr>
            </w:pPr>
          </w:p>
        </w:tc>
        <w:tc>
          <w:tcPr>
            <w:tcW w:w="325" w:type="pct"/>
          </w:tcPr>
          <w:p w14:paraId="2AD94746" w14:textId="77777777" w:rsidR="00F035F7" w:rsidRPr="00D63319" w:rsidRDefault="00F035F7" w:rsidP="00A453EF">
            <w:pPr>
              <w:spacing w:line="360" w:lineRule="auto"/>
              <w:rPr>
                <w:rFonts w:ascii="Times New Roman" w:hAnsi="Times New Roman" w:cs="Times New Roman"/>
                <w:sz w:val="16"/>
                <w:szCs w:val="16"/>
              </w:rPr>
            </w:pPr>
          </w:p>
        </w:tc>
        <w:tc>
          <w:tcPr>
            <w:tcW w:w="585" w:type="pct"/>
            <w:vAlign w:val="center"/>
          </w:tcPr>
          <w:p w14:paraId="6C900F62" w14:textId="77777777" w:rsidR="00F035F7" w:rsidRPr="00D63319" w:rsidRDefault="00F035F7" w:rsidP="00A453EF">
            <w:pPr>
              <w:spacing w:line="360" w:lineRule="auto"/>
              <w:rPr>
                <w:rFonts w:ascii="Times New Roman" w:hAnsi="Times New Roman" w:cs="Times New Roman"/>
                <w:sz w:val="16"/>
                <w:szCs w:val="16"/>
              </w:rPr>
            </w:pPr>
          </w:p>
        </w:tc>
        <w:tc>
          <w:tcPr>
            <w:tcW w:w="454" w:type="pct"/>
            <w:vAlign w:val="center"/>
          </w:tcPr>
          <w:p w14:paraId="6DAB2353" w14:textId="77777777" w:rsidR="00F035F7" w:rsidRPr="00D63319" w:rsidRDefault="00F035F7" w:rsidP="00A453EF">
            <w:pPr>
              <w:spacing w:line="360" w:lineRule="auto"/>
              <w:rPr>
                <w:rFonts w:ascii="Times New Roman" w:hAnsi="Times New Roman" w:cs="Times New Roman"/>
                <w:sz w:val="16"/>
                <w:szCs w:val="16"/>
              </w:rPr>
            </w:pPr>
          </w:p>
        </w:tc>
      </w:tr>
      <w:tr w:rsidR="00F035F7" w:rsidRPr="00D63319" w14:paraId="4C1F8A7A" w14:textId="77777777" w:rsidTr="00A453EF">
        <w:trPr>
          <w:trHeight w:val="28"/>
        </w:trPr>
        <w:tc>
          <w:tcPr>
            <w:tcW w:w="1448" w:type="pct"/>
          </w:tcPr>
          <w:p w14:paraId="4B899BAB" w14:textId="77777777" w:rsidR="00F035F7" w:rsidRPr="00D63319" w:rsidRDefault="00F035F7" w:rsidP="00A453EF">
            <w:pPr>
              <w:spacing w:line="360" w:lineRule="auto"/>
              <w:ind w:left="720"/>
              <w:rPr>
                <w:rFonts w:ascii="Times New Roman" w:hAnsi="Times New Roman" w:cs="Times New Roman"/>
                <w:b/>
                <w:sz w:val="16"/>
                <w:szCs w:val="16"/>
              </w:rPr>
            </w:pPr>
            <w:r w:rsidRPr="00D63319">
              <w:rPr>
                <w:rFonts w:ascii="Times New Roman" w:hAnsi="Times New Roman" w:cs="Times New Roman"/>
                <w:sz w:val="16"/>
                <w:szCs w:val="16"/>
              </w:rPr>
              <w:t>Non-involved</w:t>
            </w:r>
          </w:p>
        </w:tc>
        <w:tc>
          <w:tcPr>
            <w:tcW w:w="890" w:type="pct"/>
          </w:tcPr>
          <w:p w14:paraId="7925BEB1"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[Reference]</w:t>
            </w:r>
          </w:p>
        </w:tc>
        <w:tc>
          <w:tcPr>
            <w:tcW w:w="389" w:type="pct"/>
          </w:tcPr>
          <w:p w14:paraId="381188C2" w14:textId="77777777" w:rsidR="00F035F7" w:rsidRPr="00D63319" w:rsidRDefault="00F035F7" w:rsidP="00A453EF">
            <w:pPr>
              <w:spacing w:line="360" w:lineRule="auto"/>
              <w:rPr>
                <w:rFonts w:ascii="Times New Roman" w:hAnsi="Times New Roman" w:cs="Times New Roman"/>
                <w:sz w:val="16"/>
                <w:szCs w:val="16"/>
              </w:rPr>
            </w:pPr>
          </w:p>
        </w:tc>
        <w:tc>
          <w:tcPr>
            <w:tcW w:w="909" w:type="pct"/>
          </w:tcPr>
          <w:p w14:paraId="13B84914"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[Reference]</w:t>
            </w:r>
          </w:p>
        </w:tc>
        <w:tc>
          <w:tcPr>
            <w:tcW w:w="325" w:type="pct"/>
          </w:tcPr>
          <w:p w14:paraId="1FD84C80" w14:textId="77777777" w:rsidR="00F035F7" w:rsidRPr="00D63319" w:rsidRDefault="00F035F7" w:rsidP="00A453EF">
            <w:pPr>
              <w:spacing w:line="360" w:lineRule="auto"/>
              <w:rPr>
                <w:rFonts w:ascii="Times New Roman" w:hAnsi="Times New Roman" w:cs="Times New Roman"/>
                <w:sz w:val="16"/>
                <w:szCs w:val="16"/>
              </w:rPr>
            </w:pPr>
          </w:p>
        </w:tc>
        <w:tc>
          <w:tcPr>
            <w:tcW w:w="585" w:type="pct"/>
            <w:vAlign w:val="center"/>
          </w:tcPr>
          <w:p w14:paraId="47FB81DF"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[Reference]</w:t>
            </w:r>
          </w:p>
        </w:tc>
        <w:tc>
          <w:tcPr>
            <w:tcW w:w="454" w:type="pct"/>
            <w:vAlign w:val="center"/>
          </w:tcPr>
          <w:p w14:paraId="16B22AC5" w14:textId="77777777" w:rsidR="00F035F7" w:rsidRPr="00D63319" w:rsidRDefault="00F035F7" w:rsidP="00A453EF">
            <w:pPr>
              <w:spacing w:line="360" w:lineRule="auto"/>
              <w:rPr>
                <w:rFonts w:ascii="Times New Roman" w:hAnsi="Times New Roman" w:cs="Times New Roman"/>
                <w:sz w:val="16"/>
                <w:szCs w:val="16"/>
              </w:rPr>
            </w:pPr>
          </w:p>
        </w:tc>
      </w:tr>
      <w:tr w:rsidR="00F035F7" w:rsidRPr="00D63319" w14:paraId="117206B0" w14:textId="77777777" w:rsidTr="00A453EF">
        <w:trPr>
          <w:trHeight w:val="28"/>
        </w:trPr>
        <w:tc>
          <w:tcPr>
            <w:tcW w:w="1448" w:type="pct"/>
          </w:tcPr>
          <w:p w14:paraId="71104C06"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sz w:val="16"/>
                <w:szCs w:val="16"/>
              </w:rPr>
              <w:t>Victim at one time period</w:t>
            </w:r>
          </w:p>
        </w:tc>
        <w:tc>
          <w:tcPr>
            <w:tcW w:w="890" w:type="pct"/>
          </w:tcPr>
          <w:p w14:paraId="19417CFD"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2.90 (0.78 – 10.79)</w:t>
            </w:r>
          </w:p>
        </w:tc>
        <w:tc>
          <w:tcPr>
            <w:tcW w:w="389" w:type="pct"/>
          </w:tcPr>
          <w:p w14:paraId="0064C4AA"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0.115</w:t>
            </w:r>
          </w:p>
        </w:tc>
        <w:tc>
          <w:tcPr>
            <w:tcW w:w="909" w:type="pct"/>
          </w:tcPr>
          <w:p w14:paraId="34D95D90"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2.23 (0.55 – 9.00)</w:t>
            </w:r>
          </w:p>
        </w:tc>
        <w:tc>
          <w:tcPr>
            <w:tcW w:w="325" w:type="pct"/>
          </w:tcPr>
          <w:p w14:paraId="11E732CF"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0.262</w:t>
            </w:r>
          </w:p>
        </w:tc>
        <w:tc>
          <w:tcPr>
            <w:tcW w:w="585" w:type="pct"/>
            <w:vAlign w:val="center"/>
          </w:tcPr>
          <w:p w14:paraId="6D94FAB9"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2.20 (0.24 – 20.37)</w:t>
            </w:r>
          </w:p>
        </w:tc>
        <w:tc>
          <w:tcPr>
            <w:tcW w:w="454" w:type="pct"/>
            <w:vAlign w:val="center"/>
          </w:tcPr>
          <w:p w14:paraId="07638F02"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0.489</w:t>
            </w:r>
          </w:p>
        </w:tc>
      </w:tr>
      <w:tr w:rsidR="00F035F7" w:rsidRPr="00D63319" w14:paraId="26A24BC4" w14:textId="77777777" w:rsidTr="00A453EF">
        <w:trPr>
          <w:trHeight w:val="28"/>
        </w:trPr>
        <w:tc>
          <w:tcPr>
            <w:tcW w:w="1448" w:type="pct"/>
          </w:tcPr>
          <w:p w14:paraId="5E7741F0"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sz w:val="16"/>
                <w:szCs w:val="16"/>
              </w:rPr>
              <w:t>Victim at both time periods</w:t>
            </w:r>
          </w:p>
        </w:tc>
        <w:tc>
          <w:tcPr>
            <w:tcW w:w="890" w:type="pct"/>
          </w:tcPr>
          <w:p w14:paraId="20297047"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7.34 (1.90 – 28.43)</w:t>
            </w:r>
          </w:p>
        </w:tc>
        <w:tc>
          <w:tcPr>
            <w:tcW w:w="389" w:type="pct"/>
          </w:tcPr>
          <w:p w14:paraId="70C51055"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b/>
                <w:sz w:val="16"/>
                <w:szCs w:val="16"/>
              </w:rPr>
              <w:t>0.004</w:t>
            </w:r>
            <w:r w:rsidRPr="00D63319">
              <w:rPr>
                <w:rFonts w:ascii="Times New Roman" w:hAnsi="Times New Roman" w:cs="Times New Roman"/>
                <w:b/>
                <w:sz w:val="16"/>
                <w:szCs w:val="16"/>
                <w:vertAlign w:val="superscript"/>
              </w:rPr>
              <w:t>++</w:t>
            </w:r>
          </w:p>
        </w:tc>
        <w:tc>
          <w:tcPr>
            <w:tcW w:w="909" w:type="pct"/>
          </w:tcPr>
          <w:p w14:paraId="53108417"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6</w:t>
            </w:r>
            <w:r>
              <w:rPr>
                <w:rFonts w:ascii="Times New Roman" w:hAnsi="Times New Roman" w:cs="Times New Roman"/>
                <w:sz w:val="16"/>
                <w:szCs w:val="16"/>
              </w:rPr>
              <w:t>.</w:t>
            </w:r>
            <w:r w:rsidRPr="00D63319">
              <w:rPr>
                <w:rFonts w:ascii="Times New Roman" w:hAnsi="Times New Roman" w:cs="Times New Roman"/>
                <w:sz w:val="16"/>
                <w:szCs w:val="16"/>
              </w:rPr>
              <w:t>85 (1.58 – 29.68)</w:t>
            </w:r>
          </w:p>
        </w:tc>
        <w:tc>
          <w:tcPr>
            <w:tcW w:w="325" w:type="pct"/>
          </w:tcPr>
          <w:p w14:paraId="3BA83FE5"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b/>
                <w:sz w:val="16"/>
                <w:szCs w:val="16"/>
              </w:rPr>
              <w:t>0.011</w:t>
            </w:r>
            <w:r w:rsidRPr="00D63319">
              <w:rPr>
                <w:rFonts w:ascii="Times New Roman" w:hAnsi="Times New Roman" w:cs="Times New Roman"/>
                <w:b/>
                <w:sz w:val="16"/>
                <w:szCs w:val="16"/>
                <w:vertAlign w:val="superscript"/>
              </w:rPr>
              <w:t>+</w:t>
            </w:r>
          </w:p>
        </w:tc>
        <w:tc>
          <w:tcPr>
            <w:tcW w:w="585" w:type="pct"/>
            <w:vAlign w:val="center"/>
          </w:tcPr>
          <w:p w14:paraId="40A8105A"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szCs w:val="16"/>
              </w:rPr>
              <w:t>1.63 (0.05 – 57.55)</w:t>
            </w:r>
          </w:p>
        </w:tc>
        <w:tc>
          <w:tcPr>
            <w:tcW w:w="454" w:type="pct"/>
            <w:vAlign w:val="center"/>
          </w:tcPr>
          <w:p w14:paraId="0A883693"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szCs w:val="16"/>
              </w:rPr>
              <w:t>0.788</w:t>
            </w:r>
          </w:p>
        </w:tc>
      </w:tr>
      <w:tr w:rsidR="00F035F7" w:rsidRPr="00D63319" w14:paraId="32DA6B4F" w14:textId="77777777" w:rsidTr="00A453EF">
        <w:trPr>
          <w:trHeight w:val="28"/>
        </w:trPr>
        <w:tc>
          <w:tcPr>
            <w:tcW w:w="1448" w:type="pct"/>
            <w:vAlign w:val="center"/>
          </w:tcPr>
          <w:p w14:paraId="3B41780B"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b/>
                <w:sz w:val="16"/>
                <w:szCs w:val="16"/>
              </w:rPr>
              <w:t>EP x victim at one period</w:t>
            </w:r>
          </w:p>
        </w:tc>
        <w:tc>
          <w:tcPr>
            <w:tcW w:w="890" w:type="pct"/>
          </w:tcPr>
          <w:p w14:paraId="59A70FAB"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w:t>
            </w:r>
          </w:p>
        </w:tc>
        <w:tc>
          <w:tcPr>
            <w:tcW w:w="389" w:type="pct"/>
          </w:tcPr>
          <w:p w14:paraId="7910EC82"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w:t>
            </w:r>
          </w:p>
        </w:tc>
        <w:tc>
          <w:tcPr>
            <w:tcW w:w="909" w:type="pct"/>
          </w:tcPr>
          <w:p w14:paraId="194E2BD1"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w:t>
            </w:r>
          </w:p>
        </w:tc>
        <w:tc>
          <w:tcPr>
            <w:tcW w:w="325" w:type="pct"/>
          </w:tcPr>
          <w:p w14:paraId="66F3BCAD"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w:t>
            </w:r>
          </w:p>
        </w:tc>
        <w:tc>
          <w:tcPr>
            <w:tcW w:w="585" w:type="pct"/>
            <w:vAlign w:val="center"/>
          </w:tcPr>
          <w:p w14:paraId="2F9A2B31"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szCs w:val="16"/>
              </w:rPr>
              <w:t>1.11 (0.07 – 16.77)</w:t>
            </w:r>
          </w:p>
        </w:tc>
        <w:tc>
          <w:tcPr>
            <w:tcW w:w="454" w:type="pct"/>
            <w:vAlign w:val="center"/>
          </w:tcPr>
          <w:p w14:paraId="4877B152"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szCs w:val="16"/>
              </w:rPr>
              <w:t>0.941</w:t>
            </w:r>
          </w:p>
        </w:tc>
      </w:tr>
      <w:tr w:rsidR="00F035F7" w:rsidRPr="00D63319" w14:paraId="164A3CE2" w14:textId="77777777" w:rsidTr="00A453EF">
        <w:trPr>
          <w:trHeight w:val="28"/>
        </w:trPr>
        <w:tc>
          <w:tcPr>
            <w:tcW w:w="1448" w:type="pct"/>
            <w:tcBorders>
              <w:bottom w:val="single" w:sz="4" w:space="0" w:color="auto"/>
            </w:tcBorders>
            <w:vAlign w:val="center"/>
          </w:tcPr>
          <w:p w14:paraId="00538B59"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b/>
                <w:sz w:val="16"/>
                <w:szCs w:val="16"/>
              </w:rPr>
              <w:t>EP x victim at both periods</w:t>
            </w:r>
          </w:p>
        </w:tc>
        <w:tc>
          <w:tcPr>
            <w:tcW w:w="890" w:type="pct"/>
            <w:tcBorders>
              <w:bottom w:val="single" w:sz="4" w:space="0" w:color="auto"/>
            </w:tcBorders>
          </w:tcPr>
          <w:p w14:paraId="20157A0D"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w:t>
            </w:r>
          </w:p>
        </w:tc>
        <w:tc>
          <w:tcPr>
            <w:tcW w:w="389" w:type="pct"/>
            <w:tcBorders>
              <w:bottom w:val="single" w:sz="4" w:space="0" w:color="auto"/>
            </w:tcBorders>
          </w:tcPr>
          <w:p w14:paraId="72F7F859"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w:t>
            </w:r>
          </w:p>
        </w:tc>
        <w:tc>
          <w:tcPr>
            <w:tcW w:w="909" w:type="pct"/>
            <w:tcBorders>
              <w:bottom w:val="single" w:sz="4" w:space="0" w:color="auto"/>
            </w:tcBorders>
          </w:tcPr>
          <w:p w14:paraId="2DFF5C54"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w:t>
            </w:r>
          </w:p>
        </w:tc>
        <w:tc>
          <w:tcPr>
            <w:tcW w:w="325" w:type="pct"/>
            <w:tcBorders>
              <w:bottom w:val="single" w:sz="4" w:space="0" w:color="auto"/>
            </w:tcBorders>
          </w:tcPr>
          <w:p w14:paraId="3885CEDE"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w:t>
            </w:r>
          </w:p>
        </w:tc>
        <w:tc>
          <w:tcPr>
            <w:tcW w:w="585" w:type="pct"/>
            <w:tcBorders>
              <w:bottom w:val="single" w:sz="4" w:space="0" w:color="auto"/>
            </w:tcBorders>
            <w:vAlign w:val="center"/>
          </w:tcPr>
          <w:p w14:paraId="005DF803"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szCs w:val="16"/>
              </w:rPr>
              <w:t>5.14 (0.10 – 254.70)</w:t>
            </w:r>
          </w:p>
        </w:tc>
        <w:tc>
          <w:tcPr>
            <w:tcW w:w="454" w:type="pct"/>
            <w:tcBorders>
              <w:bottom w:val="single" w:sz="4" w:space="0" w:color="auto"/>
            </w:tcBorders>
            <w:vAlign w:val="center"/>
          </w:tcPr>
          <w:p w14:paraId="30004B01"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szCs w:val="16"/>
              </w:rPr>
              <w:t>0.412</w:t>
            </w:r>
          </w:p>
        </w:tc>
      </w:tr>
    </w:tbl>
    <w:p w14:paraId="390E71F5" w14:textId="77777777" w:rsidR="00F035F7" w:rsidRPr="00D63319" w:rsidRDefault="00F035F7" w:rsidP="00F035F7">
      <w:pPr>
        <w:rPr>
          <w:rFonts w:ascii="Times New Roman" w:hAnsi="Times New Roman" w:cs="Times New Roman"/>
          <w:sz w:val="20"/>
        </w:rPr>
      </w:pPr>
      <w:r w:rsidRPr="00D63319">
        <w:rPr>
          <w:rFonts w:ascii="Times New Roman" w:hAnsi="Times New Roman" w:cs="Times New Roman"/>
          <w:sz w:val="20"/>
          <w:vertAlign w:val="superscript"/>
        </w:rPr>
        <w:t>+</w:t>
      </w:r>
      <w:r w:rsidRPr="00D63319">
        <w:rPr>
          <w:rFonts w:ascii="Times New Roman" w:hAnsi="Times New Roman" w:cs="Times New Roman"/>
          <w:sz w:val="20"/>
        </w:rPr>
        <w:t xml:space="preserve"> &lt;0</w:t>
      </w:r>
      <w:r>
        <w:rPr>
          <w:rFonts w:ascii="Times New Roman" w:hAnsi="Times New Roman" w:cs="Times New Roman"/>
          <w:sz w:val="20"/>
        </w:rPr>
        <w:t>.</w:t>
      </w:r>
      <w:r w:rsidRPr="00D63319">
        <w:rPr>
          <w:rFonts w:ascii="Times New Roman" w:hAnsi="Times New Roman" w:cs="Times New Roman"/>
          <w:sz w:val="20"/>
        </w:rPr>
        <w:t>05</w:t>
      </w:r>
    </w:p>
    <w:p w14:paraId="7A36A542" w14:textId="77777777" w:rsidR="00F035F7" w:rsidRPr="00D63319" w:rsidRDefault="00F035F7" w:rsidP="00F035F7">
      <w:pPr>
        <w:rPr>
          <w:rFonts w:ascii="Times New Roman" w:hAnsi="Times New Roman" w:cs="Times New Roman"/>
        </w:rPr>
      </w:pPr>
      <w:r w:rsidRPr="00D63319">
        <w:rPr>
          <w:rFonts w:ascii="Times New Roman" w:hAnsi="Times New Roman" w:cs="Times New Roman"/>
          <w:sz w:val="20"/>
          <w:vertAlign w:val="superscript"/>
        </w:rPr>
        <w:t>++</w:t>
      </w:r>
      <w:r w:rsidRPr="00D63319">
        <w:rPr>
          <w:rFonts w:ascii="Times New Roman" w:hAnsi="Times New Roman" w:cs="Times New Roman"/>
          <w:sz w:val="20"/>
        </w:rPr>
        <w:t xml:space="preserve"> &lt;0</w:t>
      </w:r>
      <w:r>
        <w:rPr>
          <w:rFonts w:ascii="Times New Roman" w:hAnsi="Times New Roman" w:cs="Times New Roman"/>
          <w:sz w:val="20"/>
        </w:rPr>
        <w:t>.</w:t>
      </w:r>
      <w:r w:rsidRPr="00D63319">
        <w:rPr>
          <w:rFonts w:ascii="Times New Roman" w:hAnsi="Times New Roman" w:cs="Times New Roman"/>
          <w:sz w:val="20"/>
        </w:rPr>
        <w:t>01</w:t>
      </w:r>
    </w:p>
    <w:p w14:paraId="1D6ECC57" w14:textId="77777777" w:rsidR="00F035F7" w:rsidRPr="00D63319" w:rsidRDefault="00F035F7" w:rsidP="00F035F7">
      <w:pPr>
        <w:sectPr w:rsidR="00F035F7" w:rsidRPr="00D63319" w:rsidSect="00CD18BA">
          <w:pgSz w:w="16838" w:h="11906" w:orient="landscape"/>
          <w:pgMar w:top="1440" w:right="1440" w:bottom="1440" w:left="1440" w:header="709" w:footer="709" w:gutter="0"/>
          <w:cols w:space="708"/>
          <w:docGrid w:linePitch="360"/>
        </w:sectPr>
      </w:pPr>
    </w:p>
    <w:p w14:paraId="3EA1E6B8" w14:textId="77777777" w:rsidR="00F035F7" w:rsidRPr="00D63319" w:rsidRDefault="00F035F7" w:rsidP="00F035F7">
      <w:pPr>
        <w:rPr>
          <w:rFonts w:ascii="Times New Roman" w:hAnsi="Times New Roman" w:cs="Times New Roman"/>
          <w:b/>
          <w:sz w:val="20"/>
        </w:rPr>
      </w:pPr>
      <w:bookmarkStart w:id="3" w:name="_Table_3._Adjusted"/>
      <w:bookmarkStart w:id="4" w:name="_Table_4._Univariate"/>
      <w:bookmarkEnd w:id="3"/>
      <w:bookmarkEnd w:id="4"/>
      <w:r w:rsidRPr="00D63319">
        <w:rPr>
          <w:rFonts w:ascii="Times New Roman" w:hAnsi="Times New Roman" w:cs="Times New Roman"/>
          <w:b/>
          <w:sz w:val="20"/>
        </w:rPr>
        <w:lastRenderedPageBreak/>
        <w:t xml:space="preserve">Table 3. Simple and multiple ordinal logistic regression model showing the effects of VP/VLBW/EP on victimisation.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1912"/>
        <w:gridCol w:w="1475"/>
        <w:gridCol w:w="1964"/>
        <w:gridCol w:w="982"/>
      </w:tblGrid>
      <w:tr w:rsidR="00F035F7" w:rsidRPr="00D63319" w14:paraId="4EABE768" w14:textId="77777777" w:rsidTr="00A453EF">
        <w:trPr>
          <w:trHeight w:val="37"/>
        </w:trPr>
        <w:tc>
          <w:tcPr>
            <w:tcW w:w="1492" w:type="pct"/>
            <w:tcBorders>
              <w:top w:val="single" w:sz="4" w:space="0" w:color="auto"/>
              <w:bottom w:val="single" w:sz="4" w:space="0" w:color="auto"/>
            </w:tcBorders>
          </w:tcPr>
          <w:p w14:paraId="641CF4C3" w14:textId="77777777" w:rsidR="00F035F7" w:rsidRPr="00D63319" w:rsidRDefault="00F035F7" w:rsidP="00A453EF">
            <w:pPr>
              <w:spacing w:line="360" w:lineRule="auto"/>
              <w:rPr>
                <w:rFonts w:ascii="Times New Roman" w:hAnsi="Times New Roman" w:cs="Times New Roman"/>
                <w:b/>
                <w:sz w:val="16"/>
                <w:szCs w:val="16"/>
              </w:rPr>
            </w:pPr>
          </w:p>
        </w:tc>
        <w:tc>
          <w:tcPr>
            <w:tcW w:w="1876" w:type="pct"/>
            <w:gridSpan w:val="2"/>
            <w:tcBorders>
              <w:top w:val="single" w:sz="4" w:space="0" w:color="auto"/>
              <w:bottom w:val="single" w:sz="4" w:space="0" w:color="auto"/>
            </w:tcBorders>
          </w:tcPr>
          <w:p w14:paraId="45E6C776"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Victimisation</w:t>
            </w:r>
          </w:p>
          <w:p w14:paraId="417EE5EA"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Unadjusted</w:t>
            </w:r>
          </w:p>
        </w:tc>
        <w:tc>
          <w:tcPr>
            <w:tcW w:w="1632" w:type="pct"/>
            <w:gridSpan w:val="2"/>
            <w:tcBorders>
              <w:top w:val="single" w:sz="4" w:space="0" w:color="auto"/>
              <w:bottom w:val="single" w:sz="4" w:space="0" w:color="auto"/>
            </w:tcBorders>
          </w:tcPr>
          <w:p w14:paraId="3C471900"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Victimisation</w:t>
            </w:r>
          </w:p>
          <w:p w14:paraId="0E96EA6C"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Adjusted for SES and sex</w:t>
            </w:r>
          </w:p>
        </w:tc>
      </w:tr>
      <w:tr w:rsidR="00F035F7" w:rsidRPr="00D63319" w14:paraId="2DE943BB" w14:textId="77777777" w:rsidTr="00A453EF">
        <w:trPr>
          <w:trHeight w:val="37"/>
        </w:trPr>
        <w:tc>
          <w:tcPr>
            <w:tcW w:w="1492" w:type="pct"/>
            <w:tcBorders>
              <w:top w:val="single" w:sz="4" w:space="0" w:color="auto"/>
              <w:bottom w:val="single" w:sz="4" w:space="0" w:color="auto"/>
            </w:tcBorders>
          </w:tcPr>
          <w:p w14:paraId="33D96722" w14:textId="77777777" w:rsidR="00F035F7" w:rsidRPr="00D63319" w:rsidRDefault="00F035F7" w:rsidP="00A453EF">
            <w:pPr>
              <w:spacing w:line="360" w:lineRule="auto"/>
              <w:rPr>
                <w:rFonts w:ascii="Times New Roman" w:hAnsi="Times New Roman" w:cs="Times New Roman"/>
                <w:b/>
                <w:sz w:val="16"/>
                <w:szCs w:val="16"/>
              </w:rPr>
            </w:pPr>
          </w:p>
        </w:tc>
        <w:tc>
          <w:tcPr>
            <w:tcW w:w="1059" w:type="pct"/>
            <w:tcBorders>
              <w:top w:val="single" w:sz="4" w:space="0" w:color="auto"/>
              <w:bottom w:val="single" w:sz="4" w:space="0" w:color="auto"/>
            </w:tcBorders>
          </w:tcPr>
          <w:p w14:paraId="365661D6"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Odds ratio (95%CI)</w:t>
            </w:r>
          </w:p>
        </w:tc>
        <w:tc>
          <w:tcPr>
            <w:tcW w:w="817" w:type="pct"/>
            <w:tcBorders>
              <w:top w:val="single" w:sz="4" w:space="0" w:color="auto"/>
              <w:bottom w:val="single" w:sz="4" w:space="0" w:color="auto"/>
            </w:tcBorders>
          </w:tcPr>
          <w:p w14:paraId="2AF42A75"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p-value</w:t>
            </w:r>
          </w:p>
        </w:tc>
        <w:tc>
          <w:tcPr>
            <w:tcW w:w="1088" w:type="pct"/>
            <w:tcBorders>
              <w:top w:val="single" w:sz="4" w:space="0" w:color="auto"/>
              <w:bottom w:val="single" w:sz="4" w:space="0" w:color="auto"/>
            </w:tcBorders>
            <w:vAlign w:val="center"/>
          </w:tcPr>
          <w:p w14:paraId="740D8A91"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Odds ratio (95%CI)</w:t>
            </w:r>
          </w:p>
        </w:tc>
        <w:tc>
          <w:tcPr>
            <w:tcW w:w="544" w:type="pct"/>
            <w:tcBorders>
              <w:top w:val="single" w:sz="4" w:space="0" w:color="auto"/>
              <w:bottom w:val="single" w:sz="4" w:space="0" w:color="auto"/>
            </w:tcBorders>
            <w:vAlign w:val="center"/>
          </w:tcPr>
          <w:p w14:paraId="4689C221"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p-value</w:t>
            </w:r>
          </w:p>
        </w:tc>
      </w:tr>
      <w:tr w:rsidR="00F035F7" w:rsidRPr="00D63319" w14:paraId="7136159F" w14:textId="77777777" w:rsidTr="00A453EF">
        <w:trPr>
          <w:trHeight w:val="37"/>
        </w:trPr>
        <w:tc>
          <w:tcPr>
            <w:tcW w:w="1492" w:type="pct"/>
            <w:tcBorders>
              <w:top w:val="single" w:sz="4" w:space="0" w:color="auto"/>
            </w:tcBorders>
          </w:tcPr>
          <w:p w14:paraId="68D82B4E"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BLS (N=399)</w:t>
            </w:r>
          </w:p>
        </w:tc>
        <w:tc>
          <w:tcPr>
            <w:tcW w:w="1059" w:type="pct"/>
            <w:tcBorders>
              <w:top w:val="single" w:sz="4" w:space="0" w:color="auto"/>
            </w:tcBorders>
          </w:tcPr>
          <w:p w14:paraId="48024F63" w14:textId="77777777" w:rsidR="00F035F7" w:rsidRPr="00D63319" w:rsidRDefault="00F035F7" w:rsidP="00A453EF">
            <w:pPr>
              <w:spacing w:line="360" w:lineRule="auto"/>
              <w:rPr>
                <w:rFonts w:ascii="Times New Roman" w:hAnsi="Times New Roman" w:cs="Times New Roman"/>
                <w:b/>
                <w:sz w:val="16"/>
                <w:szCs w:val="16"/>
              </w:rPr>
            </w:pPr>
          </w:p>
        </w:tc>
        <w:tc>
          <w:tcPr>
            <w:tcW w:w="817" w:type="pct"/>
            <w:tcBorders>
              <w:top w:val="single" w:sz="4" w:space="0" w:color="auto"/>
            </w:tcBorders>
          </w:tcPr>
          <w:p w14:paraId="1BAC7311" w14:textId="77777777" w:rsidR="00F035F7" w:rsidRPr="00D63319" w:rsidRDefault="00F035F7" w:rsidP="00A453EF">
            <w:pPr>
              <w:spacing w:line="360" w:lineRule="auto"/>
              <w:rPr>
                <w:rFonts w:ascii="Times New Roman" w:hAnsi="Times New Roman" w:cs="Times New Roman"/>
                <w:b/>
                <w:sz w:val="16"/>
                <w:szCs w:val="16"/>
              </w:rPr>
            </w:pPr>
          </w:p>
        </w:tc>
        <w:tc>
          <w:tcPr>
            <w:tcW w:w="1088" w:type="pct"/>
            <w:tcBorders>
              <w:top w:val="single" w:sz="4" w:space="0" w:color="auto"/>
            </w:tcBorders>
          </w:tcPr>
          <w:p w14:paraId="41C70E72" w14:textId="77777777" w:rsidR="00F035F7" w:rsidRPr="00D63319" w:rsidRDefault="00F035F7" w:rsidP="00A453EF">
            <w:pPr>
              <w:spacing w:line="360" w:lineRule="auto"/>
              <w:rPr>
                <w:rFonts w:ascii="Times New Roman" w:hAnsi="Times New Roman" w:cs="Times New Roman"/>
                <w:b/>
                <w:sz w:val="16"/>
                <w:szCs w:val="16"/>
              </w:rPr>
            </w:pPr>
          </w:p>
        </w:tc>
        <w:tc>
          <w:tcPr>
            <w:tcW w:w="544" w:type="pct"/>
            <w:tcBorders>
              <w:top w:val="single" w:sz="4" w:space="0" w:color="auto"/>
            </w:tcBorders>
          </w:tcPr>
          <w:p w14:paraId="0C81F8E5" w14:textId="77777777" w:rsidR="00F035F7" w:rsidRPr="00D63319" w:rsidRDefault="00F035F7" w:rsidP="00A453EF">
            <w:pPr>
              <w:spacing w:line="360" w:lineRule="auto"/>
              <w:rPr>
                <w:rFonts w:ascii="Times New Roman" w:hAnsi="Times New Roman" w:cs="Times New Roman"/>
                <w:b/>
                <w:sz w:val="16"/>
                <w:szCs w:val="16"/>
              </w:rPr>
            </w:pPr>
          </w:p>
        </w:tc>
      </w:tr>
      <w:tr w:rsidR="00F035F7" w:rsidRPr="00D63319" w14:paraId="289F366D" w14:textId="77777777" w:rsidTr="00A453EF">
        <w:trPr>
          <w:trHeight w:val="37"/>
        </w:trPr>
        <w:tc>
          <w:tcPr>
            <w:tcW w:w="1492" w:type="pct"/>
            <w:tcBorders>
              <w:bottom w:val="single" w:sz="4" w:space="0" w:color="auto"/>
            </w:tcBorders>
          </w:tcPr>
          <w:p w14:paraId="42E869F3" w14:textId="77777777" w:rsidR="00F035F7" w:rsidRPr="00D63319" w:rsidRDefault="00F035F7" w:rsidP="00A453EF">
            <w:pPr>
              <w:spacing w:line="360" w:lineRule="auto"/>
              <w:ind w:left="720"/>
              <w:rPr>
                <w:rFonts w:ascii="Times New Roman" w:hAnsi="Times New Roman" w:cs="Times New Roman"/>
                <w:b/>
                <w:sz w:val="16"/>
                <w:szCs w:val="16"/>
              </w:rPr>
            </w:pPr>
            <w:r w:rsidRPr="00D63319">
              <w:rPr>
                <w:rFonts w:ascii="Times New Roman" w:hAnsi="Times New Roman" w:cs="Times New Roman"/>
                <w:b/>
                <w:sz w:val="16"/>
                <w:szCs w:val="16"/>
              </w:rPr>
              <w:t>VP/VLBW</w:t>
            </w:r>
          </w:p>
        </w:tc>
        <w:tc>
          <w:tcPr>
            <w:tcW w:w="1059" w:type="pct"/>
            <w:tcBorders>
              <w:bottom w:val="single" w:sz="4" w:space="0" w:color="auto"/>
            </w:tcBorders>
          </w:tcPr>
          <w:p w14:paraId="69356C69"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1.33 (1.05 – 1.67)</w:t>
            </w:r>
          </w:p>
        </w:tc>
        <w:tc>
          <w:tcPr>
            <w:tcW w:w="817" w:type="pct"/>
            <w:tcBorders>
              <w:bottom w:val="single" w:sz="4" w:space="0" w:color="auto"/>
            </w:tcBorders>
          </w:tcPr>
          <w:p w14:paraId="418CEFE1"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0.016</w:t>
            </w:r>
            <w:r w:rsidRPr="00D63319">
              <w:rPr>
                <w:rFonts w:ascii="Times New Roman" w:hAnsi="Times New Roman" w:cs="Times New Roman"/>
                <w:b/>
                <w:sz w:val="16"/>
                <w:szCs w:val="16"/>
                <w:vertAlign w:val="superscript"/>
              </w:rPr>
              <w:t>+</w:t>
            </w:r>
          </w:p>
        </w:tc>
        <w:tc>
          <w:tcPr>
            <w:tcW w:w="1088" w:type="pct"/>
            <w:tcBorders>
              <w:bottom w:val="single" w:sz="4" w:space="0" w:color="auto"/>
            </w:tcBorders>
          </w:tcPr>
          <w:p w14:paraId="56DB6E9E"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1.31 (1.04 – 1.65)</w:t>
            </w:r>
          </w:p>
        </w:tc>
        <w:tc>
          <w:tcPr>
            <w:tcW w:w="544" w:type="pct"/>
            <w:tcBorders>
              <w:bottom w:val="single" w:sz="4" w:space="0" w:color="auto"/>
            </w:tcBorders>
          </w:tcPr>
          <w:p w14:paraId="3B2F821C"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0.023</w:t>
            </w:r>
            <w:r w:rsidRPr="00D63319">
              <w:rPr>
                <w:rFonts w:ascii="Times New Roman" w:hAnsi="Times New Roman" w:cs="Times New Roman"/>
                <w:b/>
                <w:sz w:val="16"/>
                <w:szCs w:val="16"/>
                <w:vertAlign w:val="superscript"/>
              </w:rPr>
              <w:t>+</w:t>
            </w:r>
          </w:p>
        </w:tc>
      </w:tr>
      <w:tr w:rsidR="00F035F7" w:rsidRPr="00D63319" w14:paraId="52427E9D" w14:textId="77777777" w:rsidTr="00A453EF">
        <w:trPr>
          <w:trHeight w:val="37"/>
        </w:trPr>
        <w:tc>
          <w:tcPr>
            <w:tcW w:w="1492" w:type="pct"/>
            <w:tcBorders>
              <w:top w:val="single" w:sz="4" w:space="0" w:color="auto"/>
            </w:tcBorders>
          </w:tcPr>
          <w:p w14:paraId="7EF7CDA8" w14:textId="77777777" w:rsidR="00F035F7" w:rsidRPr="00D63319" w:rsidRDefault="00F035F7" w:rsidP="00A453EF">
            <w:pPr>
              <w:spacing w:line="360" w:lineRule="auto"/>
              <w:rPr>
                <w:rFonts w:ascii="Times New Roman" w:hAnsi="Times New Roman" w:cs="Times New Roman"/>
                <w:b/>
                <w:sz w:val="16"/>
                <w:szCs w:val="16"/>
              </w:rPr>
            </w:pPr>
            <w:proofErr w:type="spellStart"/>
            <w:r w:rsidRPr="00D63319">
              <w:rPr>
                <w:rFonts w:ascii="Times New Roman" w:hAnsi="Times New Roman" w:cs="Times New Roman"/>
                <w:b/>
                <w:sz w:val="16"/>
                <w:szCs w:val="16"/>
              </w:rPr>
              <w:t>EPICure</w:t>
            </w:r>
            <w:proofErr w:type="spellEnd"/>
            <w:r w:rsidRPr="00D63319">
              <w:rPr>
                <w:rFonts w:ascii="Times New Roman" w:hAnsi="Times New Roman" w:cs="Times New Roman"/>
                <w:b/>
                <w:sz w:val="16"/>
                <w:szCs w:val="16"/>
              </w:rPr>
              <w:t xml:space="preserve"> (N=184)</w:t>
            </w:r>
          </w:p>
        </w:tc>
        <w:tc>
          <w:tcPr>
            <w:tcW w:w="1059" w:type="pct"/>
            <w:tcBorders>
              <w:top w:val="single" w:sz="4" w:space="0" w:color="auto"/>
            </w:tcBorders>
          </w:tcPr>
          <w:p w14:paraId="0399B2FA" w14:textId="77777777" w:rsidR="00F035F7" w:rsidRPr="00D63319" w:rsidRDefault="00F035F7" w:rsidP="00A453EF">
            <w:pPr>
              <w:spacing w:line="360" w:lineRule="auto"/>
              <w:rPr>
                <w:rFonts w:ascii="Times New Roman" w:hAnsi="Times New Roman" w:cs="Times New Roman"/>
                <w:sz w:val="16"/>
                <w:szCs w:val="16"/>
              </w:rPr>
            </w:pPr>
          </w:p>
        </w:tc>
        <w:tc>
          <w:tcPr>
            <w:tcW w:w="817" w:type="pct"/>
            <w:tcBorders>
              <w:top w:val="single" w:sz="4" w:space="0" w:color="auto"/>
            </w:tcBorders>
          </w:tcPr>
          <w:p w14:paraId="3A73C78F" w14:textId="77777777" w:rsidR="00F035F7" w:rsidRPr="00D63319" w:rsidRDefault="00F035F7" w:rsidP="00A453EF">
            <w:pPr>
              <w:spacing w:line="360" w:lineRule="auto"/>
              <w:rPr>
                <w:rFonts w:ascii="Times New Roman" w:hAnsi="Times New Roman" w:cs="Times New Roman"/>
                <w:sz w:val="16"/>
                <w:szCs w:val="16"/>
              </w:rPr>
            </w:pPr>
          </w:p>
        </w:tc>
        <w:tc>
          <w:tcPr>
            <w:tcW w:w="1088" w:type="pct"/>
            <w:tcBorders>
              <w:top w:val="single" w:sz="4" w:space="0" w:color="auto"/>
            </w:tcBorders>
          </w:tcPr>
          <w:p w14:paraId="06BB8F45" w14:textId="77777777" w:rsidR="00F035F7" w:rsidRPr="00D63319" w:rsidRDefault="00F035F7" w:rsidP="00A453EF">
            <w:pPr>
              <w:spacing w:line="360" w:lineRule="auto"/>
              <w:rPr>
                <w:rFonts w:ascii="Times New Roman" w:hAnsi="Times New Roman" w:cs="Times New Roman"/>
                <w:sz w:val="16"/>
                <w:szCs w:val="16"/>
              </w:rPr>
            </w:pPr>
          </w:p>
        </w:tc>
        <w:tc>
          <w:tcPr>
            <w:tcW w:w="544" w:type="pct"/>
            <w:tcBorders>
              <w:top w:val="single" w:sz="4" w:space="0" w:color="auto"/>
            </w:tcBorders>
          </w:tcPr>
          <w:p w14:paraId="64740722" w14:textId="77777777" w:rsidR="00F035F7" w:rsidRPr="00D63319" w:rsidRDefault="00F035F7" w:rsidP="00A453EF">
            <w:pPr>
              <w:spacing w:line="360" w:lineRule="auto"/>
              <w:rPr>
                <w:rFonts w:ascii="Times New Roman" w:hAnsi="Times New Roman" w:cs="Times New Roman"/>
                <w:sz w:val="16"/>
                <w:szCs w:val="16"/>
              </w:rPr>
            </w:pPr>
          </w:p>
        </w:tc>
      </w:tr>
      <w:tr w:rsidR="00F035F7" w:rsidRPr="00D63319" w14:paraId="730854F6" w14:textId="77777777" w:rsidTr="00A453EF">
        <w:trPr>
          <w:trHeight w:val="37"/>
        </w:trPr>
        <w:tc>
          <w:tcPr>
            <w:tcW w:w="1492" w:type="pct"/>
            <w:tcBorders>
              <w:bottom w:val="single" w:sz="4" w:space="0" w:color="auto"/>
            </w:tcBorders>
          </w:tcPr>
          <w:p w14:paraId="5C003004"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b/>
                <w:sz w:val="16"/>
                <w:szCs w:val="16"/>
              </w:rPr>
              <w:t>EP</w:t>
            </w:r>
          </w:p>
        </w:tc>
        <w:tc>
          <w:tcPr>
            <w:tcW w:w="1059" w:type="pct"/>
            <w:tcBorders>
              <w:bottom w:val="single" w:sz="4" w:space="0" w:color="auto"/>
            </w:tcBorders>
          </w:tcPr>
          <w:p w14:paraId="0E3EE146"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1.81 (1.21 – 2.71)</w:t>
            </w:r>
          </w:p>
        </w:tc>
        <w:tc>
          <w:tcPr>
            <w:tcW w:w="817" w:type="pct"/>
            <w:tcBorders>
              <w:bottom w:val="single" w:sz="4" w:space="0" w:color="auto"/>
            </w:tcBorders>
          </w:tcPr>
          <w:p w14:paraId="1D54E96A"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0.004</w:t>
            </w:r>
            <w:r w:rsidRPr="00D63319">
              <w:rPr>
                <w:rFonts w:ascii="Times New Roman" w:hAnsi="Times New Roman" w:cs="Times New Roman"/>
                <w:b/>
                <w:sz w:val="16"/>
                <w:szCs w:val="16"/>
                <w:vertAlign w:val="superscript"/>
              </w:rPr>
              <w:t>++</w:t>
            </w:r>
          </w:p>
        </w:tc>
        <w:tc>
          <w:tcPr>
            <w:tcW w:w="1088" w:type="pct"/>
            <w:tcBorders>
              <w:bottom w:val="single" w:sz="4" w:space="0" w:color="auto"/>
            </w:tcBorders>
          </w:tcPr>
          <w:p w14:paraId="5D8B36B6"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1.76 (1.17 – 2.65)</w:t>
            </w:r>
          </w:p>
        </w:tc>
        <w:tc>
          <w:tcPr>
            <w:tcW w:w="544" w:type="pct"/>
            <w:tcBorders>
              <w:bottom w:val="single" w:sz="4" w:space="0" w:color="auto"/>
            </w:tcBorders>
          </w:tcPr>
          <w:p w14:paraId="40BECE97"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0.008</w:t>
            </w:r>
            <w:r w:rsidRPr="00D63319">
              <w:rPr>
                <w:rFonts w:ascii="Times New Roman" w:hAnsi="Times New Roman" w:cs="Times New Roman"/>
                <w:b/>
                <w:sz w:val="16"/>
                <w:szCs w:val="16"/>
                <w:vertAlign w:val="superscript"/>
              </w:rPr>
              <w:t>++</w:t>
            </w:r>
          </w:p>
        </w:tc>
      </w:tr>
    </w:tbl>
    <w:p w14:paraId="21B066F7" w14:textId="77777777" w:rsidR="00F035F7" w:rsidRPr="00D63319" w:rsidRDefault="00F035F7" w:rsidP="00F035F7">
      <w:pPr>
        <w:rPr>
          <w:rFonts w:ascii="Times New Roman" w:hAnsi="Times New Roman" w:cs="Times New Roman"/>
          <w:sz w:val="20"/>
          <w:szCs w:val="20"/>
        </w:rPr>
      </w:pPr>
      <w:r w:rsidRPr="00D63319" w:rsidDel="00893459">
        <w:rPr>
          <w:rFonts w:ascii="Times New Roman" w:hAnsi="Times New Roman" w:cs="Times New Roman"/>
          <w:sz w:val="20"/>
          <w:szCs w:val="20"/>
          <w:vertAlign w:val="superscript"/>
        </w:rPr>
        <w:t>+</w:t>
      </w:r>
      <w:r w:rsidRPr="00D63319" w:rsidDel="00893459">
        <w:rPr>
          <w:rFonts w:ascii="Times New Roman" w:hAnsi="Times New Roman" w:cs="Times New Roman"/>
          <w:sz w:val="20"/>
          <w:szCs w:val="20"/>
        </w:rPr>
        <w:t xml:space="preserve"> &lt;0</w:t>
      </w:r>
      <w:r>
        <w:rPr>
          <w:rFonts w:ascii="Times New Roman" w:hAnsi="Times New Roman" w:cs="Times New Roman"/>
          <w:sz w:val="20"/>
          <w:szCs w:val="20"/>
        </w:rPr>
        <w:t>.</w:t>
      </w:r>
      <w:r w:rsidRPr="00D63319" w:rsidDel="00893459">
        <w:rPr>
          <w:rFonts w:ascii="Times New Roman" w:hAnsi="Times New Roman" w:cs="Times New Roman"/>
          <w:sz w:val="20"/>
          <w:szCs w:val="20"/>
        </w:rPr>
        <w:t>05</w:t>
      </w:r>
    </w:p>
    <w:p w14:paraId="076AE67A" w14:textId="77777777" w:rsidR="00F035F7" w:rsidRPr="00D63319" w:rsidDel="00893459" w:rsidRDefault="00F035F7" w:rsidP="00F035F7">
      <w:pPr>
        <w:rPr>
          <w:rFonts w:ascii="Times New Roman" w:hAnsi="Times New Roman" w:cs="Times New Roman"/>
          <w:sz w:val="20"/>
          <w:szCs w:val="20"/>
        </w:rPr>
      </w:pPr>
      <w:r w:rsidRPr="00D63319" w:rsidDel="00893459">
        <w:rPr>
          <w:rFonts w:ascii="Times New Roman" w:hAnsi="Times New Roman" w:cs="Times New Roman"/>
          <w:sz w:val="20"/>
          <w:szCs w:val="20"/>
          <w:vertAlign w:val="superscript"/>
        </w:rPr>
        <w:t>+</w:t>
      </w:r>
      <w:r w:rsidRPr="00D63319">
        <w:rPr>
          <w:rFonts w:ascii="Times New Roman" w:hAnsi="Times New Roman" w:cs="Times New Roman"/>
          <w:sz w:val="20"/>
          <w:szCs w:val="20"/>
          <w:vertAlign w:val="superscript"/>
        </w:rPr>
        <w:t>+</w:t>
      </w:r>
      <w:r w:rsidRPr="00D63319" w:rsidDel="00893459">
        <w:rPr>
          <w:rFonts w:ascii="Times New Roman" w:hAnsi="Times New Roman" w:cs="Times New Roman"/>
          <w:sz w:val="20"/>
          <w:szCs w:val="20"/>
        </w:rPr>
        <w:t xml:space="preserve"> &lt;0</w:t>
      </w:r>
      <w:r>
        <w:rPr>
          <w:rFonts w:ascii="Times New Roman" w:hAnsi="Times New Roman" w:cs="Times New Roman"/>
          <w:sz w:val="20"/>
          <w:szCs w:val="20"/>
        </w:rPr>
        <w:t>.</w:t>
      </w:r>
      <w:r w:rsidRPr="00D63319" w:rsidDel="00893459">
        <w:rPr>
          <w:rFonts w:ascii="Times New Roman" w:hAnsi="Times New Roman" w:cs="Times New Roman"/>
          <w:sz w:val="20"/>
          <w:szCs w:val="20"/>
        </w:rPr>
        <w:t>0</w:t>
      </w:r>
      <w:r w:rsidRPr="00D63319">
        <w:rPr>
          <w:rFonts w:ascii="Times New Roman" w:hAnsi="Times New Roman" w:cs="Times New Roman"/>
          <w:sz w:val="20"/>
          <w:szCs w:val="20"/>
        </w:rPr>
        <w:t>1</w:t>
      </w:r>
    </w:p>
    <w:p w14:paraId="2B189A82" w14:textId="77777777" w:rsidR="00F035F7" w:rsidRPr="00D63319" w:rsidDel="00893459" w:rsidRDefault="00F035F7" w:rsidP="00F035F7">
      <w:pPr>
        <w:rPr>
          <w:rFonts w:ascii="Times New Roman" w:hAnsi="Times New Roman" w:cs="Times New Roman"/>
          <w:sz w:val="20"/>
          <w:szCs w:val="20"/>
        </w:rPr>
      </w:pPr>
    </w:p>
    <w:p w14:paraId="69EC2BF0" w14:textId="77777777" w:rsidR="00F035F7" w:rsidRPr="00D63319" w:rsidRDefault="00F035F7" w:rsidP="00F035F7"/>
    <w:p w14:paraId="245E97AA" w14:textId="77777777" w:rsidR="00F035F7" w:rsidRPr="00D63319" w:rsidRDefault="00F035F7" w:rsidP="00F035F7"/>
    <w:p w14:paraId="5BED29CD" w14:textId="77777777" w:rsidR="00F035F7" w:rsidRPr="0017148D" w:rsidRDefault="00F035F7" w:rsidP="00F035F7">
      <w:pPr>
        <w:spacing w:after="160" w:line="259" w:lineRule="auto"/>
        <w:rPr>
          <w:rFonts w:ascii="Times New Roman" w:eastAsiaTheme="majorEastAsia" w:hAnsi="Times New Roman" w:cs="Times New Roman"/>
          <w:b/>
          <w:sz w:val="28"/>
          <w:szCs w:val="32"/>
        </w:rPr>
      </w:pPr>
      <w:bookmarkStart w:id="5" w:name="_Fig_3._Mediation"/>
      <w:bookmarkEnd w:id="5"/>
    </w:p>
    <w:p w14:paraId="5E749FA8" w14:textId="0B09E5CE" w:rsidR="00F035F7" w:rsidRDefault="00F035F7">
      <w:pPr>
        <w:spacing w:after="160" w:line="259" w:lineRule="auto"/>
      </w:pPr>
      <w:r>
        <w:br w:type="page"/>
      </w:r>
    </w:p>
    <w:p w14:paraId="15C1CD94" w14:textId="53E2343D" w:rsidR="00F035F7" w:rsidRDefault="00EC20C3" w:rsidP="00F035F7">
      <w:pPr>
        <w:rPr>
          <w:noProof/>
          <w:lang w:eastAsia="en-GB"/>
        </w:rPr>
      </w:pPr>
      <w:r>
        <w:rPr>
          <w:noProof/>
          <w:lang w:eastAsia="en-GB"/>
        </w:rPr>
        <w:lastRenderedPageBreak/>
        <w:drawing>
          <wp:anchor distT="0" distB="0" distL="114300" distR="114300" simplePos="0" relativeHeight="251672576" behindDoc="0" locked="0" layoutInCell="1" allowOverlap="1" wp14:anchorId="0A08C5FB" wp14:editId="45E1E909">
            <wp:simplePos x="0" y="0"/>
            <wp:positionH relativeFrom="column">
              <wp:posOffset>28575</wp:posOffset>
            </wp:positionH>
            <wp:positionV relativeFrom="paragraph">
              <wp:posOffset>-5715</wp:posOffset>
            </wp:positionV>
            <wp:extent cx="5534025" cy="5400675"/>
            <wp:effectExtent l="0" t="0" r="9525" b="9525"/>
            <wp:wrapNone/>
            <wp:docPr id="1" name="Figure 1.tif"/>
            <wp:cNvGraphicFramePr/>
            <a:graphic xmlns:a="http://schemas.openxmlformats.org/drawingml/2006/main">
              <a:graphicData uri="http://schemas.openxmlformats.org/drawingml/2006/picture">
                <pic:pic xmlns:pic="http://schemas.openxmlformats.org/drawingml/2006/picture">
                  <pic:nvPicPr>
                    <pic:cNvPr id="1" name="Figure 1.tif"/>
                    <pic:cNvPicPr/>
                  </pic:nvPicPr>
                  <pic:blipFill rotWithShape="1">
                    <a:blip r:embed="rId11" cstate="print">
                      <a:extLst>
                        <a:ext uri="{28A0092B-C50C-407E-A947-70E740481C1C}">
                          <a14:useLocalDpi xmlns:a14="http://schemas.microsoft.com/office/drawing/2010/main" val="0"/>
                        </a:ext>
                      </a:extLst>
                    </a:blip>
                    <a:srcRect l="10703" t="6595" r="5811" b="18716"/>
                    <a:stretch/>
                  </pic:blipFill>
                  <pic:spPr bwMode="auto">
                    <a:xfrm>
                      <a:off x="0" y="0"/>
                      <a:ext cx="5534025" cy="5400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2062A1" w14:textId="4D4F3C81" w:rsidR="00F035F7" w:rsidRDefault="00F035F7" w:rsidP="00F035F7"/>
    <w:p w14:paraId="7CAC61C8" w14:textId="53B7F942" w:rsidR="00EC20C3" w:rsidRDefault="00EC20C3" w:rsidP="00F035F7">
      <w:pPr>
        <w:pStyle w:val="Heading2"/>
        <w:spacing w:before="100" w:beforeAutospacing="1" w:after="100" w:afterAutospacing="1" w:line="480" w:lineRule="auto"/>
        <w:rPr>
          <w:rFonts w:ascii="Arial" w:hAnsi="Arial" w:cs="Arial"/>
          <w:b/>
          <w:color w:val="auto"/>
          <w:sz w:val="16"/>
          <w:szCs w:val="16"/>
        </w:rPr>
      </w:pPr>
    </w:p>
    <w:p w14:paraId="7C301E1A" w14:textId="77777777" w:rsidR="00EC20C3" w:rsidRDefault="00EC20C3" w:rsidP="00F035F7">
      <w:pPr>
        <w:pStyle w:val="Heading2"/>
        <w:spacing w:before="100" w:beforeAutospacing="1" w:after="100" w:afterAutospacing="1" w:line="480" w:lineRule="auto"/>
        <w:rPr>
          <w:rFonts w:ascii="Arial" w:hAnsi="Arial" w:cs="Arial"/>
          <w:b/>
          <w:color w:val="auto"/>
          <w:sz w:val="16"/>
          <w:szCs w:val="16"/>
        </w:rPr>
      </w:pPr>
    </w:p>
    <w:p w14:paraId="5CFFD3BD" w14:textId="5FF00A78" w:rsidR="00EC20C3" w:rsidRDefault="00EC20C3" w:rsidP="00F035F7">
      <w:pPr>
        <w:pStyle w:val="Heading2"/>
        <w:spacing w:before="100" w:beforeAutospacing="1" w:after="100" w:afterAutospacing="1" w:line="480" w:lineRule="auto"/>
        <w:rPr>
          <w:rFonts w:ascii="Arial" w:hAnsi="Arial" w:cs="Arial"/>
          <w:b/>
          <w:color w:val="auto"/>
          <w:sz w:val="16"/>
          <w:szCs w:val="16"/>
        </w:rPr>
      </w:pPr>
    </w:p>
    <w:p w14:paraId="476FB35A" w14:textId="55163574" w:rsidR="00EC20C3" w:rsidRDefault="00EC20C3" w:rsidP="00F035F7">
      <w:pPr>
        <w:pStyle w:val="Heading2"/>
        <w:spacing w:before="100" w:beforeAutospacing="1" w:after="100" w:afterAutospacing="1" w:line="480" w:lineRule="auto"/>
        <w:rPr>
          <w:noProof/>
          <w:lang w:eastAsia="en-GB"/>
        </w:rPr>
      </w:pPr>
    </w:p>
    <w:p w14:paraId="23404BB4" w14:textId="31FFD10D" w:rsidR="00EC20C3" w:rsidRDefault="00EC20C3" w:rsidP="00F035F7">
      <w:pPr>
        <w:pStyle w:val="Heading2"/>
        <w:spacing w:before="100" w:beforeAutospacing="1" w:after="100" w:afterAutospacing="1" w:line="480" w:lineRule="auto"/>
        <w:rPr>
          <w:noProof/>
          <w:lang w:eastAsia="en-GB"/>
        </w:rPr>
      </w:pPr>
    </w:p>
    <w:p w14:paraId="74A50138" w14:textId="16FB971B" w:rsidR="00EC20C3" w:rsidRDefault="00EC20C3" w:rsidP="00F035F7">
      <w:pPr>
        <w:pStyle w:val="Heading2"/>
        <w:spacing w:before="100" w:beforeAutospacing="1" w:after="100" w:afterAutospacing="1" w:line="480" w:lineRule="auto"/>
        <w:rPr>
          <w:noProof/>
          <w:lang w:eastAsia="en-GB"/>
        </w:rPr>
      </w:pPr>
    </w:p>
    <w:p w14:paraId="792CB076" w14:textId="3EC45F06" w:rsidR="00EC20C3" w:rsidRDefault="00EC20C3" w:rsidP="00F035F7">
      <w:pPr>
        <w:pStyle w:val="Heading2"/>
        <w:spacing w:before="100" w:beforeAutospacing="1" w:after="100" w:afterAutospacing="1" w:line="480" w:lineRule="auto"/>
        <w:rPr>
          <w:noProof/>
          <w:lang w:eastAsia="en-GB"/>
        </w:rPr>
      </w:pPr>
    </w:p>
    <w:p w14:paraId="5D6AE315" w14:textId="10688394" w:rsidR="00EC20C3" w:rsidRDefault="00EC20C3" w:rsidP="00F035F7">
      <w:pPr>
        <w:pStyle w:val="Heading2"/>
        <w:spacing w:before="100" w:beforeAutospacing="1" w:after="100" w:afterAutospacing="1" w:line="480" w:lineRule="auto"/>
        <w:rPr>
          <w:rFonts w:ascii="Arial" w:hAnsi="Arial" w:cs="Arial"/>
          <w:b/>
          <w:color w:val="auto"/>
          <w:sz w:val="16"/>
          <w:szCs w:val="16"/>
        </w:rPr>
      </w:pPr>
    </w:p>
    <w:p w14:paraId="68968C45" w14:textId="77777777" w:rsidR="00EC20C3" w:rsidRDefault="00EC20C3" w:rsidP="00F035F7">
      <w:pPr>
        <w:pStyle w:val="Heading2"/>
        <w:spacing w:before="100" w:beforeAutospacing="1" w:after="100" w:afterAutospacing="1" w:line="480" w:lineRule="auto"/>
        <w:rPr>
          <w:rFonts w:ascii="Arial" w:hAnsi="Arial" w:cs="Arial"/>
          <w:b/>
          <w:color w:val="auto"/>
          <w:sz w:val="16"/>
          <w:szCs w:val="16"/>
        </w:rPr>
      </w:pPr>
    </w:p>
    <w:p w14:paraId="729025A1" w14:textId="0636895A" w:rsidR="00EC20C3" w:rsidRDefault="00EC20C3" w:rsidP="00F035F7">
      <w:pPr>
        <w:pStyle w:val="Heading2"/>
        <w:spacing w:before="100" w:beforeAutospacing="1" w:after="100" w:afterAutospacing="1" w:line="480" w:lineRule="auto"/>
        <w:rPr>
          <w:rFonts w:ascii="Arial" w:hAnsi="Arial" w:cs="Arial"/>
          <w:b/>
          <w:color w:val="auto"/>
          <w:sz w:val="16"/>
          <w:szCs w:val="16"/>
        </w:rPr>
      </w:pPr>
    </w:p>
    <w:p w14:paraId="1F008747" w14:textId="77777777" w:rsidR="00EC20C3" w:rsidRDefault="00EC20C3" w:rsidP="00F035F7">
      <w:pPr>
        <w:pStyle w:val="Heading2"/>
        <w:spacing w:before="100" w:beforeAutospacing="1" w:after="100" w:afterAutospacing="1" w:line="480" w:lineRule="auto"/>
        <w:rPr>
          <w:rFonts w:ascii="Arial" w:hAnsi="Arial" w:cs="Arial"/>
          <w:b/>
          <w:color w:val="auto"/>
          <w:sz w:val="16"/>
          <w:szCs w:val="16"/>
        </w:rPr>
      </w:pPr>
    </w:p>
    <w:p w14:paraId="5E1CCFDC" w14:textId="0BA8DF65" w:rsidR="00F035F7" w:rsidRPr="006B4ABC" w:rsidRDefault="00EC20C3" w:rsidP="00F035F7">
      <w:pPr>
        <w:pStyle w:val="Heading2"/>
        <w:spacing w:before="100" w:beforeAutospacing="1" w:after="100" w:afterAutospacing="1" w:line="480" w:lineRule="auto"/>
        <w:rPr>
          <w:rFonts w:ascii="Arial" w:hAnsi="Arial" w:cs="Arial"/>
          <w:b/>
          <w:color w:val="auto"/>
          <w:sz w:val="16"/>
          <w:szCs w:val="16"/>
        </w:rPr>
      </w:pPr>
      <w:r>
        <w:rPr>
          <w:rFonts w:ascii="Arial" w:hAnsi="Arial" w:cs="Arial"/>
          <w:b/>
          <w:color w:val="auto"/>
          <w:sz w:val="16"/>
          <w:szCs w:val="16"/>
        </w:rPr>
        <w:t>F</w:t>
      </w:r>
      <w:r w:rsidR="00F035F7" w:rsidRPr="006B4ABC">
        <w:rPr>
          <w:rFonts w:ascii="Arial" w:hAnsi="Arial" w:cs="Arial"/>
          <w:b/>
          <w:color w:val="auto"/>
          <w:sz w:val="16"/>
          <w:szCs w:val="16"/>
        </w:rPr>
        <w:t xml:space="preserve">ig. 1. Flow of study participants in the BLS and </w:t>
      </w:r>
      <w:proofErr w:type="spellStart"/>
      <w:r w:rsidR="00F035F7" w:rsidRPr="006B4ABC">
        <w:rPr>
          <w:rFonts w:ascii="Arial" w:hAnsi="Arial" w:cs="Arial"/>
          <w:b/>
          <w:color w:val="auto"/>
          <w:sz w:val="16"/>
          <w:szCs w:val="16"/>
        </w:rPr>
        <w:t>EPICure</w:t>
      </w:r>
      <w:proofErr w:type="spellEnd"/>
      <w:r w:rsidR="00F035F7" w:rsidRPr="006B4ABC">
        <w:rPr>
          <w:rFonts w:ascii="Arial" w:hAnsi="Arial" w:cs="Arial"/>
          <w:b/>
          <w:color w:val="auto"/>
          <w:sz w:val="16"/>
          <w:szCs w:val="16"/>
        </w:rPr>
        <w:t xml:space="preserve"> cohort studies</w:t>
      </w:r>
    </w:p>
    <w:p w14:paraId="158FDCD5" w14:textId="286511CC" w:rsidR="00F035F7" w:rsidRDefault="00F035F7" w:rsidP="00F035F7">
      <w:pPr>
        <w:pStyle w:val="Heading2"/>
        <w:spacing w:before="100" w:beforeAutospacing="1" w:after="100" w:afterAutospacing="1" w:line="480" w:lineRule="auto"/>
        <w:rPr>
          <w:rFonts w:ascii="Arial" w:hAnsi="Arial" w:cs="Arial"/>
          <w:b/>
          <w:color w:val="auto"/>
          <w:sz w:val="16"/>
          <w:szCs w:val="20"/>
        </w:rPr>
      </w:pPr>
      <w:bookmarkStart w:id="6" w:name="_Fig._2._Conceptual"/>
      <w:bookmarkEnd w:id="6"/>
    </w:p>
    <w:p w14:paraId="4D3940C1" w14:textId="77777777" w:rsidR="00EC20C3" w:rsidRDefault="00EC20C3">
      <w:pPr>
        <w:spacing w:after="160" w:line="259" w:lineRule="auto"/>
        <w:rPr>
          <w:rFonts w:ascii="Arial" w:eastAsiaTheme="majorEastAsia" w:hAnsi="Arial" w:cs="Arial"/>
          <w:b/>
          <w:sz w:val="16"/>
          <w:szCs w:val="20"/>
        </w:rPr>
      </w:pPr>
      <w:r>
        <w:rPr>
          <w:rFonts w:ascii="Arial" w:hAnsi="Arial" w:cs="Arial"/>
          <w:b/>
          <w:sz w:val="16"/>
          <w:szCs w:val="20"/>
        </w:rPr>
        <w:br w:type="page"/>
      </w:r>
    </w:p>
    <w:p w14:paraId="287616BD" w14:textId="4BDCEB8B" w:rsidR="00EC20C3" w:rsidRDefault="00EC20C3" w:rsidP="00F035F7">
      <w:pPr>
        <w:pStyle w:val="Heading2"/>
        <w:spacing w:before="100" w:beforeAutospacing="1" w:after="100" w:afterAutospacing="1" w:line="480" w:lineRule="auto"/>
        <w:rPr>
          <w:rFonts w:ascii="Arial" w:hAnsi="Arial" w:cs="Arial"/>
          <w:b/>
          <w:color w:val="auto"/>
          <w:sz w:val="16"/>
          <w:szCs w:val="20"/>
        </w:rPr>
      </w:pPr>
      <w:r>
        <w:rPr>
          <w:noProof/>
          <w:lang w:eastAsia="en-GB"/>
        </w:rPr>
        <w:lastRenderedPageBreak/>
        <w:drawing>
          <wp:anchor distT="0" distB="0" distL="114300" distR="114300" simplePos="0" relativeHeight="251674624" behindDoc="0" locked="0" layoutInCell="1" allowOverlap="1" wp14:anchorId="754502FE" wp14:editId="7390BFC2">
            <wp:simplePos x="0" y="0"/>
            <wp:positionH relativeFrom="column">
              <wp:posOffset>0</wp:posOffset>
            </wp:positionH>
            <wp:positionV relativeFrom="paragraph">
              <wp:posOffset>-76835</wp:posOffset>
            </wp:positionV>
            <wp:extent cx="5076825" cy="5314950"/>
            <wp:effectExtent l="0" t="0" r="9525" b="0"/>
            <wp:wrapNone/>
            <wp:docPr id="2" name="Figure 2.tif"/>
            <wp:cNvGraphicFramePr/>
            <a:graphic xmlns:a="http://schemas.openxmlformats.org/drawingml/2006/main">
              <a:graphicData uri="http://schemas.openxmlformats.org/drawingml/2006/picture">
                <pic:pic xmlns:pic="http://schemas.openxmlformats.org/drawingml/2006/picture">
                  <pic:nvPicPr>
                    <pic:cNvPr id="2" name="Figure 2.tif"/>
                    <pic:cNvPicPr/>
                  </pic:nvPicPr>
                  <pic:blipFill rotWithShape="1">
                    <a:blip r:embed="rId12" cstate="print">
                      <a:extLst>
                        <a:ext uri="{28A0092B-C50C-407E-A947-70E740481C1C}">
                          <a14:useLocalDpi xmlns:a14="http://schemas.microsoft.com/office/drawing/2010/main" val="0"/>
                        </a:ext>
                      </a:extLst>
                    </a:blip>
                    <a:srcRect l="9233" t="4889" r="15057" b="16222"/>
                    <a:stretch/>
                  </pic:blipFill>
                  <pic:spPr bwMode="auto">
                    <a:xfrm>
                      <a:off x="0" y="0"/>
                      <a:ext cx="5076825" cy="5314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531658" w14:textId="77777777" w:rsidR="00EC20C3" w:rsidRDefault="00EC20C3" w:rsidP="00F035F7">
      <w:pPr>
        <w:pStyle w:val="Heading2"/>
        <w:spacing w:before="100" w:beforeAutospacing="1" w:after="100" w:afterAutospacing="1" w:line="480" w:lineRule="auto"/>
        <w:rPr>
          <w:rFonts w:ascii="Arial" w:hAnsi="Arial" w:cs="Arial"/>
          <w:b/>
          <w:color w:val="auto"/>
          <w:sz w:val="16"/>
          <w:szCs w:val="20"/>
        </w:rPr>
      </w:pPr>
    </w:p>
    <w:p w14:paraId="6F8D04F5" w14:textId="77777777" w:rsidR="00EC20C3" w:rsidRDefault="00EC20C3" w:rsidP="00F035F7">
      <w:pPr>
        <w:pStyle w:val="Heading2"/>
        <w:spacing w:before="100" w:beforeAutospacing="1" w:after="100" w:afterAutospacing="1" w:line="480" w:lineRule="auto"/>
        <w:rPr>
          <w:rFonts w:ascii="Arial" w:hAnsi="Arial" w:cs="Arial"/>
          <w:b/>
          <w:color w:val="auto"/>
          <w:sz w:val="16"/>
          <w:szCs w:val="20"/>
        </w:rPr>
      </w:pPr>
    </w:p>
    <w:p w14:paraId="100426CA" w14:textId="77777777" w:rsidR="00EC20C3" w:rsidRDefault="00EC20C3" w:rsidP="00F035F7">
      <w:pPr>
        <w:pStyle w:val="Heading2"/>
        <w:spacing w:before="100" w:beforeAutospacing="1" w:after="100" w:afterAutospacing="1" w:line="480" w:lineRule="auto"/>
        <w:rPr>
          <w:rFonts w:ascii="Arial" w:hAnsi="Arial" w:cs="Arial"/>
          <w:b/>
          <w:color w:val="auto"/>
          <w:sz w:val="16"/>
          <w:szCs w:val="20"/>
        </w:rPr>
      </w:pPr>
    </w:p>
    <w:p w14:paraId="0A50C98F" w14:textId="77777777" w:rsidR="00EC20C3" w:rsidRDefault="00EC20C3" w:rsidP="00F035F7">
      <w:pPr>
        <w:pStyle w:val="Heading2"/>
        <w:spacing w:before="100" w:beforeAutospacing="1" w:after="100" w:afterAutospacing="1" w:line="480" w:lineRule="auto"/>
        <w:rPr>
          <w:rFonts w:ascii="Arial" w:hAnsi="Arial" w:cs="Arial"/>
          <w:b/>
          <w:color w:val="auto"/>
          <w:sz w:val="16"/>
          <w:szCs w:val="20"/>
        </w:rPr>
      </w:pPr>
    </w:p>
    <w:p w14:paraId="585132F0" w14:textId="77777777" w:rsidR="00EC20C3" w:rsidRDefault="00EC20C3" w:rsidP="00F035F7">
      <w:pPr>
        <w:pStyle w:val="Heading2"/>
        <w:spacing w:before="100" w:beforeAutospacing="1" w:after="100" w:afterAutospacing="1" w:line="480" w:lineRule="auto"/>
        <w:rPr>
          <w:rFonts w:ascii="Arial" w:hAnsi="Arial" w:cs="Arial"/>
          <w:b/>
          <w:color w:val="auto"/>
          <w:sz w:val="16"/>
          <w:szCs w:val="20"/>
        </w:rPr>
      </w:pPr>
    </w:p>
    <w:p w14:paraId="3E1BFFAC" w14:textId="77777777" w:rsidR="00EC20C3" w:rsidRDefault="00EC20C3" w:rsidP="00F035F7">
      <w:pPr>
        <w:pStyle w:val="Heading2"/>
        <w:spacing w:before="100" w:beforeAutospacing="1" w:after="100" w:afterAutospacing="1" w:line="480" w:lineRule="auto"/>
        <w:rPr>
          <w:rFonts w:ascii="Arial" w:hAnsi="Arial" w:cs="Arial"/>
          <w:b/>
          <w:color w:val="auto"/>
          <w:sz w:val="16"/>
          <w:szCs w:val="20"/>
        </w:rPr>
      </w:pPr>
    </w:p>
    <w:p w14:paraId="532C4532" w14:textId="77777777" w:rsidR="00EC20C3" w:rsidRDefault="00EC20C3" w:rsidP="00F035F7">
      <w:pPr>
        <w:pStyle w:val="Heading2"/>
        <w:spacing w:before="100" w:beforeAutospacing="1" w:after="100" w:afterAutospacing="1" w:line="480" w:lineRule="auto"/>
        <w:rPr>
          <w:rFonts w:ascii="Arial" w:hAnsi="Arial" w:cs="Arial"/>
          <w:b/>
          <w:color w:val="auto"/>
          <w:sz w:val="16"/>
          <w:szCs w:val="20"/>
        </w:rPr>
      </w:pPr>
    </w:p>
    <w:p w14:paraId="64677597" w14:textId="77777777" w:rsidR="00EC20C3" w:rsidRDefault="00EC20C3" w:rsidP="00F035F7">
      <w:pPr>
        <w:pStyle w:val="Heading2"/>
        <w:spacing w:before="100" w:beforeAutospacing="1" w:after="100" w:afterAutospacing="1" w:line="480" w:lineRule="auto"/>
        <w:rPr>
          <w:rFonts w:ascii="Arial" w:hAnsi="Arial" w:cs="Arial"/>
          <w:b/>
          <w:color w:val="auto"/>
          <w:sz w:val="16"/>
          <w:szCs w:val="20"/>
        </w:rPr>
      </w:pPr>
    </w:p>
    <w:p w14:paraId="7017074E" w14:textId="77777777" w:rsidR="00EC20C3" w:rsidRDefault="00EC20C3" w:rsidP="00F035F7">
      <w:pPr>
        <w:pStyle w:val="Heading2"/>
        <w:spacing w:before="100" w:beforeAutospacing="1" w:after="100" w:afterAutospacing="1" w:line="480" w:lineRule="auto"/>
        <w:rPr>
          <w:rFonts w:ascii="Arial" w:hAnsi="Arial" w:cs="Arial"/>
          <w:b/>
          <w:color w:val="auto"/>
          <w:sz w:val="16"/>
          <w:szCs w:val="20"/>
        </w:rPr>
      </w:pPr>
    </w:p>
    <w:p w14:paraId="3E80394A" w14:textId="77777777" w:rsidR="00EC20C3" w:rsidRDefault="00EC20C3" w:rsidP="00F035F7">
      <w:pPr>
        <w:pStyle w:val="Heading2"/>
        <w:spacing w:before="100" w:beforeAutospacing="1" w:after="100" w:afterAutospacing="1" w:line="480" w:lineRule="auto"/>
        <w:rPr>
          <w:rFonts w:ascii="Arial" w:hAnsi="Arial" w:cs="Arial"/>
          <w:b/>
          <w:color w:val="auto"/>
          <w:sz w:val="16"/>
          <w:szCs w:val="20"/>
        </w:rPr>
      </w:pPr>
    </w:p>
    <w:p w14:paraId="13196E7D" w14:textId="77777777" w:rsidR="00EC20C3" w:rsidRDefault="00EC20C3" w:rsidP="00EC20C3"/>
    <w:p w14:paraId="51B0725F" w14:textId="77777777" w:rsidR="00EC20C3" w:rsidRPr="00EC20C3" w:rsidRDefault="00EC20C3" w:rsidP="00EC20C3"/>
    <w:p w14:paraId="5822B2C2" w14:textId="77777777" w:rsidR="00EC20C3" w:rsidRDefault="00EC20C3" w:rsidP="00F035F7">
      <w:pPr>
        <w:pStyle w:val="Heading2"/>
        <w:spacing w:before="100" w:beforeAutospacing="1" w:after="100" w:afterAutospacing="1" w:line="480" w:lineRule="auto"/>
        <w:rPr>
          <w:rFonts w:ascii="Arial" w:hAnsi="Arial" w:cs="Arial"/>
          <w:b/>
          <w:color w:val="auto"/>
          <w:sz w:val="16"/>
          <w:szCs w:val="20"/>
        </w:rPr>
      </w:pPr>
    </w:p>
    <w:p w14:paraId="125F054A" w14:textId="688EE6CD" w:rsidR="00F035F7" w:rsidRPr="00C40E5B" w:rsidRDefault="00F035F7" w:rsidP="00F035F7">
      <w:pPr>
        <w:pStyle w:val="Heading2"/>
        <w:spacing w:before="100" w:beforeAutospacing="1" w:after="100" w:afterAutospacing="1" w:line="480" w:lineRule="auto"/>
        <w:rPr>
          <w:rFonts w:ascii="Arial" w:hAnsi="Arial" w:cs="Arial"/>
          <w:b/>
          <w:color w:val="auto"/>
          <w:sz w:val="16"/>
          <w:szCs w:val="20"/>
        </w:rPr>
      </w:pPr>
      <w:r w:rsidRPr="00C40E5B">
        <w:rPr>
          <w:rFonts w:ascii="Arial" w:hAnsi="Arial" w:cs="Arial"/>
          <w:b/>
          <w:color w:val="auto"/>
          <w:sz w:val="16"/>
          <w:szCs w:val="20"/>
        </w:rPr>
        <w:t>Fig. 2a. Conceptual model showing the relationship between VP/VLBW/EP, trauma and PE</w:t>
      </w:r>
    </w:p>
    <w:p w14:paraId="625A9D9B" w14:textId="1D8E039D" w:rsidR="00F035F7" w:rsidRPr="00C40E5B" w:rsidRDefault="00F035F7" w:rsidP="00F035F7">
      <w:pPr>
        <w:spacing w:before="100" w:beforeAutospacing="1" w:after="100" w:afterAutospacing="1" w:line="480" w:lineRule="auto"/>
        <w:rPr>
          <w:rFonts w:ascii="Arial" w:hAnsi="Arial" w:cs="Arial"/>
          <w:i/>
          <w:sz w:val="16"/>
        </w:rPr>
      </w:pPr>
      <w:r w:rsidRPr="00C40E5B">
        <w:rPr>
          <w:rFonts w:ascii="Arial" w:hAnsi="Arial" w:cs="Arial"/>
          <w:i/>
          <w:sz w:val="16"/>
        </w:rPr>
        <w:t>Pathway 1 tests the NM pathway; pathway 2 tests the TM pathway; pathway 3 tests the DRFM pathway (interaction effect); pathway 4 tests the DRFM pathway (mediation effect).</w:t>
      </w:r>
    </w:p>
    <w:p w14:paraId="495D2637" w14:textId="77777777" w:rsidR="00F035F7" w:rsidRDefault="00F035F7" w:rsidP="00F035F7">
      <w:pPr>
        <w:pStyle w:val="Heading2"/>
        <w:spacing w:before="100" w:beforeAutospacing="1" w:after="100" w:afterAutospacing="1" w:line="480" w:lineRule="auto"/>
        <w:rPr>
          <w:rFonts w:ascii="Arial" w:hAnsi="Arial" w:cs="Arial"/>
          <w:b/>
          <w:color w:val="auto"/>
          <w:sz w:val="16"/>
          <w:szCs w:val="20"/>
        </w:rPr>
      </w:pPr>
      <w:r w:rsidRPr="00C40E5B">
        <w:rPr>
          <w:rFonts w:ascii="Arial" w:hAnsi="Arial" w:cs="Arial"/>
          <w:b/>
          <w:color w:val="auto"/>
          <w:sz w:val="16"/>
          <w:szCs w:val="20"/>
        </w:rPr>
        <w:t>Fig 2b. Mediation model showing association between VP/VLBW/EP, victimisation and PE</w:t>
      </w:r>
    </w:p>
    <w:p w14:paraId="481CABEE" w14:textId="77777777" w:rsidR="00F035F7" w:rsidRDefault="00F035F7" w:rsidP="00F035F7">
      <w:pPr>
        <w:sectPr w:rsidR="00F035F7" w:rsidSect="00EE197F">
          <w:footerReference w:type="default" r:id="rId13"/>
          <w:pgSz w:w="11906" w:h="16838"/>
          <w:pgMar w:top="1440" w:right="1440" w:bottom="1440" w:left="1440" w:header="708" w:footer="708" w:gutter="0"/>
          <w:cols w:space="708"/>
          <w:docGrid w:linePitch="360"/>
        </w:sectPr>
      </w:pPr>
      <w:bookmarkStart w:id="7" w:name="_GoBack"/>
      <w:bookmarkEnd w:id="7"/>
    </w:p>
    <w:p w14:paraId="3E494CA4" w14:textId="77777777" w:rsidR="00F035F7" w:rsidRPr="00D63319" w:rsidRDefault="00F035F7" w:rsidP="00F035F7">
      <w:pPr>
        <w:spacing w:before="100" w:beforeAutospacing="1" w:after="100" w:afterAutospacing="1" w:line="480" w:lineRule="auto"/>
        <w:jc w:val="center"/>
        <w:rPr>
          <w:rFonts w:ascii="Times New Roman" w:hAnsi="Times New Roman" w:cs="Times New Roman"/>
          <w:b/>
          <w:sz w:val="28"/>
        </w:rPr>
      </w:pPr>
      <w:r w:rsidRPr="00D63319">
        <w:rPr>
          <w:rFonts w:ascii="Times New Roman" w:hAnsi="Times New Roman" w:cs="Times New Roman"/>
          <w:b/>
          <w:sz w:val="28"/>
        </w:rPr>
        <w:lastRenderedPageBreak/>
        <w:t>Supplementary Materials</w:t>
      </w:r>
    </w:p>
    <w:p w14:paraId="1D0E0167" w14:textId="77777777" w:rsidR="00F035F7" w:rsidRPr="00D63319" w:rsidRDefault="00F035F7" w:rsidP="00F035F7">
      <w:pPr>
        <w:rPr>
          <w:rFonts w:ascii="Times New Roman" w:hAnsi="Times New Roman" w:cs="Times New Roman"/>
          <w:b/>
          <w:sz w:val="20"/>
          <w:szCs w:val="20"/>
        </w:rPr>
      </w:pPr>
      <w:r w:rsidRPr="00D63319">
        <w:rPr>
          <w:rFonts w:ascii="Times New Roman" w:hAnsi="Times New Roman" w:cs="Times New Roman"/>
          <w:b/>
          <w:sz w:val="20"/>
          <w:szCs w:val="20"/>
        </w:rPr>
        <w:t>Table S1. Complete case analysis: simple and multiple logistic regression models showing the effects of VP/VLBW/EP and victimisation on PE, as well as showing the interaction between VP/VLBW/EP and victimisation.</w:t>
      </w:r>
    </w:p>
    <w:p w14:paraId="3D588D62" w14:textId="77777777" w:rsidR="00F035F7" w:rsidRPr="00D63319" w:rsidRDefault="00F035F7" w:rsidP="00F035F7">
      <w:pPr>
        <w:rPr>
          <w:rFonts w:ascii="Times New Roman" w:hAnsi="Times New Roman" w:cs="Times New Roman"/>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9"/>
        <w:gridCol w:w="2485"/>
        <w:gridCol w:w="1089"/>
        <w:gridCol w:w="2538"/>
        <w:gridCol w:w="765"/>
        <w:gridCol w:w="1775"/>
        <w:gridCol w:w="1267"/>
      </w:tblGrid>
      <w:tr w:rsidR="00F035F7" w:rsidRPr="00D63319" w14:paraId="20C3932C" w14:textId="77777777" w:rsidTr="00A453EF">
        <w:trPr>
          <w:trHeight w:val="28"/>
        </w:trPr>
        <w:tc>
          <w:tcPr>
            <w:tcW w:w="1447" w:type="pct"/>
            <w:tcBorders>
              <w:top w:val="single" w:sz="4" w:space="0" w:color="auto"/>
            </w:tcBorders>
          </w:tcPr>
          <w:p w14:paraId="0934AE97" w14:textId="77777777" w:rsidR="00F035F7" w:rsidRPr="00D63319" w:rsidRDefault="00F035F7" w:rsidP="00A453EF">
            <w:pPr>
              <w:spacing w:line="360" w:lineRule="auto"/>
              <w:rPr>
                <w:rFonts w:ascii="Times New Roman" w:hAnsi="Times New Roman" w:cs="Times New Roman"/>
                <w:b/>
                <w:sz w:val="16"/>
                <w:szCs w:val="16"/>
              </w:rPr>
            </w:pPr>
          </w:p>
        </w:tc>
        <w:tc>
          <w:tcPr>
            <w:tcW w:w="1280" w:type="pct"/>
            <w:gridSpan w:val="2"/>
            <w:tcBorders>
              <w:top w:val="single" w:sz="4" w:space="0" w:color="auto"/>
            </w:tcBorders>
          </w:tcPr>
          <w:p w14:paraId="451A7CFE"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Suspected or definite PE</w:t>
            </w:r>
          </w:p>
        </w:tc>
        <w:tc>
          <w:tcPr>
            <w:tcW w:w="1183" w:type="pct"/>
            <w:gridSpan w:val="2"/>
            <w:tcBorders>
              <w:top w:val="single" w:sz="4" w:space="0" w:color="auto"/>
            </w:tcBorders>
          </w:tcPr>
          <w:p w14:paraId="243A0793"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Suspected or definite PE</w:t>
            </w:r>
          </w:p>
        </w:tc>
        <w:tc>
          <w:tcPr>
            <w:tcW w:w="1090" w:type="pct"/>
            <w:gridSpan w:val="2"/>
            <w:tcBorders>
              <w:top w:val="single" w:sz="4" w:space="0" w:color="auto"/>
            </w:tcBorders>
            <w:vAlign w:val="center"/>
          </w:tcPr>
          <w:p w14:paraId="61414A13"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Suspected or definite PE</w:t>
            </w:r>
          </w:p>
        </w:tc>
      </w:tr>
      <w:tr w:rsidR="00F035F7" w:rsidRPr="00D63319" w14:paraId="3A68B3DF" w14:textId="77777777" w:rsidTr="00A453EF">
        <w:trPr>
          <w:trHeight w:val="28"/>
        </w:trPr>
        <w:tc>
          <w:tcPr>
            <w:tcW w:w="1447" w:type="pct"/>
            <w:tcBorders>
              <w:bottom w:val="single" w:sz="4" w:space="0" w:color="auto"/>
            </w:tcBorders>
          </w:tcPr>
          <w:p w14:paraId="09F1B16A" w14:textId="77777777" w:rsidR="00F035F7" w:rsidRPr="00D63319" w:rsidRDefault="00F035F7" w:rsidP="00A453EF">
            <w:pPr>
              <w:spacing w:line="360" w:lineRule="auto"/>
              <w:rPr>
                <w:rFonts w:ascii="Times New Roman" w:hAnsi="Times New Roman" w:cs="Times New Roman"/>
                <w:b/>
                <w:sz w:val="16"/>
                <w:szCs w:val="16"/>
              </w:rPr>
            </w:pPr>
          </w:p>
        </w:tc>
        <w:tc>
          <w:tcPr>
            <w:tcW w:w="1280" w:type="pct"/>
            <w:gridSpan w:val="2"/>
            <w:tcBorders>
              <w:bottom w:val="single" w:sz="4" w:space="0" w:color="auto"/>
            </w:tcBorders>
          </w:tcPr>
          <w:p w14:paraId="182FEC5A"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Unadjusted</w:t>
            </w:r>
          </w:p>
        </w:tc>
        <w:tc>
          <w:tcPr>
            <w:tcW w:w="1183" w:type="pct"/>
            <w:gridSpan w:val="2"/>
            <w:tcBorders>
              <w:bottom w:val="single" w:sz="4" w:space="0" w:color="auto"/>
            </w:tcBorders>
          </w:tcPr>
          <w:p w14:paraId="018AFF0F"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Adjusted for SES and sex</w:t>
            </w:r>
          </w:p>
        </w:tc>
        <w:tc>
          <w:tcPr>
            <w:tcW w:w="1090" w:type="pct"/>
            <w:gridSpan w:val="2"/>
            <w:tcBorders>
              <w:bottom w:val="single" w:sz="4" w:space="0" w:color="auto"/>
            </w:tcBorders>
            <w:vAlign w:val="center"/>
          </w:tcPr>
          <w:p w14:paraId="4C678511"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Adjusted for SES and sex</w:t>
            </w:r>
          </w:p>
        </w:tc>
      </w:tr>
      <w:tr w:rsidR="00F035F7" w:rsidRPr="00D63319" w14:paraId="7DD5E3AA" w14:textId="77777777" w:rsidTr="00A453EF">
        <w:trPr>
          <w:trHeight w:val="28"/>
        </w:trPr>
        <w:tc>
          <w:tcPr>
            <w:tcW w:w="1447" w:type="pct"/>
            <w:tcBorders>
              <w:top w:val="single" w:sz="4" w:space="0" w:color="auto"/>
              <w:bottom w:val="single" w:sz="4" w:space="0" w:color="auto"/>
            </w:tcBorders>
          </w:tcPr>
          <w:p w14:paraId="5DC93705" w14:textId="77777777" w:rsidR="00F035F7" w:rsidRPr="00D63319" w:rsidRDefault="00F035F7" w:rsidP="00A453EF">
            <w:pPr>
              <w:spacing w:line="360" w:lineRule="auto"/>
              <w:rPr>
                <w:rFonts w:ascii="Times New Roman" w:hAnsi="Times New Roman" w:cs="Times New Roman"/>
                <w:b/>
                <w:sz w:val="16"/>
                <w:szCs w:val="16"/>
              </w:rPr>
            </w:pPr>
          </w:p>
        </w:tc>
        <w:tc>
          <w:tcPr>
            <w:tcW w:w="890" w:type="pct"/>
            <w:tcBorders>
              <w:top w:val="single" w:sz="4" w:space="0" w:color="auto"/>
              <w:bottom w:val="single" w:sz="4" w:space="0" w:color="auto"/>
            </w:tcBorders>
            <w:vAlign w:val="center"/>
          </w:tcPr>
          <w:p w14:paraId="0B509FD3"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b/>
                <w:sz w:val="16"/>
                <w:szCs w:val="16"/>
              </w:rPr>
              <w:t>Odds ratio (95%CI)</w:t>
            </w:r>
          </w:p>
        </w:tc>
        <w:tc>
          <w:tcPr>
            <w:tcW w:w="390" w:type="pct"/>
            <w:tcBorders>
              <w:top w:val="single" w:sz="4" w:space="0" w:color="auto"/>
              <w:bottom w:val="single" w:sz="4" w:space="0" w:color="auto"/>
            </w:tcBorders>
            <w:vAlign w:val="center"/>
          </w:tcPr>
          <w:p w14:paraId="2F100F6F"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p-value</w:t>
            </w:r>
          </w:p>
        </w:tc>
        <w:tc>
          <w:tcPr>
            <w:tcW w:w="909" w:type="pct"/>
            <w:tcBorders>
              <w:top w:val="single" w:sz="4" w:space="0" w:color="auto"/>
              <w:bottom w:val="single" w:sz="4" w:space="0" w:color="auto"/>
            </w:tcBorders>
            <w:vAlign w:val="center"/>
          </w:tcPr>
          <w:p w14:paraId="162CEE7E"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Odds ratio (95%CI)</w:t>
            </w:r>
          </w:p>
        </w:tc>
        <w:tc>
          <w:tcPr>
            <w:tcW w:w="274" w:type="pct"/>
            <w:tcBorders>
              <w:top w:val="single" w:sz="4" w:space="0" w:color="auto"/>
              <w:bottom w:val="single" w:sz="4" w:space="0" w:color="auto"/>
            </w:tcBorders>
            <w:vAlign w:val="center"/>
          </w:tcPr>
          <w:p w14:paraId="54C61118"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p-value</w:t>
            </w:r>
          </w:p>
        </w:tc>
        <w:tc>
          <w:tcPr>
            <w:tcW w:w="636" w:type="pct"/>
            <w:tcBorders>
              <w:top w:val="single" w:sz="4" w:space="0" w:color="auto"/>
              <w:bottom w:val="single" w:sz="4" w:space="0" w:color="auto"/>
            </w:tcBorders>
          </w:tcPr>
          <w:p w14:paraId="4D8A9DD5"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Odds ratio (95%CI)</w:t>
            </w:r>
          </w:p>
        </w:tc>
        <w:tc>
          <w:tcPr>
            <w:tcW w:w="454" w:type="pct"/>
            <w:tcBorders>
              <w:top w:val="single" w:sz="4" w:space="0" w:color="auto"/>
              <w:bottom w:val="single" w:sz="4" w:space="0" w:color="auto"/>
            </w:tcBorders>
          </w:tcPr>
          <w:p w14:paraId="59D5E598"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p-value</w:t>
            </w:r>
          </w:p>
        </w:tc>
      </w:tr>
      <w:tr w:rsidR="00F035F7" w:rsidRPr="00D63319" w14:paraId="2B561A60" w14:textId="77777777" w:rsidTr="00A453EF">
        <w:trPr>
          <w:trHeight w:val="28"/>
        </w:trPr>
        <w:tc>
          <w:tcPr>
            <w:tcW w:w="1447" w:type="pct"/>
            <w:tcBorders>
              <w:top w:val="single" w:sz="4" w:space="0" w:color="auto"/>
            </w:tcBorders>
          </w:tcPr>
          <w:p w14:paraId="118BDCBC"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BLS (N=364)</w:t>
            </w:r>
          </w:p>
        </w:tc>
        <w:tc>
          <w:tcPr>
            <w:tcW w:w="890" w:type="pct"/>
            <w:tcBorders>
              <w:top w:val="single" w:sz="4" w:space="0" w:color="auto"/>
            </w:tcBorders>
          </w:tcPr>
          <w:p w14:paraId="3D9FC208" w14:textId="77777777" w:rsidR="00F035F7" w:rsidRPr="00D63319" w:rsidRDefault="00F035F7" w:rsidP="00A453EF">
            <w:pPr>
              <w:spacing w:line="360" w:lineRule="auto"/>
              <w:rPr>
                <w:rFonts w:ascii="Times New Roman" w:hAnsi="Times New Roman" w:cs="Times New Roman"/>
                <w:b/>
                <w:sz w:val="16"/>
                <w:szCs w:val="16"/>
              </w:rPr>
            </w:pPr>
          </w:p>
        </w:tc>
        <w:tc>
          <w:tcPr>
            <w:tcW w:w="390" w:type="pct"/>
            <w:tcBorders>
              <w:top w:val="single" w:sz="4" w:space="0" w:color="auto"/>
            </w:tcBorders>
          </w:tcPr>
          <w:p w14:paraId="34E38D6A" w14:textId="77777777" w:rsidR="00F035F7" w:rsidRPr="00D63319" w:rsidRDefault="00F035F7" w:rsidP="00A453EF">
            <w:pPr>
              <w:spacing w:line="360" w:lineRule="auto"/>
              <w:rPr>
                <w:rFonts w:ascii="Times New Roman" w:hAnsi="Times New Roman" w:cs="Times New Roman"/>
                <w:b/>
                <w:sz w:val="16"/>
                <w:szCs w:val="16"/>
              </w:rPr>
            </w:pPr>
          </w:p>
        </w:tc>
        <w:tc>
          <w:tcPr>
            <w:tcW w:w="909" w:type="pct"/>
            <w:tcBorders>
              <w:top w:val="single" w:sz="4" w:space="0" w:color="auto"/>
            </w:tcBorders>
          </w:tcPr>
          <w:p w14:paraId="18B4F38D" w14:textId="77777777" w:rsidR="00F035F7" w:rsidRPr="00D63319" w:rsidRDefault="00F035F7" w:rsidP="00A453EF">
            <w:pPr>
              <w:spacing w:line="360" w:lineRule="auto"/>
              <w:rPr>
                <w:rFonts w:ascii="Times New Roman" w:hAnsi="Times New Roman" w:cs="Times New Roman"/>
                <w:b/>
                <w:sz w:val="16"/>
                <w:szCs w:val="16"/>
              </w:rPr>
            </w:pPr>
          </w:p>
        </w:tc>
        <w:tc>
          <w:tcPr>
            <w:tcW w:w="274" w:type="pct"/>
            <w:tcBorders>
              <w:top w:val="single" w:sz="4" w:space="0" w:color="auto"/>
            </w:tcBorders>
          </w:tcPr>
          <w:p w14:paraId="70F02C1B" w14:textId="77777777" w:rsidR="00F035F7" w:rsidRPr="00D63319" w:rsidRDefault="00F035F7" w:rsidP="00A453EF">
            <w:pPr>
              <w:spacing w:line="360" w:lineRule="auto"/>
              <w:rPr>
                <w:rFonts w:ascii="Times New Roman" w:hAnsi="Times New Roman" w:cs="Times New Roman"/>
                <w:b/>
                <w:sz w:val="16"/>
                <w:szCs w:val="16"/>
              </w:rPr>
            </w:pPr>
          </w:p>
        </w:tc>
        <w:tc>
          <w:tcPr>
            <w:tcW w:w="636" w:type="pct"/>
            <w:tcBorders>
              <w:top w:val="single" w:sz="4" w:space="0" w:color="auto"/>
            </w:tcBorders>
          </w:tcPr>
          <w:p w14:paraId="48D8F760" w14:textId="77777777" w:rsidR="00F035F7" w:rsidRPr="00D63319" w:rsidRDefault="00F035F7" w:rsidP="00A453EF">
            <w:pPr>
              <w:spacing w:line="360" w:lineRule="auto"/>
              <w:rPr>
                <w:rFonts w:ascii="Times New Roman" w:hAnsi="Times New Roman" w:cs="Times New Roman"/>
                <w:b/>
                <w:sz w:val="16"/>
                <w:szCs w:val="16"/>
              </w:rPr>
            </w:pPr>
          </w:p>
        </w:tc>
        <w:tc>
          <w:tcPr>
            <w:tcW w:w="454" w:type="pct"/>
            <w:tcBorders>
              <w:top w:val="single" w:sz="4" w:space="0" w:color="auto"/>
            </w:tcBorders>
          </w:tcPr>
          <w:p w14:paraId="4697098C" w14:textId="77777777" w:rsidR="00F035F7" w:rsidRPr="00D63319" w:rsidRDefault="00F035F7" w:rsidP="00A453EF">
            <w:pPr>
              <w:spacing w:line="360" w:lineRule="auto"/>
              <w:rPr>
                <w:rFonts w:ascii="Times New Roman" w:hAnsi="Times New Roman" w:cs="Times New Roman"/>
                <w:b/>
                <w:sz w:val="16"/>
                <w:szCs w:val="16"/>
              </w:rPr>
            </w:pPr>
          </w:p>
        </w:tc>
      </w:tr>
      <w:tr w:rsidR="00F035F7" w:rsidRPr="00D63319" w14:paraId="52FFE18C" w14:textId="77777777" w:rsidTr="00A453EF">
        <w:trPr>
          <w:trHeight w:val="28"/>
        </w:trPr>
        <w:tc>
          <w:tcPr>
            <w:tcW w:w="1447" w:type="pct"/>
          </w:tcPr>
          <w:p w14:paraId="213E988A" w14:textId="77777777" w:rsidR="00F035F7" w:rsidRPr="00D63319" w:rsidRDefault="00F035F7" w:rsidP="00A453EF">
            <w:pPr>
              <w:spacing w:line="360" w:lineRule="auto"/>
              <w:ind w:left="720"/>
              <w:rPr>
                <w:rFonts w:ascii="Times New Roman" w:hAnsi="Times New Roman" w:cs="Times New Roman"/>
                <w:b/>
                <w:sz w:val="16"/>
                <w:szCs w:val="16"/>
              </w:rPr>
            </w:pPr>
            <w:r w:rsidRPr="00D63319">
              <w:rPr>
                <w:rFonts w:ascii="Times New Roman" w:hAnsi="Times New Roman" w:cs="Times New Roman"/>
                <w:b/>
                <w:sz w:val="16"/>
                <w:szCs w:val="16"/>
              </w:rPr>
              <w:t>VP/VLBW</w:t>
            </w:r>
          </w:p>
        </w:tc>
        <w:tc>
          <w:tcPr>
            <w:tcW w:w="890" w:type="pct"/>
          </w:tcPr>
          <w:p w14:paraId="796E9A6E"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1.65 (0.91 – 3.00)</w:t>
            </w:r>
          </w:p>
        </w:tc>
        <w:tc>
          <w:tcPr>
            <w:tcW w:w="390" w:type="pct"/>
          </w:tcPr>
          <w:p w14:paraId="232765EC"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0.100</w:t>
            </w:r>
          </w:p>
        </w:tc>
        <w:tc>
          <w:tcPr>
            <w:tcW w:w="909" w:type="pct"/>
          </w:tcPr>
          <w:p w14:paraId="397DE13B"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1.50 (0.81 – 2.78)</w:t>
            </w:r>
          </w:p>
        </w:tc>
        <w:tc>
          <w:tcPr>
            <w:tcW w:w="274" w:type="pct"/>
          </w:tcPr>
          <w:p w14:paraId="2D366DC0"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0.197</w:t>
            </w:r>
          </w:p>
        </w:tc>
        <w:tc>
          <w:tcPr>
            <w:tcW w:w="636" w:type="pct"/>
            <w:vAlign w:val="center"/>
          </w:tcPr>
          <w:p w14:paraId="1C1D2602"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rPr>
              <w:t>0.93 (0.21 – 4.12)</w:t>
            </w:r>
          </w:p>
        </w:tc>
        <w:tc>
          <w:tcPr>
            <w:tcW w:w="454" w:type="pct"/>
            <w:vAlign w:val="center"/>
          </w:tcPr>
          <w:p w14:paraId="2547EA9A"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20"/>
              </w:rPr>
              <w:t>0.923</w:t>
            </w:r>
          </w:p>
        </w:tc>
      </w:tr>
      <w:tr w:rsidR="00F035F7" w:rsidRPr="00D63319" w14:paraId="3F852AEE" w14:textId="77777777" w:rsidTr="00A453EF">
        <w:trPr>
          <w:trHeight w:val="28"/>
        </w:trPr>
        <w:tc>
          <w:tcPr>
            <w:tcW w:w="1447" w:type="pct"/>
          </w:tcPr>
          <w:p w14:paraId="3D7C9C44" w14:textId="77777777" w:rsidR="00F035F7" w:rsidRPr="00D63319" w:rsidRDefault="00F035F7" w:rsidP="00A453EF">
            <w:pPr>
              <w:spacing w:line="360" w:lineRule="auto"/>
              <w:ind w:left="720"/>
              <w:rPr>
                <w:rFonts w:ascii="Times New Roman" w:hAnsi="Times New Roman" w:cs="Times New Roman"/>
                <w:b/>
                <w:sz w:val="16"/>
                <w:szCs w:val="16"/>
              </w:rPr>
            </w:pPr>
            <w:r w:rsidRPr="00D63319">
              <w:rPr>
                <w:rFonts w:ascii="Times New Roman" w:hAnsi="Times New Roman" w:cs="Times New Roman"/>
                <w:b/>
                <w:sz w:val="16"/>
                <w:szCs w:val="16"/>
              </w:rPr>
              <w:t>Victimisation</w:t>
            </w:r>
          </w:p>
        </w:tc>
        <w:tc>
          <w:tcPr>
            <w:tcW w:w="890" w:type="pct"/>
          </w:tcPr>
          <w:p w14:paraId="70839F76" w14:textId="77777777" w:rsidR="00F035F7" w:rsidRPr="00D63319" w:rsidRDefault="00F035F7" w:rsidP="00A453EF">
            <w:pPr>
              <w:spacing w:line="360" w:lineRule="auto"/>
              <w:rPr>
                <w:rFonts w:ascii="Times New Roman" w:hAnsi="Times New Roman" w:cs="Times New Roman"/>
                <w:sz w:val="16"/>
                <w:szCs w:val="16"/>
              </w:rPr>
            </w:pPr>
          </w:p>
        </w:tc>
        <w:tc>
          <w:tcPr>
            <w:tcW w:w="390" w:type="pct"/>
          </w:tcPr>
          <w:p w14:paraId="04896C01" w14:textId="77777777" w:rsidR="00F035F7" w:rsidRPr="00D63319" w:rsidRDefault="00F035F7" w:rsidP="00A453EF">
            <w:pPr>
              <w:spacing w:line="360" w:lineRule="auto"/>
              <w:rPr>
                <w:rFonts w:ascii="Times New Roman" w:hAnsi="Times New Roman" w:cs="Times New Roman"/>
                <w:sz w:val="16"/>
                <w:szCs w:val="16"/>
              </w:rPr>
            </w:pPr>
          </w:p>
        </w:tc>
        <w:tc>
          <w:tcPr>
            <w:tcW w:w="909" w:type="pct"/>
          </w:tcPr>
          <w:p w14:paraId="270118D7" w14:textId="77777777" w:rsidR="00F035F7" w:rsidRPr="00D63319" w:rsidRDefault="00F035F7" w:rsidP="00A453EF">
            <w:pPr>
              <w:spacing w:line="360" w:lineRule="auto"/>
              <w:rPr>
                <w:rFonts w:ascii="Times New Roman" w:hAnsi="Times New Roman" w:cs="Times New Roman"/>
                <w:sz w:val="16"/>
                <w:szCs w:val="16"/>
              </w:rPr>
            </w:pPr>
          </w:p>
        </w:tc>
        <w:tc>
          <w:tcPr>
            <w:tcW w:w="274" w:type="pct"/>
          </w:tcPr>
          <w:p w14:paraId="7022A59A" w14:textId="77777777" w:rsidR="00F035F7" w:rsidRPr="00D63319" w:rsidRDefault="00F035F7" w:rsidP="00A453EF">
            <w:pPr>
              <w:spacing w:line="360" w:lineRule="auto"/>
              <w:rPr>
                <w:rFonts w:ascii="Times New Roman" w:hAnsi="Times New Roman" w:cs="Times New Roman"/>
                <w:b/>
                <w:sz w:val="16"/>
                <w:szCs w:val="16"/>
              </w:rPr>
            </w:pPr>
          </w:p>
        </w:tc>
        <w:tc>
          <w:tcPr>
            <w:tcW w:w="636" w:type="pct"/>
            <w:vAlign w:val="center"/>
          </w:tcPr>
          <w:p w14:paraId="7C37F94E" w14:textId="77777777" w:rsidR="00F035F7" w:rsidRPr="00D63319" w:rsidRDefault="00F035F7" w:rsidP="00A453EF">
            <w:pPr>
              <w:spacing w:line="360" w:lineRule="auto"/>
              <w:rPr>
                <w:rFonts w:ascii="Times New Roman" w:hAnsi="Times New Roman" w:cs="Times New Roman"/>
                <w:b/>
                <w:sz w:val="16"/>
                <w:szCs w:val="16"/>
              </w:rPr>
            </w:pPr>
          </w:p>
        </w:tc>
        <w:tc>
          <w:tcPr>
            <w:tcW w:w="454" w:type="pct"/>
            <w:vAlign w:val="center"/>
          </w:tcPr>
          <w:p w14:paraId="0A6428FD" w14:textId="77777777" w:rsidR="00F035F7" w:rsidRPr="00D63319" w:rsidRDefault="00F035F7" w:rsidP="00A453EF">
            <w:pPr>
              <w:spacing w:line="360" w:lineRule="auto"/>
              <w:rPr>
                <w:rFonts w:ascii="Times New Roman" w:hAnsi="Times New Roman" w:cs="Times New Roman"/>
                <w:b/>
                <w:sz w:val="16"/>
                <w:szCs w:val="16"/>
              </w:rPr>
            </w:pPr>
          </w:p>
        </w:tc>
      </w:tr>
      <w:tr w:rsidR="00F035F7" w:rsidRPr="00D63319" w14:paraId="27358E11" w14:textId="77777777" w:rsidTr="00A453EF">
        <w:trPr>
          <w:trHeight w:val="28"/>
        </w:trPr>
        <w:tc>
          <w:tcPr>
            <w:tcW w:w="1447" w:type="pct"/>
          </w:tcPr>
          <w:p w14:paraId="72CCCF10"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sz w:val="16"/>
                <w:szCs w:val="16"/>
              </w:rPr>
              <w:t>Non-involved</w:t>
            </w:r>
          </w:p>
        </w:tc>
        <w:tc>
          <w:tcPr>
            <w:tcW w:w="890" w:type="pct"/>
          </w:tcPr>
          <w:p w14:paraId="36309A84"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[Reference]</w:t>
            </w:r>
          </w:p>
        </w:tc>
        <w:tc>
          <w:tcPr>
            <w:tcW w:w="390" w:type="pct"/>
          </w:tcPr>
          <w:p w14:paraId="01A47D9E" w14:textId="77777777" w:rsidR="00F035F7" w:rsidRPr="00D63319" w:rsidRDefault="00F035F7" w:rsidP="00A453EF">
            <w:pPr>
              <w:spacing w:line="360" w:lineRule="auto"/>
              <w:rPr>
                <w:rFonts w:ascii="Times New Roman" w:hAnsi="Times New Roman" w:cs="Times New Roman"/>
                <w:b/>
                <w:sz w:val="16"/>
                <w:szCs w:val="16"/>
              </w:rPr>
            </w:pPr>
          </w:p>
        </w:tc>
        <w:tc>
          <w:tcPr>
            <w:tcW w:w="909" w:type="pct"/>
          </w:tcPr>
          <w:p w14:paraId="1E73CAB3"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[Reference]</w:t>
            </w:r>
          </w:p>
        </w:tc>
        <w:tc>
          <w:tcPr>
            <w:tcW w:w="274" w:type="pct"/>
          </w:tcPr>
          <w:p w14:paraId="5B3406A0" w14:textId="77777777" w:rsidR="00F035F7" w:rsidRPr="00D63319" w:rsidRDefault="00F035F7" w:rsidP="00A453EF">
            <w:pPr>
              <w:spacing w:line="360" w:lineRule="auto"/>
              <w:rPr>
                <w:rFonts w:ascii="Times New Roman" w:hAnsi="Times New Roman" w:cs="Times New Roman"/>
                <w:b/>
                <w:sz w:val="16"/>
                <w:szCs w:val="16"/>
              </w:rPr>
            </w:pPr>
          </w:p>
        </w:tc>
        <w:tc>
          <w:tcPr>
            <w:tcW w:w="636" w:type="pct"/>
            <w:vAlign w:val="center"/>
          </w:tcPr>
          <w:p w14:paraId="75EF060B"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rPr>
              <w:t>[Reference]</w:t>
            </w:r>
          </w:p>
        </w:tc>
        <w:tc>
          <w:tcPr>
            <w:tcW w:w="454" w:type="pct"/>
            <w:vAlign w:val="center"/>
          </w:tcPr>
          <w:p w14:paraId="6DC7DB50" w14:textId="77777777" w:rsidR="00F035F7" w:rsidRPr="00D63319" w:rsidRDefault="00F035F7" w:rsidP="00A453EF">
            <w:pPr>
              <w:spacing w:line="360" w:lineRule="auto"/>
              <w:rPr>
                <w:rFonts w:ascii="Times New Roman" w:hAnsi="Times New Roman" w:cs="Times New Roman"/>
                <w:b/>
                <w:sz w:val="16"/>
                <w:szCs w:val="16"/>
              </w:rPr>
            </w:pPr>
          </w:p>
        </w:tc>
      </w:tr>
      <w:tr w:rsidR="00F035F7" w:rsidRPr="00D63319" w14:paraId="6267BAD5" w14:textId="77777777" w:rsidTr="00A453EF">
        <w:trPr>
          <w:trHeight w:val="28"/>
        </w:trPr>
        <w:tc>
          <w:tcPr>
            <w:tcW w:w="1447" w:type="pct"/>
          </w:tcPr>
          <w:p w14:paraId="4C97DB58"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sz w:val="16"/>
                <w:szCs w:val="16"/>
              </w:rPr>
              <w:t>Victim at one time period</w:t>
            </w:r>
          </w:p>
        </w:tc>
        <w:tc>
          <w:tcPr>
            <w:tcW w:w="890" w:type="pct"/>
          </w:tcPr>
          <w:p w14:paraId="78C6AF82"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3.10 (1.36 – 7.08)</w:t>
            </w:r>
          </w:p>
        </w:tc>
        <w:tc>
          <w:tcPr>
            <w:tcW w:w="390" w:type="pct"/>
          </w:tcPr>
          <w:p w14:paraId="794807AF"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b/>
                <w:sz w:val="16"/>
                <w:szCs w:val="16"/>
              </w:rPr>
              <w:t>0.007</w:t>
            </w:r>
            <w:r w:rsidRPr="00D63319">
              <w:rPr>
                <w:rFonts w:ascii="Times New Roman" w:hAnsi="Times New Roman" w:cs="Times New Roman"/>
                <w:b/>
                <w:sz w:val="16"/>
                <w:szCs w:val="16"/>
                <w:vertAlign w:val="superscript"/>
              </w:rPr>
              <w:t>++</w:t>
            </w:r>
          </w:p>
        </w:tc>
        <w:tc>
          <w:tcPr>
            <w:tcW w:w="909" w:type="pct"/>
          </w:tcPr>
          <w:p w14:paraId="5B5BAF58"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2.99 (1.31 – 6.85)</w:t>
            </w:r>
          </w:p>
        </w:tc>
        <w:tc>
          <w:tcPr>
            <w:tcW w:w="274" w:type="pct"/>
          </w:tcPr>
          <w:p w14:paraId="6762BD06"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0.010</w:t>
            </w:r>
            <w:r w:rsidRPr="00D63319">
              <w:rPr>
                <w:rFonts w:ascii="Times New Roman" w:hAnsi="Times New Roman" w:cs="Times New Roman"/>
                <w:b/>
                <w:sz w:val="16"/>
                <w:szCs w:val="16"/>
                <w:vertAlign w:val="superscript"/>
              </w:rPr>
              <w:t>++</w:t>
            </w:r>
          </w:p>
        </w:tc>
        <w:tc>
          <w:tcPr>
            <w:tcW w:w="636" w:type="pct"/>
            <w:vAlign w:val="center"/>
          </w:tcPr>
          <w:p w14:paraId="51FA8B43"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rPr>
              <w:t>1.92 (0.63 – 4.12)</w:t>
            </w:r>
          </w:p>
        </w:tc>
        <w:tc>
          <w:tcPr>
            <w:tcW w:w="454" w:type="pct"/>
            <w:vAlign w:val="center"/>
          </w:tcPr>
          <w:p w14:paraId="13BD5B64"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szCs w:val="20"/>
              </w:rPr>
              <w:t>0.253</w:t>
            </w:r>
          </w:p>
        </w:tc>
      </w:tr>
      <w:tr w:rsidR="00F035F7" w:rsidRPr="00D63319" w14:paraId="16AA00B2" w14:textId="77777777" w:rsidTr="00A453EF">
        <w:trPr>
          <w:trHeight w:val="271"/>
        </w:trPr>
        <w:tc>
          <w:tcPr>
            <w:tcW w:w="1447" w:type="pct"/>
          </w:tcPr>
          <w:p w14:paraId="40775D5D"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sz w:val="16"/>
                <w:szCs w:val="16"/>
              </w:rPr>
              <w:t>Victim at both time periods</w:t>
            </w:r>
          </w:p>
        </w:tc>
        <w:tc>
          <w:tcPr>
            <w:tcW w:w="890" w:type="pct"/>
          </w:tcPr>
          <w:p w14:paraId="3E458669"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4.81 (1.94 – 11.92)</w:t>
            </w:r>
          </w:p>
        </w:tc>
        <w:tc>
          <w:tcPr>
            <w:tcW w:w="390" w:type="pct"/>
          </w:tcPr>
          <w:p w14:paraId="0C424AE1"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b/>
                <w:sz w:val="16"/>
                <w:szCs w:val="16"/>
              </w:rPr>
              <w:t>0.001</w:t>
            </w:r>
            <w:r w:rsidRPr="00D63319">
              <w:rPr>
                <w:rFonts w:ascii="Times New Roman" w:hAnsi="Times New Roman" w:cs="Times New Roman"/>
                <w:b/>
                <w:sz w:val="16"/>
                <w:szCs w:val="16"/>
                <w:vertAlign w:val="superscript"/>
              </w:rPr>
              <w:t>++</w:t>
            </w:r>
          </w:p>
        </w:tc>
        <w:tc>
          <w:tcPr>
            <w:tcW w:w="909" w:type="pct"/>
          </w:tcPr>
          <w:p w14:paraId="663F6052"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4.55 (1.81 – 11.41)</w:t>
            </w:r>
          </w:p>
        </w:tc>
        <w:tc>
          <w:tcPr>
            <w:tcW w:w="274" w:type="pct"/>
          </w:tcPr>
          <w:p w14:paraId="285F07AD"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0.001</w:t>
            </w:r>
            <w:r w:rsidRPr="00D63319">
              <w:rPr>
                <w:rFonts w:ascii="Times New Roman" w:hAnsi="Times New Roman" w:cs="Times New Roman"/>
                <w:b/>
                <w:sz w:val="16"/>
                <w:szCs w:val="16"/>
                <w:vertAlign w:val="superscript"/>
              </w:rPr>
              <w:t>++</w:t>
            </w:r>
          </w:p>
        </w:tc>
        <w:tc>
          <w:tcPr>
            <w:tcW w:w="636" w:type="pct"/>
            <w:vAlign w:val="center"/>
          </w:tcPr>
          <w:p w14:paraId="60B6422D"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rPr>
              <w:t>5.01 (1.43 – 17.58)</w:t>
            </w:r>
          </w:p>
        </w:tc>
        <w:tc>
          <w:tcPr>
            <w:tcW w:w="454" w:type="pct"/>
            <w:vAlign w:val="center"/>
          </w:tcPr>
          <w:p w14:paraId="4B159961"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20"/>
              </w:rPr>
              <w:t>0.012</w:t>
            </w:r>
            <w:r w:rsidRPr="00D63319">
              <w:rPr>
                <w:rFonts w:ascii="Times New Roman" w:hAnsi="Times New Roman" w:cs="Times New Roman"/>
                <w:b/>
                <w:sz w:val="16"/>
                <w:szCs w:val="16"/>
                <w:vertAlign w:val="superscript"/>
              </w:rPr>
              <w:t>+</w:t>
            </w:r>
          </w:p>
        </w:tc>
      </w:tr>
      <w:tr w:rsidR="00F035F7" w:rsidRPr="00D63319" w14:paraId="3B888429" w14:textId="77777777" w:rsidTr="00A453EF">
        <w:trPr>
          <w:trHeight w:val="271"/>
        </w:trPr>
        <w:tc>
          <w:tcPr>
            <w:tcW w:w="1447" w:type="pct"/>
            <w:vAlign w:val="center"/>
          </w:tcPr>
          <w:p w14:paraId="12E97A11"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b/>
                <w:sz w:val="16"/>
                <w:szCs w:val="20"/>
              </w:rPr>
              <w:t>VP/VLBW x victim at one period</w:t>
            </w:r>
          </w:p>
        </w:tc>
        <w:tc>
          <w:tcPr>
            <w:tcW w:w="890" w:type="pct"/>
          </w:tcPr>
          <w:p w14:paraId="21FCAA01"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w:t>
            </w:r>
          </w:p>
        </w:tc>
        <w:tc>
          <w:tcPr>
            <w:tcW w:w="390" w:type="pct"/>
          </w:tcPr>
          <w:p w14:paraId="7512BB4E"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w:t>
            </w:r>
          </w:p>
        </w:tc>
        <w:tc>
          <w:tcPr>
            <w:tcW w:w="909" w:type="pct"/>
          </w:tcPr>
          <w:p w14:paraId="6AA8A275"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w:t>
            </w:r>
          </w:p>
        </w:tc>
        <w:tc>
          <w:tcPr>
            <w:tcW w:w="274" w:type="pct"/>
          </w:tcPr>
          <w:p w14:paraId="626D5DE9"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w:t>
            </w:r>
          </w:p>
        </w:tc>
        <w:tc>
          <w:tcPr>
            <w:tcW w:w="636" w:type="pct"/>
            <w:vAlign w:val="center"/>
          </w:tcPr>
          <w:p w14:paraId="18B893B5"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rPr>
              <w:t>2.47 (0.44 – 13.72)</w:t>
            </w:r>
          </w:p>
        </w:tc>
        <w:tc>
          <w:tcPr>
            <w:tcW w:w="454" w:type="pct"/>
            <w:vAlign w:val="center"/>
          </w:tcPr>
          <w:p w14:paraId="7C0734FB"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szCs w:val="20"/>
              </w:rPr>
              <w:t>0.302</w:t>
            </w:r>
          </w:p>
        </w:tc>
      </w:tr>
      <w:tr w:rsidR="00F035F7" w:rsidRPr="00D63319" w14:paraId="1AB46805" w14:textId="77777777" w:rsidTr="00A453EF">
        <w:trPr>
          <w:trHeight w:val="271"/>
        </w:trPr>
        <w:tc>
          <w:tcPr>
            <w:tcW w:w="1447" w:type="pct"/>
            <w:tcBorders>
              <w:bottom w:val="single" w:sz="4" w:space="0" w:color="auto"/>
            </w:tcBorders>
            <w:vAlign w:val="center"/>
          </w:tcPr>
          <w:p w14:paraId="7F42DFD9"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b/>
                <w:sz w:val="16"/>
                <w:szCs w:val="20"/>
              </w:rPr>
              <w:t>VP/VLBW x victim at both periods</w:t>
            </w:r>
          </w:p>
        </w:tc>
        <w:tc>
          <w:tcPr>
            <w:tcW w:w="890" w:type="pct"/>
            <w:tcBorders>
              <w:bottom w:val="single" w:sz="4" w:space="0" w:color="auto"/>
            </w:tcBorders>
          </w:tcPr>
          <w:p w14:paraId="4392888F"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w:t>
            </w:r>
          </w:p>
        </w:tc>
        <w:tc>
          <w:tcPr>
            <w:tcW w:w="390" w:type="pct"/>
            <w:tcBorders>
              <w:bottom w:val="single" w:sz="4" w:space="0" w:color="auto"/>
            </w:tcBorders>
          </w:tcPr>
          <w:p w14:paraId="678DB22F"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w:t>
            </w:r>
          </w:p>
        </w:tc>
        <w:tc>
          <w:tcPr>
            <w:tcW w:w="909" w:type="pct"/>
            <w:tcBorders>
              <w:bottom w:val="single" w:sz="4" w:space="0" w:color="auto"/>
            </w:tcBorders>
          </w:tcPr>
          <w:p w14:paraId="41F9A5EB"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w:t>
            </w:r>
          </w:p>
        </w:tc>
        <w:tc>
          <w:tcPr>
            <w:tcW w:w="274" w:type="pct"/>
            <w:tcBorders>
              <w:bottom w:val="single" w:sz="4" w:space="0" w:color="auto"/>
            </w:tcBorders>
          </w:tcPr>
          <w:p w14:paraId="215EF0FB"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w:t>
            </w:r>
          </w:p>
        </w:tc>
        <w:tc>
          <w:tcPr>
            <w:tcW w:w="636" w:type="pct"/>
            <w:tcBorders>
              <w:bottom w:val="single" w:sz="4" w:space="0" w:color="auto"/>
            </w:tcBorders>
            <w:vAlign w:val="center"/>
          </w:tcPr>
          <w:p w14:paraId="524F8108"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rPr>
              <w:t>0.97 (0.15 – 6.30)</w:t>
            </w:r>
          </w:p>
        </w:tc>
        <w:tc>
          <w:tcPr>
            <w:tcW w:w="454" w:type="pct"/>
            <w:tcBorders>
              <w:bottom w:val="single" w:sz="4" w:space="0" w:color="auto"/>
            </w:tcBorders>
            <w:vAlign w:val="center"/>
          </w:tcPr>
          <w:p w14:paraId="4F16046B"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szCs w:val="20"/>
              </w:rPr>
              <w:t>0.976</w:t>
            </w:r>
          </w:p>
        </w:tc>
      </w:tr>
      <w:tr w:rsidR="00F035F7" w:rsidRPr="00D63319" w14:paraId="0DB83843" w14:textId="77777777" w:rsidTr="00A453EF">
        <w:trPr>
          <w:trHeight w:val="28"/>
        </w:trPr>
        <w:tc>
          <w:tcPr>
            <w:tcW w:w="1447" w:type="pct"/>
            <w:tcBorders>
              <w:top w:val="single" w:sz="4" w:space="0" w:color="auto"/>
            </w:tcBorders>
          </w:tcPr>
          <w:p w14:paraId="160757EB" w14:textId="77777777" w:rsidR="00F035F7" w:rsidRPr="00D63319" w:rsidRDefault="00F035F7" w:rsidP="00A453EF">
            <w:pPr>
              <w:spacing w:line="360" w:lineRule="auto"/>
              <w:rPr>
                <w:rFonts w:ascii="Times New Roman" w:hAnsi="Times New Roman" w:cs="Times New Roman"/>
                <w:b/>
                <w:sz w:val="16"/>
                <w:szCs w:val="16"/>
              </w:rPr>
            </w:pPr>
            <w:proofErr w:type="spellStart"/>
            <w:r w:rsidRPr="00D63319">
              <w:rPr>
                <w:rFonts w:ascii="Times New Roman" w:hAnsi="Times New Roman" w:cs="Times New Roman"/>
                <w:b/>
                <w:sz w:val="16"/>
                <w:szCs w:val="16"/>
              </w:rPr>
              <w:t>EPICure</w:t>
            </w:r>
            <w:proofErr w:type="spellEnd"/>
            <w:r w:rsidRPr="00D63319">
              <w:rPr>
                <w:rFonts w:ascii="Times New Roman" w:hAnsi="Times New Roman" w:cs="Times New Roman"/>
                <w:b/>
                <w:sz w:val="16"/>
                <w:szCs w:val="16"/>
              </w:rPr>
              <w:t xml:space="preserve"> (N=149)</w:t>
            </w:r>
          </w:p>
        </w:tc>
        <w:tc>
          <w:tcPr>
            <w:tcW w:w="890" w:type="pct"/>
            <w:tcBorders>
              <w:top w:val="single" w:sz="4" w:space="0" w:color="auto"/>
            </w:tcBorders>
          </w:tcPr>
          <w:p w14:paraId="32C48C84" w14:textId="77777777" w:rsidR="00F035F7" w:rsidRPr="00D63319" w:rsidRDefault="00F035F7" w:rsidP="00A453EF">
            <w:pPr>
              <w:spacing w:line="360" w:lineRule="auto"/>
              <w:rPr>
                <w:rFonts w:ascii="Times New Roman" w:hAnsi="Times New Roman" w:cs="Times New Roman"/>
                <w:sz w:val="16"/>
                <w:szCs w:val="16"/>
              </w:rPr>
            </w:pPr>
          </w:p>
        </w:tc>
        <w:tc>
          <w:tcPr>
            <w:tcW w:w="390" w:type="pct"/>
            <w:tcBorders>
              <w:top w:val="single" w:sz="4" w:space="0" w:color="auto"/>
            </w:tcBorders>
          </w:tcPr>
          <w:p w14:paraId="394F7BFF" w14:textId="77777777" w:rsidR="00F035F7" w:rsidRPr="00D63319" w:rsidRDefault="00F035F7" w:rsidP="00A453EF">
            <w:pPr>
              <w:spacing w:line="360" w:lineRule="auto"/>
              <w:rPr>
                <w:rFonts w:ascii="Times New Roman" w:hAnsi="Times New Roman" w:cs="Times New Roman"/>
                <w:sz w:val="16"/>
                <w:szCs w:val="16"/>
              </w:rPr>
            </w:pPr>
          </w:p>
        </w:tc>
        <w:tc>
          <w:tcPr>
            <w:tcW w:w="909" w:type="pct"/>
            <w:tcBorders>
              <w:top w:val="single" w:sz="4" w:space="0" w:color="auto"/>
            </w:tcBorders>
          </w:tcPr>
          <w:p w14:paraId="3954A986" w14:textId="77777777" w:rsidR="00F035F7" w:rsidRPr="00D63319" w:rsidRDefault="00F035F7" w:rsidP="00A453EF">
            <w:pPr>
              <w:spacing w:line="360" w:lineRule="auto"/>
              <w:rPr>
                <w:rFonts w:ascii="Times New Roman" w:hAnsi="Times New Roman" w:cs="Times New Roman"/>
                <w:sz w:val="16"/>
                <w:szCs w:val="16"/>
              </w:rPr>
            </w:pPr>
          </w:p>
        </w:tc>
        <w:tc>
          <w:tcPr>
            <w:tcW w:w="274" w:type="pct"/>
            <w:tcBorders>
              <w:top w:val="single" w:sz="4" w:space="0" w:color="auto"/>
            </w:tcBorders>
          </w:tcPr>
          <w:p w14:paraId="7FF842E2" w14:textId="77777777" w:rsidR="00F035F7" w:rsidRPr="00D63319" w:rsidRDefault="00F035F7" w:rsidP="00A453EF">
            <w:pPr>
              <w:spacing w:line="360" w:lineRule="auto"/>
              <w:rPr>
                <w:rFonts w:ascii="Times New Roman" w:hAnsi="Times New Roman" w:cs="Times New Roman"/>
                <w:sz w:val="16"/>
                <w:szCs w:val="16"/>
              </w:rPr>
            </w:pPr>
          </w:p>
        </w:tc>
        <w:tc>
          <w:tcPr>
            <w:tcW w:w="636" w:type="pct"/>
            <w:tcBorders>
              <w:top w:val="single" w:sz="4" w:space="0" w:color="auto"/>
            </w:tcBorders>
          </w:tcPr>
          <w:p w14:paraId="722AC3B2" w14:textId="77777777" w:rsidR="00F035F7" w:rsidRPr="00D63319" w:rsidRDefault="00F035F7" w:rsidP="00A453EF">
            <w:pPr>
              <w:spacing w:line="360" w:lineRule="auto"/>
              <w:rPr>
                <w:rFonts w:ascii="Times New Roman" w:hAnsi="Times New Roman" w:cs="Times New Roman"/>
                <w:sz w:val="16"/>
                <w:szCs w:val="16"/>
              </w:rPr>
            </w:pPr>
          </w:p>
        </w:tc>
        <w:tc>
          <w:tcPr>
            <w:tcW w:w="454" w:type="pct"/>
            <w:tcBorders>
              <w:top w:val="single" w:sz="4" w:space="0" w:color="auto"/>
            </w:tcBorders>
          </w:tcPr>
          <w:p w14:paraId="6DA27D92" w14:textId="77777777" w:rsidR="00F035F7" w:rsidRPr="00D63319" w:rsidRDefault="00F035F7" w:rsidP="00A453EF">
            <w:pPr>
              <w:spacing w:line="360" w:lineRule="auto"/>
              <w:rPr>
                <w:rFonts w:ascii="Times New Roman" w:hAnsi="Times New Roman" w:cs="Times New Roman"/>
                <w:sz w:val="16"/>
                <w:szCs w:val="16"/>
              </w:rPr>
            </w:pPr>
          </w:p>
        </w:tc>
      </w:tr>
      <w:tr w:rsidR="00F035F7" w:rsidRPr="00D63319" w14:paraId="522EF290" w14:textId="77777777" w:rsidTr="00A453EF">
        <w:trPr>
          <w:trHeight w:val="28"/>
        </w:trPr>
        <w:tc>
          <w:tcPr>
            <w:tcW w:w="1447" w:type="pct"/>
          </w:tcPr>
          <w:p w14:paraId="6F531D4E"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b/>
                <w:sz w:val="16"/>
                <w:szCs w:val="16"/>
              </w:rPr>
              <w:t>EP</w:t>
            </w:r>
          </w:p>
        </w:tc>
        <w:tc>
          <w:tcPr>
            <w:tcW w:w="890" w:type="pct"/>
          </w:tcPr>
          <w:p w14:paraId="629837AA"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2.81 (0.60 – 13.21)</w:t>
            </w:r>
          </w:p>
        </w:tc>
        <w:tc>
          <w:tcPr>
            <w:tcW w:w="390" w:type="pct"/>
          </w:tcPr>
          <w:p w14:paraId="049C5831"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0.191</w:t>
            </w:r>
          </w:p>
        </w:tc>
        <w:tc>
          <w:tcPr>
            <w:tcW w:w="909" w:type="pct"/>
          </w:tcPr>
          <w:p w14:paraId="7CF004B2"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1.65 (0.30 – 9.05)</w:t>
            </w:r>
          </w:p>
        </w:tc>
        <w:tc>
          <w:tcPr>
            <w:tcW w:w="274" w:type="pct"/>
          </w:tcPr>
          <w:p w14:paraId="1EF12A03"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0.564</w:t>
            </w:r>
          </w:p>
        </w:tc>
        <w:tc>
          <w:tcPr>
            <w:tcW w:w="636" w:type="pct"/>
            <w:vAlign w:val="center"/>
          </w:tcPr>
          <w:p w14:paraId="24E5669F"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rPr>
              <w:t>0.78 (0.13 – 4.65)</w:t>
            </w:r>
          </w:p>
        </w:tc>
        <w:tc>
          <w:tcPr>
            <w:tcW w:w="454" w:type="pct"/>
            <w:vAlign w:val="center"/>
          </w:tcPr>
          <w:p w14:paraId="0F9E97B7"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rPr>
              <w:t>0.786</w:t>
            </w:r>
          </w:p>
        </w:tc>
      </w:tr>
      <w:tr w:rsidR="00F035F7" w:rsidRPr="00D63319" w14:paraId="4B49C9CC" w14:textId="77777777" w:rsidTr="00A453EF">
        <w:trPr>
          <w:trHeight w:val="28"/>
        </w:trPr>
        <w:tc>
          <w:tcPr>
            <w:tcW w:w="1447" w:type="pct"/>
          </w:tcPr>
          <w:p w14:paraId="6E1C6928"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b/>
                <w:sz w:val="16"/>
                <w:szCs w:val="16"/>
              </w:rPr>
              <w:t>Victimisation</w:t>
            </w:r>
          </w:p>
        </w:tc>
        <w:tc>
          <w:tcPr>
            <w:tcW w:w="890" w:type="pct"/>
          </w:tcPr>
          <w:p w14:paraId="52FB247B" w14:textId="77777777" w:rsidR="00F035F7" w:rsidRPr="00D63319" w:rsidRDefault="00F035F7" w:rsidP="00A453EF">
            <w:pPr>
              <w:spacing w:line="360" w:lineRule="auto"/>
              <w:rPr>
                <w:rFonts w:ascii="Times New Roman" w:hAnsi="Times New Roman" w:cs="Times New Roman"/>
                <w:sz w:val="16"/>
                <w:szCs w:val="16"/>
              </w:rPr>
            </w:pPr>
          </w:p>
        </w:tc>
        <w:tc>
          <w:tcPr>
            <w:tcW w:w="390" w:type="pct"/>
          </w:tcPr>
          <w:p w14:paraId="07B373C1" w14:textId="77777777" w:rsidR="00F035F7" w:rsidRPr="00D63319" w:rsidRDefault="00F035F7" w:rsidP="00A453EF">
            <w:pPr>
              <w:spacing w:line="360" w:lineRule="auto"/>
              <w:rPr>
                <w:rFonts w:ascii="Times New Roman" w:hAnsi="Times New Roman" w:cs="Times New Roman"/>
                <w:sz w:val="16"/>
                <w:szCs w:val="16"/>
              </w:rPr>
            </w:pPr>
          </w:p>
        </w:tc>
        <w:tc>
          <w:tcPr>
            <w:tcW w:w="909" w:type="pct"/>
          </w:tcPr>
          <w:p w14:paraId="0A6C6A44" w14:textId="77777777" w:rsidR="00F035F7" w:rsidRPr="00D63319" w:rsidRDefault="00F035F7" w:rsidP="00A453EF">
            <w:pPr>
              <w:spacing w:line="360" w:lineRule="auto"/>
              <w:rPr>
                <w:rFonts w:ascii="Times New Roman" w:hAnsi="Times New Roman" w:cs="Times New Roman"/>
                <w:sz w:val="16"/>
                <w:szCs w:val="16"/>
              </w:rPr>
            </w:pPr>
          </w:p>
        </w:tc>
        <w:tc>
          <w:tcPr>
            <w:tcW w:w="274" w:type="pct"/>
          </w:tcPr>
          <w:p w14:paraId="7C355A30" w14:textId="77777777" w:rsidR="00F035F7" w:rsidRPr="00D63319" w:rsidRDefault="00F035F7" w:rsidP="00A453EF">
            <w:pPr>
              <w:spacing w:line="360" w:lineRule="auto"/>
              <w:rPr>
                <w:rFonts w:ascii="Times New Roman" w:hAnsi="Times New Roman" w:cs="Times New Roman"/>
                <w:sz w:val="16"/>
                <w:szCs w:val="16"/>
              </w:rPr>
            </w:pPr>
          </w:p>
        </w:tc>
        <w:tc>
          <w:tcPr>
            <w:tcW w:w="636" w:type="pct"/>
            <w:vAlign w:val="center"/>
          </w:tcPr>
          <w:p w14:paraId="25D1D914" w14:textId="77777777" w:rsidR="00F035F7" w:rsidRPr="00D63319" w:rsidRDefault="00F035F7" w:rsidP="00A453EF">
            <w:pPr>
              <w:spacing w:line="360" w:lineRule="auto"/>
              <w:rPr>
                <w:rFonts w:ascii="Times New Roman" w:hAnsi="Times New Roman" w:cs="Times New Roman"/>
                <w:sz w:val="16"/>
                <w:szCs w:val="16"/>
              </w:rPr>
            </w:pPr>
          </w:p>
        </w:tc>
        <w:tc>
          <w:tcPr>
            <w:tcW w:w="454" w:type="pct"/>
            <w:vAlign w:val="center"/>
          </w:tcPr>
          <w:p w14:paraId="7E818EA2" w14:textId="77777777" w:rsidR="00F035F7" w:rsidRPr="00D63319" w:rsidRDefault="00F035F7" w:rsidP="00A453EF">
            <w:pPr>
              <w:spacing w:line="360" w:lineRule="auto"/>
              <w:rPr>
                <w:rFonts w:ascii="Times New Roman" w:hAnsi="Times New Roman" w:cs="Times New Roman"/>
                <w:sz w:val="16"/>
                <w:szCs w:val="16"/>
              </w:rPr>
            </w:pPr>
          </w:p>
        </w:tc>
      </w:tr>
      <w:tr w:rsidR="00F035F7" w:rsidRPr="00D63319" w14:paraId="50AA69AE" w14:textId="77777777" w:rsidTr="00A453EF">
        <w:trPr>
          <w:trHeight w:val="28"/>
        </w:trPr>
        <w:tc>
          <w:tcPr>
            <w:tcW w:w="1447" w:type="pct"/>
          </w:tcPr>
          <w:p w14:paraId="68CF7524"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sz w:val="16"/>
                <w:szCs w:val="16"/>
              </w:rPr>
              <w:t>Non-involved</w:t>
            </w:r>
          </w:p>
        </w:tc>
        <w:tc>
          <w:tcPr>
            <w:tcW w:w="890" w:type="pct"/>
          </w:tcPr>
          <w:p w14:paraId="79CDE4B4"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[Reference]</w:t>
            </w:r>
          </w:p>
        </w:tc>
        <w:tc>
          <w:tcPr>
            <w:tcW w:w="390" w:type="pct"/>
          </w:tcPr>
          <w:p w14:paraId="6ACBCC8B" w14:textId="77777777" w:rsidR="00F035F7" w:rsidRPr="00D63319" w:rsidRDefault="00F035F7" w:rsidP="00A453EF">
            <w:pPr>
              <w:spacing w:line="360" w:lineRule="auto"/>
              <w:rPr>
                <w:rFonts w:ascii="Times New Roman" w:hAnsi="Times New Roman" w:cs="Times New Roman"/>
                <w:sz w:val="16"/>
                <w:szCs w:val="16"/>
              </w:rPr>
            </w:pPr>
          </w:p>
        </w:tc>
        <w:tc>
          <w:tcPr>
            <w:tcW w:w="909" w:type="pct"/>
          </w:tcPr>
          <w:p w14:paraId="2772D3C7"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[Reference]</w:t>
            </w:r>
          </w:p>
        </w:tc>
        <w:tc>
          <w:tcPr>
            <w:tcW w:w="274" w:type="pct"/>
          </w:tcPr>
          <w:p w14:paraId="7B3346B1" w14:textId="77777777" w:rsidR="00F035F7" w:rsidRPr="00D63319" w:rsidRDefault="00F035F7" w:rsidP="00A453EF">
            <w:pPr>
              <w:spacing w:line="360" w:lineRule="auto"/>
              <w:rPr>
                <w:rFonts w:ascii="Times New Roman" w:hAnsi="Times New Roman" w:cs="Times New Roman"/>
                <w:sz w:val="16"/>
                <w:szCs w:val="16"/>
              </w:rPr>
            </w:pPr>
          </w:p>
        </w:tc>
        <w:tc>
          <w:tcPr>
            <w:tcW w:w="636" w:type="pct"/>
            <w:vAlign w:val="center"/>
          </w:tcPr>
          <w:p w14:paraId="792BE67D"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rPr>
              <w:t>[Reference]</w:t>
            </w:r>
          </w:p>
        </w:tc>
        <w:tc>
          <w:tcPr>
            <w:tcW w:w="454" w:type="pct"/>
            <w:vAlign w:val="center"/>
          </w:tcPr>
          <w:p w14:paraId="243642B9" w14:textId="77777777" w:rsidR="00F035F7" w:rsidRPr="00D63319" w:rsidRDefault="00F035F7" w:rsidP="00A453EF">
            <w:pPr>
              <w:spacing w:line="360" w:lineRule="auto"/>
              <w:rPr>
                <w:rFonts w:ascii="Times New Roman" w:hAnsi="Times New Roman" w:cs="Times New Roman"/>
                <w:sz w:val="16"/>
                <w:szCs w:val="16"/>
              </w:rPr>
            </w:pPr>
          </w:p>
        </w:tc>
      </w:tr>
      <w:tr w:rsidR="00F035F7" w:rsidRPr="00D63319" w14:paraId="2233E866" w14:textId="77777777" w:rsidTr="00A453EF">
        <w:trPr>
          <w:trHeight w:val="28"/>
        </w:trPr>
        <w:tc>
          <w:tcPr>
            <w:tcW w:w="1447" w:type="pct"/>
          </w:tcPr>
          <w:p w14:paraId="34A51413"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sz w:val="16"/>
                <w:szCs w:val="16"/>
              </w:rPr>
              <w:t>Victim at one time period</w:t>
            </w:r>
          </w:p>
        </w:tc>
        <w:tc>
          <w:tcPr>
            <w:tcW w:w="890" w:type="pct"/>
          </w:tcPr>
          <w:p w14:paraId="3BFFEAE7"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2.00 (0.48 – 8.42)</w:t>
            </w:r>
          </w:p>
        </w:tc>
        <w:tc>
          <w:tcPr>
            <w:tcW w:w="390" w:type="pct"/>
          </w:tcPr>
          <w:p w14:paraId="63E37D20"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0.344</w:t>
            </w:r>
          </w:p>
        </w:tc>
        <w:tc>
          <w:tcPr>
            <w:tcW w:w="909" w:type="pct"/>
          </w:tcPr>
          <w:p w14:paraId="29443355"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1.48 (0.31 – 7.00)</w:t>
            </w:r>
          </w:p>
        </w:tc>
        <w:tc>
          <w:tcPr>
            <w:tcW w:w="274" w:type="pct"/>
          </w:tcPr>
          <w:p w14:paraId="3871FD46"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0.620</w:t>
            </w:r>
          </w:p>
        </w:tc>
        <w:tc>
          <w:tcPr>
            <w:tcW w:w="636" w:type="pct"/>
            <w:vAlign w:val="center"/>
          </w:tcPr>
          <w:p w14:paraId="080E4584"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rPr>
              <w:t>1.10 (0.04 – 29.79)</w:t>
            </w:r>
          </w:p>
        </w:tc>
        <w:tc>
          <w:tcPr>
            <w:tcW w:w="454" w:type="pct"/>
            <w:vAlign w:val="center"/>
          </w:tcPr>
          <w:p w14:paraId="268D9FB0"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rPr>
              <w:t>0.956</w:t>
            </w:r>
          </w:p>
        </w:tc>
      </w:tr>
      <w:tr w:rsidR="00F035F7" w:rsidRPr="00D63319" w14:paraId="657F7C91" w14:textId="77777777" w:rsidTr="00A453EF">
        <w:trPr>
          <w:trHeight w:val="28"/>
        </w:trPr>
        <w:tc>
          <w:tcPr>
            <w:tcW w:w="1447" w:type="pct"/>
          </w:tcPr>
          <w:p w14:paraId="3C675324"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sz w:val="16"/>
                <w:szCs w:val="16"/>
              </w:rPr>
              <w:t>Victim at both time periods</w:t>
            </w:r>
          </w:p>
        </w:tc>
        <w:tc>
          <w:tcPr>
            <w:tcW w:w="890" w:type="pct"/>
          </w:tcPr>
          <w:p w14:paraId="62ED6DDC"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6.25 (1.51 – 25.86)</w:t>
            </w:r>
          </w:p>
        </w:tc>
        <w:tc>
          <w:tcPr>
            <w:tcW w:w="390" w:type="pct"/>
          </w:tcPr>
          <w:p w14:paraId="499C6C56"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b/>
                <w:sz w:val="16"/>
                <w:szCs w:val="16"/>
              </w:rPr>
              <w:t>0.011</w:t>
            </w:r>
            <w:r w:rsidRPr="00D63319">
              <w:rPr>
                <w:rFonts w:ascii="Times New Roman" w:hAnsi="Times New Roman" w:cs="Times New Roman"/>
                <w:b/>
                <w:sz w:val="16"/>
                <w:szCs w:val="16"/>
                <w:vertAlign w:val="superscript"/>
              </w:rPr>
              <w:t>+</w:t>
            </w:r>
          </w:p>
        </w:tc>
        <w:tc>
          <w:tcPr>
            <w:tcW w:w="909" w:type="pct"/>
          </w:tcPr>
          <w:p w14:paraId="10F4E9CD"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5.40 (1.14 – 25.66)</w:t>
            </w:r>
          </w:p>
        </w:tc>
        <w:tc>
          <w:tcPr>
            <w:tcW w:w="274" w:type="pct"/>
          </w:tcPr>
          <w:p w14:paraId="1EBA06B0"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b/>
                <w:sz w:val="16"/>
                <w:szCs w:val="16"/>
              </w:rPr>
              <w:t>0.034</w:t>
            </w:r>
            <w:r w:rsidRPr="00D63319">
              <w:rPr>
                <w:rFonts w:ascii="Times New Roman" w:hAnsi="Times New Roman" w:cs="Times New Roman"/>
                <w:b/>
                <w:sz w:val="16"/>
                <w:szCs w:val="16"/>
                <w:vertAlign w:val="superscript"/>
              </w:rPr>
              <w:t>+</w:t>
            </w:r>
          </w:p>
        </w:tc>
        <w:tc>
          <w:tcPr>
            <w:tcW w:w="636" w:type="pct"/>
            <w:vAlign w:val="center"/>
          </w:tcPr>
          <w:p w14:paraId="619F3DAA"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rPr>
              <w:t>2.10 (0.05 – 90.68)</w:t>
            </w:r>
          </w:p>
        </w:tc>
        <w:tc>
          <w:tcPr>
            <w:tcW w:w="454" w:type="pct"/>
            <w:vAlign w:val="center"/>
          </w:tcPr>
          <w:p w14:paraId="350D97A6"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rPr>
              <w:t>0.698</w:t>
            </w:r>
          </w:p>
        </w:tc>
      </w:tr>
      <w:tr w:rsidR="00F035F7" w:rsidRPr="00D63319" w14:paraId="0A41AB36" w14:textId="77777777" w:rsidTr="00A453EF">
        <w:trPr>
          <w:trHeight w:val="28"/>
        </w:trPr>
        <w:tc>
          <w:tcPr>
            <w:tcW w:w="1447" w:type="pct"/>
            <w:vAlign w:val="center"/>
          </w:tcPr>
          <w:p w14:paraId="66DAA888"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b/>
                <w:sz w:val="16"/>
                <w:szCs w:val="20"/>
              </w:rPr>
              <w:t>EP x victim at one period</w:t>
            </w:r>
          </w:p>
        </w:tc>
        <w:tc>
          <w:tcPr>
            <w:tcW w:w="890" w:type="pct"/>
          </w:tcPr>
          <w:p w14:paraId="6D804BC9"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w:t>
            </w:r>
          </w:p>
        </w:tc>
        <w:tc>
          <w:tcPr>
            <w:tcW w:w="390" w:type="pct"/>
          </w:tcPr>
          <w:p w14:paraId="6DE84AD0"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w:t>
            </w:r>
          </w:p>
        </w:tc>
        <w:tc>
          <w:tcPr>
            <w:tcW w:w="909" w:type="pct"/>
          </w:tcPr>
          <w:p w14:paraId="038B03E1"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w:t>
            </w:r>
          </w:p>
        </w:tc>
        <w:tc>
          <w:tcPr>
            <w:tcW w:w="274" w:type="pct"/>
          </w:tcPr>
          <w:p w14:paraId="07207B06"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w:t>
            </w:r>
          </w:p>
        </w:tc>
        <w:tc>
          <w:tcPr>
            <w:tcW w:w="636" w:type="pct"/>
            <w:vAlign w:val="center"/>
          </w:tcPr>
          <w:p w14:paraId="041C5612"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rPr>
              <w:t>1.83 (0.05 – 72.13)</w:t>
            </w:r>
          </w:p>
        </w:tc>
        <w:tc>
          <w:tcPr>
            <w:tcW w:w="454" w:type="pct"/>
            <w:vAlign w:val="center"/>
          </w:tcPr>
          <w:p w14:paraId="4E1EAF8E"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rPr>
              <w:t>0.748</w:t>
            </w:r>
          </w:p>
        </w:tc>
      </w:tr>
      <w:tr w:rsidR="00F035F7" w:rsidRPr="00D63319" w14:paraId="09DBCBD9" w14:textId="77777777" w:rsidTr="00A453EF">
        <w:trPr>
          <w:trHeight w:val="28"/>
        </w:trPr>
        <w:tc>
          <w:tcPr>
            <w:tcW w:w="1447" w:type="pct"/>
            <w:tcBorders>
              <w:bottom w:val="single" w:sz="4" w:space="0" w:color="auto"/>
            </w:tcBorders>
            <w:vAlign w:val="center"/>
          </w:tcPr>
          <w:p w14:paraId="1451FB2E"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b/>
                <w:sz w:val="16"/>
                <w:szCs w:val="20"/>
              </w:rPr>
              <w:t>EP x victim at both periods</w:t>
            </w:r>
          </w:p>
        </w:tc>
        <w:tc>
          <w:tcPr>
            <w:tcW w:w="890" w:type="pct"/>
            <w:tcBorders>
              <w:bottom w:val="single" w:sz="4" w:space="0" w:color="auto"/>
            </w:tcBorders>
          </w:tcPr>
          <w:p w14:paraId="281DCEE8"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w:t>
            </w:r>
          </w:p>
        </w:tc>
        <w:tc>
          <w:tcPr>
            <w:tcW w:w="390" w:type="pct"/>
            <w:tcBorders>
              <w:bottom w:val="single" w:sz="4" w:space="0" w:color="auto"/>
            </w:tcBorders>
          </w:tcPr>
          <w:p w14:paraId="1A9760CB"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w:t>
            </w:r>
          </w:p>
        </w:tc>
        <w:tc>
          <w:tcPr>
            <w:tcW w:w="909" w:type="pct"/>
            <w:tcBorders>
              <w:bottom w:val="single" w:sz="4" w:space="0" w:color="auto"/>
            </w:tcBorders>
          </w:tcPr>
          <w:p w14:paraId="3C68FC4D"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w:t>
            </w:r>
          </w:p>
        </w:tc>
        <w:tc>
          <w:tcPr>
            <w:tcW w:w="274" w:type="pct"/>
            <w:tcBorders>
              <w:bottom w:val="single" w:sz="4" w:space="0" w:color="auto"/>
            </w:tcBorders>
          </w:tcPr>
          <w:p w14:paraId="22A3E46D"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w:t>
            </w:r>
          </w:p>
        </w:tc>
        <w:tc>
          <w:tcPr>
            <w:tcW w:w="636" w:type="pct"/>
            <w:tcBorders>
              <w:bottom w:val="single" w:sz="4" w:space="0" w:color="auto"/>
            </w:tcBorders>
            <w:vAlign w:val="center"/>
          </w:tcPr>
          <w:p w14:paraId="047EE3E5"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rPr>
              <w:t>3.20 (0.05 – 190.64)</w:t>
            </w:r>
          </w:p>
        </w:tc>
        <w:tc>
          <w:tcPr>
            <w:tcW w:w="454" w:type="pct"/>
            <w:tcBorders>
              <w:bottom w:val="single" w:sz="4" w:space="0" w:color="auto"/>
            </w:tcBorders>
            <w:vAlign w:val="center"/>
          </w:tcPr>
          <w:p w14:paraId="12F987CF"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sz w:val="16"/>
              </w:rPr>
              <w:t>0.576</w:t>
            </w:r>
          </w:p>
        </w:tc>
      </w:tr>
    </w:tbl>
    <w:p w14:paraId="5027E76C" w14:textId="77777777" w:rsidR="00F035F7" w:rsidRPr="00D63319" w:rsidRDefault="00F035F7" w:rsidP="00F035F7">
      <w:pPr>
        <w:rPr>
          <w:rFonts w:ascii="Times New Roman" w:hAnsi="Times New Roman" w:cs="Times New Roman"/>
          <w:sz w:val="16"/>
        </w:rPr>
      </w:pPr>
      <w:r w:rsidRPr="00D63319">
        <w:rPr>
          <w:rFonts w:ascii="Times New Roman" w:hAnsi="Times New Roman" w:cs="Times New Roman"/>
          <w:sz w:val="16"/>
          <w:vertAlign w:val="superscript"/>
        </w:rPr>
        <w:t>+</w:t>
      </w:r>
      <w:r w:rsidRPr="00D63319">
        <w:rPr>
          <w:rFonts w:ascii="Times New Roman" w:hAnsi="Times New Roman" w:cs="Times New Roman"/>
          <w:sz w:val="16"/>
        </w:rPr>
        <w:t xml:space="preserve"> &lt;0.05</w:t>
      </w:r>
    </w:p>
    <w:p w14:paraId="25E5FECA" w14:textId="77777777" w:rsidR="00F035F7" w:rsidRPr="00D63319" w:rsidRDefault="00F035F7" w:rsidP="00F035F7">
      <w:pPr>
        <w:rPr>
          <w:rFonts w:ascii="Times New Roman" w:hAnsi="Times New Roman" w:cs="Times New Roman"/>
          <w:sz w:val="20"/>
        </w:rPr>
      </w:pPr>
      <w:r w:rsidRPr="00D63319">
        <w:rPr>
          <w:rFonts w:ascii="Times New Roman" w:hAnsi="Times New Roman" w:cs="Times New Roman"/>
          <w:sz w:val="16"/>
          <w:vertAlign w:val="superscript"/>
        </w:rPr>
        <w:t>++</w:t>
      </w:r>
      <w:r w:rsidRPr="00D63319">
        <w:rPr>
          <w:rFonts w:ascii="Times New Roman" w:hAnsi="Times New Roman" w:cs="Times New Roman"/>
          <w:sz w:val="16"/>
        </w:rPr>
        <w:t xml:space="preserve"> &lt;0.01</w:t>
      </w:r>
    </w:p>
    <w:p w14:paraId="036C5C16" w14:textId="77777777" w:rsidR="00F035F7" w:rsidRPr="00D63319" w:rsidRDefault="00F035F7" w:rsidP="00F035F7">
      <w:pPr>
        <w:rPr>
          <w:rFonts w:ascii="Times New Roman" w:hAnsi="Times New Roman" w:cs="Times New Roman"/>
          <w:b/>
          <w:sz w:val="20"/>
          <w:szCs w:val="20"/>
        </w:rPr>
        <w:sectPr w:rsidR="00F035F7" w:rsidRPr="00D63319" w:rsidSect="000E6D35">
          <w:pgSz w:w="16838" w:h="11906" w:orient="landscape"/>
          <w:pgMar w:top="1440" w:right="1440" w:bottom="1440" w:left="1440" w:header="709" w:footer="709" w:gutter="0"/>
          <w:cols w:space="708"/>
          <w:docGrid w:linePitch="360"/>
        </w:sectPr>
      </w:pPr>
    </w:p>
    <w:p w14:paraId="6F155D27" w14:textId="77777777" w:rsidR="00F035F7" w:rsidRPr="00D63319" w:rsidRDefault="00F035F7" w:rsidP="00F035F7">
      <w:pPr>
        <w:rPr>
          <w:rFonts w:ascii="Times New Roman" w:hAnsi="Times New Roman" w:cs="Times New Roman"/>
          <w:b/>
          <w:sz w:val="20"/>
          <w:szCs w:val="20"/>
        </w:rPr>
      </w:pPr>
      <w:r w:rsidRPr="00D63319">
        <w:rPr>
          <w:rFonts w:ascii="Times New Roman" w:hAnsi="Times New Roman" w:cs="Times New Roman"/>
          <w:b/>
          <w:sz w:val="20"/>
          <w:szCs w:val="20"/>
        </w:rPr>
        <w:lastRenderedPageBreak/>
        <w:t>Table S2. Complete case analysis: simple and multiple ordinal logistic regression models showing the effects of VP/VLBW/EP on victimisation</w:t>
      </w:r>
    </w:p>
    <w:p w14:paraId="21A3A4F8" w14:textId="77777777" w:rsidR="00F035F7" w:rsidRPr="00D63319" w:rsidRDefault="00F035F7" w:rsidP="00F035F7">
      <w:pPr>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641"/>
        <w:gridCol w:w="1101"/>
        <w:gridCol w:w="2204"/>
        <w:gridCol w:w="1103"/>
      </w:tblGrid>
      <w:tr w:rsidR="00F035F7" w:rsidRPr="00D63319" w14:paraId="3CD6AEBC" w14:textId="77777777" w:rsidTr="00A453EF">
        <w:trPr>
          <w:trHeight w:val="37"/>
        </w:trPr>
        <w:tc>
          <w:tcPr>
            <w:tcW w:w="1649" w:type="pct"/>
            <w:tcBorders>
              <w:top w:val="single" w:sz="4" w:space="0" w:color="auto"/>
              <w:bottom w:val="single" w:sz="4" w:space="0" w:color="auto"/>
            </w:tcBorders>
          </w:tcPr>
          <w:p w14:paraId="1DFC850E" w14:textId="77777777" w:rsidR="00F035F7" w:rsidRPr="00D63319" w:rsidRDefault="00F035F7" w:rsidP="00A453EF">
            <w:pPr>
              <w:spacing w:line="360" w:lineRule="auto"/>
              <w:rPr>
                <w:rFonts w:ascii="Times New Roman" w:hAnsi="Times New Roman" w:cs="Times New Roman"/>
                <w:b/>
                <w:sz w:val="16"/>
                <w:szCs w:val="16"/>
              </w:rPr>
            </w:pPr>
          </w:p>
        </w:tc>
        <w:tc>
          <w:tcPr>
            <w:tcW w:w="1519" w:type="pct"/>
            <w:gridSpan w:val="2"/>
            <w:tcBorders>
              <w:top w:val="single" w:sz="4" w:space="0" w:color="auto"/>
              <w:bottom w:val="single" w:sz="4" w:space="0" w:color="auto"/>
            </w:tcBorders>
          </w:tcPr>
          <w:p w14:paraId="7B891E15"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Victimisation</w:t>
            </w:r>
          </w:p>
          <w:p w14:paraId="56540E14"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Unadjusted</w:t>
            </w:r>
          </w:p>
        </w:tc>
        <w:tc>
          <w:tcPr>
            <w:tcW w:w="1832" w:type="pct"/>
            <w:gridSpan w:val="2"/>
            <w:tcBorders>
              <w:top w:val="single" w:sz="4" w:space="0" w:color="auto"/>
              <w:bottom w:val="single" w:sz="4" w:space="0" w:color="auto"/>
            </w:tcBorders>
          </w:tcPr>
          <w:p w14:paraId="71ACF83E"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Victimisation</w:t>
            </w:r>
          </w:p>
          <w:p w14:paraId="13BC60B5"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Adjusted for SES and sex</w:t>
            </w:r>
          </w:p>
        </w:tc>
      </w:tr>
      <w:tr w:rsidR="00F035F7" w:rsidRPr="00D63319" w14:paraId="57374F9C" w14:textId="77777777" w:rsidTr="00A453EF">
        <w:trPr>
          <w:trHeight w:val="37"/>
        </w:trPr>
        <w:tc>
          <w:tcPr>
            <w:tcW w:w="1649" w:type="pct"/>
            <w:tcBorders>
              <w:top w:val="single" w:sz="4" w:space="0" w:color="auto"/>
              <w:bottom w:val="single" w:sz="4" w:space="0" w:color="auto"/>
            </w:tcBorders>
          </w:tcPr>
          <w:p w14:paraId="12FA37DE" w14:textId="77777777" w:rsidR="00F035F7" w:rsidRPr="00D63319" w:rsidRDefault="00F035F7" w:rsidP="00A453EF">
            <w:pPr>
              <w:spacing w:line="360" w:lineRule="auto"/>
              <w:rPr>
                <w:rFonts w:ascii="Times New Roman" w:hAnsi="Times New Roman" w:cs="Times New Roman"/>
                <w:b/>
                <w:sz w:val="16"/>
                <w:szCs w:val="16"/>
              </w:rPr>
            </w:pPr>
          </w:p>
        </w:tc>
        <w:tc>
          <w:tcPr>
            <w:tcW w:w="909" w:type="pct"/>
            <w:tcBorders>
              <w:top w:val="single" w:sz="4" w:space="0" w:color="auto"/>
              <w:bottom w:val="single" w:sz="4" w:space="0" w:color="auto"/>
            </w:tcBorders>
          </w:tcPr>
          <w:p w14:paraId="243E03C3"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Odds ratio (95%CI)</w:t>
            </w:r>
          </w:p>
        </w:tc>
        <w:tc>
          <w:tcPr>
            <w:tcW w:w="610" w:type="pct"/>
            <w:tcBorders>
              <w:top w:val="single" w:sz="4" w:space="0" w:color="auto"/>
              <w:bottom w:val="single" w:sz="4" w:space="0" w:color="auto"/>
            </w:tcBorders>
          </w:tcPr>
          <w:p w14:paraId="7A230795"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p-value</w:t>
            </w:r>
          </w:p>
        </w:tc>
        <w:tc>
          <w:tcPr>
            <w:tcW w:w="1221" w:type="pct"/>
            <w:tcBorders>
              <w:top w:val="single" w:sz="4" w:space="0" w:color="auto"/>
              <w:bottom w:val="single" w:sz="4" w:space="0" w:color="auto"/>
            </w:tcBorders>
            <w:vAlign w:val="center"/>
          </w:tcPr>
          <w:p w14:paraId="2CE6E4BA"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Odds ratio (95%CI)</w:t>
            </w:r>
          </w:p>
        </w:tc>
        <w:tc>
          <w:tcPr>
            <w:tcW w:w="611" w:type="pct"/>
            <w:tcBorders>
              <w:top w:val="single" w:sz="4" w:space="0" w:color="auto"/>
              <w:bottom w:val="single" w:sz="4" w:space="0" w:color="auto"/>
            </w:tcBorders>
            <w:vAlign w:val="center"/>
          </w:tcPr>
          <w:p w14:paraId="30E18851"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p-value</w:t>
            </w:r>
          </w:p>
        </w:tc>
      </w:tr>
      <w:tr w:rsidR="00F035F7" w:rsidRPr="00D63319" w14:paraId="0C6A3F40" w14:textId="77777777" w:rsidTr="00A453EF">
        <w:trPr>
          <w:trHeight w:val="37"/>
        </w:trPr>
        <w:tc>
          <w:tcPr>
            <w:tcW w:w="1649" w:type="pct"/>
            <w:tcBorders>
              <w:top w:val="single" w:sz="4" w:space="0" w:color="auto"/>
            </w:tcBorders>
          </w:tcPr>
          <w:p w14:paraId="7FF5F8BF"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BLS (N=364)</w:t>
            </w:r>
          </w:p>
        </w:tc>
        <w:tc>
          <w:tcPr>
            <w:tcW w:w="909" w:type="pct"/>
            <w:tcBorders>
              <w:top w:val="single" w:sz="4" w:space="0" w:color="auto"/>
            </w:tcBorders>
          </w:tcPr>
          <w:p w14:paraId="1A54B8DE" w14:textId="77777777" w:rsidR="00F035F7" w:rsidRPr="00D63319" w:rsidRDefault="00F035F7" w:rsidP="00A453EF">
            <w:pPr>
              <w:spacing w:line="360" w:lineRule="auto"/>
              <w:rPr>
                <w:rFonts w:ascii="Times New Roman" w:hAnsi="Times New Roman" w:cs="Times New Roman"/>
                <w:b/>
                <w:sz w:val="16"/>
                <w:szCs w:val="16"/>
              </w:rPr>
            </w:pPr>
          </w:p>
        </w:tc>
        <w:tc>
          <w:tcPr>
            <w:tcW w:w="610" w:type="pct"/>
            <w:tcBorders>
              <w:top w:val="single" w:sz="4" w:space="0" w:color="auto"/>
            </w:tcBorders>
          </w:tcPr>
          <w:p w14:paraId="3F44CB54" w14:textId="77777777" w:rsidR="00F035F7" w:rsidRPr="00D63319" w:rsidRDefault="00F035F7" w:rsidP="00A453EF">
            <w:pPr>
              <w:spacing w:line="360" w:lineRule="auto"/>
              <w:rPr>
                <w:rFonts w:ascii="Times New Roman" w:hAnsi="Times New Roman" w:cs="Times New Roman"/>
                <w:b/>
                <w:sz w:val="16"/>
                <w:szCs w:val="16"/>
              </w:rPr>
            </w:pPr>
          </w:p>
        </w:tc>
        <w:tc>
          <w:tcPr>
            <w:tcW w:w="1221" w:type="pct"/>
            <w:tcBorders>
              <w:top w:val="single" w:sz="4" w:space="0" w:color="auto"/>
            </w:tcBorders>
          </w:tcPr>
          <w:p w14:paraId="4D393593" w14:textId="77777777" w:rsidR="00F035F7" w:rsidRPr="00D63319" w:rsidRDefault="00F035F7" w:rsidP="00A453EF">
            <w:pPr>
              <w:spacing w:line="360" w:lineRule="auto"/>
              <w:rPr>
                <w:rFonts w:ascii="Times New Roman" w:hAnsi="Times New Roman" w:cs="Times New Roman"/>
                <w:b/>
                <w:sz w:val="16"/>
                <w:szCs w:val="16"/>
              </w:rPr>
            </w:pPr>
          </w:p>
        </w:tc>
        <w:tc>
          <w:tcPr>
            <w:tcW w:w="611" w:type="pct"/>
            <w:tcBorders>
              <w:top w:val="single" w:sz="4" w:space="0" w:color="auto"/>
            </w:tcBorders>
          </w:tcPr>
          <w:p w14:paraId="26C91D00" w14:textId="77777777" w:rsidR="00F035F7" w:rsidRPr="00D63319" w:rsidRDefault="00F035F7" w:rsidP="00A453EF">
            <w:pPr>
              <w:spacing w:line="360" w:lineRule="auto"/>
              <w:rPr>
                <w:rFonts w:ascii="Times New Roman" w:hAnsi="Times New Roman" w:cs="Times New Roman"/>
                <w:b/>
                <w:sz w:val="16"/>
                <w:szCs w:val="16"/>
              </w:rPr>
            </w:pPr>
          </w:p>
        </w:tc>
      </w:tr>
      <w:tr w:rsidR="00F035F7" w:rsidRPr="00D63319" w14:paraId="0EFE3FC5" w14:textId="77777777" w:rsidTr="00A453EF">
        <w:trPr>
          <w:trHeight w:val="37"/>
        </w:trPr>
        <w:tc>
          <w:tcPr>
            <w:tcW w:w="1649" w:type="pct"/>
            <w:tcBorders>
              <w:bottom w:val="single" w:sz="4" w:space="0" w:color="auto"/>
            </w:tcBorders>
          </w:tcPr>
          <w:p w14:paraId="63094135" w14:textId="77777777" w:rsidR="00F035F7" w:rsidRPr="00D63319" w:rsidRDefault="00F035F7" w:rsidP="00A453EF">
            <w:pPr>
              <w:spacing w:line="360" w:lineRule="auto"/>
              <w:ind w:left="720"/>
              <w:rPr>
                <w:rFonts w:ascii="Times New Roman" w:hAnsi="Times New Roman" w:cs="Times New Roman"/>
                <w:b/>
                <w:sz w:val="16"/>
                <w:szCs w:val="16"/>
              </w:rPr>
            </w:pPr>
            <w:r w:rsidRPr="00D63319">
              <w:rPr>
                <w:rFonts w:ascii="Times New Roman" w:hAnsi="Times New Roman" w:cs="Times New Roman"/>
                <w:b/>
                <w:sz w:val="16"/>
                <w:szCs w:val="16"/>
              </w:rPr>
              <w:t>VP/VLBW</w:t>
            </w:r>
          </w:p>
        </w:tc>
        <w:tc>
          <w:tcPr>
            <w:tcW w:w="909" w:type="pct"/>
            <w:tcBorders>
              <w:bottom w:val="single" w:sz="4" w:space="0" w:color="auto"/>
            </w:tcBorders>
          </w:tcPr>
          <w:p w14:paraId="7517689D"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1.34 (1.06 – 1.69)</w:t>
            </w:r>
          </w:p>
        </w:tc>
        <w:tc>
          <w:tcPr>
            <w:tcW w:w="610" w:type="pct"/>
            <w:tcBorders>
              <w:bottom w:val="single" w:sz="4" w:space="0" w:color="auto"/>
            </w:tcBorders>
          </w:tcPr>
          <w:p w14:paraId="1E15517D"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0.014</w:t>
            </w:r>
            <w:r w:rsidRPr="00D63319">
              <w:rPr>
                <w:rFonts w:ascii="Times New Roman" w:hAnsi="Times New Roman" w:cs="Times New Roman"/>
                <w:b/>
                <w:sz w:val="16"/>
                <w:szCs w:val="16"/>
                <w:vertAlign w:val="superscript"/>
              </w:rPr>
              <w:t>+</w:t>
            </w:r>
          </w:p>
        </w:tc>
        <w:tc>
          <w:tcPr>
            <w:tcW w:w="1221" w:type="pct"/>
            <w:tcBorders>
              <w:bottom w:val="single" w:sz="4" w:space="0" w:color="auto"/>
            </w:tcBorders>
          </w:tcPr>
          <w:p w14:paraId="32E3E507"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1.32 (1.04 – 1.66)</w:t>
            </w:r>
          </w:p>
        </w:tc>
        <w:tc>
          <w:tcPr>
            <w:tcW w:w="611" w:type="pct"/>
            <w:tcBorders>
              <w:bottom w:val="single" w:sz="4" w:space="0" w:color="auto"/>
            </w:tcBorders>
          </w:tcPr>
          <w:p w14:paraId="6BD6155B"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0.021</w:t>
            </w:r>
            <w:r w:rsidRPr="00D63319">
              <w:rPr>
                <w:rFonts w:ascii="Times New Roman" w:hAnsi="Times New Roman" w:cs="Times New Roman"/>
                <w:b/>
                <w:sz w:val="16"/>
                <w:szCs w:val="16"/>
                <w:vertAlign w:val="superscript"/>
              </w:rPr>
              <w:t>+</w:t>
            </w:r>
          </w:p>
        </w:tc>
      </w:tr>
      <w:tr w:rsidR="00F035F7" w:rsidRPr="00D63319" w14:paraId="04765C6E" w14:textId="77777777" w:rsidTr="00A453EF">
        <w:trPr>
          <w:trHeight w:val="37"/>
        </w:trPr>
        <w:tc>
          <w:tcPr>
            <w:tcW w:w="1649" w:type="pct"/>
            <w:tcBorders>
              <w:top w:val="single" w:sz="4" w:space="0" w:color="auto"/>
            </w:tcBorders>
          </w:tcPr>
          <w:p w14:paraId="4AE117D9" w14:textId="77777777" w:rsidR="00F035F7" w:rsidRPr="00D63319" w:rsidRDefault="00F035F7" w:rsidP="00A453EF">
            <w:pPr>
              <w:spacing w:line="360" w:lineRule="auto"/>
              <w:rPr>
                <w:rFonts w:ascii="Times New Roman" w:hAnsi="Times New Roman" w:cs="Times New Roman"/>
                <w:b/>
                <w:sz w:val="16"/>
                <w:szCs w:val="16"/>
              </w:rPr>
            </w:pPr>
            <w:proofErr w:type="spellStart"/>
            <w:r w:rsidRPr="00D63319">
              <w:rPr>
                <w:rFonts w:ascii="Times New Roman" w:hAnsi="Times New Roman" w:cs="Times New Roman"/>
                <w:b/>
                <w:sz w:val="16"/>
                <w:szCs w:val="16"/>
              </w:rPr>
              <w:t>EPICure</w:t>
            </w:r>
            <w:proofErr w:type="spellEnd"/>
            <w:r w:rsidRPr="00D63319">
              <w:rPr>
                <w:rFonts w:ascii="Times New Roman" w:hAnsi="Times New Roman" w:cs="Times New Roman"/>
                <w:b/>
                <w:sz w:val="16"/>
                <w:szCs w:val="16"/>
              </w:rPr>
              <w:t xml:space="preserve"> (N=149)</w:t>
            </w:r>
          </w:p>
        </w:tc>
        <w:tc>
          <w:tcPr>
            <w:tcW w:w="909" w:type="pct"/>
            <w:tcBorders>
              <w:top w:val="single" w:sz="4" w:space="0" w:color="auto"/>
            </w:tcBorders>
          </w:tcPr>
          <w:p w14:paraId="385CAAE9" w14:textId="77777777" w:rsidR="00F035F7" w:rsidRPr="00D63319" w:rsidRDefault="00F035F7" w:rsidP="00A453EF">
            <w:pPr>
              <w:spacing w:line="360" w:lineRule="auto"/>
              <w:rPr>
                <w:rFonts w:ascii="Times New Roman" w:hAnsi="Times New Roman" w:cs="Times New Roman"/>
                <w:sz w:val="16"/>
                <w:szCs w:val="16"/>
              </w:rPr>
            </w:pPr>
          </w:p>
        </w:tc>
        <w:tc>
          <w:tcPr>
            <w:tcW w:w="610" w:type="pct"/>
            <w:tcBorders>
              <w:top w:val="single" w:sz="4" w:space="0" w:color="auto"/>
            </w:tcBorders>
          </w:tcPr>
          <w:p w14:paraId="561586A2" w14:textId="77777777" w:rsidR="00F035F7" w:rsidRPr="00D63319" w:rsidRDefault="00F035F7" w:rsidP="00A453EF">
            <w:pPr>
              <w:spacing w:line="360" w:lineRule="auto"/>
              <w:rPr>
                <w:rFonts w:ascii="Times New Roman" w:hAnsi="Times New Roman" w:cs="Times New Roman"/>
                <w:sz w:val="16"/>
                <w:szCs w:val="16"/>
              </w:rPr>
            </w:pPr>
          </w:p>
        </w:tc>
        <w:tc>
          <w:tcPr>
            <w:tcW w:w="1221" w:type="pct"/>
            <w:tcBorders>
              <w:top w:val="single" w:sz="4" w:space="0" w:color="auto"/>
            </w:tcBorders>
          </w:tcPr>
          <w:p w14:paraId="12DAD477" w14:textId="77777777" w:rsidR="00F035F7" w:rsidRPr="00D63319" w:rsidRDefault="00F035F7" w:rsidP="00A453EF">
            <w:pPr>
              <w:spacing w:line="360" w:lineRule="auto"/>
              <w:rPr>
                <w:rFonts w:ascii="Times New Roman" w:hAnsi="Times New Roman" w:cs="Times New Roman"/>
                <w:sz w:val="16"/>
                <w:szCs w:val="16"/>
              </w:rPr>
            </w:pPr>
          </w:p>
        </w:tc>
        <w:tc>
          <w:tcPr>
            <w:tcW w:w="611" w:type="pct"/>
            <w:tcBorders>
              <w:top w:val="single" w:sz="4" w:space="0" w:color="auto"/>
            </w:tcBorders>
          </w:tcPr>
          <w:p w14:paraId="70158403" w14:textId="77777777" w:rsidR="00F035F7" w:rsidRPr="00D63319" w:rsidRDefault="00F035F7" w:rsidP="00A453EF">
            <w:pPr>
              <w:spacing w:line="360" w:lineRule="auto"/>
              <w:rPr>
                <w:rFonts w:ascii="Times New Roman" w:hAnsi="Times New Roman" w:cs="Times New Roman"/>
                <w:sz w:val="16"/>
                <w:szCs w:val="16"/>
              </w:rPr>
            </w:pPr>
          </w:p>
        </w:tc>
      </w:tr>
      <w:tr w:rsidR="00F035F7" w:rsidRPr="00D63319" w14:paraId="1752BDFD" w14:textId="77777777" w:rsidTr="00A453EF">
        <w:trPr>
          <w:trHeight w:val="37"/>
        </w:trPr>
        <w:tc>
          <w:tcPr>
            <w:tcW w:w="1649" w:type="pct"/>
            <w:tcBorders>
              <w:bottom w:val="single" w:sz="4" w:space="0" w:color="auto"/>
            </w:tcBorders>
          </w:tcPr>
          <w:p w14:paraId="4BC4ACD2" w14:textId="77777777" w:rsidR="00F035F7" w:rsidRPr="00D63319" w:rsidRDefault="00F035F7" w:rsidP="00A453EF">
            <w:pPr>
              <w:spacing w:line="360" w:lineRule="auto"/>
              <w:ind w:left="720"/>
              <w:rPr>
                <w:rFonts w:ascii="Times New Roman" w:hAnsi="Times New Roman" w:cs="Times New Roman"/>
                <w:sz w:val="16"/>
                <w:szCs w:val="16"/>
              </w:rPr>
            </w:pPr>
            <w:r w:rsidRPr="00D63319">
              <w:rPr>
                <w:rFonts w:ascii="Times New Roman" w:hAnsi="Times New Roman" w:cs="Times New Roman"/>
                <w:b/>
                <w:sz w:val="16"/>
                <w:szCs w:val="16"/>
              </w:rPr>
              <w:t>EP</w:t>
            </w:r>
          </w:p>
        </w:tc>
        <w:tc>
          <w:tcPr>
            <w:tcW w:w="909" w:type="pct"/>
            <w:tcBorders>
              <w:bottom w:val="single" w:sz="4" w:space="0" w:color="auto"/>
            </w:tcBorders>
          </w:tcPr>
          <w:p w14:paraId="5326CB5B"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2.07 (1.34 – 3.23)</w:t>
            </w:r>
          </w:p>
        </w:tc>
        <w:tc>
          <w:tcPr>
            <w:tcW w:w="610" w:type="pct"/>
            <w:tcBorders>
              <w:bottom w:val="single" w:sz="4" w:space="0" w:color="auto"/>
            </w:tcBorders>
          </w:tcPr>
          <w:p w14:paraId="12543E73"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0.001</w:t>
            </w:r>
            <w:r w:rsidRPr="00D63319">
              <w:rPr>
                <w:rFonts w:ascii="Times New Roman" w:hAnsi="Times New Roman" w:cs="Times New Roman"/>
                <w:b/>
                <w:sz w:val="16"/>
                <w:szCs w:val="16"/>
                <w:vertAlign w:val="superscript"/>
              </w:rPr>
              <w:t>++</w:t>
            </w:r>
          </w:p>
        </w:tc>
        <w:tc>
          <w:tcPr>
            <w:tcW w:w="1221" w:type="pct"/>
            <w:tcBorders>
              <w:bottom w:val="single" w:sz="4" w:space="0" w:color="auto"/>
            </w:tcBorders>
          </w:tcPr>
          <w:p w14:paraId="44EC73D4" w14:textId="77777777" w:rsidR="00F035F7" w:rsidRPr="00D63319" w:rsidRDefault="00F035F7" w:rsidP="00A453EF">
            <w:pPr>
              <w:spacing w:line="360" w:lineRule="auto"/>
              <w:rPr>
                <w:rFonts w:ascii="Times New Roman" w:hAnsi="Times New Roman" w:cs="Times New Roman"/>
                <w:sz w:val="16"/>
                <w:szCs w:val="16"/>
              </w:rPr>
            </w:pPr>
            <w:r w:rsidRPr="00D63319">
              <w:rPr>
                <w:rFonts w:ascii="Times New Roman" w:hAnsi="Times New Roman" w:cs="Times New Roman"/>
                <w:sz w:val="16"/>
                <w:szCs w:val="16"/>
              </w:rPr>
              <w:t>1.99 (1.28 – 3.13)</w:t>
            </w:r>
          </w:p>
        </w:tc>
        <w:tc>
          <w:tcPr>
            <w:tcW w:w="611" w:type="pct"/>
            <w:tcBorders>
              <w:bottom w:val="single" w:sz="4" w:space="0" w:color="auto"/>
            </w:tcBorders>
          </w:tcPr>
          <w:p w14:paraId="3E2472BE" w14:textId="77777777" w:rsidR="00F035F7" w:rsidRPr="00D63319" w:rsidRDefault="00F035F7" w:rsidP="00A453EF">
            <w:pPr>
              <w:spacing w:line="360" w:lineRule="auto"/>
              <w:rPr>
                <w:rFonts w:ascii="Times New Roman" w:hAnsi="Times New Roman" w:cs="Times New Roman"/>
                <w:b/>
                <w:sz w:val="16"/>
                <w:szCs w:val="16"/>
              </w:rPr>
            </w:pPr>
            <w:r w:rsidRPr="00D63319">
              <w:rPr>
                <w:rFonts w:ascii="Times New Roman" w:hAnsi="Times New Roman" w:cs="Times New Roman"/>
                <w:b/>
                <w:sz w:val="16"/>
                <w:szCs w:val="16"/>
              </w:rPr>
              <w:t>0.002</w:t>
            </w:r>
            <w:r w:rsidRPr="00D63319">
              <w:rPr>
                <w:rFonts w:ascii="Times New Roman" w:hAnsi="Times New Roman" w:cs="Times New Roman"/>
                <w:b/>
                <w:sz w:val="16"/>
                <w:szCs w:val="16"/>
                <w:vertAlign w:val="superscript"/>
              </w:rPr>
              <w:t>++</w:t>
            </w:r>
          </w:p>
        </w:tc>
      </w:tr>
    </w:tbl>
    <w:p w14:paraId="5C4F5A04" w14:textId="77777777" w:rsidR="00F035F7" w:rsidRPr="00D63319" w:rsidRDefault="00F035F7" w:rsidP="00F035F7">
      <w:pPr>
        <w:rPr>
          <w:rFonts w:ascii="Times New Roman" w:hAnsi="Times New Roman" w:cs="Times New Roman"/>
          <w:sz w:val="20"/>
        </w:rPr>
      </w:pPr>
      <w:r w:rsidRPr="00D63319">
        <w:rPr>
          <w:rFonts w:ascii="Times New Roman" w:hAnsi="Times New Roman" w:cs="Times New Roman"/>
          <w:sz w:val="20"/>
          <w:vertAlign w:val="superscript"/>
        </w:rPr>
        <w:t>+</w:t>
      </w:r>
      <w:r w:rsidRPr="00D63319">
        <w:rPr>
          <w:rFonts w:ascii="Times New Roman" w:hAnsi="Times New Roman" w:cs="Times New Roman"/>
          <w:sz w:val="20"/>
        </w:rPr>
        <w:t xml:space="preserve"> &lt;0.05</w:t>
      </w:r>
    </w:p>
    <w:p w14:paraId="6B3D33C0" w14:textId="77777777" w:rsidR="00F035F7" w:rsidRPr="00D63319" w:rsidRDefault="00F035F7" w:rsidP="00F035F7">
      <w:pPr>
        <w:rPr>
          <w:rFonts w:ascii="Times New Roman" w:hAnsi="Times New Roman" w:cs="Times New Roman"/>
        </w:rPr>
      </w:pPr>
      <w:r w:rsidRPr="00D63319">
        <w:rPr>
          <w:rFonts w:ascii="Times New Roman" w:hAnsi="Times New Roman" w:cs="Times New Roman"/>
          <w:sz w:val="20"/>
          <w:vertAlign w:val="superscript"/>
        </w:rPr>
        <w:t>++</w:t>
      </w:r>
      <w:r w:rsidRPr="00D63319">
        <w:rPr>
          <w:rFonts w:ascii="Times New Roman" w:hAnsi="Times New Roman" w:cs="Times New Roman"/>
          <w:sz w:val="20"/>
        </w:rPr>
        <w:t xml:space="preserve"> &lt;0.01</w:t>
      </w:r>
    </w:p>
    <w:p w14:paraId="25F746F6" w14:textId="77777777" w:rsidR="00F035F7" w:rsidRPr="00D63319" w:rsidRDefault="00F035F7" w:rsidP="00F035F7">
      <w:pPr>
        <w:rPr>
          <w:rFonts w:ascii="Times New Roman" w:hAnsi="Times New Roman" w:cs="Times New Roman"/>
        </w:rPr>
      </w:pPr>
    </w:p>
    <w:p w14:paraId="1A6A08BC" w14:textId="77777777" w:rsidR="00F035F7" w:rsidRPr="00D63319" w:rsidRDefault="00F035F7" w:rsidP="00F035F7">
      <w:pPr>
        <w:spacing w:after="160" w:line="259" w:lineRule="auto"/>
        <w:rPr>
          <w:rFonts w:ascii="Times New Roman" w:eastAsiaTheme="majorEastAsia" w:hAnsi="Times New Roman" w:cs="Times New Roman"/>
          <w:b/>
          <w:sz w:val="20"/>
          <w:szCs w:val="20"/>
        </w:rPr>
      </w:pPr>
      <w:r w:rsidRPr="00D63319">
        <w:rPr>
          <w:rFonts w:ascii="Times New Roman" w:hAnsi="Times New Roman" w:cs="Times New Roman"/>
          <w:b/>
          <w:sz w:val="20"/>
          <w:szCs w:val="20"/>
        </w:rPr>
        <w:br w:type="page"/>
      </w:r>
    </w:p>
    <w:p w14:paraId="70DDE511" w14:textId="77777777" w:rsidR="00F035F7" w:rsidRPr="00D63319" w:rsidRDefault="00F035F7" w:rsidP="00F035F7">
      <w:pPr>
        <w:pStyle w:val="Heading2"/>
        <w:spacing w:line="480" w:lineRule="auto"/>
        <w:rPr>
          <w:rFonts w:ascii="Times New Roman" w:hAnsi="Times New Roman" w:cs="Times New Roman"/>
          <w:b/>
          <w:color w:val="auto"/>
          <w:sz w:val="20"/>
          <w:szCs w:val="20"/>
        </w:rPr>
      </w:pPr>
      <w:r w:rsidRPr="00D63319">
        <w:rPr>
          <w:rFonts w:ascii="Times New Roman" w:hAnsi="Times New Roman" w:cs="Times New Roman"/>
          <w:b/>
          <w:color w:val="auto"/>
          <w:sz w:val="20"/>
          <w:szCs w:val="20"/>
        </w:rPr>
        <w:lastRenderedPageBreak/>
        <w:t>Fig S1. Mediation model showing association between VP/VLBW/EP, victimisation and PE</w:t>
      </w:r>
    </w:p>
    <w:p w14:paraId="0BA9B60A" w14:textId="77777777" w:rsidR="00F035F7" w:rsidRPr="00D63319" w:rsidRDefault="00F035F7" w:rsidP="00F035F7">
      <w:pPr>
        <w:rPr>
          <w:rFonts w:ascii="Times New Roman" w:hAnsi="Times New Roman" w:cs="Times New Roman"/>
          <w:b/>
          <w:i/>
          <w:sz w:val="20"/>
          <w:szCs w:val="20"/>
        </w:rPr>
      </w:pPr>
      <w:r w:rsidRPr="00D63319">
        <w:rPr>
          <w:rFonts w:ascii="Times New Roman" w:hAnsi="Times New Roman" w:cs="Times New Roman"/>
          <w:b/>
          <w:i/>
          <w:sz w:val="20"/>
          <w:szCs w:val="20"/>
        </w:rPr>
        <w:t>BLS</w:t>
      </w:r>
    </w:p>
    <w:p w14:paraId="08B950AA" w14:textId="77777777" w:rsidR="00F035F7" w:rsidRPr="00D63319" w:rsidRDefault="00F035F7" w:rsidP="00F035F7">
      <w:pPr>
        <w:rPr>
          <w:rFonts w:ascii="Times New Roman" w:hAnsi="Times New Roman" w:cs="Times New Roman"/>
          <w:szCs w:val="20"/>
        </w:rPr>
      </w:pPr>
      <w:r w:rsidRPr="00D63319">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056F06FD" wp14:editId="0F6BCB50">
                <wp:simplePos x="0" y="0"/>
                <wp:positionH relativeFrom="margin">
                  <wp:posOffset>400050</wp:posOffset>
                </wp:positionH>
                <wp:positionV relativeFrom="paragraph">
                  <wp:posOffset>1226185</wp:posOffset>
                </wp:positionV>
                <wp:extent cx="1381125" cy="257175"/>
                <wp:effectExtent l="0" t="0" r="9525" b="9525"/>
                <wp:wrapNone/>
                <wp:docPr id="95" name="Text Box 95"/>
                <wp:cNvGraphicFramePr/>
                <a:graphic xmlns:a="http://schemas.openxmlformats.org/drawingml/2006/main">
                  <a:graphicData uri="http://schemas.microsoft.com/office/word/2010/wordprocessingShape">
                    <wps:wsp>
                      <wps:cNvSpPr txBox="1"/>
                      <wps:spPr>
                        <a:xfrm>
                          <a:off x="0" y="0"/>
                          <a:ext cx="1381125" cy="257175"/>
                        </a:xfrm>
                        <a:prstGeom prst="rect">
                          <a:avLst/>
                        </a:prstGeom>
                        <a:solidFill>
                          <a:schemeClr val="lt1"/>
                        </a:solidFill>
                        <a:ln w="6350">
                          <a:noFill/>
                        </a:ln>
                      </wps:spPr>
                      <wps:txbx>
                        <w:txbxContent>
                          <w:p w14:paraId="0D8A4D37" w14:textId="77777777" w:rsidR="00F035F7" w:rsidRPr="002C3DCC" w:rsidRDefault="00F035F7" w:rsidP="00F035F7">
                            <w:pPr>
                              <w:rPr>
                                <w:rFonts w:ascii="Times New Roman" w:hAnsi="Times New Roman" w:cs="Times New Roman"/>
                                <w:sz w:val="20"/>
                              </w:rPr>
                            </w:pPr>
                            <w:r w:rsidRPr="00B8768B">
                              <w:rPr>
                                <w:rFonts w:ascii="Times New Roman" w:hAnsi="Times New Roman" w:cs="Times New Roman"/>
                                <w:sz w:val="20"/>
                              </w:rPr>
                              <w:t>OR=</w:t>
                            </w:r>
                            <w:r>
                              <w:rPr>
                                <w:rFonts w:ascii="Times New Roman" w:hAnsi="Times New Roman" w:cs="Times New Roman"/>
                                <w:sz w:val="20"/>
                              </w:rPr>
                              <w:t>1</w:t>
                            </w:r>
                            <w:r w:rsidRPr="003731D8">
                              <w:rPr>
                                <w:rFonts w:ascii="Times New Roman" w:hAnsi="Times New Roman" w:cs="Times New Roman"/>
                                <w:sz w:val="20"/>
                              </w:rPr>
                              <w:t>.32 (1.04 – 1.66)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F06FD" id="_x0000_t202" coordsize="21600,21600" o:spt="202" path="m,l,21600r21600,l21600,xe">
                <v:stroke joinstyle="miter"/>
                <v:path gradientshapeok="t" o:connecttype="rect"/>
              </v:shapetype>
              <v:shape id="Text Box 95" o:spid="_x0000_s1026" type="#_x0000_t202" style="position:absolute;margin-left:31.5pt;margin-top:96.55pt;width:108.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" fillcolor="white [3201]" stroked="f" strokeweight=".5pt">
                <v:textbox>
                  <w:txbxContent>
                    <w:p w14:paraId="0D8A4D37" w14:textId="77777777" w:rsidR="00F035F7" w:rsidRPr="002C3DCC" w:rsidRDefault="00F035F7" w:rsidP="00F035F7">
                      <w:pPr>
                        <w:rPr>
                          <w:rFonts w:ascii="Times New Roman" w:hAnsi="Times New Roman" w:cs="Times New Roman"/>
                          <w:sz w:val="20"/>
                        </w:rPr>
                      </w:pPr>
                      <w:r w:rsidRPr="00B8768B">
                        <w:rPr>
                          <w:rFonts w:ascii="Times New Roman" w:hAnsi="Times New Roman" w:cs="Times New Roman"/>
                          <w:sz w:val="20"/>
                        </w:rPr>
                        <w:t>OR=</w:t>
                      </w:r>
                      <w:r>
                        <w:rPr>
                          <w:rFonts w:ascii="Times New Roman" w:hAnsi="Times New Roman" w:cs="Times New Roman"/>
                          <w:sz w:val="20"/>
                        </w:rPr>
                        <w:t>1</w:t>
                      </w:r>
                      <w:r w:rsidRPr="003731D8">
                        <w:rPr>
                          <w:rFonts w:ascii="Times New Roman" w:hAnsi="Times New Roman" w:cs="Times New Roman"/>
                          <w:sz w:val="20"/>
                        </w:rPr>
                        <w:t>.32 (1.04 – 1.66)</w:t>
                      </w:r>
                    </w:p>
                  </w:txbxContent>
                </v:textbox>
                <w10:wrap anchorx="margin"/>
              </v:shape>
            </w:pict>
          </mc:Fallback>
        </mc:AlternateContent>
      </w:r>
      <w:r w:rsidRPr="00D63319">
        <w:rPr>
          <w:rFonts w:ascii="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356386C4" wp14:editId="4635EAB7">
                <wp:simplePos x="0" y="0"/>
                <wp:positionH relativeFrom="margin">
                  <wp:posOffset>2056765</wp:posOffset>
                </wp:positionH>
                <wp:positionV relativeFrom="paragraph">
                  <wp:posOffset>594360</wp:posOffset>
                </wp:positionV>
                <wp:extent cx="1485900" cy="400050"/>
                <wp:effectExtent l="0" t="0" r="19050" b="19050"/>
                <wp:wrapNone/>
                <wp:docPr id="78" name="Text Box 78"/>
                <wp:cNvGraphicFramePr/>
                <a:graphic xmlns:a="http://schemas.openxmlformats.org/drawingml/2006/main">
                  <a:graphicData uri="http://schemas.microsoft.com/office/word/2010/wordprocessingShape">
                    <wps:wsp>
                      <wps:cNvSpPr txBox="1"/>
                      <wps:spPr>
                        <a:xfrm>
                          <a:off x="0" y="0"/>
                          <a:ext cx="1485900" cy="400050"/>
                        </a:xfrm>
                        <a:prstGeom prst="rect">
                          <a:avLst/>
                        </a:prstGeom>
                        <a:solidFill>
                          <a:schemeClr val="lt1"/>
                        </a:solidFill>
                        <a:ln w="6350">
                          <a:solidFill>
                            <a:srgbClr val="C00000"/>
                          </a:solidFill>
                        </a:ln>
                      </wps:spPr>
                      <wps:txbx>
                        <w:txbxContent>
                          <w:p w14:paraId="3FACBC9F" w14:textId="77777777" w:rsidR="00F035F7" w:rsidRPr="002C3DCC" w:rsidRDefault="00F035F7" w:rsidP="00F035F7">
                            <w:pPr>
                              <w:rPr>
                                <w:rFonts w:ascii="Times New Roman" w:hAnsi="Times New Roman" w:cs="Times New Roman"/>
                                <w:sz w:val="20"/>
                              </w:rPr>
                            </w:pPr>
                            <w:r>
                              <w:rPr>
                                <w:rFonts w:ascii="Times New Roman" w:hAnsi="Times New Roman" w:cs="Times New Roman"/>
                                <w:sz w:val="20"/>
                              </w:rPr>
                              <w:t>Indirect effect: β=0.42,</w:t>
                            </w:r>
                            <w:r w:rsidRPr="00B8768B">
                              <w:rPr>
                                <w:rFonts w:ascii="Times New Roman" w:hAnsi="Times New Roman" w:cs="Times New Roman"/>
                                <w:sz w:val="20"/>
                              </w:rPr>
                              <w:t xml:space="preserve"> 95% CI: 0.05 – 0.93.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386C4" id="Text Box 78" o:spid="_x0000_s1027" type="#_x0000_t202" style="position:absolute;margin-left:161.95pt;margin-top:46.8pt;width:117pt;height:3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" fillcolor="white [3201]" strokecolor="#c00000" strokeweight=".5pt">
                <v:textbox>
                  <w:txbxContent>
                    <w:p w14:paraId="3FACBC9F" w14:textId="77777777" w:rsidR="00F035F7" w:rsidRPr="002C3DCC" w:rsidRDefault="00F035F7" w:rsidP="00F035F7">
                      <w:pPr>
                        <w:rPr>
                          <w:rFonts w:ascii="Times New Roman" w:hAnsi="Times New Roman" w:cs="Times New Roman"/>
                          <w:sz w:val="20"/>
                        </w:rPr>
                      </w:pPr>
                      <w:r>
                        <w:rPr>
                          <w:rFonts w:ascii="Times New Roman" w:hAnsi="Times New Roman" w:cs="Times New Roman"/>
                          <w:sz w:val="20"/>
                        </w:rPr>
                        <w:t>Indirect effect: β=0.42,</w:t>
                      </w:r>
                      <w:r w:rsidRPr="00B8768B">
                        <w:rPr>
                          <w:rFonts w:ascii="Times New Roman" w:hAnsi="Times New Roman" w:cs="Times New Roman"/>
                          <w:sz w:val="20"/>
                        </w:rPr>
                        <w:t xml:space="preserve"> 95% CI: 0.05 – 0.93.</w:t>
                      </w:r>
                    </w:p>
                  </w:txbxContent>
                </v:textbox>
                <w10:wrap anchorx="margin"/>
              </v:shape>
            </w:pict>
          </mc:Fallback>
        </mc:AlternateContent>
      </w:r>
      <w:r w:rsidRPr="00D63319">
        <w:rPr>
          <w:noProof/>
          <w:lang w:eastAsia="en-GB"/>
        </w:rPr>
        <mc:AlternateContent>
          <mc:Choice Requires="wps">
            <w:drawing>
              <wp:anchor distT="0" distB="0" distL="114300" distR="114300" simplePos="0" relativeHeight="251669504" behindDoc="0" locked="0" layoutInCell="1" allowOverlap="1" wp14:anchorId="1D7A3C55" wp14:editId="75695826">
                <wp:simplePos x="0" y="0"/>
                <wp:positionH relativeFrom="column">
                  <wp:posOffset>4227195</wp:posOffset>
                </wp:positionH>
                <wp:positionV relativeFrom="paragraph">
                  <wp:posOffset>763270</wp:posOffset>
                </wp:positionV>
                <wp:extent cx="1462821" cy="244471"/>
                <wp:effectExtent l="0" t="0" r="0" b="0"/>
                <wp:wrapNone/>
                <wp:docPr id="94" name="Text Box 94"/>
                <wp:cNvGraphicFramePr/>
                <a:graphic xmlns:a="http://schemas.openxmlformats.org/drawingml/2006/main">
                  <a:graphicData uri="http://schemas.microsoft.com/office/word/2010/wordprocessingShape">
                    <wps:wsp>
                      <wps:cNvSpPr txBox="1"/>
                      <wps:spPr>
                        <a:xfrm>
                          <a:off x="0" y="0"/>
                          <a:ext cx="1462821" cy="244471"/>
                        </a:xfrm>
                        <a:prstGeom prst="rect">
                          <a:avLst/>
                        </a:prstGeom>
                        <a:solidFill>
                          <a:schemeClr val="lt1"/>
                        </a:solidFill>
                        <a:ln w="6350">
                          <a:noFill/>
                        </a:ln>
                      </wps:spPr>
                      <wps:txbx>
                        <w:txbxContent>
                          <w:p w14:paraId="3148A95D" w14:textId="77777777" w:rsidR="00F035F7" w:rsidRPr="002C3DCC" w:rsidRDefault="00F035F7" w:rsidP="00F035F7">
                            <w:pPr>
                              <w:rPr>
                                <w:rFonts w:ascii="Times New Roman" w:hAnsi="Times New Roman" w:cs="Times New Roman"/>
                                <w:sz w:val="20"/>
                              </w:rPr>
                            </w:pPr>
                            <w:r>
                              <w:rPr>
                                <w:rFonts w:ascii="Times New Roman" w:hAnsi="Times New Roman" w:cs="Times New Roman"/>
                                <w:sz w:val="20"/>
                              </w:rPr>
                              <w:t>OR=</w:t>
                            </w:r>
                            <w:r w:rsidRPr="003731D8">
                              <w:rPr>
                                <w:rFonts w:ascii="Times New Roman" w:hAnsi="Times New Roman" w:cs="Times New Roman"/>
                                <w:sz w:val="20"/>
                              </w:rPr>
                              <w:t>0·97 (0·15 – 6·30)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7A3C55" id="Text Box 94" o:spid="_x0000_s1028" type="#_x0000_t202" style="position:absolute;margin-left:332.85pt;margin-top:60.1pt;width:115.2pt;height:19.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" fillcolor="white [3201]" stroked="f" strokeweight=".5pt">
                <v:textbox>
                  <w:txbxContent>
                    <w:p w14:paraId="3148A95D" w14:textId="77777777" w:rsidR="00F035F7" w:rsidRPr="002C3DCC" w:rsidRDefault="00F035F7" w:rsidP="00F035F7">
                      <w:pPr>
                        <w:rPr>
                          <w:rFonts w:ascii="Times New Roman" w:hAnsi="Times New Roman" w:cs="Times New Roman"/>
                          <w:sz w:val="20"/>
                        </w:rPr>
                      </w:pPr>
                      <w:r>
                        <w:rPr>
                          <w:rFonts w:ascii="Times New Roman" w:hAnsi="Times New Roman" w:cs="Times New Roman"/>
                          <w:sz w:val="20"/>
                        </w:rPr>
                        <w:t>OR=</w:t>
                      </w:r>
                      <w:r w:rsidRPr="003731D8">
                        <w:rPr>
                          <w:rFonts w:ascii="Times New Roman" w:hAnsi="Times New Roman" w:cs="Times New Roman"/>
                          <w:sz w:val="20"/>
                        </w:rPr>
                        <w:t>0·97 (0·15 – 6·30)</w:t>
                      </w:r>
                    </w:p>
                  </w:txbxContent>
                </v:textbox>
              </v:shape>
            </w:pict>
          </mc:Fallback>
        </mc:AlternateContent>
      </w:r>
      <w:r w:rsidRPr="00D63319">
        <w:rPr>
          <w:rFonts w:ascii="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6567B0C0" wp14:editId="55F494D5">
                <wp:simplePos x="0" y="0"/>
                <wp:positionH relativeFrom="margin">
                  <wp:posOffset>3318510</wp:posOffset>
                </wp:positionH>
                <wp:positionV relativeFrom="paragraph">
                  <wp:posOffset>1207135</wp:posOffset>
                </wp:positionV>
                <wp:extent cx="1501027" cy="285750"/>
                <wp:effectExtent l="0" t="0" r="4445" b="0"/>
                <wp:wrapNone/>
                <wp:docPr id="96" name="Text Box 96"/>
                <wp:cNvGraphicFramePr/>
                <a:graphic xmlns:a="http://schemas.openxmlformats.org/drawingml/2006/main">
                  <a:graphicData uri="http://schemas.microsoft.com/office/word/2010/wordprocessingShape">
                    <wps:wsp>
                      <wps:cNvSpPr txBox="1"/>
                      <wps:spPr>
                        <a:xfrm>
                          <a:off x="0" y="0"/>
                          <a:ext cx="1501027" cy="285750"/>
                        </a:xfrm>
                        <a:prstGeom prst="rect">
                          <a:avLst/>
                        </a:prstGeom>
                        <a:solidFill>
                          <a:schemeClr val="lt1"/>
                        </a:solidFill>
                        <a:ln w="6350">
                          <a:noFill/>
                        </a:ln>
                      </wps:spPr>
                      <wps:txbx>
                        <w:txbxContent>
                          <w:p w14:paraId="5720B47E" w14:textId="77777777" w:rsidR="00F035F7" w:rsidRPr="002C3DCC" w:rsidRDefault="00F035F7" w:rsidP="00F035F7">
                            <w:pPr>
                              <w:rPr>
                                <w:rFonts w:ascii="Times New Roman" w:hAnsi="Times New Roman" w:cs="Times New Roman"/>
                                <w:sz w:val="20"/>
                              </w:rPr>
                            </w:pPr>
                            <w:r w:rsidRPr="002C3DCC">
                              <w:rPr>
                                <w:rFonts w:ascii="Times New Roman" w:hAnsi="Times New Roman" w:cs="Times New Roman"/>
                                <w:sz w:val="20"/>
                              </w:rPr>
                              <w:t>OR=</w:t>
                            </w:r>
                            <w:r w:rsidRPr="003731D8">
                              <w:rPr>
                                <w:rFonts w:ascii="Times New Roman" w:hAnsi="Times New Roman" w:cs="Times New Roman"/>
                                <w:sz w:val="20"/>
                              </w:rPr>
                              <w:t>4·55 (1·81 – 11·41)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7B0C0" id="Text Box 96" o:spid="_x0000_s1029" type="#_x0000_t202" style="position:absolute;margin-left:261.3pt;margin-top:95.05pt;width:118.2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" fillcolor="white [3201]" stroked="f" strokeweight=".5pt">
                <v:textbox>
                  <w:txbxContent>
                    <w:p w14:paraId="5720B47E" w14:textId="77777777" w:rsidR="00F035F7" w:rsidRPr="002C3DCC" w:rsidRDefault="00F035F7" w:rsidP="00F035F7">
                      <w:pPr>
                        <w:rPr>
                          <w:rFonts w:ascii="Times New Roman" w:hAnsi="Times New Roman" w:cs="Times New Roman"/>
                          <w:sz w:val="20"/>
                        </w:rPr>
                      </w:pPr>
                      <w:r w:rsidRPr="002C3DCC">
                        <w:rPr>
                          <w:rFonts w:ascii="Times New Roman" w:hAnsi="Times New Roman" w:cs="Times New Roman"/>
                          <w:sz w:val="20"/>
                        </w:rPr>
                        <w:t>OR=</w:t>
                      </w:r>
                      <w:r w:rsidRPr="003731D8">
                        <w:rPr>
                          <w:rFonts w:ascii="Times New Roman" w:hAnsi="Times New Roman" w:cs="Times New Roman"/>
                          <w:sz w:val="20"/>
                        </w:rPr>
                        <w:t>4·55 (1·81 – 11·41)</w:t>
                      </w:r>
                    </w:p>
                  </w:txbxContent>
                </v:textbox>
                <w10:wrap anchorx="margin"/>
              </v:shape>
            </w:pict>
          </mc:Fallback>
        </mc:AlternateContent>
      </w:r>
      <w:r w:rsidRPr="00D63319">
        <w:rPr>
          <w:rFonts w:ascii="Times New Roman" w:hAnsi="Times New Roman" w:cs="Times New Roman"/>
          <w:noProof/>
          <w:lang w:eastAsia="en-GB"/>
        </w:rPr>
        <mc:AlternateContent>
          <mc:Choice Requires="wps">
            <w:drawing>
              <wp:anchor distT="0" distB="0" distL="114300" distR="114300" simplePos="0" relativeHeight="251665408" behindDoc="0" locked="0" layoutInCell="1" allowOverlap="1" wp14:anchorId="22FE9C7A" wp14:editId="1CC5B9C8">
                <wp:simplePos x="0" y="0"/>
                <wp:positionH relativeFrom="margin">
                  <wp:posOffset>1703705</wp:posOffset>
                </wp:positionH>
                <wp:positionV relativeFrom="paragraph">
                  <wp:posOffset>2140585</wp:posOffset>
                </wp:positionV>
                <wp:extent cx="2409701" cy="26670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2409701" cy="266700"/>
                        </a:xfrm>
                        <a:prstGeom prst="rect">
                          <a:avLst/>
                        </a:prstGeom>
                        <a:solidFill>
                          <a:schemeClr val="lt1"/>
                        </a:solidFill>
                        <a:ln w="6350">
                          <a:noFill/>
                        </a:ln>
                      </wps:spPr>
                      <wps:txbx>
                        <w:txbxContent>
                          <w:p w14:paraId="058E553F" w14:textId="77777777" w:rsidR="00F035F7" w:rsidRPr="002C3DCC" w:rsidRDefault="00F035F7" w:rsidP="00F035F7">
                            <w:pPr>
                              <w:rPr>
                                <w:rFonts w:ascii="Times New Roman" w:hAnsi="Times New Roman" w:cs="Times New Roman"/>
                                <w:sz w:val="20"/>
                              </w:rPr>
                            </w:pPr>
                            <w:r>
                              <w:rPr>
                                <w:rFonts w:ascii="Times New Roman" w:hAnsi="Times New Roman" w:cs="Times New Roman"/>
                                <w:sz w:val="20"/>
                              </w:rPr>
                              <w:t>Direct effect: β=0.27, 95%CI: -0.20 – 0.74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E9C7A" id="Text Box 97" o:spid="_x0000_s1030" type="#_x0000_t202" style="position:absolute;margin-left:134.15pt;margin-top:168.55pt;width:189.75pt;height: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" fillcolor="white [3201]" stroked="f" strokeweight=".5pt">
                <v:textbox>
                  <w:txbxContent>
                    <w:p w14:paraId="058E553F" w14:textId="77777777" w:rsidR="00F035F7" w:rsidRPr="002C3DCC" w:rsidRDefault="00F035F7" w:rsidP="00F035F7">
                      <w:pPr>
                        <w:rPr>
                          <w:rFonts w:ascii="Times New Roman" w:hAnsi="Times New Roman" w:cs="Times New Roman"/>
                          <w:sz w:val="20"/>
                        </w:rPr>
                      </w:pPr>
                      <w:r>
                        <w:rPr>
                          <w:rFonts w:ascii="Times New Roman" w:hAnsi="Times New Roman" w:cs="Times New Roman"/>
                          <w:sz w:val="20"/>
                        </w:rPr>
                        <w:t>Direct effect: β=0.27, 95%CI: -0.20 – 0.74</w:t>
                      </w:r>
                    </w:p>
                  </w:txbxContent>
                </v:textbox>
                <w10:wrap anchorx="margin"/>
              </v:shape>
            </w:pict>
          </mc:Fallback>
        </mc:AlternateContent>
      </w:r>
      <w:r w:rsidRPr="00D63319">
        <w:rPr>
          <w:noProof/>
          <w:lang w:eastAsia="en-GB"/>
        </w:rPr>
        <mc:AlternateContent>
          <mc:Choice Requires="wps">
            <w:drawing>
              <wp:anchor distT="0" distB="0" distL="114300" distR="114300" simplePos="0" relativeHeight="251662336" behindDoc="0" locked="0" layoutInCell="1" allowOverlap="1" wp14:anchorId="6874EFBE" wp14:editId="691E2DCD">
                <wp:simplePos x="0" y="0"/>
                <wp:positionH relativeFrom="column">
                  <wp:posOffset>4819990</wp:posOffset>
                </wp:positionH>
                <wp:positionV relativeFrom="paragraph">
                  <wp:posOffset>464185</wp:posOffset>
                </wp:positionV>
                <wp:extent cx="16473" cy="1514239"/>
                <wp:effectExtent l="0" t="0" r="0" b="0"/>
                <wp:wrapNone/>
                <wp:docPr id="98" name="Straight Arrow Connector 98"/>
                <wp:cNvGraphicFramePr/>
                <a:graphic xmlns:a="http://schemas.openxmlformats.org/drawingml/2006/main">
                  <a:graphicData uri="http://schemas.microsoft.com/office/word/2010/wordprocessingShape">
                    <wps:wsp>
                      <wps:cNvCnPr/>
                      <wps:spPr>
                        <a:xfrm>
                          <a:off x="0" y="0"/>
                          <a:ext cx="16473" cy="1514239"/>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18DE1D8" id="_x0000_t32" coordsize="21600,21600" o:spt="32" o:oned="t" path="m,l21600,21600e" filled="f">
                <v:path arrowok="t" fillok="f" o:connecttype="none"/>
                <o:lock v:ext="edit" shapetype="t"/>
              </v:shapetype>
              <v:shape id="Straight Arrow Connector 98" o:spid="_x0000_s1026" type="#_x0000_t32" style="position:absolute;margin-left:379.55pt;margin-top:36.55pt;width:1.3pt;height:119.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" strokecolor="black [3200]" strokeweight=".5pt">
                <v:stroke dashstyle="dash" endarrow="block" joinstyle="miter"/>
              </v:shape>
            </w:pict>
          </mc:Fallback>
        </mc:AlternateContent>
      </w:r>
      <w:r w:rsidRPr="00D63319">
        <w:rPr>
          <w:noProof/>
          <w:lang w:eastAsia="en-GB"/>
        </w:rPr>
        <mc:AlternateContent>
          <mc:Choice Requires="wps">
            <w:drawing>
              <wp:anchor distT="0" distB="0" distL="114300" distR="114300" simplePos="0" relativeHeight="251663360" behindDoc="0" locked="0" layoutInCell="1" allowOverlap="1" wp14:anchorId="45D01340" wp14:editId="5A7F48CD">
                <wp:simplePos x="0" y="0"/>
                <wp:positionH relativeFrom="margin">
                  <wp:align>center</wp:align>
                </wp:positionH>
                <wp:positionV relativeFrom="paragraph">
                  <wp:posOffset>2064384</wp:posOffset>
                </wp:positionV>
                <wp:extent cx="2513413" cy="0"/>
                <wp:effectExtent l="0" t="76200" r="20320" b="95250"/>
                <wp:wrapNone/>
                <wp:docPr id="99" name="Straight Arrow Connector 99"/>
                <wp:cNvGraphicFramePr/>
                <a:graphic xmlns:a="http://schemas.openxmlformats.org/drawingml/2006/main">
                  <a:graphicData uri="http://schemas.microsoft.com/office/word/2010/wordprocessingShape">
                    <wps:wsp>
                      <wps:cNvCnPr/>
                      <wps:spPr>
                        <a:xfrm>
                          <a:off x="0" y="0"/>
                          <a:ext cx="2513413"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55B22F" id="Straight Arrow Connector 99" o:spid="_x0000_s1026" type="#_x0000_t32" style="position:absolute;margin-left:0;margin-top:162.55pt;width:197.9pt;height:0;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" strokecolor="black [3200]" strokeweight=".5pt">
                <v:stroke dashstyle="dash" endarrow="block" joinstyle="miter"/>
                <w10:wrap anchorx="margin"/>
              </v:shape>
            </w:pict>
          </mc:Fallback>
        </mc:AlternateContent>
      </w:r>
      <w:r w:rsidRPr="00D63319">
        <w:rPr>
          <w:rFonts w:ascii="Times New Roman" w:hAnsi="Times New Roman" w:cs="Times New Roman"/>
          <w:noProof/>
          <w:lang w:eastAsia="en-GB"/>
        </w:rPr>
        <mc:AlternateContent>
          <mc:Choice Requires="wpg">
            <w:drawing>
              <wp:inline distT="0" distB="0" distL="0" distR="0" wp14:anchorId="6018D668" wp14:editId="33E6503D">
                <wp:extent cx="5501804" cy="2300342"/>
                <wp:effectExtent l="0" t="0" r="22860" b="24130"/>
                <wp:docPr id="100" name="Group 100"/>
                <wp:cNvGraphicFramePr/>
                <a:graphic xmlns:a="http://schemas.openxmlformats.org/drawingml/2006/main">
                  <a:graphicData uri="http://schemas.microsoft.com/office/word/2010/wordprocessingGroup">
                    <wpg:wgp>
                      <wpg:cNvGrpSpPr/>
                      <wpg:grpSpPr>
                        <a:xfrm>
                          <a:off x="0" y="0"/>
                          <a:ext cx="5501804" cy="2300342"/>
                          <a:chOff x="298937" y="-916298"/>
                          <a:chExt cx="5246764" cy="2768436"/>
                        </a:xfrm>
                      </wpg:grpSpPr>
                      <wpg:grpSp>
                        <wpg:cNvPr id="101" name="Group 101"/>
                        <wpg:cNvGrpSpPr/>
                        <wpg:grpSpPr>
                          <a:xfrm>
                            <a:off x="298937" y="-916298"/>
                            <a:ext cx="5246764" cy="2768436"/>
                            <a:chOff x="278948" y="-805931"/>
                            <a:chExt cx="4895925" cy="2434980"/>
                          </a:xfrm>
                        </wpg:grpSpPr>
                        <wpg:grpSp>
                          <wpg:cNvPr id="102" name="Group 102"/>
                          <wpg:cNvGrpSpPr/>
                          <wpg:grpSpPr>
                            <a:xfrm>
                              <a:off x="278948" y="-737187"/>
                              <a:ext cx="4763553" cy="2366236"/>
                              <a:chOff x="278948" y="-737187"/>
                              <a:chExt cx="4763553" cy="2366236"/>
                            </a:xfrm>
                          </wpg:grpSpPr>
                          <wps:wsp>
                            <wps:cNvPr id="103" name="Rectangle 103"/>
                            <wps:cNvSpPr/>
                            <wps:spPr>
                              <a:xfrm>
                                <a:off x="1851665" y="-737187"/>
                                <a:ext cx="1646099" cy="494767"/>
                              </a:xfrm>
                              <a:prstGeom prst="rect">
                                <a:avLst/>
                              </a:prstGeom>
                            </wps:spPr>
                            <wps:style>
                              <a:lnRef idx="2">
                                <a:schemeClr val="dk1"/>
                              </a:lnRef>
                              <a:fillRef idx="1">
                                <a:schemeClr val="lt1"/>
                              </a:fillRef>
                              <a:effectRef idx="0">
                                <a:schemeClr val="dk1"/>
                              </a:effectRef>
                              <a:fontRef idx="minor">
                                <a:schemeClr val="dk1"/>
                              </a:fontRef>
                            </wps:style>
                            <wps:txbx>
                              <w:txbxContent>
                                <w:p w14:paraId="15CC2BCF" w14:textId="77777777" w:rsidR="00F035F7" w:rsidRPr="002C08A8" w:rsidRDefault="00F035F7" w:rsidP="00F035F7">
                                  <w:pPr>
                                    <w:pStyle w:val="NormalWeb"/>
                                    <w:spacing w:before="0" w:beforeAutospacing="0" w:after="160" w:afterAutospacing="0" w:line="256" w:lineRule="auto"/>
                                    <w:jc w:val="center"/>
                                    <w:rPr>
                                      <w:sz w:val="22"/>
                                      <w:szCs w:val="22"/>
                                    </w:rPr>
                                  </w:pPr>
                                  <w:r>
                                    <w:rPr>
                                      <w:rFonts w:eastAsia="Calibri"/>
                                      <w:color w:val="000000" w:themeColor="dark1"/>
                                      <w:kern w:val="24"/>
                                      <w:sz w:val="22"/>
                                      <w:szCs w:val="22"/>
                                    </w:rPr>
                                    <w:t>Victimisation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278948" y="1274034"/>
                                <a:ext cx="1381600" cy="355015"/>
                              </a:xfrm>
                              <a:prstGeom prst="rect">
                                <a:avLst/>
                              </a:prstGeom>
                            </wps:spPr>
                            <wps:style>
                              <a:lnRef idx="2">
                                <a:schemeClr val="dk1"/>
                              </a:lnRef>
                              <a:fillRef idx="1">
                                <a:schemeClr val="lt1"/>
                              </a:fillRef>
                              <a:effectRef idx="0">
                                <a:schemeClr val="dk1"/>
                              </a:effectRef>
                              <a:fontRef idx="minor">
                                <a:schemeClr val="dk1"/>
                              </a:fontRef>
                            </wps:style>
                            <wps:txbx>
                              <w:txbxContent>
                                <w:p w14:paraId="65A496AC" w14:textId="77777777" w:rsidR="00F035F7" w:rsidRPr="002C08A8" w:rsidRDefault="00F035F7" w:rsidP="00F035F7">
                                  <w:pPr>
                                    <w:pStyle w:val="NormalWeb"/>
                                    <w:spacing w:before="0" w:beforeAutospacing="0" w:after="0" w:afterAutospacing="0" w:line="256" w:lineRule="auto"/>
                                    <w:jc w:val="center"/>
                                    <w:rPr>
                                      <w:sz w:val="22"/>
                                      <w:szCs w:val="22"/>
                                    </w:rPr>
                                  </w:pPr>
                                  <w:r>
                                    <w:rPr>
                                      <w:rFonts w:eastAsia="Calibri"/>
                                      <w:color w:val="000000" w:themeColor="dark1"/>
                                      <w:kern w:val="24"/>
                                      <w:sz w:val="22"/>
                                      <w:szCs w:val="22"/>
                                    </w:rPr>
                                    <w:t>VP/VLBW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4025372" y="1331141"/>
                                <a:ext cx="1017129" cy="250647"/>
                              </a:xfrm>
                              <a:prstGeom prst="rect">
                                <a:avLst/>
                              </a:prstGeom>
                            </wps:spPr>
                            <wps:style>
                              <a:lnRef idx="2">
                                <a:schemeClr val="dk1"/>
                              </a:lnRef>
                              <a:fillRef idx="1">
                                <a:schemeClr val="lt1"/>
                              </a:fillRef>
                              <a:effectRef idx="0">
                                <a:schemeClr val="dk1"/>
                              </a:effectRef>
                              <a:fontRef idx="minor">
                                <a:schemeClr val="dk1"/>
                              </a:fontRef>
                            </wps:style>
                            <wps:txbx>
                              <w:txbxContent>
                                <w:p w14:paraId="7270FE70" w14:textId="77777777" w:rsidR="00F035F7" w:rsidRPr="002C08A8" w:rsidRDefault="00F035F7" w:rsidP="00F035F7">
                                  <w:pPr>
                                    <w:pStyle w:val="NormalWeb"/>
                                    <w:spacing w:before="0" w:beforeAutospacing="0" w:after="160" w:afterAutospacing="0" w:line="256" w:lineRule="auto"/>
                                    <w:jc w:val="center"/>
                                    <w:rPr>
                                      <w:sz w:val="22"/>
                                      <w:szCs w:val="22"/>
                                    </w:rPr>
                                  </w:pPr>
                                  <w:r>
                                    <w:rPr>
                                      <w:rFonts w:eastAsia="Calibri"/>
                                      <w:color w:val="000000" w:themeColor="dark1"/>
                                      <w:kern w:val="24"/>
                                      <w:sz w:val="22"/>
                                      <w:szCs w:val="22"/>
                                    </w:rPr>
                                    <w:t>PE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Straight Arrow Connector 106"/>
                            <wps:cNvCnPr/>
                            <wps:spPr>
                              <a:xfrm flipV="1">
                                <a:off x="947085" y="-489853"/>
                                <a:ext cx="904580" cy="1667665"/>
                              </a:xfrm>
                              <a:prstGeom prst="straightConnector1">
                                <a:avLst/>
                              </a:prstGeom>
                              <a:ln>
                                <a:solidFill>
                                  <a:srgbClr val="FF0000"/>
                                </a:solidFill>
                                <a:tailEnd type="triangle"/>
                              </a:ln>
                            </wps:spPr>
                            <wps:style>
                              <a:lnRef idx="3">
                                <a:schemeClr val="accent6"/>
                              </a:lnRef>
                              <a:fillRef idx="0">
                                <a:schemeClr val="accent6"/>
                              </a:fillRef>
                              <a:effectRef idx="2">
                                <a:schemeClr val="accent6"/>
                              </a:effectRef>
                              <a:fontRef idx="minor">
                                <a:schemeClr val="tx1"/>
                              </a:fontRef>
                            </wps:style>
                            <wps:bodyPr/>
                          </wps:wsp>
                        </wpg:grpSp>
                        <wps:wsp>
                          <wps:cNvPr id="107" name="Rectangle 107"/>
                          <wps:cNvSpPr/>
                          <wps:spPr>
                            <a:xfrm>
                              <a:off x="3991328" y="-805931"/>
                              <a:ext cx="1183545" cy="441796"/>
                            </a:xfrm>
                            <a:prstGeom prst="rect">
                              <a:avLst/>
                            </a:prstGeom>
                          </wps:spPr>
                          <wps:style>
                            <a:lnRef idx="2">
                              <a:schemeClr val="dk1"/>
                            </a:lnRef>
                            <a:fillRef idx="1">
                              <a:schemeClr val="lt1"/>
                            </a:fillRef>
                            <a:effectRef idx="0">
                              <a:schemeClr val="dk1"/>
                            </a:effectRef>
                            <a:fontRef idx="minor">
                              <a:schemeClr val="dk1"/>
                            </a:fontRef>
                          </wps:style>
                          <wps:txbx>
                            <w:txbxContent>
                              <w:p w14:paraId="26BAABED" w14:textId="77777777" w:rsidR="00F035F7" w:rsidRPr="002C08A8" w:rsidRDefault="00F035F7" w:rsidP="00F035F7">
                                <w:pPr>
                                  <w:pStyle w:val="NormalWeb"/>
                                  <w:spacing w:before="0" w:beforeAutospacing="0" w:after="160" w:afterAutospacing="0" w:line="256" w:lineRule="auto"/>
                                  <w:jc w:val="center"/>
                                  <w:rPr>
                                    <w:sz w:val="22"/>
                                    <w:szCs w:val="22"/>
                                  </w:rPr>
                                </w:pPr>
                                <w:r>
                                  <w:rPr>
                                    <w:rFonts w:eastAsia="Calibri"/>
                                    <w:color w:val="000000" w:themeColor="dark1"/>
                                    <w:kern w:val="24"/>
                                    <w:sz w:val="22"/>
                                    <w:szCs w:val="22"/>
                                  </w:rPr>
                                  <w:t xml:space="preserve">VP/VLBW </w:t>
                                </w:r>
                                <w:r w:rsidRPr="002C08A8">
                                  <w:rPr>
                                    <w:rFonts w:eastAsia="Calibri"/>
                                    <w:color w:val="000000" w:themeColor="dark1"/>
                                    <w:kern w:val="24"/>
                                    <w:sz w:val="22"/>
                                    <w:szCs w:val="22"/>
                                  </w:rPr>
                                  <w:t xml:space="preserve">x </w:t>
                                </w:r>
                                <w:r>
                                  <w:rPr>
                                    <w:rFonts w:eastAsia="Calibri"/>
                                    <w:color w:val="000000" w:themeColor="dark1"/>
                                    <w:kern w:val="24"/>
                                    <w:sz w:val="22"/>
                                    <w:szCs w:val="22"/>
                                  </w:rPr>
                                  <w:t>Victimisation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08" name="Straight Arrow Connector 108"/>
                        <wps:cNvCnPr/>
                        <wps:spPr>
                          <a:xfrm>
                            <a:off x="3748411" y="-556904"/>
                            <a:ext cx="1110424" cy="2070127"/>
                          </a:xfrm>
                          <a:prstGeom prst="straightConnector1">
                            <a:avLst/>
                          </a:prstGeom>
                          <a:ln>
                            <a:solidFill>
                              <a:srgbClr val="FF0000"/>
                            </a:solidFill>
                            <a:tailEnd type="triangle"/>
                          </a:ln>
                        </wps:spPr>
                        <wps:style>
                          <a:lnRef idx="3">
                            <a:schemeClr val="accent6"/>
                          </a:lnRef>
                          <a:fillRef idx="0">
                            <a:schemeClr val="accent6"/>
                          </a:fillRef>
                          <a:effectRef idx="2">
                            <a:schemeClr val="accent6"/>
                          </a:effectRef>
                          <a:fontRef idx="minor">
                            <a:schemeClr val="tx1"/>
                          </a:fontRef>
                        </wps:style>
                        <wps:bodyPr/>
                      </wps:wsp>
                    </wpg:wgp>
                  </a:graphicData>
                </a:graphic>
              </wp:inline>
            </w:drawing>
          </mc:Choice>
          <mc:Fallback>
            <w:pict>
              <v:group w14:anchorId="6018D668" id="Group 100" o:spid="_x0000_s1031" style="width:433.2pt;height:181.15pt;mso-position-horizontal-relative:char;mso-position-vertical-relative:line" coordorigin="2989,-9162" coordsize="52467,27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">
                <v:group id="Group 101" o:spid="_x0000_s1032" style="position:absolute;left:2989;top:-9162;width:52468;height:27683" coordorigin="2789,-8059" coordsize="48959,24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group id="Group 102" o:spid="_x0000_s1033" style="position:absolute;left:2789;top:-7371;width:47636;height:23661" coordorigin="2789,-7371" coordsize="47635,23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rect id="Rectangle 103" o:spid="_x0000_s1034" style="position:absolute;left:18516;top:-7371;width:16461;height:4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DNcIA&#10;AADcAAAADwAAAGRycy9kb3ducmV2LnhtbERP32vCMBB+F/Y/hBv4pskm6NYZRcYEQVHW7WGPR3Nr&#10;y5pLSWJb/3sjCHu7j+/nLdeDbURHPtSONTxNFQjiwpmaSw3fX9vJC4gQkQ02jknDhQKsVw+jJWbG&#10;9fxJXR5LkUI4ZKihirHNpAxFRRbD1LXEift13mJM0JfSeOxTuG3ks1JzabHm1FBhS+8VFX/52Wpw&#10;p/rSbPzrsTvQ4md/iqof5h9ajx+HzRuISEP8F9/dO5Pmqxn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cM1wgAAANwAAAAPAAAAAAAAAAAAAAAAAJgCAABkcnMvZG93&#10;bnJldi54bWxQSwUGAAAAAAQABAD1AAAAhwMAAAAA&#10;" fillcolor="white [3201]" strokecolor="black [3200]" strokeweight="1pt">
                      <v:textbox>
                        <w:txbxContent>
                          <w:p w14:paraId="15CC2BCF" w14:textId="77777777" w:rsidR="00F035F7" w:rsidRPr="002C08A8" w:rsidRDefault="00F035F7" w:rsidP="00F035F7">
                            <w:pPr>
                              <w:pStyle w:val="NormalWeb"/>
                              <w:spacing w:before="0" w:beforeAutospacing="0" w:after="160" w:afterAutospacing="0" w:line="256" w:lineRule="auto"/>
                              <w:jc w:val="center"/>
                              <w:rPr>
                                <w:sz w:val="22"/>
                                <w:szCs w:val="22"/>
                              </w:rPr>
                            </w:pPr>
                            <w:r>
                              <w:rPr>
                                <w:rFonts w:eastAsia="Calibri"/>
                                <w:color w:val="000000" w:themeColor="dark1"/>
                                <w:kern w:val="24"/>
                                <w:sz w:val="22"/>
                                <w:szCs w:val="22"/>
                              </w:rPr>
                              <w:t>Victimisation</w:t>
                            </w:r>
                          </w:p>
                        </w:txbxContent>
                      </v:textbox>
                    </v:rect>
                    <v:rect id="Rectangle 104" o:spid="_x0000_s1035" style="position:absolute;left:2789;top:12740;width:13816;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bQcIA&#10;AADcAAAADwAAAGRycy9kb3ducmV2LnhtbERP32vCMBB+F/Y/hBv4psmG6NYZRcYEQVHW7WGPR3Nr&#10;y5pLSWJb/3sjCHu7j+/nLdeDbURHPtSONTxNFQjiwpmaSw3fX9vJC4gQkQ02jknDhQKsVw+jJWbG&#10;9fxJXR5LkUI4ZKihirHNpAxFRRbD1LXEift13mJM0JfSeOxTuG3ks1JzabHm1FBhS+8VFX/52Wpw&#10;p/rSbPzrsTvQ4md/iqof5h9ajx+HzRuISEP8F9/dO5Pmqxn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FtBwgAAANwAAAAPAAAAAAAAAAAAAAAAAJgCAABkcnMvZG93&#10;bnJldi54bWxQSwUGAAAAAAQABAD1AAAAhwMAAAAA&#10;" fillcolor="white [3201]" strokecolor="black [3200]" strokeweight="1pt">
                      <v:textbox>
                        <w:txbxContent>
                          <w:p w14:paraId="65A496AC" w14:textId="77777777" w:rsidR="00F035F7" w:rsidRPr="002C08A8" w:rsidRDefault="00F035F7" w:rsidP="00F035F7">
                            <w:pPr>
                              <w:pStyle w:val="NormalWeb"/>
                              <w:spacing w:before="0" w:beforeAutospacing="0" w:after="0" w:afterAutospacing="0" w:line="256" w:lineRule="auto"/>
                              <w:jc w:val="center"/>
                              <w:rPr>
                                <w:sz w:val="22"/>
                                <w:szCs w:val="22"/>
                              </w:rPr>
                            </w:pPr>
                            <w:r>
                              <w:rPr>
                                <w:rFonts w:eastAsia="Calibri"/>
                                <w:color w:val="000000" w:themeColor="dark1"/>
                                <w:kern w:val="24"/>
                                <w:sz w:val="22"/>
                                <w:szCs w:val="22"/>
                              </w:rPr>
                              <w:t>VP/VLBW</w:t>
                            </w:r>
                          </w:p>
                        </w:txbxContent>
                      </v:textbox>
                    </v:rect>
                    <v:rect id="Rectangle 105" o:spid="_x0000_s1036" style="position:absolute;left:40253;top:13311;width:10172;height:2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2sIA&#10;AADcAAAADwAAAGRycy9kb3ducmV2LnhtbERP32vCMBB+F/Y/hBv4pskG6tYZRcYEQVHW7WGPR3Nr&#10;y5pLSWJb/3sjCHu7j+/nLdeDbURHPtSONTxNFQjiwpmaSw3fX9vJC4gQkQ02jknDhQKsVw+jJWbG&#10;9fxJXR5LkUI4ZKihirHNpAxFRRbD1LXEift13mJM0JfSeOxTuG3ks1JzabHm1FBhS+8VFX/52Wpw&#10;p/rSbPzrsTvQ4md/iqof5h9ajx+HzRuISEP8F9/dO5Pmqxn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P7awgAAANwAAAAPAAAAAAAAAAAAAAAAAJgCAABkcnMvZG93&#10;bnJldi54bWxQSwUGAAAAAAQABAD1AAAAhwMAAAAA&#10;" fillcolor="white [3201]" strokecolor="black [3200]" strokeweight="1pt">
                      <v:textbox>
                        <w:txbxContent>
                          <w:p w14:paraId="7270FE70" w14:textId="77777777" w:rsidR="00F035F7" w:rsidRPr="002C08A8" w:rsidRDefault="00F035F7" w:rsidP="00F035F7">
                            <w:pPr>
                              <w:pStyle w:val="NormalWeb"/>
                              <w:spacing w:before="0" w:beforeAutospacing="0" w:after="160" w:afterAutospacing="0" w:line="256" w:lineRule="auto"/>
                              <w:jc w:val="center"/>
                              <w:rPr>
                                <w:sz w:val="22"/>
                                <w:szCs w:val="22"/>
                              </w:rPr>
                            </w:pPr>
                            <w:r>
                              <w:rPr>
                                <w:rFonts w:eastAsia="Calibri"/>
                                <w:color w:val="000000" w:themeColor="dark1"/>
                                <w:kern w:val="24"/>
                                <w:sz w:val="22"/>
                                <w:szCs w:val="22"/>
                              </w:rPr>
                              <w:t>PE</w:t>
                            </w:r>
                          </w:p>
                        </w:txbxContent>
                      </v:textbox>
                    </v:rect>
                    <v:shape id="Straight Arrow Connector 106" o:spid="_x0000_s1037" type="#_x0000_t32" style="position:absolute;left:9470;top:-4898;width:9046;height:166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E1Y7wAAADcAAAADwAAAGRycy9kb3ducmV2LnhtbERPSwrCMBDdC94hjOBO0yqIVKP4Qakr&#10;8XOAoRnbYjMpTdR6eyMI7ubxvjNftqYST2pcaVlBPIxAEGdWl5wruF52gykI55E1VpZJwZscLBfd&#10;zhwTbV98oufZ5yKEsEtQQeF9nUjpsoIMuqGtiQN3s41BH2CTS93gK4SbSo6iaCINlhwaCqxpU1B2&#10;Pz+Mgi0fctOu93Z8TMnF6SPeGN4p1e+1qxkIT63/i3/uVIf50QS+z4QL5OI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YVE1Y7wAAADcAAAADwAAAAAAAAAAAAAAAAChAgAA&#10;ZHJzL2Rvd25yZXYueG1sUEsFBgAAAAAEAAQA+QAAAIoDAAAAAA==&#10;" strokecolor="red" strokeweight="1.5pt">
                      <v:stroke endarrow="block" joinstyle="miter"/>
                    </v:shape>
                  </v:group>
                  <v:rect id="Rectangle 107" o:spid="_x0000_s1038" style="position:absolute;left:39913;top:-8059;width:11835;height:4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7FNsMA&#10;AADcAAAADwAAAGRycy9kb3ducmV2LnhtbERPyWrDMBC9B/IPYgK5JVJ6SBo3ijGhhUBLQ5ZDj4M1&#10;tU2tkZFU2/n7qlDobR5vnV0+2lb05EPjWMNqqUAQl840XGm4XV8WjyBCRDbYOiYNdwqQ76eTHWbG&#10;DXym/hIrkUI4ZKihjrHLpAxlTRbD0nXEift03mJM0FfSeBxSuG3lg1JrabHh1FBjR4eayq/Lt9Xg&#10;Ts29Lfz2vX+jzcfrKaphXD9rPZ+NxROISGP8F/+5jybNVxv4fSZd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7FNsMAAADcAAAADwAAAAAAAAAAAAAAAACYAgAAZHJzL2Rv&#10;d25yZXYueG1sUEsFBgAAAAAEAAQA9QAAAIgDAAAAAA==&#10;" fillcolor="white [3201]" strokecolor="black [3200]" strokeweight="1pt">
                    <v:textbox>
                      <w:txbxContent>
                        <w:p w14:paraId="26BAABED" w14:textId="77777777" w:rsidR="00F035F7" w:rsidRPr="002C08A8" w:rsidRDefault="00F035F7" w:rsidP="00F035F7">
                          <w:pPr>
                            <w:pStyle w:val="NormalWeb"/>
                            <w:spacing w:before="0" w:beforeAutospacing="0" w:after="160" w:afterAutospacing="0" w:line="256" w:lineRule="auto"/>
                            <w:jc w:val="center"/>
                            <w:rPr>
                              <w:sz w:val="22"/>
                              <w:szCs w:val="22"/>
                            </w:rPr>
                          </w:pPr>
                          <w:r>
                            <w:rPr>
                              <w:rFonts w:eastAsia="Calibri"/>
                              <w:color w:val="000000" w:themeColor="dark1"/>
                              <w:kern w:val="24"/>
                              <w:sz w:val="22"/>
                              <w:szCs w:val="22"/>
                            </w:rPr>
                            <w:t xml:space="preserve">VP/VLBW </w:t>
                          </w:r>
                          <w:r w:rsidRPr="002C08A8">
                            <w:rPr>
                              <w:rFonts w:eastAsia="Calibri"/>
                              <w:color w:val="000000" w:themeColor="dark1"/>
                              <w:kern w:val="24"/>
                              <w:sz w:val="22"/>
                              <w:szCs w:val="22"/>
                            </w:rPr>
                            <w:t xml:space="preserve">x </w:t>
                          </w:r>
                          <w:r>
                            <w:rPr>
                              <w:rFonts w:eastAsia="Calibri"/>
                              <w:color w:val="000000" w:themeColor="dark1"/>
                              <w:kern w:val="24"/>
                              <w:sz w:val="22"/>
                              <w:szCs w:val="22"/>
                            </w:rPr>
                            <w:t>Victimisation</w:t>
                          </w:r>
                        </w:p>
                      </w:txbxContent>
                    </v:textbox>
                  </v:rect>
                </v:group>
                <v:shape id="Straight Arrow Connector 108" o:spid="_x0000_s1039" type="#_x0000_t32" style="position:absolute;left:37484;top:-5569;width:11104;height:207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VzNcUAAADcAAAADwAAAGRycy9kb3ducmV2LnhtbESPQWsCMRCF74X+hzAFL6Um9qCyNUop&#10;CC3Fg6vgddiMu6ubyZKkuv77zkHwNsN78943i9XgO3WhmNrAFiZjA4q4Cq7l2sJ+t36bg0oZ2WEX&#10;mCzcKMFq+fy0wMKFK2/pUuZaSQinAi00OfeF1qlqyGMah55YtGOIHrOssdYu4lXCfaffjZlqjy1L&#10;Q4M9fTVUncs/byG2B7M9DfPzbOPK3019+HndV721o5fh8wNUpiE/zPfrbyf4RmjlGZl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VzNcUAAADcAAAADwAAAAAAAAAA&#10;AAAAAAChAgAAZHJzL2Rvd25yZXYueG1sUEsFBgAAAAAEAAQA+QAAAJMDAAAAAA==&#10;" strokecolor="red" strokeweight="1.5pt">
                  <v:stroke endarrow="block" joinstyle="miter"/>
                </v:shape>
                <w10:anchorlock/>
              </v:group>
            </w:pict>
          </mc:Fallback>
        </mc:AlternateContent>
      </w:r>
    </w:p>
    <w:p w14:paraId="4858319F" w14:textId="77777777" w:rsidR="00F035F7" w:rsidRPr="00D63319" w:rsidRDefault="00F035F7" w:rsidP="00F035F7">
      <w:pPr>
        <w:rPr>
          <w:rFonts w:ascii="Times New Roman" w:hAnsi="Times New Roman" w:cs="Times New Roman"/>
          <w:szCs w:val="20"/>
        </w:rPr>
      </w:pPr>
    </w:p>
    <w:p w14:paraId="7A746C83" w14:textId="77777777" w:rsidR="00F035F7" w:rsidRPr="00D63319" w:rsidRDefault="00F035F7" w:rsidP="00F035F7">
      <w:pPr>
        <w:rPr>
          <w:rFonts w:ascii="Times New Roman" w:hAnsi="Times New Roman" w:cs="Times New Roman"/>
          <w:b/>
          <w:i/>
          <w:szCs w:val="20"/>
        </w:rPr>
      </w:pPr>
      <w:proofErr w:type="spellStart"/>
      <w:r w:rsidRPr="00D63319">
        <w:rPr>
          <w:rFonts w:ascii="Times New Roman" w:hAnsi="Times New Roman" w:cs="Times New Roman"/>
          <w:b/>
          <w:i/>
          <w:sz w:val="20"/>
          <w:szCs w:val="20"/>
        </w:rPr>
        <w:t>EPICure</w:t>
      </w:r>
      <w:proofErr w:type="spellEnd"/>
    </w:p>
    <w:p w14:paraId="5F73CFEE" w14:textId="77777777" w:rsidR="00F035F7" w:rsidRPr="00D63319" w:rsidRDefault="00F035F7" w:rsidP="00F035F7">
      <w:pPr>
        <w:rPr>
          <w:rFonts w:ascii="Times New Roman" w:hAnsi="Times New Roman" w:cs="Times New Roman"/>
          <w:szCs w:val="20"/>
        </w:rPr>
      </w:pPr>
    </w:p>
    <w:p w14:paraId="78FCBE7D" w14:textId="77777777" w:rsidR="00F035F7" w:rsidRPr="00D63319" w:rsidRDefault="00F035F7" w:rsidP="00F035F7">
      <w:pPr>
        <w:spacing w:after="160" w:line="259" w:lineRule="auto"/>
        <w:rPr>
          <w:rFonts w:ascii="Times New Roman" w:eastAsiaTheme="majorEastAsia" w:hAnsi="Times New Roman" w:cs="Times New Roman"/>
          <w:b/>
          <w:szCs w:val="26"/>
        </w:rPr>
      </w:pPr>
      <w:r w:rsidRPr="00D63319">
        <w:rPr>
          <w:rFonts w:ascii="Times New Roman" w:hAnsi="Times New Roman" w:cs="Times New Roman"/>
          <w:noProof/>
          <w:lang w:eastAsia="en-GB"/>
        </w:rPr>
        <mc:AlternateContent>
          <mc:Choice Requires="wps">
            <w:drawing>
              <wp:anchor distT="0" distB="0" distL="114300" distR="114300" simplePos="0" relativeHeight="251668480" behindDoc="0" locked="0" layoutInCell="1" allowOverlap="1" wp14:anchorId="25A102B0" wp14:editId="2CF0DB34">
                <wp:simplePos x="0" y="0"/>
                <wp:positionH relativeFrom="margin">
                  <wp:posOffset>2047875</wp:posOffset>
                </wp:positionH>
                <wp:positionV relativeFrom="paragraph">
                  <wp:posOffset>493395</wp:posOffset>
                </wp:positionV>
                <wp:extent cx="1400175" cy="409575"/>
                <wp:effectExtent l="0" t="0" r="28575" b="28575"/>
                <wp:wrapNone/>
                <wp:docPr id="123" name="Text Box 123"/>
                <wp:cNvGraphicFramePr/>
                <a:graphic xmlns:a="http://schemas.openxmlformats.org/drawingml/2006/main">
                  <a:graphicData uri="http://schemas.microsoft.com/office/word/2010/wordprocessingShape">
                    <wps:wsp>
                      <wps:cNvSpPr txBox="1"/>
                      <wps:spPr>
                        <a:xfrm>
                          <a:off x="0" y="0"/>
                          <a:ext cx="1400175" cy="409575"/>
                        </a:xfrm>
                        <a:prstGeom prst="rect">
                          <a:avLst/>
                        </a:prstGeom>
                        <a:solidFill>
                          <a:schemeClr val="lt1"/>
                        </a:solidFill>
                        <a:ln w="6350">
                          <a:solidFill>
                            <a:srgbClr val="C00000"/>
                          </a:solidFill>
                        </a:ln>
                      </wps:spPr>
                      <wps:txbx>
                        <w:txbxContent>
                          <w:p w14:paraId="72ED8812" w14:textId="77777777" w:rsidR="00F035F7" w:rsidRPr="002C3DCC" w:rsidRDefault="00F035F7" w:rsidP="00F035F7">
                            <w:pPr>
                              <w:rPr>
                                <w:rFonts w:ascii="Times New Roman" w:hAnsi="Times New Roman" w:cs="Times New Roman"/>
                                <w:sz w:val="20"/>
                              </w:rPr>
                            </w:pPr>
                            <w:r>
                              <w:rPr>
                                <w:rFonts w:ascii="Times New Roman" w:hAnsi="Times New Roman" w:cs="Times New Roman"/>
                                <w:sz w:val="20"/>
                              </w:rPr>
                              <w:t xml:space="preserve">Indirect effect: </w:t>
                            </w:r>
                            <w:r w:rsidRPr="00B8768B">
                              <w:rPr>
                                <w:rFonts w:ascii="Times New Roman" w:hAnsi="Times New Roman" w:cs="Times New Roman"/>
                                <w:sz w:val="20"/>
                              </w:rPr>
                              <w:t>β=1.16</w:t>
                            </w:r>
                            <w:r>
                              <w:rPr>
                                <w:rFonts w:ascii="Times New Roman" w:hAnsi="Times New Roman" w:cs="Times New Roman"/>
                                <w:sz w:val="20"/>
                              </w:rPr>
                              <w:t>,</w:t>
                            </w:r>
                            <w:r w:rsidRPr="00B8768B">
                              <w:rPr>
                                <w:rFonts w:ascii="Times New Roman" w:hAnsi="Times New Roman" w:cs="Times New Roman"/>
                                <w:sz w:val="20"/>
                              </w:rPr>
                              <w:t xml:space="preserve"> 95% CI: 0.06 – 2.73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102B0" id="Text Box 123" o:spid="_x0000_s1040" type="#_x0000_t202" style="position:absolute;margin-left:161.25pt;margin-top:38.85pt;width:110.25pt;height:3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" fillcolor="white [3201]" strokecolor="#c00000" strokeweight=".5pt">
                <v:textbox>
                  <w:txbxContent>
                    <w:p w14:paraId="72ED8812" w14:textId="77777777" w:rsidR="00F035F7" w:rsidRPr="002C3DCC" w:rsidRDefault="00F035F7" w:rsidP="00F035F7">
                      <w:pPr>
                        <w:rPr>
                          <w:rFonts w:ascii="Times New Roman" w:hAnsi="Times New Roman" w:cs="Times New Roman"/>
                          <w:sz w:val="20"/>
                        </w:rPr>
                      </w:pPr>
                      <w:r>
                        <w:rPr>
                          <w:rFonts w:ascii="Times New Roman" w:hAnsi="Times New Roman" w:cs="Times New Roman"/>
                          <w:sz w:val="20"/>
                        </w:rPr>
                        <w:t xml:space="preserve">Indirect effect: </w:t>
                      </w:r>
                      <w:r w:rsidRPr="00B8768B">
                        <w:rPr>
                          <w:rFonts w:ascii="Times New Roman" w:hAnsi="Times New Roman" w:cs="Times New Roman"/>
                          <w:sz w:val="20"/>
                        </w:rPr>
                        <w:t>β=1.16</w:t>
                      </w:r>
                      <w:r>
                        <w:rPr>
                          <w:rFonts w:ascii="Times New Roman" w:hAnsi="Times New Roman" w:cs="Times New Roman"/>
                          <w:sz w:val="20"/>
                        </w:rPr>
                        <w:t>,</w:t>
                      </w:r>
                      <w:r w:rsidRPr="00B8768B">
                        <w:rPr>
                          <w:rFonts w:ascii="Times New Roman" w:hAnsi="Times New Roman" w:cs="Times New Roman"/>
                          <w:sz w:val="20"/>
                        </w:rPr>
                        <w:t xml:space="preserve"> 95% CI: 0.06 – 2.73</w:t>
                      </w:r>
                    </w:p>
                  </w:txbxContent>
                </v:textbox>
                <w10:wrap anchorx="margin"/>
              </v:shape>
            </w:pict>
          </mc:Fallback>
        </mc:AlternateContent>
      </w:r>
      <w:r w:rsidRPr="00D63319">
        <w:rPr>
          <w:noProof/>
          <w:lang w:eastAsia="en-GB"/>
        </w:rPr>
        <mc:AlternateContent>
          <mc:Choice Requires="wps">
            <w:drawing>
              <wp:anchor distT="0" distB="0" distL="114300" distR="114300" simplePos="0" relativeHeight="251670528" behindDoc="0" locked="0" layoutInCell="1" allowOverlap="1" wp14:anchorId="2F161563" wp14:editId="7D3F32FB">
                <wp:simplePos x="0" y="0"/>
                <wp:positionH relativeFrom="margin">
                  <wp:posOffset>4291330</wp:posOffset>
                </wp:positionH>
                <wp:positionV relativeFrom="paragraph">
                  <wp:posOffset>843915</wp:posOffset>
                </wp:positionV>
                <wp:extent cx="1476375" cy="243840"/>
                <wp:effectExtent l="0" t="0" r="9525" b="3810"/>
                <wp:wrapNone/>
                <wp:docPr id="124" name="Text Box 124"/>
                <wp:cNvGraphicFramePr/>
                <a:graphic xmlns:a="http://schemas.openxmlformats.org/drawingml/2006/main">
                  <a:graphicData uri="http://schemas.microsoft.com/office/word/2010/wordprocessingShape">
                    <wps:wsp>
                      <wps:cNvSpPr txBox="1"/>
                      <wps:spPr>
                        <a:xfrm>
                          <a:off x="0" y="0"/>
                          <a:ext cx="1476375" cy="243840"/>
                        </a:xfrm>
                        <a:prstGeom prst="rect">
                          <a:avLst/>
                        </a:prstGeom>
                        <a:solidFill>
                          <a:schemeClr val="lt1"/>
                        </a:solidFill>
                        <a:ln w="6350">
                          <a:noFill/>
                        </a:ln>
                      </wps:spPr>
                      <wps:txbx>
                        <w:txbxContent>
                          <w:p w14:paraId="53791C11" w14:textId="77777777" w:rsidR="00F035F7" w:rsidRPr="002C3DCC" w:rsidRDefault="00F035F7" w:rsidP="00F035F7">
                            <w:pPr>
                              <w:rPr>
                                <w:rFonts w:ascii="Times New Roman" w:hAnsi="Times New Roman" w:cs="Times New Roman"/>
                                <w:sz w:val="20"/>
                              </w:rPr>
                            </w:pPr>
                            <w:r>
                              <w:rPr>
                                <w:rFonts w:ascii="Times New Roman" w:hAnsi="Times New Roman" w:cs="Times New Roman"/>
                                <w:sz w:val="20"/>
                              </w:rPr>
                              <w:t>OR=</w:t>
                            </w:r>
                            <w:r w:rsidRPr="003731D8">
                              <w:rPr>
                                <w:rFonts w:ascii="Times New Roman" w:hAnsi="Times New Roman" w:cs="Times New Roman"/>
                                <w:sz w:val="20"/>
                              </w:rPr>
                              <w:t>3.20 (0.05 – 190.64</w:t>
                            </w:r>
                            <w:r w:rsidRPr="00641BBC">
                              <w:rPr>
                                <w:rFonts w:ascii="Times New Roman" w:hAnsi="Times New Roman" w:cs="Times New Roman"/>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161563" id="Text Box 124" o:spid="_x0000_s1041" type="#_x0000_t202" style="position:absolute;margin-left:337.9pt;margin-top:66.45pt;width:116.25pt;height:19.2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" fillcolor="white [3201]" stroked="f" strokeweight=".5pt">
                <v:textbox>
                  <w:txbxContent>
                    <w:p w14:paraId="53791C11" w14:textId="77777777" w:rsidR="00F035F7" w:rsidRPr="002C3DCC" w:rsidRDefault="00F035F7" w:rsidP="00F035F7">
                      <w:pPr>
                        <w:rPr>
                          <w:rFonts w:ascii="Times New Roman" w:hAnsi="Times New Roman" w:cs="Times New Roman"/>
                          <w:sz w:val="20"/>
                        </w:rPr>
                      </w:pPr>
                      <w:r>
                        <w:rPr>
                          <w:rFonts w:ascii="Times New Roman" w:hAnsi="Times New Roman" w:cs="Times New Roman"/>
                          <w:sz w:val="20"/>
                        </w:rPr>
                        <w:t>OR=</w:t>
                      </w:r>
                      <w:r w:rsidRPr="003731D8">
                        <w:rPr>
                          <w:rFonts w:ascii="Times New Roman" w:hAnsi="Times New Roman" w:cs="Times New Roman"/>
                          <w:sz w:val="20"/>
                        </w:rPr>
                        <w:t>3.20 (0.05 – 190.64</w:t>
                      </w:r>
                      <w:r w:rsidRPr="00641BBC">
                        <w:rPr>
                          <w:rFonts w:ascii="Times New Roman" w:hAnsi="Times New Roman" w:cs="Times New Roman"/>
                          <w:sz w:val="20"/>
                        </w:rPr>
                        <w:t>)</w:t>
                      </w:r>
                    </w:p>
                  </w:txbxContent>
                </v:textbox>
                <w10:wrap anchorx="margin"/>
              </v:shape>
            </w:pict>
          </mc:Fallback>
        </mc:AlternateContent>
      </w:r>
      <w:r w:rsidRPr="00D63319">
        <w:rPr>
          <w:rFonts w:ascii="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7C93B3FA" wp14:editId="496C7422">
                <wp:simplePos x="0" y="0"/>
                <wp:positionH relativeFrom="margin">
                  <wp:posOffset>1486226</wp:posOffset>
                </wp:positionH>
                <wp:positionV relativeFrom="paragraph">
                  <wp:posOffset>2215515</wp:posOffset>
                </wp:positionV>
                <wp:extent cx="2409190" cy="266700"/>
                <wp:effectExtent l="0" t="0" r="0" b="0"/>
                <wp:wrapNone/>
                <wp:docPr id="125" name="Text Box 125"/>
                <wp:cNvGraphicFramePr/>
                <a:graphic xmlns:a="http://schemas.openxmlformats.org/drawingml/2006/main">
                  <a:graphicData uri="http://schemas.microsoft.com/office/word/2010/wordprocessingShape">
                    <wps:wsp>
                      <wps:cNvSpPr txBox="1"/>
                      <wps:spPr>
                        <a:xfrm>
                          <a:off x="0" y="0"/>
                          <a:ext cx="2409190" cy="266700"/>
                        </a:xfrm>
                        <a:prstGeom prst="rect">
                          <a:avLst/>
                        </a:prstGeom>
                        <a:solidFill>
                          <a:schemeClr val="lt1"/>
                        </a:solidFill>
                        <a:ln w="6350">
                          <a:noFill/>
                        </a:ln>
                      </wps:spPr>
                      <wps:txbx>
                        <w:txbxContent>
                          <w:p w14:paraId="1180CA23" w14:textId="77777777" w:rsidR="00F035F7" w:rsidRPr="002C3DCC" w:rsidRDefault="00F035F7" w:rsidP="00F035F7">
                            <w:pPr>
                              <w:rPr>
                                <w:rFonts w:ascii="Times New Roman" w:hAnsi="Times New Roman" w:cs="Times New Roman"/>
                                <w:sz w:val="20"/>
                              </w:rPr>
                            </w:pPr>
                            <w:r>
                              <w:rPr>
                                <w:rFonts w:ascii="Times New Roman" w:hAnsi="Times New Roman" w:cs="Times New Roman"/>
                                <w:sz w:val="20"/>
                              </w:rPr>
                              <w:t>Direct effect: β=0.50, 95%CI: -1.20 – 2.20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3B3FA" id="Text Box 125" o:spid="_x0000_s1042" type="#_x0000_t202" style="position:absolute;margin-left:117.05pt;margin-top:174.45pt;width:189.7pt;height: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" fillcolor="white [3201]" stroked="f" strokeweight=".5pt">
                <v:textbox>
                  <w:txbxContent>
                    <w:p w14:paraId="1180CA23" w14:textId="77777777" w:rsidR="00F035F7" w:rsidRPr="002C3DCC" w:rsidRDefault="00F035F7" w:rsidP="00F035F7">
                      <w:pPr>
                        <w:rPr>
                          <w:rFonts w:ascii="Times New Roman" w:hAnsi="Times New Roman" w:cs="Times New Roman"/>
                          <w:sz w:val="20"/>
                        </w:rPr>
                      </w:pPr>
                      <w:r>
                        <w:rPr>
                          <w:rFonts w:ascii="Times New Roman" w:hAnsi="Times New Roman" w:cs="Times New Roman"/>
                          <w:sz w:val="20"/>
                        </w:rPr>
                        <w:t>Direct effect: β=0.50, 95%CI: -1.20 – 2.20</w:t>
                      </w:r>
                    </w:p>
                  </w:txbxContent>
                </v:textbox>
                <w10:wrap anchorx="margin"/>
              </v:shape>
            </w:pict>
          </mc:Fallback>
        </mc:AlternateContent>
      </w:r>
      <w:r w:rsidRPr="00D63319">
        <w:rPr>
          <w:noProof/>
          <w:lang w:eastAsia="en-GB"/>
        </w:rPr>
        <mc:AlternateContent>
          <mc:Choice Requires="wps">
            <w:drawing>
              <wp:anchor distT="0" distB="0" distL="114300" distR="114300" simplePos="0" relativeHeight="251664384" behindDoc="0" locked="0" layoutInCell="1" allowOverlap="1" wp14:anchorId="60B00EFF" wp14:editId="5D3C33E3">
                <wp:simplePos x="0" y="0"/>
                <wp:positionH relativeFrom="margin">
                  <wp:posOffset>1457325</wp:posOffset>
                </wp:positionH>
                <wp:positionV relativeFrom="paragraph">
                  <wp:posOffset>2120265</wp:posOffset>
                </wp:positionV>
                <wp:extent cx="2513413" cy="0"/>
                <wp:effectExtent l="0" t="76200" r="20320" b="95250"/>
                <wp:wrapNone/>
                <wp:docPr id="126" name="Straight Arrow Connector 126"/>
                <wp:cNvGraphicFramePr/>
                <a:graphic xmlns:a="http://schemas.openxmlformats.org/drawingml/2006/main">
                  <a:graphicData uri="http://schemas.microsoft.com/office/word/2010/wordprocessingShape">
                    <wps:wsp>
                      <wps:cNvCnPr/>
                      <wps:spPr>
                        <a:xfrm>
                          <a:off x="0" y="0"/>
                          <a:ext cx="2513413"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0A9201" id="Straight Arrow Connector 126" o:spid="_x0000_s1026" type="#_x0000_t32" style="position:absolute;margin-left:114.75pt;margin-top:166.95pt;width:197.9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" strokecolor="black [3200]" strokeweight=".5pt">
                <v:stroke dashstyle="dash" endarrow="block" joinstyle="miter"/>
                <w10:wrap anchorx="margin"/>
              </v:shape>
            </w:pict>
          </mc:Fallback>
        </mc:AlternateContent>
      </w:r>
      <w:r w:rsidRPr="00D63319">
        <w:rPr>
          <w:rFonts w:ascii="Times New Roman" w:hAnsi="Times New Roman" w:cs="Times New Roman"/>
          <w:b/>
          <w:i/>
          <w:noProof/>
          <w:sz w:val="20"/>
          <w:szCs w:val="20"/>
          <w:lang w:eastAsia="en-GB"/>
        </w:rPr>
        <mc:AlternateContent>
          <mc:Choice Requires="wpg">
            <w:drawing>
              <wp:anchor distT="0" distB="0" distL="114300" distR="114300" simplePos="0" relativeHeight="251661312" behindDoc="0" locked="0" layoutInCell="1" allowOverlap="1" wp14:anchorId="699F70D7" wp14:editId="24B8DF18">
                <wp:simplePos x="0" y="0"/>
                <wp:positionH relativeFrom="margin">
                  <wp:posOffset>0</wp:posOffset>
                </wp:positionH>
                <wp:positionV relativeFrom="paragraph">
                  <wp:posOffset>120015</wp:posOffset>
                </wp:positionV>
                <wp:extent cx="5551170" cy="2120900"/>
                <wp:effectExtent l="0" t="0" r="11430" b="12700"/>
                <wp:wrapNone/>
                <wp:docPr id="127" name="Group 127"/>
                <wp:cNvGraphicFramePr/>
                <a:graphic xmlns:a="http://schemas.openxmlformats.org/drawingml/2006/main">
                  <a:graphicData uri="http://schemas.microsoft.com/office/word/2010/wordprocessingGroup">
                    <wpg:wgp>
                      <wpg:cNvGrpSpPr/>
                      <wpg:grpSpPr>
                        <a:xfrm>
                          <a:off x="0" y="0"/>
                          <a:ext cx="5551170" cy="2120900"/>
                          <a:chOff x="-66675" y="-204811"/>
                          <a:chExt cx="5552001" cy="1702961"/>
                        </a:xfrm>
                      </wpg:grpSpPr>
                      <wps:wsp>
                        <wps:cNvPr id="128" name="Straight Arrow Connector 128"/>
                        <wps:cNvCnPr/>
                        <wps:spPr>
                          <a:xfrm>
                            <a:off x="4732850" y="24575"/>
                            <a:ext cx="7396" cy="1266892"/>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grpSp>
                        <wpg:cNvPr id="129" name="Group 3"/>
                        <wpg:cNvGrpSpPr/>
                        <wpg:grpSpPr>
                          <a:xfrm>
                            <a:off x="-66675" y="-204811"/>
                            <a:ext cx="5552001" cy="1702961"/>
                            <a:chOff x="144289" y="-1096666"/>
                            <a:chExt cx="5323376" cy="2834160"/>
                          </a:xfrm>
                        </wpg:grpSpPr>
                        <wpg:grpSp>
                          <wpg:cNvPr id="130" name="Group 130"/>
                          <wpg:cNvGrpSpPr/>
                          <wpg:grpSpPr>
                            <a:xfrm>
                              <a:off x="144289" y="-1096666"/>
                              <a:ext cx="5323376" cy="2834160"/>
                              <a:chOff x="134641" y="-964573"/>
                              <a:chExt cx="4967413" cy="2492787"/>
                            </a:xfrm>
                          </wpg:grpSpPr>
                          <wpg:grpSp>
                            <wpg:cNvPr id="131" name="Group 131"/>
                            <wpg:cNvGrpSpPr/>
                            <wpg:grpSpPr>
                              <a:xfrm>
                                <a:off x="134641" y="-964573"/>
                                <a:ext cx="4873671" cy="2492787"/>
                                <a:chOff x="134641" y="-964573"/>
                                <a:chExt cx="4873671" cy="2492787"/>
                              </a:xfrm>
                            </wpg:grpSpPr>
                            <wps:wsp>
                              <wps:cNvPr id="132" name="Rectangle 132"/>
                              <wps:cNvSpPr/>
                              <wps:spPr>
                                <a:xfrm>
                                  <a:off x="1753848" y="-964573"/>
                                  <a:ext cx="1646099" cy="367121"/>
                                </a:xfrm>
                                <a:prstGeom prst="rect">
                                  <a:avLst/>
                                </a:prstGeom>
                              </wps:spPr>
                              <wps:style>
                                <a:lnRef idx="2">
                                  <a:schemeClr val="dk1"/>
                                </a:lnRef>
                                <a:fillRef idx="1">
                                  <a:schemeClr val="lt1"/>
                                </a:fillRef>
                                <a:effectRef idx="0">
                                  <a:schemeClr val="dk1"/>
                                </a:effectRef>
                                <a:fontRef idx="minor">
                                  <a:schemeClr val="dk1"/>
                                </a:fontRef>
                              </wps:style>
                              <wps:txbx>
                                <w:txbxContent>
                                  <w:p w14:paraId="22F3D6EA" w14:textId="77777777" w:rsidR="00F035F7" w:rsidRPr="002C08A8" w:rsidRDefault="00F035F7" w:rsidP="00F035F7">
                                    <w:pPr>
                                      <w:pStyle w:val="NormalWeb"/>
                                      <w:spacing w:before="0" w:beforeAutospacing="0" w:after="160" w:afterAutospacing="0" w:line="256" w:lineRule="auto"/>
                                      <w:jc w:val="center"/>
                                      <w:rPr>
                                        <w:sz w:val="22"/>
                                        <w:szCs w:val="22"/>
                                      </w:rPr>
                                    </w:pPr>
                                    <w:r>
                                      <w:rPr>
                                        <w:rFonts w:eastAsia="Calibri"/>
                                        <w:color w:val="000000" w:themeColor="dark1"/>
                                        <w:kern w:val="24"/>
                                        <w:sz w:val="22"/>
                                        <w:szCs w:val="22"/>
                                      </w:rPr>
                                      <w:t>Victimisation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 name="Rectangle 133"/>
                              <wps:cNvSpPr/>
                              <wps:spPr>
                                <a:xfrm>
                                  <a:off x="134641" y="1225672"/>
                                  <a:ext cx="1159004" cy="302542"/>
                                </a:xfrm>
                                <a:prstGeom prst="rect">
                                  <a:avLst/>
                                </a:prstGeom>
                              </wps:spPr>
                              <wps:style>
                                <a:lnRef idx="2">
                                  <a:schemeClr val="dk1"/>
                                </a:lnRef>
                                <a:fillRef idx="1">
                                  <a:schemeClr val="lt1"/>
                                </a:fillRef>
                                <a:effectRef idx="0">
                                  <a:schemeClr val="dk1"/>
                                </a:effectRef>
                                <a:fontRef idx="minor">
                                  <a:schemeClr val="dk1"/>
                                </a:fontRef>
                              </wps:style>
                              <wps:txbx>
                                <w:txbxContent>
                                  <w:p w14:paraId="37C849C2" w14:textId="77777777" w:rsidR="00F035F7" w:rsidRPr="002C08A8" w:rsidRDefault="00F035F7" w:rsidP="00F035F7">
                                    <w:pPr>
                                      <w:pStyle w:val="NormalWeb"/>
                                      <w:spacing w:before="0" w:beforeAutospacing="0" w:after="0" w:afterAutospacing="0" w:line="256" w:lineRule="auto"/>
                                      <w:jc w:val="center"/>
                                      <w:rPr>
                                        <w:sz w:val="22"/>
                                        <w:szCs w:val="22"/>
                                      </w:rPr>
                                    </w:pPr>
                                    <w:r>
                                      <w:rPr>
                                        <w:rFonts w:eastAsia="Calibri"/>
                                        <w:color w:val="000000" w:themeColor="dark1"/>
                                        <w:kern w:val="24"/>
                                        <w:sz w:val="22"/>
                                        <w:szCs w:val="22"/>
                                      </w:rPr>
                                      <w:t>EP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a:off x="3862540" y="1225672"/>
                                  <a:ext cx="1145772" cy="301961"/>
                                </a:xfrm>
                                <a:prstGeom prst="rect">
                                  <a:avLst/>
                                </a:prstGeom>
                              </wps:spPr>
                              <wps:style>
                                <a:lnRef idx="2">
                                  <a:schemeClr val="dk1"/>
                                </a:lnRef>
                                <a:fillRef idx="1">
                                  <a:schemeClr val="lt1"/>
                                </a:fillRef>
                                <a:effectRef idx="0">
                                  <a:schemeClr val="dk1"/>
                                </a:effectRef>
                                <a:fontRef idx="minor">
                                  <a:schemeClr val="dk1"/>
                                </a:fontRef>
                              </wps:style>
                              <wps:txbx>
                                <w:txbxContent>
                                  <w:p w14:paraId="4FB0AE11" w14:textId="77777777" w:rsidR="00F035F7" w:rsidRPr="002C08A8" w:rsidRDefault="00F035F7" w:rsidP="00F035F7">
                                    <w:pPr>
                                      <w:pStyle w:val="NormalWeb"/>
                                      <w:spacing w:before="0" w:beforeAutospacing="0" w:after="160" w:afterAutospacing="0" w:line="256" w:lineRule="auto"/>
                                      <w:jc w:val="center"/>
                                      <w:rPr>
                                        <w:sz w:val="22"/>
                                        <w:szCs w:val="22"/>
                                      </w:rPr>
                                    </w:pPr>
                                    <w:r>
                                      <w:rPr>
                                        <w:rFonts w:eastAsia="Calibri"/>
                                        <w:color w:val="000000" w:themeColor="dark1"/>
                                        <w:kern w:val="24"/>
                                        <w:sz w:val="22"/>
                                        <w:szCs w:val="22"/>
                                      </w:rPr>
                                      <w:t>PE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Straight Arrow Connector 135"/>
                              <wps:cNvCnPr/>
                              <wps:spPr>
                                <a:xfrm flipV="1">
                                  <a:off x="714123" y="-781012"/>
                                  <a:ext cx="1039725" cy="2006684"/>
                                </a:xfrm>
                                <a:prstGeom prst="straightConnector1">
                                  <a:avLst/>
                                </a:prstGeom>
                                <a:ln w="19050">
                                  <a:solidFill>
                                    <a:srgbClr val="FF0000"/>
                                  </a:solidFill>
                                  <a:prstDash val="solid"/>
                                  <a:tailEnd type="triangle"/>
                                </a:ln>
                              </wps:spPr>
                              <wps:style>
                                <a:lnRef idx="1">
                                  <a:schemeClr val="dk1"/>
                                </a:lnRef>
                                <a:fillRef idx="0">
                                  <a:schemeClr val="dk1"/>
                                </a:fillRef>
                                <a:effectRef idx="0">
                                  <a:schemeClr val="dk1"/>
                                </a:effectRef>
                                <a:fontRef idx="minor">
                                  <a:schemeClr val="tx1"/>
                                </a:fontRef>
                              </wps:style>
                              <wps:bodyPr/>
                            </wps:wsp>
                          </wpg:grpSp>
                          <wps:wsp>
                            <wps:cNvPr id="136" name="Rectangle 136"/>
                            <wps:cNvSpPr/>
                            <wps:spPr>
                              <a:xfrm>
                                <a:off x="3755564" y="-964573"/>
                                <a:ext cx="1346490" cy="335775"/>
                              </a:xfrm>
                              <a:prstGeom prst="rect">
                                <a:avLst/>
                              </a:prstGeom>
                            </wps:spPr>
                            <wps:style>
                              <a:lnRef idx="2">
                                <a:schemeClr val="dk1"/>
                              </a:lnRef>
                              <a:fillRef idx="1">
                                <a:schemeClr val="lt1"/>
                              </a:fillRef>
                              <a:effectRef idx="0">
                                <a:schemeClr val="dk1"/>
                              </a:effectRef>
                              <a:fontRef idx="minor">
                                <a:schemeClr val="dk1"/>
                              </a:fontRef>
                            </wps:style>
                            <wps:txbx>
                              <w:txbxContent>
                                <w:p w14:paraId="0FE9353F" w14:textId="77777777" w:rsidR="00F035F7" w:rsidRPr="002C08A8" w:rsidRDefault="00F035F7" w:rsidP="00F035F7">
                                  <w:pPr>
                                    <w:pStyle w:val="NormalWeb"/>
                                    <w:spacing w:before="0" w:beforeAutospacing="0" w:after="160" w:afterAutospacing="0" w:line="256" w:lineRule="auto"/>
                                    <w:jc w:val="center"/>
                                    <w:rPr>
                                      <w:sz w:val="22"/>
                                      <w:szCs w:val="22"/>
                                    </w:rPr>
                                  </w:pPr>
                                  <w:r>
                                    <w:rPr>
                                      <w:rFonts w:eastAsia="Calibri"/>
                                      <w:color w:val="000000" w:themeColor="dark1"/>
                                      <w:kern w:val="24"/>
                                      <w:sz w:val="22"/>
                                      <w:szCs w:val="22"/>
                                    </w:rPr>
                                    <w:t xml:space="preserve">EP </w:t>
                                  </w:r>
                                  <w:r w:rsidRPr="002C08A8">
                                    <w:rPr>
                                      <w:rFonts w:eastAsia="Calibri"/>
                                      <w:color w:val="000000" w:themeColor="dark1"/>
                                      <w:kern w:val="24"/>
                                      <w:sz w:val="22"/>
                                      <w:szCs w:val="22"/>
                                    </w:rPr>
                                    <w:t xml:space="preserve">x </w:t>
                                  </w:r>
                                  <w:r>
                                    <w:rPr>
                                      <w:rFonts w:eastAsia="Calibri"/>
                                      <w:color w:val="000000" w:themeColor="dark1"/>
                                      <w:kern w:val="24"/>
                                      <w:sz w:val="22"/>
                                      <w:szCs w:val="22"/>
                                    </w:rPr>
                                    <w:t>Victimisation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137" name="Straight Arrow Connector 137"/>
                          <wps:cNvCnPr/>
                          <wps:spPr>
                            <a:xfrm>
                              <a:off x="3643586" y="-887968"/>
                              <a:ext cx="1109681" cy="2281488"/>
                            </a:xfrm>
                            <a:prstGeom prst="straightConnector1">
                              <a:avLst/>
                            </a:prstGeom>
                            <a:ln>
                              <a:solidFill>
                                <a:srgbClr val="FF0000"/>
                              </a:solidFill>
                              <a:tailEnd type="triangle"/>
                            </a:ln>
                          </wps:spPr>
                          <wps:style>
                            <a:lnRef idx="3">
                              <a:schemeClr val="accent6"/>
                            </a:lnRef>
                            <a:fillRef idx="0">
                              <a:schemeClr val="accent6"/>
                            </a:fillRef>
                            <a:effectRef idx="2">
                              <a:schemeClr val="accent6"/>
                            </a:effectRef>
                            <a:fontRef idx="minor">
                              <a:schemeClr val="tx1"/>
                            </a:fontRef>
                          </wps:style>
                          <wps:bodyPr/>
                        </wps:wsp>
                      </wpg:grpSp>
                      <wps:wsp>
                        <wps:cNvPr id="138" name="Text Box 138"/>
                        <wps:cNvSpPr txBox="1"/>
                        <wps:spPr>
                          <a:xfrm>
                            <a:off x="342978" y="738450"/>
                            <a:ext cx="1505591" cy="219075"/>
                          </a:xfrm>
                          <a:prstGeom prst="rect">
                            <a:avLst/>
                          </a:prstGeom>
                          <a:solidFill>
                            <a:schemeClr val="lt1"/>
                          </a:solidFill>
                          <a:ln w="6350">
                            <a:noFill/>
                          </a:ln>
                        </wps:spPr>
                        <wps:txbx>
                          <w:txbxContent>
                            <w:p w14:paraId="6FD37CCD" w14:textId="77777777" w:rsidR="00F035F7" w:rsidRPr="002C3DCC" w:rsidRDefault="00F035F7" w:rsidP="00F035F7">
                              <w:pPr>
                                <w:rPr>
                                  <w:rFonts w:ascii="Times New Roman" w:hAnsi="Times New Roman" w:cs="Times New Roman"/>
                                  <w:sz w:val="20"/>
                                </w:rPr>
                              </w:pPr>
                              <w:r w:rsidRPr="00B8768B">
                                <w:rPr>
                                  <w:rFonts w:ascii="Times New Roman" w:hAnsi="Times New Roman" w:cs="Times New Roman"/>
                                  <w:sz w:val="20"/>
                                </w:rPr>
                                <w:t>OR=</w:t>
                              </w:r>
                              <w:r w:rsidRPr="003731D8">
                                <w:rPr>
                                  <w:rFonts w:ascii="Times New Roman" w:hAnsi="Times New Roman" w:cs="Times New Roman"/>
                                  <w:sz w:val="20"/>
                                </w:rPr>
                                <w:t>1.99 (1.28 – 3.13)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Text Box 139"/>
                        <wps:cNvSpPr txBox="1"/>
                        <wps:spPr>
                          <a:xfrm>
                            <a:off x="3229092" y="738449"/>
                            <a:ext cx="1463040" cy="196296"/>
                          </a:xfrm>
                          <a:prstGeom prst="rect">
                            <a:avLst/>
                          </a:prstGeom>
                          <a:solidFill>
                            <a:schemeClr val="lt1"/>
                          </a:solidFill>
                          <a:ln w="6350">
                            <a:noFill/>
                          </a:ln>
                        </wps:spPr>
                        <wps:txbx>
                          <w:txbxContent>
                            <w:p w14:paraId="6889D9CF" w14:textId="77777777" w:rsidR="00F035F7" w:rsidRPr="002C3DCC" w:rsidRDefault="00F035F7" w:rsidP="00F035F7">
                              <w:pPr>
                                <w:rPr>
                                  <w:rFonts w:ascii="Times New Roman" w:hAnsi="Times New Roman" w:cs="Times New Roman"/>
                                  <w:sz w:val="20"/>
                                </w:rPr>
                              </w:pPr>
                              <w:r>
                                <w:rPr>
                                  <w:rFonts w:ascii="Times New Roman" w:hAnsi="Times New Roman" w:cs="Times New Roman"/>
                                  <w:sz w:val="20"/>
                                </w:rPr>
                                <w:t>OR=</w:t>
                              </w:r>
                              <w:r w:rsidRPr="003731D8">
                                <w:rPr>
                                  <w:rFonts w:ascii="Times New Roman" w:hAnsi="Times New Roman" w:cs="Times New Roman"/>
                                  <w:sz w:val="20"/>
                                </w:rPr>
                                <w:t>5·40 (1·14 – 25·66)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9F70D7" id="Group 127" o:spid="_x0000_s1043" style="position:absolute;margin-left:0;margin-top:9.45pt;width:437.1pt;height:167pt;z-index:251661312;mso-position-horizontal-relative:margin;mso-position-vertical-relative:text;mso-width-relative:margin;mso-height-relative:margin" coordorigin="-666,-2048" coordsize="55520,1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">
                <v:shape id="Straight Arrow Connector 128" o:spid="_x0000_s1044" type="#_x0000_t32" style="position:absolute;left:47328;top:245;width:74;height:126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6B+sUAAADcAAAADwAAAGRycy9kb3ducmV2LnhtbESPT2sCQQzF7wW/wxDBW52t0lK3jiKC&#10;UKRCq7bnsJP9gzuZZWaqq5/eHAq9JbyX936ZL3vXqjOF2Hg28DTOQBEX3jZcGTgeNo+voGJCtth6&#10;JgNXirBcDB7mmFt/4S8671OlJIRjjgbqlLpc61jU5DCOfUcsWumDwyRrqLQNeJFw1+pJlr1ohw1L&#10;Q40drWsqTvtfZ2DzEaY/qZz55+ZmP7ez71154p0xo2G/egOVqE//5r/rdyv4E6GVZ2QCv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6B+sUAAADcAAAADwAAAAAAAAAA&#10;AAAAAAChAgAAZHJzL2Rvd25yZXYueG1sUEsFBgAAAAAEAAQA+QAAAJMDAAAAAA==&#10;" strokecolor="black [3200]" strokeweight=".5pt">
                  <v:stroke dashstyle="dash" endarrow="block" joinstyle="miter"/>
                </v:shape>
                <v:group id="Group 3" o:spid="_x0000_s1045" style="position:absolute;left:-666;top:-2048;width:55519;height:17029" coordorigin="1442,-10966" coordsize="53233,28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oup 130" o:spid="_x0000_s1046" style="position:absolute;left:1442;top:-10966;width:53234;height:28340" coordorigin="1346,-9645" coordsize="49674,24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group id="Group 131" o:spid="_x0000_s1047" style="position:absolute;left:1346;top:-9645;width:48737;height:24927" coordorigin="1346,-9645" coordsize="48736,24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rect id="Rectangle 132" o:spid="_x0000_s1048" style="position:absolute;left:17538;top:-9645;width:16461;height:3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E8MA&#10;AADcAAAADwAAAGRycy9kb3ducmV2LnhtbERPS2vCQBC+F/oflin0Vje1YDW6CSIKgqXi4+BxyI5J&#10;aHY27K5J/PfdQsHbfHzPWeSDaURHzteWFbyPEhDEhdU1lwrOp83bFIQPyBoby6TgTh7y7Plpgam2&#10;PR+oO4ZSxBD2KSqoQmhTKX1RkUE/si1x5K7WGQwRulJqh30MN40cJ8lEGqw5NlTY0qqi4ud4Mwrs&#10;vr43Szf77r7o87Lbh6QfJmulXl+G5RxEoCE8xP/urY7zP8b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sE8MAAADcAAAADwAAAAAAAAAAAAAAAACYAgAAZHJzL2Rv&#10;d25yZXYueG1sUEsFBgAAAAAEAAQA9QAAAIgDAAAAAA==&#10;" fillcolor="white [3201]" strokecolor="black [3200]" strokeweight="1pt">
                        <v:textbox>
                          <w:txbxContent>
                            <w:p w14:paraId="22F3D6EA" w14:textId="77777777" w:rsidR="00F035F7" w:rsidRPr="002C08A8" w:rsidRDefault="00F035F7" w:rsidP="00F035F7">
                              <w:pPr>
                                <w:pStyle w:val="NormalWeb"/>
                                <w:spacing w:before="0" w:beforeAutospacing="0" w:after="160" w:afterAutospacing="0" w:line="256" w:lineRule="auto"/>
                                <w:jc w:val="center"/>
                                <w:rPr>
                                  <w:sz w:val="22"/>
                                  <w:szCs w:val="22"/>
                                </w:rPr>
                              </w:pPr>
                              <w:r>
                                <w:rPr>
                                  <w:rFonts w:eastAsia="Calibri"/>
                                  <w:color w:val="000000" w:themeColor="dark1"/>
                                  <w:kern w:val="24"/>
                                  <w:sz w:val="22"/>
                                  <w:szCs w:val="22"/>
                                </w:rPr>
                                <w:t>Victimisation</w:t>
                              </w:r>
                            </w:p>
                          </w:txbxContent>
                        </v:textbox>
                      </v:rect>
                      <v:rect id="Rectangle 133" o:spid="_x0000_s1049" style="position:absolute;left:1346;top:12256;width:11590;height: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JiMMA&#10;AADcAAAADwAAAGRycy9kb3ducmV2LnhtbERPTWvCQBC9F/oflil4q5tWsG3qJkhREJRKUw8eh+w0&#10;Cc3Oht01if/eFQRv83ifs8hH04qenG8sK3iZJiCIS6sbrhQcftfP7yB8QNbYWiYFZ/KQZ48PC0y1&#10;HfiH+iJUIoawT1FBHUKXSunLmgz6qe2II/dnncEQoaukdjjEcNPK1ySZS4MNx4YaO/qqqfwvTkaB&#10;3Tfnduk+vvsdvR23+5AM43yl1ORpXH6CCDSGu/jm3ug4fzaD6zPxAp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kJiMMAAADcAAAADwAAAAAAAAAAAAAAAACYAgAAZHJzL2Rv&#10;d25yZXYueG1sUEsFBgAAAAAEAAQA9QAAAIgDAAAAAA==&#10;" fillcolor="white [3201]" strokecolor="black [3200]" strokeweight="1pt">
                        <v:textbox>
                          <w:txbxContent>
                            <w:p w14:paraId="37C849C2" w14:textId="77777777" w:rsidR="00F035F7" w:rsidRPr="002C08A8" w:rsidRDefault="00F035F7" w:rsidP="00F035F7">
                              <w:pPr>
                                <w:pStyle w:val="NormalWeb"/>
                                <w:spacing w:before="0" w:beforeAutospacing="0" w:after="0" w:afterAutospacing="0" w:line="256" w:lineRule="auto"/>
                                <w:jc w:val="center"/>
                                <w:rPr>
                                  <w:sz w:val="22"/>
                                  <w:szCs w:val="22"/>
                                </w:rPr>
                              </w:pPr>
                              <w:r>
                                <w:rPr>
                                  <w:rFonts w:eastAsia="Calibri"/>
                                  <w:color w:val="000000" w:themeColor="dark1"/>
                                  <w:kern w:val="24"/>
                                  <w:sz w:val="22"/>
                                  <w:szCs w:val="22"/>
                                </w:rPr>
                                <w:t>EP</w:t>
                              </w:r>
                            </w:p>
                          </w:txbxContent>
                        </v:textbox>
                      </v:rect>
                      <v:rect id="Rectangle 134" o:spid="_x0000_s1050" style="position:absolute;left:38625;top:12256;width:11458;height:3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CR/MMA&#10;AADcAAAADwAAAGRycy9kb3ducmV2LnhtbERPTWvCQBC9F/oflil4q5tWsZq6CSIKQotS9dDjkB2T&#10;YHY27K5J/PfdQqG3ebzPWeaDaURHzteWFbyMExDEhdU1lwrOp+3zHIQPyBoby6TgTh7y7PFhiam2&#10;PX9RdwyliCHsU1RQhdCmUvqiIoN+bFviyF2sMxgidKXUDvsYbhr5miQzabDm2FBhS+uKiuvxZhTY&#10;Q31vVm6x7z7p7fvjEJJ+mG2UGj0Nq3cQgYbwL/5z73ScP5nC7zPx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CR/MMAAADcAAAADwAAAAAAAAAAAAAAAACYAgAAZHJzL2Rv&#10;d25yZXYueG1sUEsFBgAAAAAEAAQA9QAAAIgDAAAAAA==&#10;" fillcolor="white [3201]" strokecolor="black [3200]" strokeweight="1pt">
                        <v:textbox>
                          <w:txbxContent>
                            <w:p w14:paraId="4FB0AE11" w14:textId="77777777" w:rsidR="00F035F7" w:rsidRPr="002C08A8" w:rsidRDefault="00F035F7" w:rsidP="00F035F7">
                              <w:pPr>
                                <w:pStyle w:val="NormalWeb"/>
                                <w:spacing w:before="0" w:beforeAutospacing="0" w:after="160" w:afterAutospacing="0" w:line="256" w:lineRule="auto"/>
                                <w:jc w:val="center"/>
                                <w:rPr>
                                  <w:sz w:val="22"/>
                                  <w:szCs w:val="22"/>
                                </w:rPr>
                              </w:pPr>
                              <w:r>
                                <w:rPr>
                                  <w:rFonts w:eastAsia="Calibri"/>
                                  <w:color w:val="000000" w:themeColor="dark1"/>
                                  <w:kern w:val="24"/>
                                  <w:sz w:val="22"/>
                                  <w:szCs w:val="22"/>
                                </w:rPr>
                                <w:t>PE</w:t>
                              </w:r>
                            </w:p>
                          </w:txbxContent>
                        </v:textbox>
                      </v:rect>
                      <v:shape id="Straight Arrow Connector 135" o:spid="_x0000_s1051" type="#_x0000_t32" style="position:absolute;left:7141;top:-7810;width:10397;height:200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hqb4AAADcAAAADwAAAGRycy9kb3ducmV2LnhtbERPzYrCMBC+C75DGGFvmlZRlmoUdVHq&#10;Sbb6AEMztsVmUpqo9e2NIHibj+93FqvO1OJOrassK4hHEQji3OqKCwXn0274C8J5ZI21ZVLwJAer&#10;Zb+3wETbB//TPfOFCCHsElRQet8kUrq8JINuZBviwF1sa9AH2BZSt/gI4aaW4yiaSYMVh4YSG9qW&#10;lF+zm1Hwx4fCdJu9nRxTcnF6i7eGd0r9DLr1HISnzn/FH3eqw/zJFN7PhAvk8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72GpvgAAANwAAAAPAAAAAAAAAAAAAAAAAKEC&#10;AABkcnMvZG93bnJldi54bWxQSwUGAAAAAAQABAD5AAAAjAMAAAAA&#10;" strokecolor="red" strokeweight="1.5pt">
                        <v:stroke endarrow="block" joinstyle="miter"/>
                      </v:shape>
                    </v:group>
                    <v:rect id="Rectangle 136" o:spid="_x0000_s1052" style="position:absolute;left:37555;top:-9645;width:13465;height:3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6qEMIA&#10;AADcAAAADwAAAGRycy9kb3ducmV2LnhtbERPTWvCQBC9F/wPywi91Y0WUo2uIqJQaKlUPXgcsmMS&#10;zM6G3TWJ/74rCL3N433OYtWbWrTkfGVZwXiUgCDOra64UHA67t6mIHxA1lhbJgV38rBaDl4WmGnb&#10;8S+1h1CIGMI+QwVlCE0mpc9LMuhHtiGO3MU6gyFCV0jtsIvhppaTJEmlwYpjQ4kNbUrKr4ebUWD3&#10;1b1eu9lP+00f5699SLo+3Sr1OuzXcxCB+vAvfro/dZz/nsLjmXi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qoQwgAAANwAAAAPAAAAAAAAAAAAAAAAAJgCAABkcnMvZG93&#10;bnJldi54bWxQSwUGAAAAAAQABAD1AAAAhwMAAAAA&#10;" fillcolor="white [3201]" strokecolor="black [3200]" strokeweight="1pt">
                      <v:textbox>
                        <w:txbxContent>
                          <w:p w14:paraId="0FE9353F" w14:textId="77777777" w:rsidR="00F035F7" w:rsidRPr="002C08A8" w:rsidRDefault="00F035F7" w:rsidP="00F035F7">
                            <w:pPr>
                              <w:pStyle w:val="NormalWeb"/>
                              <w:spacing w:before="0" w:beforeAutospacing="0" w:after="160" w:afterAutospacing="0" w:line="256" w:lineRule="auto"/>
                              <w:jc w:val="center"/>
                              <w:rPr>
                                <w:sz w:val="22"/>
                                <w:szCs w:val="22"/>
                              </w:rPr>
                            </w:pPr>
                            <w:r>
                              <w:rPr>
                                <w:rFonts w:eastAsia="Calibri"/>
                                <w:color w:val="000000" w:themeColor="dark1"/>
                                <w:kern w:val="24"/>
                                <w:sz w:val="22"/>
                                <w:szCs w:val="22"/>
                              </w:rPr>
                              <w:t xml:space="preserve">EP </w:t>
                            </w:r>
                            <w:r w:rsidRPr="002C08A8">
                              <w:rPr>
                                <w:rFonts w:eastAsia="Calibri"/>
                                <w:color w:val="000000" w:themeColor="dark1"/>
                                <w:kern w:val="24"/>
                                <w:sz w:val="22"/>
                                <w:szCs w:val="22"/>
                              </w:rPr>
                              <w:t xml:space="preserve">x </w:t>
                            </w:r>
                            <w:r>
                              <w:rPr>
                                <w:rFonts w:eastAsia="Calibri"/>
                                <w:color w:val="000000" w:themeColor="dark1"/>
                                <w:kern w:val="24"/>
                                <w:sz w:val="22"/>
                                <w:szCs w:val="22"/>
                              </w:rPr>
                              <w:t>Victimisation</w:t>
                            </w:r>
                          </w:p>
                        </w:txbxContent>
                      </v:textbox>
                    </v:rect>
                  </v:group>
                  <v:shape id="Straight Arrow Connector 137" o:spid="_x0000_s1053" type="#_x0000_t32" style="position:absolute;left:36435;top:-8879;width:11097;height:228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Yt+sQAAADcAAAADwAAAGRycy9kb3ducmV2LnhtbERPTWvCQBC9F/oflhF6KXVjhUaiayhC&#10;oUVySCp4HbJjEpOdDbtbTf99VxB6m8f7nE0+mUFcyPnOsoLFPAFBXFvdcaPg8P3xsgLhA7LGwTIp&#10;+CUP+fbxYYOZtlcu6VKFRsQQ9hkqaEMYMyl93ZJBP7cjceRO1hkMEbpGaofXGG4G+Zokb9Jgx7Gh&#10;xZF2LdV99WMUuO6YlOdp1aeFrvZFc/x6PtSjUk+z6X0NItAU/sV396eO85cp3J6JF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xi36xAAAANwAAAAPAAAAAAAAAAAA&#10;AAAAAKECAABkcnMvZG93bnJldi54bWxQSwUGAAAAAAQABAD5AAAAkgMAAAAA&#10;" strokecolor="red" strokeweight="1.5pt">
                    <v:stroke endarrow="block" joinstyle="miter"/>
                  </v:shape>
                </v:group>
                <v:shape id="Text Box 138" o:spid="_x0000_s1054" type="#_x0000_t202" style="position:absolute;left:3429;top:7384;width:15056;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5RccA&#10;AADcAAAADwAAAGRycy9kb3ducmV2LnhtbESPS2vDQAyE74H8h0WFXkKzTk2T4mYTQumL3hr3QW/C&#10;q9omXq3xbm3n30eHQG4SM5r5tN6OrlE9daH2bGAxT0ARF97WXBr4zJ9v7kGFiGyx8UwGjhRgu5lO&#10;1phZP/AH9ftYKgnhkKGBKsY20zoUFTkMc98Si/bnO4dR1q7UtsNBwl2jb5NkqR3WLA0VtvRYUXHY&#10;/zsDv7Py5z2ML19Depe2T699vvq2uTHXV+PuAVSkMV7M5+s3K/ip0MozMoHen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q+UXHAAAA3AAAAA8AAAAAAAAAAAAAAAAAmAIAAGRy&#10;cy9kb3ducmV2LnhtbFBLBQYAAAAABAAEAPUAAACMAwAAAAA=&#10;" fillcolor="white [3201]" stroked="f" strokeweight=".5pt">
                  <v:textbox>
                    <w:txbxContent>
                      <w:p w14:paraId="6FD37CCD" w14:textId="77777777" w:rsidR="00F035F7" w:rsidRPr="002C3DCC" w:rsidRDefault="00F035F7" w:rsidP="00F035F7">
                        <w:pPr>
                          <w:rPr>
                            <w:rFonts w:ascii="Times New Roman" w:hAnsi="Times New Roman" w:cs="Times New Roman"/>
                            <w:sz w:val="20"/>
                          </w:rPr>
                        </w:pPr>
                        <w:r w:rsidRPr="00B8768B">
                          <w:rPr>
                            <w:rFonts w:ascii="Times New Roman" w:hAnsi="Times New Roman" w:cs="Times New Roman"/>
                            <w:sz w:val="20"/>
                          </w:rPr>
                          <w:t>OR=</w:t>
                        </w:r>
                        <w:r w:rsidRPr="003731D8">
                          <w:rPr>
                            <w:rFonts w:ascii="Times New Roman" w:hAnsi="Times New Roman" w:cs="Times New Roman"/>
                            <w:sz w:val="20"/>
                          </w:rPr>
                          <w:t>1.99 (1.28 – 3.13)</w:t>
                        </w:r>
                      </w:p>
                    </w:txbxContent>
                  </v:textbox>
                </v:shape>
                <v:shape id="Text Box 139" o:spid="_x0000_s1055" type="#_x0000_t202" style="position:absolute;left:32290;top:7384;width:14631;height:1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c3sQA&#10;AADcAAAADwAAAGRycy9kb3ducmV2LnhtbERPTWvCQBC9F/wPyxS8FN20oWpTVynFqnjTqKW3ITtN&#10;gtnZkN0m8d+7hUJv83ifM1/2phItNa60rOBxHIEgzqwuOVdwTD9GMxDOI2usLJOCKzlYLgZ3c0y0&#10;7XhP7cHnIoSwS1BB4X2dSOmyggy6sa2JA/dtG4M+wCaXusEuhJtKPkXRRBosOTQUWNN7Qdnl8GMU&#10;fD3knzvXr09d/BzXq02bTs86VWp437+9gvDU+3/xn3urw/z4BX6fC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mXN7EAAAA3AAAAA8AAAAAAAAAAAAAAAAAmAIAAGRycy9k&#10;b3ducmV2LnhtbFBLBQYAAAAABAAEAPUAAACJAwAAAAA=&#10;" fillcolor="white [3201]" stroked="f" strokeweight=".5pt">
                  <v:textbox>
                    <w:txbxContent>
                      <w:p w14:paraId="6889D9CF" w14:textId="77777777" w:rsidR="00F035F7" w:rsidRPr="002C3DCC" w:rsidRDefault="00F035F7" w:rsidP="00F035F7">
                        <w:pPr>
                          <w:rPr>
                            <w:rFonts w:ascii="Times New Roman" w:hAnsi="Times New Roman" w:cs="Times New Roman"/>
                            <w:sz w:val="20"/>
                          </w:rPr>
                        </w:pPr>
                        <w:r>
                          <w:rPr>
                            <w:rFonts w:ascii="Times New Roman" w:hAnsi="Times New Roman" w:cs="Times New Roman"/>
                            <w:sz w:val="20"/>
                          </w:rPr>
                          <w:t>OR=</w:t>
                        </w:r>
                        <w:r w:rsidRPr="003731D8">
                          <w:rPr>
                            <w:rFonts w:ascii="Times New Roman" w:hAnsi="Times New Roman" w:cs="Times New Roman"/>
                            <w:sz w:val="20"/>
                          </w:rPr>
                          <w:t>5·40 (1·14 – 25·66)</w:t>
                        </w:r>
                      </w:p>
                    </w:txbxContent>
                  </v:textbox>
                </v:shape>
                <w10:wrap anchorx="margin"/>
              </v:group>
            </w:pict>
          </mc:Fallback>
        </mc:AlternateContent>
      </w:r>
    </w:p>
    <w:p w14:paraId="1324CA3B" w14:textId="77777777" w:rsidR="00F035F7" w:rsidRDefault="00F035F7" w:rsidP="00F035F7"/>
    <w:p w14:paraId="7BD30932" w14:textId="7E4C1709" w:rsidR="00F035F7" w:rsidRPr="00F035F7" w:rsidRDefault="00F035F7" w:rsidP="00F035F7"/>
    <w:sectPr w:rsidR="00F035F7" w:rsidRPr="00F035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47136" w14:textId="77777777" w:rsidR="00E75850" w:rsidRDefault="00E75850" w:rsidP="0068242F">
      <w:r>
        <w:separator/>
      </w:r>
    </w:p>
  </w:endnote>
  <w:endnote w:type="continuationSeparator" w:id="0">
    <w:p w14:paraId="6EAD1D88" w14:textId="77777777" w:rsidR="00E75850" w:rsidRDefault="00E75850" w:rsidP="0068242F">
      <w:r>
        <w:continuationSeparator/>
      </w:r>
    </w:p>
  </w:endnote>
  <w:endnote w:type="continuationNotice" w:id="1">
    <w:p w14:paraId="3E675DCE" w14:textId="77777777" w:rsidR="00E75850" w:rsidRDefault="00E75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640333"/>
      <w:docPartObj>
        <w:docPartGallery w:val="Page Numbers (Bottom of Page)"/>
        <w:docPartUnique/>
      </w:docPartObj>
    </w:sdtPr>
    <w:sdtEndPr>
      <w:rPr>
        <w:noProof/>
      </w:rPr>
    </w:sdtEndPr>
    <w:sdtContent>
      <w:p w14:paraId="34697D88" w14:textId="77777777" w:rsidR="00F035F7" w:rsidRDefault="00F035F7">
        <w:pPr>
          <w:pStyle w:val="Footer"/>
          <w:jc w:val="right"/>
        </w:pPr>
        <w:r>
          <w:fldChar w:fldCharType="begin"/>
        </w:r>
        <w:r>
          <w:instrText xml:space="preserve"> PAGE   \* MERGEFORMAT </w:instrText>
        </w:r>
        <w:r>
          <w:fldChar w:fldCharType="separate"/>
        </w:r>
        <w:r w:rsidR="00EC20C3">
          <w:rPr>
            <w:noProof/>
          </w:rPr>
          <w:t>23</w:t>
        </w:r>
        <w:r>
          <w:rPr>
            <w:noProof/>
          </w:rPr>
          <w:fldChar w:fldCharType="end"/>
        </w:r>
      </w:p>
    </w:sdtContent>
  </w:sdt>
  <w:p w14:paraId="4E019F00" w14:textId="77777777" w:rsidR="00F035F7" w:rsidRDefault="00F035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860742"/>
      <w:docPartObj>
        <w:docPartGallery w:val="Page Numbers (Bottom of Page)"/>
        <w:docPartUnique/>
      </w:docPartObj>
    </w:sdtPr>
    <w:sdtEndPr>
      <w:rPr>
        <w:noProof/>
      </w:rPr>
    </w:sdtEndPr>
    <w:sdtContent>
      <w:p w14:paraId="3719B570" w14:textId="5ADED1AF" w:rsidR="00DA4099" w:rsidRDefault="00DA4099">
        <w:pPr>
          <w:pStyle w:val="Footer"/>
          <w:jc w:val="right"/>
        </w:pPr>
        <w:r>
          <w:fldChar w:fldCharType="begin"/>
        </w:r>
        <w:r>
          <w:instrText xml:space="preserve"> PAGE   \* MERGEFORMAT </w:instrText>
        </w:r>
        <w:r>
          <w:fldChar w:fldCharType="separate"/>
        </w:r>
        <w:r w:rsidR="00EC20C3">
          <w:rPr>
            <w:noProof/>
          </w:rPr>
          <w:t>27</w:t>
        </w:r>
        <w:r>
          <w:rPr>
            <w:noProof/>
          </w:rPr>
          <w:fldChar w:fldCharType="end"/>
        </w:r>
      </w:p>
    </w:sdtContent>
  </w:sdt>
  <w:p w14:paraId="530B7636" w14:textId="77777777" w:rsidR="00DA4099" w:rsidRDefault="00DA4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C6085" w14:textId="77777777" w:rsidR="00E75850" w:rsidRDefault="00E75850" w:rsidP="0068242F">
      <w:r>
        <w:separator/>
      </w:r>
    </w:p>
  </w:footnote>
  <w:footnote w:type="continuationSeparator" w:id="0">
    <w:p w14:paraId="48CD1E9D" w14:textId="77777777" w:rsidR="00E75850" w:rsidRDefault="00E75850" w:rsidP="0068242F">
      <w:r>
        <w:continuationSeparator/>
      </w:r>
    </w:p>
  </w:footnote>
  <w:footnote w:type="continuationNotice" w:id="1">
    <w:p w14:paraId="5739B829" w14:textId="77777777" w:rsidR="00E75850" w:rsidRDefault="00E758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E4699" w14:textId="77777777" w:rsidR="00EC20C3" w:rsidRDefault="00EC2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356E5"/>
    <w:multiLevelType w:val="hybridMultilevel"/>
    <w:tmpl w:val="A21CA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761F0C"/>
    <w:multiLevelType w:val="hybridMultilevel"/>
    <w:tmpl w:val="533E0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49"/>
    <w:rsid w:val="00000D8C"/>
    <w:rsid w:val="00001248"/>
    <w:rsid w:val="00002321"/>
    <w:rsid w:val="000031C7"/>
    <w:rsid w:val="00003BB3"/>
    <w:rsid w:val="00007D43"/>
    <w:rsid w:val="00020945"/>
    <w:rsid w:val="00023676"/>
    <w:rsid w:val="00025C59"/>
    <w:rsid w:val="0002728D"/>
    <w:rsid w:val="00030CB8"/>
    <w:rsid w:val="000332DA"/>
    <w:rsid w:val="0003428A"/>
    <w:rsid w:val="00037A47"/>
    <w:rsid w:val="0004104B"/>
    <w:rsid w:val="000440CD"/>
    <w:rsid w:val="0004552A"/>
    <w:rsid w:val="00046228"/>
    <w:rsid w:val="000472AB"/>
    <w:rsid w:val="00047E4F"/>
    <w:rsid w:val="00057189"/>
    <w:rsid w:val="000573F3"/>
    <w:rsid w:val="00061ED7"/>
    <w:rsid w:val="0006394A"/>
    <w:rsid w:val="000746F6"/>
    <w:rsid w:val="00074AFB"/>
    <w:rsid w:val="0007512D"/>
    <w:rsid w:val="0007660E"/>
    <w:rsid w:val="00083AF3"/>
    <w:rsid w:val="000855BC"/>
    <w:rsid w:val="00091123"/>
    <w:rsid w:val="000A5134"/>
    <w:rsid w:val="000A5803"/>
    <w:rsid w:val="000B1C3D"/>
    <w:rsid w:val="000B2528"/>
    <w:rsid w:val="000B2A53"/>
    <w:rsid w:val="000B371C"/>
    <w:rsid w:val="000B4BBD"/>
    <w:rsid w:val="000B5F54"/>
    <w:rsid w:val="000B70BD"/>
    <w:rsid w:val="000B7735"/>
    <w:rsid w:val="000C34F1"/>
    <w:rsid w:val="000C515B"/>
    <w:rsid w:val="000C7FDC"/>
    <w:rsid w:val="000D0895"/>
    <w:rsid w:val="000E39AC"/>
    <w:rsid w:val="000E5C56"/>
    <w:rsid w:val="000E6D35"/>
    <w:rsid w:val="000F282F"/>
    <w:rsid w:val="000F2E50"/>
    <w:rsid w:val="000F3082"/>
    <w:rsid w:val="0010080A"/>
    <w:rsid w:val="00103CAD"/>
    <w:rsid w:val="00110C2A"/>
    <w:rsid w:val="0011568D"/>
    <w:rsid w:val="001209BE"/>
    <w:rsid w:val="00143CB6"/>
    <w:rsid w:val="001443CB"/>
    <w:rsid w:val="00150862"/>
    <w:rsid w:val="00151B0F"/>
    <w:rsid w:val="00152147"/>
    <w:rsid w:val="00154C1F"/>
    <w:rsid w:val="0015550C"/>
    <w:rsid w:val="00155DA8"/>
    <w:rsid w:val="00161A25"/>
    <w:rsid w:val="001640CA"/>
    <w:rsid w:val="001669EE"/>
    <w:rsid w:val="00166F65"/>
    <w:rsid w:val="00167420"/>
    <w:rsid w:val="0016796D"/>
    <w:rsid w:val="00170450"/>
    <w:rsid w:val="00170974"/>
    <w:rsid w:val="00171279"/>
    <w:rsid w:val="00171615"/>
    <w:rsid w:val="00173A02"/>
    <w:rsid w:val="00173AAB"/>
    <w:rsid w:val="0017473B"/>
    <w:rsid w:val="0018603D"/>
    <w:rsid w:val="00186103"/>
    <w:rsid w:val="00187A03"/>
    <w:rsid w:val="00190B01"/>
    <w:rsid w:val="00193341"/>
    <w:rsid w:val="001A04ED"/>
    <w:rsid w:val="001A0DA0"/>
    <w:rsid w:val="001A44B5"/>
    <w:rsid w:val="001B437F"/>
    <w:rsid w:val="001B786A"/>
    <w:rsid w:val="001C1C12"/>
    <w:rsid w:val="001D1375"/>
    <w:rsid w:val="001D65AA"/>
    <w:rsid w:val="001E6B00"/>
    <w:rsid w:val="001F16FD"/>
    <w:rsid w:val="002023E6"/>
    <w:rsid w:val="00203AB4"/>
    <w:rsid w:val="00203FF2"/>
    <w:rsid w:val="00212B6C"/>
    <w:rsid w:val="002229E7"/>
    <w:rsid w:val="0022423C"/>
    <w:rsid w:val="00226188"/>
    <w:rsid w:val="002268EA"/>
    <w:rsid w:val="00233227"/>
    <w:rsid w:val="0023580F"/>
    <w:rsid w:val="00244176"/>
    <w:rsid w:val="002478F9"/>
    <w:rsid w:val="00250F6C"/>
    <w:rsid w:val="00262572"/>
    <w:rsid w:val="00262718"/>
    <w:rsid w:val="00265E02"/>
    <w:rsid w:val="00266971"/>
    <w:rsid w:val="00272086"/>
    <w:rsid w:val="002764A2"/>
    <w:rsid w:val="00276875"/>
    <w:rsid w:val="00277771"/>
    <w:rsid w:val="0029499C"/>
    <w:rsid w:val="0029704A"/>
    <w:rsid w:val="0029711F"/>
    <w:rsid w:val="002979C4"/>
    <w:rsid w:val="002A27FF"/>
    <w:rsid w:val="002B090D"/>
    <w:rsid w:val="002B5E54"/>
    <w:rsid w:val="002C11D8"/>
    <w:rsid w:val="002C35F2"/>
    <w:rsid w:val="002C3DCC"/>
    <w:rsid w:val="002C507D"/>
    <w:rsid w:val="002D1E10"/>
    <w:rsid w:val="002D2A33"/>
    <w:rsid w:val="002E0F5D"/>
    <w:rsid w:val="002E1832"/>
    <w:rsid w:val="002E1966"/>
    <w:rsid w:val="002E2325"/>
    <w:rsid w:val="002E26CD"/>
    <w:rsid w:val="002E2BD7"/>
    <w:rsid w:val="002E52A2"/>
    <w:rsid w:val="002E65AB"/>
    <w:rsid w:val="002E65ED"/>
    <w:rsid w:val="002F0083"/>
    <w:rsid w:val="002F026C"/>
    <w:rsid w:val="002F49D1"/>
    <w:rsid w:val="002F53FB"/>
    <w:rsid w:val="002F665C"/>
    <w:rsid w:val="0030346E"/>
    <w:rsid w:val="00303DC3"/>
    <w:rsid w:val="00305879"/>
    <w:rsid w:val="003174D0"/>
    <w:rsid w:val="003200D5"/>
    <w:rsid w:val="0032214F"/>
    <w:rsid w:val="0032709E"/>
    <w:rsid w:val="00330D7D"/>
    <w:rsid w:val="00333DC1"/>
    <w:rsid w:val="003443CD"/>
    <w:rsid w:val="00345FB9"/>
    <w:rsid w:val="00351141"/>
    <w:rsid w:val="00351AB9"/>
    <w:rsid w:val="00353FCF"/>
    <w:rsid w:val="00354361"/>
    <w:rsid w:val="00356A9D"/>
    <w:rsid w:val="00356E93"/>
    <w:rsid w:val="00357BFF"/>
    <w:rsid w:val="00367051"/>
    <w:rsid w:val="00371C85"/>
    <w:rsid w:val="003731D8"/>
    <w:rsid w:val="0037624A"/>
    <w:rsid w:val="00383EDF"/>
    <w:rsid w:val="003A3270"/>
    <w:rsid w:val="003A4E49"/>
    <w:rsid w:val="003C2FD3"/>
    <w:rsid w:val="003C524F"/>
    <w:rsid w:val="003C76C3"/>
    <w:rsid w:val="003D1562"/>
    <w:rsid w:val="003D5CB5"/>
    <w:rsid w:val="003D7BE9"/>
    <w:rsid w:val="003E4049"/>
    <w:rsid w:val="003E4DAA"/>
    <w:rsid w:val="003F188B"/>
    <w:rsid w:val="003F1DE0"/>
    <w:rsid w:val="003F36EF"/>
    <w:rsid w:val="003F65C8"/>
    <w:rsid w:val="00404C4F"/>
    <w:rsid w:val="00421993"/>
    <w:rsid w:val="00424FC1"/>
    <w:rsid w:val="00432F26"/>
    <w:rsid w:val="0043333A"/>
    <w:rsid w:val="0043528E"/>
    <w:rsid w:val="00435476"/>
    <w:rsid w:val="004356FA"/>
    <w:rsid w:val="00436D67"/>
    <w:rsid w:val="00442E1D"/>
    <w:rsid w:val="004464AA"/>
    <w:rsid w:val="00450B33"/>
    <w:rsid w:val="0045299A"/>
    <w:rsid w:val="0045308D"/>
    <w:rsid w:val="00453F84"/>
    <w:rsid w:val="004555BC"/>
    <w:rsid w:val="004562FC"/>
    <w:rsid w:val="00466034"/>
    <w:rsid w:val="00474DD7"/>
    <w:rsid w:val="0047587D"/>
    <w:rsid w:val="004842AA"/>
    <w:rsid w:val="00487585"/>
    <w:rsid w:val="00487925"/>
    <w:rsid w:val="0049264A"/>
    <w:rsid w:val="004949B9"/>
    <w:rsid w:val="0049734F"/>
    <w:rsid w:val="004A41F3"/>
    <w:rsid w:val="004A7F36"/>
    <w:rsid w:val="004C076A"/>
    <w:rsid w:val="004C3919"/>
    <w:rsid w:val="004C4594"/>
    <w:rsid w:val="004C77CD"/>
    <w:rsid w:val="004E3E32"/>
    <w:rsid w:val="004F39F1"/>
    <w:rsid w:val="004F6F0B"/>
    <w:rsid w:val="004F7E3C"/>
    <w:rsid w:val="005000C6"/>
    <w:rsid w:val="0050055F"/>
    <w:rsid w:val="00505C2E"/>
    <w:rsid w:val="00505F9C"/>
    <w:rsid w:val="0050619A"/>
    <w:rsid w:val="0051174F"/>
    <w:rsid w:val="00513BAE"/>
    <w:rsid w:val="00515906"/>
    <w:rsid w:val="00517A14"/>
    <w:rsid w:val="0052071F"/>
    <w:rsid w:val="00521720"/>
    <w:rsid w:val="0052524B"/>
    <w:rsid w:val="005272AC"/>
    <w:rsid w:val="00532518"/>
    <w:rsid w:val="00532E37"/>
    <w:rsid w:val="00534458"/>
    <w:rsid w:val="0053627F"/>
    <w:rsid w:val="00542BF5"/>
    <w:rsid w:val="005478E6"/>
    <w:rsid w:val="00550A4B"/>
    <w:rsid w:val="00552165"/>
    <w:rsid w:val="005525AC"/>
    <w:rsid w:val="0055323F"/>
    <w:rsid w:val="00553A11"/>
    <w:rsid w:val="00554FA2"/>
    <w:rsid w:val="005554AB"/>
    <w:rsid w:val="005740EA"/>
    <w:rsid w:val="00582749"/>
    <w:rsid w:val="005827CB"/>
    <w:rsid w:val="00582A9E"/>
    <w:rsid w:val="005856AE"/>
    <w:rsid w:val="005914A6"/>
    <w:rsid w:val="00594777"/>
    <w:rsid w:val="005955B3"/>
    <w:rsid w:val="005968C9"/>
    <w:rsid w:val="005A02B8"/>
    <w:rsid w:val="005A29F9"/>
    <w:rsid w:val="005A3F27"/>
    <w:rsid w:val="005B4486"/>
    <w:rsid w:val="005B44E8"/>
    <w:rsid w:val="005C1060"/>
    <w:rsid w:val="005C1397"/>
    <w:rsid w:val="005C7110"/>
    <w:rsid w:val="005D3F0D"/>
    <w:rsid w:val="005D4AC9"/>
    <w:rsid w:val="005D664A"/>
    <w:rsid w:val="005D7A57"/>
    <w:rsid w:val="005E03DF"/>
    <w:rsid w:val="005E0E94"/>
    <w:rsid w:val="005E14BE"/>
    <w:rsid w:val="005E5CB2"/>
    <w:rsid w:val="005E659F"/>
    <w:rsid w:val="005F5A44"/>
    <w:rsid w:val="005F650A"/>
    <w:rsid w:val="00600D6D"/>
    <w:rsid w:val="00604491"/>
    <w:rsid w:val="0061053D"/>
    <w:rsid w:val="006160B2"/>
    <w:rsid w:val="006212E4"/>
    <w:rsid w:val="00622A95"/>
    <w:rsid w:val="00631E19"/>
    <w:rsid w:val="00631E53"/>
    <w:rsid w:val="00633B3C"/>
    <w:rsid w:val="006347CE"/>
    <w:rsid w:val="006379FD"/>
    <w:rsid w:val="00643E70"/>
    <w:rsid w:val="00646C5B"/>
    <w:rsid w:val="00650209"/>
    <w:rsid w:val="006505EA"/>
    <w:rsid w:val="00650723"/>
    <w:rsid w:val="00650CB2"/>
    <w:rsid w:val="00657C62"/>
    <w:rsid w:val="00661E67"/>
    <w:rsid w:val="00663FF9"/>
    <w:rsid w:val="006669DE"/>
    <w:rsid w:val="0068242F"/>
    <w:rsid w:val="00684D41"/>
    <w:rsid w:val="00685D0C"/>
    <w:rsid w:val="0068609D"/>
    <w:rsid w:val="0068621B"/>
    <w:rsid w:val="006953C1"/>
    <w:rsid w:val="006B5EF9"/>
    <w:rsid w:val="006B703F"/>
    <w:rsid w:val="006D061F"/>
    <w:rsid w:val="006D6411"/>
    <w:rsid w:val="006D6478"/>
    <w:rsid w:val="006E1679"/>
    <w:rsid w:val="006E1947"/>
    <w:rsid w:val="006E3E4E"/>
    <w:rsid w:val="006F6D2C"/>
    <w:rsid w:val="00705EB7"/>
    <w:rsid w:val="00706326"/>
    <w:rsid w:val="00710A0C"/>
    <w:rsid w:val="00712C38"/>
    <w:rsid w:val="00715D63"/>
    <w:rsid w:val="00724034"/>
    <w:rsid w:val="007252D3"/>
    <w:rsid w:val="00727BE9"/>
    <w:rsid w:val="007366C9"/>
    <w:rsid w:val="00736CD6"/>
    <w:rsid w:val="0074630B"/>
    <w:rsid w:val="00752F4F"/>
    <w:rsid w:val="00757EE7"/>
    <w:rsid w:val="00760F01"/>
    <w:rsid w:val="00762730"/>
    <w:rsid w:val="00762FEB"/>
    <w:rsid w:val="0076469A"/>
    <w:rsid w:val="00764AFB"/>
    <w:rsid w:val="0076601A"/>
    <w:rsid w:val="00766790"/>
    <w:rsid w:val="007700DC"/>
    <w:rsid w:val="0077223D"/>
    <w:rsid w:val="00774205"/>
    <w:rsid w:val="00776C89"/>
    <w:rsid w:val="00780664"/>
    <w:rsid w:val="007908E0"/>
    <w:rsid w:val="007919B7"/>
    <w:rsid w:val="00793242"/>
    <w:rsid w:val="007A07C9"/>
    <w:rsid w:val="007A384F"/>
    <w:rsid w:val="007A5A25"/>
    <w:rsid w:val="007A5D89"/>
    <w:rsid w:val="007A654F"/>
    <w:rsid w:val="007B14C2"/>
    <w:rsid w:val="007B15DF"/>
    <w:rsid w:val="007B533B"/>
    <w:rsid w:val="007C1E8E"/>
    <w:rsid w:val="007C47AC"/>
    <w:rsid w:val="007C68CC"/>
    <w:rsid w:val="007C6C6B"/>
    <w:rsid w:val="007E681B"/>
    <w:rsid w:val="007E6B81"/>
    <w:rsid w:val="007F7DB2"/>
    <w:rsid w:val="00810576"/>
    <w:rsid w:val="00812249"/>
    <w:rsid w:val="00816D6F"/>
    <w:rsid w:val="0081760C"/>
    <w:rsid w:val="00825882"/>
    <w:rsid w:val="0082677B"/>
    <w:rsid w:val="008443B0"/>
    <w:rsid w:val="00845429"/>
    <w:rsid w:val="0084665F"/>
    <w:rsid w:val="00846FA6"/>
    <w:rsid w:val="0085635A"/>
    <w:rsid w:val="00856603"/>
    <w:rsid w:val="00857A95"/>
    <w:rsid w:val="0088168C"/>
    <w:rsid w:val="008833B3"/>
    <w:rsid w:val="0089324C"/>
    <w:rsid w:val="00893459"/>
    <w:rsid w:val="00893BAD"/>
    <w:rsid w:val="008979B9"/>
    <w:rsid w:val="00897D53"/>
    <w:rsid w:val="008A0706"/>
    <w:rsid w:val="008A197E"/>
    <w:rsid w:val="008B0FD3"/>
    <w:rsid w:val="008B20B8"/>
    <w:rsid w:val="008B2A3F"/>
    <w:rsid w:val="008C037D"/>
    <w:rsid w:val="008C28C2"/>
    <w:rsid w:val="008C39A8"/>
    <w:rsid w:val="008D06B3"/>
    <w:rsid w:val="008D7864"/>
    <w:rsid w:val="008E2BF6"/>
    <w:rsid w:val="008E7752"/>
    <w:rsid w:val="008F080C"/>
    <w:rsid w:val="008F5D9A"/>
    <w:rsid w:val="008F78EF"/>
    <w:rsid w:val="00903DCC"/>
    <w:rsid w:val="0090652D"/>
    <w:rsid w:val="00906C6B"/>
    <w:rsid w:val="00907C89"/>
    <w:rsid w:val="0091232D"/>
    <w:rsid w:val="00912AC8"/>
    <w:rsid w:val="00915E9C"/>
    <w:rsid w:val="00924079"/>
    <w:rsid w:val="0092689D"/>
    <w:rsid w:val="00927516"/>
    <w:rsid w:val="00927A55"/>
    <w:rsid w:val="00930D04"/>
    <w:rsid w:val="00934C46"/>
    <w:rsid w:val="00941C87"/>
    <w:rsid w:val="0094204C"/>
    <w:rsid w:val="00944006"/>
    <w:rsid w:val="0095768C"/>
    <w:rsid w:val="0095782F"/>
    <w:rsid w:val="00961C45"/>
    <w:rsid w:val="009647CE"/>
    <w:rsid w:val="009704B3"/>
    <w:rsid w:val="00975129"/>
    <w:rsid w:val="009816B2"/>
    <w:rsid w:val="009906F4"/>
    <w:rsid w:val="009A0448"/>
    <w:rsid w:val="009A0532"/>
    <w:rsid w:val="009A3ADA"/>
    <w:rsid w:val="009A54C8"/>
    <w:rsid w:val="009B432E"/>
    <w:rsid w:val="009B67B1"/>
    <w:rsid w:val="009C08DF"/>
    <w:rsid w:val="009C4007"/>
    <w:rsid w:val="009C4127"/>
    <w:rsid w:val="009C4CBD"/>
    <w:rsid w:val="009D0BF4"/>
    <w:rsid w:val="009D4752"/>
    <w:rsid w:val="009D49C8"/>
    <w:rsid w:val="009E02D3"/>
    <w:rsid w:val="009E4D0B"/>
    <w:rsid w:val="009E66FB"/>
    <w:rsid w:val="009F2657"/>
    <w:rsid w:val="009F35CE"/>
    <w:rsid w:val="009F4B52"/>
    <w:rsid w:val="00A03323"/>
    <w:rsid w:val="00A04AA2"/>
    <w:rsid w:val="00A066C2"/>
    <w:rsid w:val="00A17657"/>
    <w:rsid w:val="00A20783"/>
    <w:rsid w:val="00A217D6"/>
    <w:rsid w:val="00A228DD"/>
    <w:rsid w:val="00A24351"/>
    <w:rsid w:val="00A26701"/>
    <w:rsid w:val="00A31C19"/>
    <w:rsid w:val="00A36365"/>
    <w:rsid w:val="00A375F0"/>
    <w:rsid w:val="00A464BF"/>
    <w:rsid w:val="00A47864"/>
    <w:rsid w:val="00A5007E"/>
    <w:rsid w:val="00A52F65"/>
    <w:rsid w:val="00A56383"/>
    <w:rsid w:val="00A56558"/>
    <w:rsid w:val="00A56705"/>
    <w:rsid w:val="00A5778E"/>
    <w:rsid w:val="00A70113"/>
    <w:rsid w:val="00A71D74"/>
    <w:rsid w:val="00A7316A"/>
    <w:rsid w:val="00A74C6F"/>
    <w:rsid w:val="00A77ED5"/>
    <w:rsid w:val="00A82391"/>
    <w:rsid w:val="00A84A72"/>
    <w:rsid w:val="00A85F89"/>
    <w:rsid w:val="00A86BFF"/>
    <w:rsid w:val="00A90232"/>
    <w:rsid w:val="00A92299"/>
    <w:rsid w:val="00A928B0"/>
    <w:rsid w:val="00A92B68"/>
    <w:rsid w:val="00A9440D"/>
    <w:rsid w:val="00A94EF5"/>
    <w:rsid w:val="00A9603B"/>
    <w:rsid w:val="00AA2324"/>
    <w:rsid w:val="00AA2CB3"/>
    <w:rsid w:val="00AA3A39"/>
    <w:rsid w:val="00AB3184"/>
    <w:rsid w:val="00AB3837"/>
    <w:rsid w:val="00AC2228"/>
    <w:rsid w:val="00AC40E7"/>
    <w:rsid w:val="00AC5B9D"/>
    <w:rsid w:val="00AC6E84"/>
    <w:rsid w:val="00AD1A7F"/>
    <w:rsid w:val="00AD2B04"/>
    <w:rsid w:val="00AD57CA"/>
    <w:rsid w:val="00AE4663"/>
    <w:rsid w:val="00AE5B16"/>
    <w:rsid w:val="00AE7498"/>
    <w:rsid w:val="00AE7CD9"/>
    <w:rsid w:val="00AF2722"/>
    <w:rsid w:val="00AF41AD"/>
    <w:rsid w:val="00AF7A8A"/>
    <w:rsid w:val="00B00F4C"/>
    <w:rsid w:val="00B02106"/>
    <w:rsid w:val="00B04980"/>
    <w:rsid w:val="00B0782F"/>
    <w:rsid w:val="00B13989"/>
    <w:rsid w:val="00B159A3"/>
    <w:rsid w:val="00B16E52"/>
    <w:rsid w:val="00B176B4"/>
    <w:rsid w:val="00B177CA"/>
    <w:rsid w:val="00B22CA8"/>
    <w:rsid w:val="00B23CFC"/>
    <w:rsid w:val="00B25433"/>
    <w:rsid w:val="00B26003"/>
    <w:rsid w:val="00B2671D"/>
    <w:rsid w:val="00B3193B"/>
    <w:rsid w:val="00B34FA3"/>
    <w:rsid w:val="00B3531D"/>
    <w:rsid w:val="00B35856"/>
    <w:rsid w:val="00B37973"/>
    <w:rsid w:val="00B41FBC"/>
    <w:rsid w:val="00B420E4"/>
    <w:rsid w:val="00B4337F"/>
    <w:rsid w:val="00B44E64"/>
    <w:rsid w:val="00B56B91"/>
    <w:rsid w:val="00B623F8"/>
    <w:rsid w:val="00B75873"/>
    <w:rsid w:val="00B76304"/>
    <w:rsid w:val="00B81397"/>
    <w:rsid w:val="00B83890"/>
    <w:rsid w:val="00B8768B"/>
    <w:rsid w:val="00B87A43"/>
    <w:rsid w:val="00B90923"/>
    <w:rsid w:val="00B9099E"/>
    <w:rsid w:val="00BA5319"/>
    <w:rsid w:val="00BB1C07"/>
    <w:rsid w:val="00BB305C"/>
    <w:rsid w:val="00BC061E"/>
    <w:rsid w:val="00BC68C2"/>
    <w:rsid w:val="00BC7A0F"/>
    <w:rsid w:val="00BD26C1"/>
    <w:rsid w:val="00BD3AC5"/>
    <w:rsid w:val="00BD5A04"/>
    <w:rsid w:val="00BD5B7A"/>
    <w:rsid w:val="00BD6890"/>
    <w:rsid w:val="00BE2EA0"/>
    <w:rsid w:val="00BE42AF"/>
    <w:rsid w:val="00BE46F5"/>
    <w:rsid w:val="00BF2623"/>
    <w:rsid w:val="00BF647D"/>
    <w:rsid w:val="00BF6F77"/>
    <w:rsid w:val="00BF7D03"/>
    <w:rsid w:val="00C01589"/>
    <w:rsid w:val="00C13A49"/>
    <w:rsid w:val="00C22965"/>
    <w:rsid w:val="00C239DC"/>
    <w:rsid w:val="00C24D5B"/>
    <w:rsid w:val="00C26E44"/>
    <w:rsid w:val="00C30006"/>
    <w:rsid w:val="00C305B1"/>
    <w:rsid w:val="00C307FF"/>
    <w:rsid w:val="00C3142A"/>
    <w:rsid w:val="00C31D49"/>
    <w:rsid w:val="00C33CE5"/>
    <w:rsid w:val="00C35B5B"/>
    <w:rsid w:val="00C44945"/>
    <w:rsid w:val="00C45F5E"/>
    <w:rsid w:val="00C46AE0"/>
    <w:rsid w:val="00C478D7"/>
    <w:rsid w:val="00C57895"/>
    <w:rsid w:val="00C600EF"/>
    <w:rsid w:val="00C62297"/>
    <w:rsid w:val="00C64D5C"/>
    <w:rsid w:val="00C66FA6"/>
    <w:rsid w:val="00C70237"/>
    <w:rsid w:val="00C73AD6"/>
    <w:rsid w:val="00C761A3"/>
    <w:rsid w:val="00C81216"/>
    <w:rsid w:val="00C832B8"/>
    <w:rsid w:val="00C848E2"/>
    <w:rsid w:val="00C86FA7"/>
    <w:rsid w:val="00C87084"/>
    <w:rsid w:val="00C871F0"/>
    <w:rsid w:val="00C87E76"/>
    <w:rsid w:val="00C9088A"/>
    <w:rsid w:val="00CA121D"/>
    <w:rsid w:val="00CA2209"/>
    <w:rsid w:val="00CA277C"/>
    <w:rsid w:val="00CA4105"/>
    <w:rsid w:val="00CB153D"/>
    <w:rsid w:val="00CB520A"/>
    <w:rsid w:val="00CC0958"/>
    <w:rsid w:val="00CD0666"/>
    <w:rsid w:val="00CD13DC"/>
    <w:rsid w:val="00CD160E"/>
    <w:rsid w:val="00CD2C91"/>
    <w:rsid w:val="00CD2FE3"/>
    <w:rsid w:val="00CD3128"/>
    <w:rsid w:val="00CD4818"/>
    <w:rsid w:val="00CD7B10"/>
    <w:rsid w:val="00CE46EF"/>
    <w:rsid w:val="00D040B5"/>
    <w:rsid w:val="00D060F6"/>
    <w:rsid w:val="00D07E0B"/>
    <w:rsid w:val="00D10A4E"/>
    <w:rsid w:val="00D111E6"/>
    <w:rsid w:val="00D1263F"/>
    <w:rsid w:val="00D21D5A"/>
    <w:rsid w:val="00D2221A"/>
    <w:rsid w:val="00D25618"/>
    <w:rsid w:val="00D27DE2"/>
    <w:rsid w:val="00D3634D"/>
    <w:rsid w:val="00D37B30"/>
    <w:rsid w:val="00D42C85"/>
    <w:rsid w:val="00D460E3"/>
    <w:rsid w:val="00D46BB5"/>
    <w:rsid w:val="00D47B7A"/>
    <w:rsid w:val="00D52B23"/>
    <w:rsid w:val="00D62EF5"/>
    <w:rsid w:val="00D63319"/>
    <w:rsid w:val="00D65D2A"/>
    <w:rsid w:val="00D7014E"/>
    <w:rsid w:val="00D7124D"/>
    <w:rsid w:val="00D73943"/>
    <w:rsid w:val="00D74C6D"/>
    <w:rsid w:val="00D74CC9"/>
    <w:rsid w:val="00D74FFE"/>
    <w:rsid w:val="00D7560E"/>
    <w:rsid w:val="00D75FE0"/>
    <w:rsid w:val="00D81A55"/>
    <w:rsid w:val="00D84CEA"/>
    <w:rsid w:val="00D87AEA"/>
    <w:rsid w:val="00D87B93"/>
    <w:rsid w:val="00D90EAA"/>
    <w:rsid w:val="00D922A0"/>
    <w:rsid w:val="00DA4099"/>
    <w:rsid w:val="00DA4B23"/>
    <w:rsid w:val="00DA51BE"/>
    <w:rsid w:val="00DA711C"/>
    <w:rsid w:val="00DB2FD5"/>
    <w:rsid w:val="00DB321A"/>
    <w:rsid w:val="00DC4201"/>
    <w:rsid w:val="00DC6631"/>
    <w:rsid w:val="00DD105C"/>
    <w:rsid w:val="00DD1443"/>
    <w:rsid w:val="00DD39D8"/>
    <w:rsid w:val="00DF0252"/>
    <w:rsid w:val="00DF186C"/>
    <w:rsid w:val="00E012A3"/>
    <w:rsid w:val="00E02999"/>
    <w:rsid w:val="00E02B93"/>
    <w:rsid w:val="00E106B6"/>
    <w:rsid w:val="00E13452"/>
    <w:rsid w:val="00E14AB3"/>
    <w:rsid w:val="00E15F6F"/>
    <w:rsid w:val="00E24249"/>
    <w:rsid w:val="00E3241A"/>
    <w:rsid w:val="00E345E4"/>
    <w:rsid w:val="00E3732A"/>
    <w:rsid w:val="00E409A6"/>
    <w:rsid w:val="00E4349A"/>
    <w:rsid w:val="00E44A13"/>
    <w:rsid w:val="00E54252"/>
    <w:rsid w:val="00E55322"/>
    <w:rsid w:val="00E602ED"/>
    <w:rsid w:val="00E6325D"/>
    <w:rsid w:val="00E65C1F"/>
    <w:rsid w:val="00E71E39"/>
    <w:rsid w:val="00E7505A"/>
    <w:rsid w:val="00E75850"/>
    <w:rsid w:val="00E76A6D"/>
    <w:rsid w:val="00E81713"/>
    <w:rsid w:val="00E85ED5"/>
    <w:rsid w:val="00E85FF8"/>
    <w:rsid w:val="00E92D8B"/>
    <w:rsid w:val="00E96E5A"/>
    <w:rsid w:val="00E97603"/>
    <w:rsid w:val="00EA222D"/>
    <w:rsid w:val="00EA27F9"/>
    <w:rsid w:val="00EA39A4"/>
    <w:rsid w:val="00EA3DA3"/>
    <w:rsid w:val="00EB2D85"/>
    <w:rsid w:val="00EB3647"/>
    <w:rsid w:val="00EB64AB"/>
    <w:rsid w:val="00EB6C55"/>
    <w:rsid w:val="00EB6C89"/>
    <w:rsid w:val="00EB70E6"/>
    <w:rsid w:val="00EB788B"/>
    <w:rsid w:val="00EC20C3"/>
    <w:rsid w:val="00EC37C5"/>
    <w:rsid w:val="00ED22A8"/>
    <w:rsid w:val="00ED326A"/>
    <w:rsid w:val="00ED396E"/>
    <w:rsid w:val="00ED58B8"/>
    <w:rsid w:val="00ED7AFB"/>
    <w:rsid w:val="00EE0558"/>
    <w:rsid w:val="00EE0E13"/>
    <w:rsid w:val="00EE137D"/>
    <w:rsid w:val="00EE197F"/>
    <w:rsid w:val="00EE2A9C"/>
    <w:rsid w:val="00EE5477"/>
    <w:rsid w:val="00EF0EE0"/>
    <w:rsid w:val="00EF1ACE"/>
    <w:rsid w:val="00EF2E1A"/>
    <w:rsid w:val="00EF51C3"/>
    <w:rsid w:val="00EF57B6"/>
    <w:rsid w:val="00F035F7"/>
    <w:rsid w:val="00F036B1"/>
    <w:rsid w:val="00F04443"/>
    <w:rsid w:val="00F06502"/>
    <w:rsid w:val="00F0655D"/>
    <w:rsid w:val="00F10953"/>
    <w:rsid w:val="00F10C4D"/>
    <w:rsid w:val="00F12D89"/>
    <w:rsid w:val="00F24EDA"/>
    <w:rsid w:val="00F33FF3"/>
    <w:rsid w:val="00F457D6"/>
    <w:rsid w:val="00F45C76"/>
    <w:rsid w:val="00F51949"/>
    <w:rsid w:val="00F51DA3"/>
    <w:rsid w:val="00F526B1"/>
    <w:rsid w:val="00F53D08"/>
    <w:rsid w:val="00F56822"/>
    <w:rsid w:val="00F57A60"/>
    <w:rsid w:val="00F60462"/>
    <w:rsid w:val="00F60ECB"/>
    <w:rsid w:val="00F679E6"/>
    <w:rsid w:val="00F7402A"/>
    <w:rsid w:val="00F75F63"/>
    <w:rsid w:val="00F77442"/>
    <w:rsid w:val="00F82638"/>
    <w:rsid w:val="00F860A0"/>
    <w:rsid w:val="00F8777A"/>
    <w:rsid w:val="00F90362"/>
    <w:rsid w:val="00F93A97"/>
    <w:rsid w:val="00F94950"/>
    <w:rsid w:val="00FA3303"/>
    <w:rsid w:val="00FC1CFE"/>
    <w:rsid w:val="00FC2BBE"/>
    <w:rsid w:val="00FD1023"/>
    <w:rsid w:val="00FD59C2"/>
    <w:rsid w:val="00FE2381"/>
    <w:rsid w:val="00FE33D5"/>
    <w:rsid w:val="00FE5B93"/>
    <w:rsid w:val="00FE780B"/>
    <w:rsid w:val="00FF1E95"/>
    <w:rsid w:val="00FF55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E12FE1D"/>
  <w15:docId w15:val="{8CC2D4F3-303D-4E84-A753-FBC0B14C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A49"/>
    <w:pPr>
      <w:spacing w:after="0" w:line="240" w:lineRule="auto"/>
    </w:pPr>
    <w:rPr>
      <w:sz w:val="24"/>
      <w:szCs w:val="24"/>
    </w:rPr>
  </w:style>
  <w:style w:type="paragraph" w:styleId="Heading1">
    <w:name w:val="heading 1"/>
    <w:basedOn w:val="Normal"/>
    <w:next w:val="Normal"/>
    <w:link w:val="Heading1Char"/>
    <w:uiPriority w:val="9"/>
    <w:qFormat/>
    <w:rsid w:val="00650C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0C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0CB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50CB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C13A49"/>
    <w:pPr>
      <w:spacing w:after="240"/>
    </w:pPr>
  </w:style>
  <w:style w:type="paragraph" w:styleId="NormalWeb">
    <w:name w:val="Normal (Web)"/>
    <w:basedOn w:val="Normal"/>
    <w:uiPriority w:val="99"/>
    <w:semiHidden/>
    <w:unhideWhenUsed/>
    <w:rsid w:val="00C13A49"/>
    <w:pPr>
      <w:spacing w:before="100" w:beforeAutospacing="1" w:after="100" w:afterAutospacing="1"/>
    </w:pPr>
    <w:rPr>
      <w:rFonts w:ascii="Times New Roman" w:eastAsiaTheme="minorEastAsia" w:hAnsi="Times New Roman" w:cs="Times New Roman"/>
      <w:lang w:eastAsia="en-GB"/>
    </w:rPr>
  </w:style>
  <w:style w:type="character" w:styleId="CommentReference">
    <w:name w:val="annotation reference"/>
    <w:basedOn w:val="DefaultParagraphFont"/>
    <w:uiPriority w:val="99"/>
    <w:semiHidden/>
    <w:unhideWhenUsed/>
    <w:rsid w:val="00C13A49"/>
    <w:rPr>
      <w:sz w:val="16"/>
      <w:szCs w:val="16"/>
    </w:rPr>
  </w:style>
  <w:style w:type="paragraph" w:styleId="CommentText">
    <w:name w:val="annotation text"/>
    <w:basedOn w:val="Normal"/>
    <w:link w:val="CommentTextChar"/>
    <w:uiPriority w:val="99"/>
    <w:semiHidden/>
    <w:unhideWhenUsed/>
    <w:rsid w:val="00C13A49"/>
    <w:rPr>
      <w:sz w:val="20"/>
      <w:szCs w:val="20"/>
    </w:rPr>
  </w:style>
  <w:style w:type="character" w:customStyle="1" w:styleId="CommentTextChar">
    <w:name w:val="Comment Text Char"/>
    <w:basedOn w:val="DefaultParagraphFont"/>
    <w:link w:val="CommentText"/>
    <w:uiPriority w:val="99"/>
    <w:semiHidden/>
    <w:rsid w:val="00C13A49"/>
    <w:rPr>
      <w:sz w:val="20"/>
      <w:szCs w:val="20"/>
    </w:rPr>
  </w:style>
  <w:style w:type="paragraph" w:styleId="BalloonText">
    <w:name w:val="Balloon Text"/>
    <w:basedOn w:val="Normal"/>
    <w:link w:val="BalloonTextChar"/>
    <w:uiPriority w:val="99"/>
    <w:semiHidden/>
    <w:unhideWhenUsed/>
    <w:rsid w:val="00C1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A49"/>
    <w:rPr>
      <w:rFonts w:ascii="Segoe UI" w:hAnsi="Segoe UI" w:cs="Segoe UI"/>
      <w:sz w:val="18"/>
      <w:szCs w:val="18"/>
    </w:rPr>
  </w:style>
  <w:style w:type="table" w:styleId="TableGrid">
    <w:name w:val="Table Grid"/>
    <w:basedOn w:val="TableNormal"/>
    <w:uiPriority w:val="39"/>
    <w:rsid w:val="00B35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54361"/>
    <w:rPr>
      <w:b/>
      <w:bCs/>
    </w:rPr>
  </w:style>
  <w:style w:type="character" w:customStyle="1" w:styleId="CommentSubjectChar">
    <w:name w:val="Comment Subject Char"/>
    <w:basedOn w:val="CommentTextChar"/>
    <w:link w:val="CommentSubject"/>
    <w:uiPriority w:val="99"/>
    <w:semiHidden/>
    <w:rsid w:val="00354361"/>
    <w:rPr>
      <w:b/>
      <w:bCs/>
      <w:sz w:val="20"/>
      <w:szCs w:val="20"/>
    </w:rPr>
  </w:style>
  <w:style w:type="paragraph" w:styleId="Header">
    <w:name w:val="header"/>
    <w:basedOn w:val="Normal"/>
    <w:link w:val="HeaderChar"/>
    <w:uiPriority w:val="99"/>
    <w:unhideWhenUsed/>
    <w:rsid w:val="0068242F"/>
    <w:pPr>
      <w:tabs>
        <w:tab w:val="center" w:pos="4513"/>
        <w:tab w:val="right" w:pos="9026"/>
      </w:tabs>
    </w:pPr>
  </w:style>
  <w:style w:type="character" w:customStyle="1" w:styleId="HeaderChar">
    <w:name w:val="Header Char"/>
    <w:basedOn w:val="DefaultParagraphFont"/>
    <w:link w:val="Header"/>
    <w:uiPriority w:val="99"/>
    <w:rsid w:val="0068242F"/>
    <w:rPr>
      <w:sz w:val="24"/>
      <w:szCs w:val="24"/>
    </w:rPr>
  </w:style>
  <w:style w:type="paragraph" w:styleId="Footer">
    <w:name w:val="footer"/>
    <w:basedOn w:val="Normal"/>
    <w:link w:val="FooterChar"/>
    <w:uiPriority w:val="99"/>
    <w:unhideWhenUsed/>
    <w:rsid w:val="0068242F"/>
    <w:pPr>
      <w:tabs>
        <w:tab w:val="center" w:pos="4513"/>
        <w:tab w:val="right" w:pos="9026"/>
      </w:tabs>
    </w:pPr>
  </w:style>
  <w:style w:type="character" w:customStyle="1" w:styleId="FooterChar">
    <w:name w:val="Footer Char"/>
    <w:basedOn w:val="DefaultParagraphFont"/>
    <w:link w:val="Footer"/>
    <w:uiPriority w:val="99"/>
    <w:rsid w:val="0068242F"/>
    <w:rPr>
      <w:sz w:val="24"/>
      <w:szCs w:val="24"/>
    </w:rPr>
  </w:style>
  <w:style w:type="paragraph" w:styleId="Title">
    <w:name w:val="Title"/>
    <w:basedOn w:val="Normal"/>
    <w:next w:val="Normal"/>
    <w:link w:val="TitleChar"/>
    <w:uiPriority w:val="10"/>
    <w:qFormat/>
    <w:rsid w:val="00650C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0CB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50C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0C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50CB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50CB2"/>
    <w:rPr>
      <w:rFonts w:asciiTheme="majorHAnsi" w:eastAsiaTheme="majorEastAsia" w:hAnsiTheme="majorHAnsi" w:cstheme="majorBidi"/>
      <w:i/>
      <w:iCs/>
      <w:color w:val="2E74B5" w:themeColor="accent1" w:themeShade="BF"/>
      <w:sz w:val="24"/>
      <w:szCs w:val="24"/>
    </w:rPr>
  </w:style>
  <w:style w:type="paragraph" w:styleId="Revision">
    <w:name w:val="Revision"/>
    <w:hidden/>
    <w:uiPriority w:val="99"/>
    <w:semiHidden/>
    <w:rsid w:val="00EE0E13"/>
    <w:pPr>
      <w:spacing w:after="0" w:line="240" w:lineRule="auto"/>
    </w:pPr>
    <w:rPr>
      <w:sz w:val="24"/>
      <w:szCs w:val="24"/>
    </w:rPr>
  </w:style>
  <w:style w:type="character" w:styleId="Hyperlink">
    <w:name w:val="Hyperlink"/>
    <w:basedOn w:val="DefaultParagraphFont"/>
    <w:uiPriority w:val="99"/>
    <w:unhideWhenUsed/>
    <w:rsid w:val="00FF5541"/>
    <w:rPr>
      <w:color w:val="0563C1" w:themeColor="hyperlink"/>
      <w:u w:val="single"/>
    </w:rPr>
  </w:style>
  <w:style w:type="character" w:customStyle="1" w:styleId="UnresolvedMention1">
    <w:name w:val="Unresolved Mention1"/>
    <w:basedOn w:val="DefaultParagraphFont"/>
    <w:uiPriority w:val="99"/>
    <w:semiHidden/>
    <w:unhideWhenUsed/>
    <w:rsid w:val="00FF5541"/>
    <w:rPr>
      <w:color w:val="605E5C"/>
      <w:shd w:val="clear" w:color="auto" w:fill="E1DFDD"/>
    </w:rPr>
  </w:style>
  <w:style w:type="character" w:styleId="FollowedHyperlink">
    <w:name w:val="FollowedHyperlink"/>
    <w:basedOn w:val="DefaultParagraphFont"/>
    <w:uiPriority w:val="99"/>
    <w:semiHidden/>
    <w:unhideWhenUsed/>
    <w:rsid w:val="00FF5541"/>
    <w:rPr>
      <w:color w:val="954F72" w:themeColor="followedHyperlink"/>
      <w:u w:val="single"/>
    </w:rPr>
  </w:style>
  <w:style w:type="character" w:customStyle="1" w:styleId="UnresolvedMention2">
    <w:name w:val="Unresolved Mention2"/>
    <w:basedOn w:val="DefaultParagraphFont"/>
    <w:uiPriority w:val="99"/>
    <w:semiHidden/>
    <w:unhideWhenUsed/>
    <w:rsid w:val="00AF2722"/>
    <w:rPr>
      <w:color w:val="605E5C"/>
      <w:shd w:val="clear" w:color="auto" w:fill="E1DFDD"/>
    </w:rPr>
  </w:style>
  <w:style w:type="paragraph" w:styleId="ListParagraph">
    <w:name w:val="List Paragraph"/>
    <w:basedOn w:val="Normal"/>
    <w:uiPriority w:val="34"/>
    <w:qFormat/>
    <w:rsid w:val="000A5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6269">
      <w:bodyDiv w:val="1"/>
      <w:marLeft w:val="0"/>
      <w:marRight w:val="0"/>
      <w:marTop w:val="0"/>
      <w:marBottom w:val="0"/>
      <w:divBdr>
        <w:top w:val="none" w:sz="0" w:space="0" w:color="auto"/>
        <w:left w:val="none" w:sz="0" w:space="0" w:color="auto"/>
        <w:bottom w:val="none" w:sz="0" w:space="0" w:color="auto"/>
        <w:right w:val="none" w:sz="0" w:space="0" w:color="auto"/>
      </w:divBdr>
    </w:div>
    <w:div w:id="20664681">
      <w:bodyDiv w:val="1"/>
      <w:marLeft w:val="0"/>
      <w:marRight w:val="0"/>
      <w:marTop w:val="0"/>
      <w:marBottom w:val="0"/>
      <w:divBdr>
        <w:top w:val="none" w:sz="0" w:space="0" w:color="auto"/>
        <w:left w:val="none" w:sz="0" w:space="0" w:color="auto"/>
        <w:bottom w:val="none" w:sz="0" w:space="0" w:color="auto"/>
        <w:right w:val="none" w:sz="0" w:space="0" w:color="auto"/>
      </w:divBdr>
    </w:div>
    <w:div w:id="163593752">
      <w:bodyDiv w:val="1"/>
      <w:marLeft w:val="0"/>
      <w:marRight w:val="0"/>
      <w:marTop w:val="0"/>
      <w:marBottom w:val="0"/>
      <w:divBdr>
        <w:top w:val="none" w:sz="0" w:space="0" w:color="auto"/>
        <w:left w:val="none" w:sz="0" w:space="0" w:color="auto"/>
        <w:bottom w:val="none" w:sz="0" w:space="0" w:color="auto"/>
        <w:right w:val="none" w:sz="0" w:space="0" w:color="auto"/>
      </w:divBdr>
    </w:div>
    <w:div w:id="733044984">
      <w:bodyDiv w:val="1"/>
      <w:marLeft w:val="0"/>
      <w:marRight w:val="0"/>
      <w:marTop w:val="0"/>
      <w:marBottom w:val="0"/>
      <w:divBdr>
        <w:top w:val="none" w:sz="0" w:space="0" w:color="auto"/>
        <w:left w:val="none" w:sz="0" w:space="0" w:color="auto"/>
        <w:bottom w:val="none" w:sz="0" w:space="0" w:color="auto"/>
        <w:right w:val="none" w:sz="0" w:space="0" w:color="auto"/>
      </w:divBdr>
    </w:div>
    <w:div w:id="1110011019">
      <w:bodyDiv w:val="1"/>
      <w:marLeft w:val="0"/>
      <w:marRight w:val="0"/>
      <w:marTop w:val="0"/>
      <w:marBottom w:val="0"/>
      <w:divBdr>
        <w:top w:val="none" w:sz="0" w:space="0" w:color="auto"/>
        <w:left w:val="none" w:sz="0" w:space="0" w:color="auto"/>
        <w:bottom w:val="none" w:sz="0" w:space="0" w:color="auto"/>
        <w:right w:val="none" w:sz="0" w:space="0" w:color="auto"/>
      </w:divBdr>
    </w:div>
    <w:div w:id="1138184135">
      <w:bodyDiv w:val="1"/>
      <w:marLeft w:val="0"/>
      <w:marRight w:val="0"/>
      <w:marTop w:val="0"/>
      <w:marBottom w:val="0"/>
      <w:divBdr>
        <w:top w:val="none" w:sz="0" w:space="0" w:color="auto"/>
        <w:left w:val="none" w:sz="0" w:space="0" w:color="auto"/>
        <w:bottom w:val="none" w:sz="0" w:space="0" w:color="auto"/>
        <w:right w:val="none" w:sz="0" w:space="0" w:color="auto"/>
      </w:divBdr>
    </w:div>
    <w:div w:id="1316761396">
      <w:bodyDiv w:val="1"/>
      <w:marLeft w:val="0"/>
      <w:marRight w:val="0"/>
      <w:marTop w:val="0"/>
      <w:marBottom w:val="0"/>
      <w:divBdr>
        <w:top w:val="none" w:sz="0" w:space="0" w:color="auto"/>
        <w:left w:val="none" w:sz="0" w:space="0" w:color="auto"/>
        <w:bottom w:val="none" w:sz="0" w:space="0" w:color="auto"/>
        <w:right w:val="none" w:sz="0" w:space="0" w:color="auto"/>
      </w:divBdr>
    </w:div>
    <w:div w:id="1342202532">
      <w:bodyDiv w:val="1"/>
      <w:marLeft w:val="0"/>
      <w:marRight w:val="0"/>
      <w:marTop w:val="0"/>
      <w:marBottom w:val="0"/>
      <w:divBdr>
        <w:top w:val="none" w:sz="0" w:space="0" w:color="auto"/>
        <w:left w:val="none" w:sz="0" w:space="0" w:color="auto"/>
        <w:bottom w:val="none" w:sz="0" w:space="0" w:color="auto"/>
        <w:right w:val="none" w:sz="0" w:space="0" w:color="auto"/>
      </w:divBdr>
    </w:div>
    <w:div w:id="1588805453">
      <w:bodyDiv w:val="1"/>
      <w:marLeft w:val="0"/>
      <w:marRight w:val="0"/>
      <w:marTop w:val="0"/>
      <w:marBottom w:val="0"/>
      <w:divBdr>
        <w:top w:val="none" w:sz="0" w:space="0" w:color="auto"/>
        <w:left w:val="none" w:sz="0" w:space="0" w:color="auto"/>
        <w:bottom w:val="none" w:sz="0" w:space="0" w:color="auto"/>
        <w:right w:val="none" w:sz="0" w:space="0" w:color="auto"/>
      </w:divBdr>
    </w:div>
    <w:div w:id="1734231906">
      <w:bodyDiv w:val="1"/>
      <w:marLeft w:val="0"/>
      <w:marRight w:val="0"/>
      <w:marTop w:val="0"/>
      <w:marBottom w:val="0"/>
      <w:divBdr>
        <w:top w:val="none" w:sz="0" w:space="0" w:color="auto"/>
        <w:left w:val="none" w:sz="0" w:space="0" w:color="auto"/>
        <w:bottom w:val="none" w:sz="0" w:space="0" w:color="auto"/>
        <w:right w:val="none" w:sz="0" w:space="0" w:color="auto"/>
      </w:divBdr>
      <w:divsChild>
        <w:div w:id="367414302">
          <w:marLeft w:val="0"/>
          <w:marRight w:val="0"/>
          <w:marTop w:val="0"/>
          <w:marBottom w:val="0"/>
          <w:divBdr>
            <w:top w:val="none" w:sz="0" w:space="0" w:color="auto"/>
            <w:left w:val="none" w:sz="0" w:space="0" w:color="auto"/>
            <w:bottom w:val="none" w:sz="0" w:space="0" w:color="auto"/>
            <w:right w:val="none" w:sz="0" w:space="0" w:color="auto"/>
          </w:divBdr>
        </w:div>
        <w:div w:id="819812396">
          <w:marLeft w:val="0"/>
          <w:marRight w:val="0"/>
          <w:marTop w:val="0"/>
          <w:marBottom w:val="0"/>
          <w:divBdr>
            <w:top w:val="none" w:sz="0" w:space="0" w:color="auto"/>
            <w:left w:val="none" w:sz="0" w:space="0" w:color="auto"/>
            <w:bottom w:val="none" w:sz="0" w:space="0" w:color="auto"/>
            <w:right w:val="none" w:sz="0" w:space="0" w:color="auto"/>
          </w:divBdr>
        </w:div>
        <w:div w:id="825128901">
          <w:marLeft w:val="0"/>
          <w:marRight w:val="0"/>
          <w:marTop w:val="0"/>
          <w:marBottom w:val="0"/>
          <w:divBdr>
            <w:top w:val="none" w:sz="0" w:space="0" w:color="auto"/>
            <w:left w:val="none" w:sz="0" w:space="0" w:color="auto"/>
            <w:bottom w:val="none" w:sz="0" w:space="0" w:color="auto"/>
            <w:right w:val="none" w:sz="0" w:space="0" w:color="auto"/>
          </w:divBdr>
        </w:div>
        <w:div w:id="96431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olke@warwick.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7AF0F-D0B2-42C3-99D7-317EFB4E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9D24459E.dotm</Template>
  <TotalTime>4</TotalTime>
  <Pages>29</Pages>
  <Words>7198</Words>
  <Characters>39792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46897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Eva</dc:creator>
  <cp:keywords/>
  <dc:description/>
  <cp:lastModifiedBy>Johnson, Samantha J. (Prof.)</cp:lastModifiedBy>
  <cp:revision>4</cp:revision>
  <cp:lastPrinted>2019-07-30T08:52:00Z</cp:lastPrinted>
  <dcterms:created xsi:type="dcterms:W3CDTF">2019-10-30T06:24:00Z</dcterms:created>
  <dcterms:modified xsi:type="dcterms:W3CDTF">2019-10-30T06:29:00Z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id="E5dTCPqK"/&gt;&lt;style id="http://www.zotero.org/styles/psychological-medicine" hasBibliography="1" bibliographyStyleHasBeenSet="1"/&gt;&lt;prefs&gt;&lt;pref name="fieldType" value="Field"/&gt;&lt;pref name="dontAskDel</vt:lpwstr>
  </property>
  <property fmtid="{D5CDD505-2E9C-101B-9397-08002B2CF9AE}" pid="3" name="ZOTERO_PREF_2">
    <vt:lpwstr>ayCitationUpdates" value="true"/&gt;&lt;/prefs&gt;&lt;/data&gt;</vt:lpwstr>
  </property>
</Properties>
</file>