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1A79E" w14:textId="59EA00D8" w:rsidR="00844E21" w:rsidRPr="00102678" w:rsidRDefault="00B65AFE" w:rsidP="00844E21">
      <w:pPr>
        <w:tabs>
          <w:tab w:val="left" w:pos="340"/>
        </w:tabs>
        <w:jc w:val="center"/>
        <w:rPr>
          <w:b/>
          <w:bCs/>
          <w:szCs w:val="24"/>
          <w:lang w:val="en-US"/>
        </w:rPr>
      </w:pPr>
      <w:r>
        <w:rPr>
          <w:b/>
          <w:bCs/>
          <w:szCs w:val="24"/>
          <w:lang w:val="en-US"/>
        </w:rPr>
        <w:t>A WORKFLOW FOR DESIGNING CONTOURED AXISYMMETRIC NOZZLES FOR EFFECTIVE COLD SPRAY COATINGS</w:t>
      </w:r>
    </w:p>
    <w:p w14:paraId="18883610" w14:textId="77777777" w:rsidR="00844E21" w:rsidRPr="00102678" w:rsidRDefault="00844E21" w:rsidP="00746488">
      <w:pPr>
        <w:tabs>
          <w:tab w:val="left" w:pos="340"/>
        </w:tabs>
        <w:jc w:val="center"/>
        <w:rPr>
          <w:szCs w:val="24"/>
          <w:lang w:val="en-GB"/>
        </w:rPr>
      </w:pPr>
    </w:p>
    <w:p w14:paraId="3C8EB93D" w14:textId="1B0ACE76" w:rsidR="00844E21" w:rsidRDefault="00B65AFE" w:rsidP="00844E21">
      <w:pPr>
        <w:tabs>
          <w:tab w:val="left" w:pos="340"/>
        </w:tabs>
        <w:jc w:val="center"/>
        <w:rPr>
          <w:b/>
          <w:bCs/>
          <w:i/>
          <w:szCs w:val="24"/>
          <w:lang w:val="en-US"/>
        </w:rPr>
      </w:pPr>
      <w:r>
        <w:rPr>
          <w:b/>
          <w:bCs/>
          <w:i/>
          <w:szCs w:val="24"/>
          <w:u w:val="single"/>
          <w:lang w:val="en-US"/>
        </w:rPr>
        <w:t>F.L</w:t>
      </w:r>
      <w:r w:rsidR="00844E21">
        <w:rPr>
          <w:b/>
          <w:bCs/>
          <w:i/>
          <w:szCs w:val="24"/>
          <w:u w:val="single"/>
          <w:lang w:val="en-US"/>
        </w:rPr>
        <w:t>.</w:t>
      </w:r>
      <w:r>
        <w:rPr>
          <w:b/>
          <w:bCs/>
          <w:i/>
          <w:szCs w:val="24"/>
          <w:u w:val="single"/>
          <w:lang w:val="en-US"/>
        </w:rPr>
        <w:t xml:space="preserve"> Zavalan</w:t>
      </w:r>
      <w:r w:rsidR="00844E21" w:rsidRPr="00102678">
        <w:rPr>
          <w:b/>
          <w:bCs/>
          <w:i/>
          <w:szCs w:val="24"/>
          <w:lang w:val="en-US"/>
        </w:rPr>
        <w:t xml:space="preserve">, </w:t>
      </w:r>
      <w:r>
        <w:rPr>
          <w:b/>
          <w:bCs/>
          <w:i/>
          <w:szCs w:val="24"/>
          <w:lang w:val="en-US"/>
        </w:rPr>
        <w:t>A. Rona</w:t>
      </w:r>
    </w:p>
    <w:p w14:paraId="4A652031" w14:textId="77777777" w:rsidR="00844E21" w:rsidRPr="00102678" w:rsidRDefault="00844E21" w:rsidP="00844E21">
      <w:pPr>
        <w:tabs>
          <w:tab w:val="left" w:pos="340"/>
        </w:tabs>
        <w:jc w:val="center"/>
        <w:rPr>
          <w:b/>
          <w:bCs/>
          <w:i/>
          <w:szCs w:val="24"/>
          <w:lang w:val="en-US"/>
        </w:rPr>
      </w:pPr>
    </w:p>
    <w:p w14:paraId="77777BE8" w14:textId="3A4DF5BF" w:rsidR="00B65AFE" w:rsidRDefault="00B65AFE" w:rsidP="00844E21">
      <w:pPr>
        <w:tabs>
          <w:tab w:val="left" w:pos="340"/>
        </w:tabs>
        <w:jc w:val="center"/>
        <w:rPr>
          <w:sz w:val="20"/>
          <w:lang w:val="en-US"/>
        </w:rPr>
      </w:pPr>
      <w:r>
        <w:rPr>
          <w:sz w:val="20"/>
          <w:lang w:val="en-US"/>
        </w:rPr>
        <w:t>School of Engineering</w:t>
      </w:r>
      <w:r w:rsidR="00844E21">
        <w:rPr>
          <w:sz w:val="20"/>
          <w:lang w:val="en-US"/>
        </w:rPr>
        <w:t>,</w:t>
      </w:r>
      <w:r w:rsidR="001A1058">
        <w:rPr>
          <w:sz w:val="20"/>
          <w:lang w:val="en-US"/>
        </w:rPr>
        <w:t xml:space="preserve"> University of Leicester</w:t>
      </w:r>
    </w:p>
    <w:p w14:paraId="169EB095" w14:textId="185F99BE" w:rsidR="00844E21" w:rsidRDefault="001A1058" w:rsidP="00B65AFE">
      <w:pPr>
        <w:tabs>
          <w:tab w:val="left" w:pos="340"/>
        </w:tabs>
        <w:jc w:val="center"/>
        <w:rPr>
          <w:sz w:val="20"/>
          <w:lang w:val="en-US"/>
        </w:rPr>
      </w:pPr>
      <w:r>
        <w:rPr>
          <w:sz w:val="20"/>
          <w:lang w:val="en-US"/>
        </w:rPr>
        <w:t xml:space="preserve">University Road, </w:t>
      </w:r>
      <w:r w:rsidR="00B65AFE">
        <w:rPr>
          <w:sz w:val="20"/>
          <w:lang w:val="en-US"/>
        </w:rPr>
        <w:t>Leicester,</w:t>
      </w:r>
      <w:r>
        <w:rPr>
          <w:sz w:val="20"/>
          <w:lang w:val="en-US"/>
        </w:rPr>
        <w:t xml:space="preserve"> LE1 7RH,</w:t>
      </w:r>
      <w:r w:rsidR="00B65AFE">
        <w:rPr>
          <w:sz w:val="20"/>
          <w:lang w:val="en-US"/>
        </w:rPr>
        <w:t xml:space="preserve"> United Kingdom</w:t>
      </w:r>
    </w:p>
    <w:p w14:paraId="60E8F235" w14:textId="7BDC139A" w:rsidR="00844E21" w:rsidRPr="00E27E64" w:rsidRDefault="00844E21" w:rsidP="006C1ED4">
      <w:pPr>
        <w:tabs>
          <w:tab w:val="left" w:pos="340"/>
        </w:tabs>
        <w:spacing w:line="276" w:lineRule="auto"/>
        <w:jc w:val="center"/>
        <w:rPr>
          <w:sz w:val="20"/>
          <w:lang w:val="en-US"/>
        </w:rPr>
      </w:pPr>
      <w:r w:rsidRPr="00E27E64">
        <w:rPr>
          <w:sz w:val="20"/>
          <w:lang w:val="en-US"/>
        </w:rPr>
        <w:t xml:space="preserve">Email: </w:t>
      </w:r>
      <w:r w:rsidR="00731658">
        <w:rPr>
          <w:sz w:val="20"/>
          <w:lang w:val="en-US"/>
        </w:rPr>
        <w:t>flz1@</w:t>
      </w:r>
      <w:r w:rsidR="00B65AFE">
        <w:rPr>
          <w:sz w:val="20"/>
          <w:lang w:val="en-US"/>
        </w:rPr>
        <w:t>leicester.ac.uk</w:t>
      </w:r>
    </w:p>
    <w:p w14:paraId="63A0D04A" w14:textId="77777777" w:rsidR="00844E21" w:rsidRDefault="00844E21" w:rsidP="006C1ED4">
      <w:pPr>
        <w:tabs>
          <w:tab w:val="left" w:pos="340"/>
        </w:tabs>
        <w:spacing w:line="276" w:lineRule="auto"/>
        <w:jc w:val="both"/>
        <w:rPr>
          <w:szCs w:val="24"/>
          <w:lang w:val="en-GB"/>
        </w:rPr>
      </w:pPr>
    </w:p>
    <w:p w14:paraId="2B639C72" w14:textId="77777777" w:rsidR="00844E21" w:rsidRPr="00C602A6" w:rsidRDefault="00844E21" w:rsidP="00844E21">
      <w:pPr>
        <w:tabs>
          <w:tab w:val="left" w:pos="9072"/>
        </w:tabs>
        <w:ind w:right="-2"/>
        <w:rPr>
          <w:b/>
          <w:i/>
          <w:sz w:val="22"/>
          <w:szCs w:val="22"/>
          <w:lang w:val="en-GB"/>
        </w:rPr>
      </w:pPr>
      <w:r w:rsidRPr="00C602A6">
        <w:rPr>
          <w:b/>
          <w:i/>
          <w:sz w:val="22"/>
          <w:szCs w:val="22"/>
          <w:lang w:val="en-GB"/>
        </w:rPr>
        <w:t xml:space="preserve">Abstract </w:t>
      </w:r>
    </w:p>
    <w:p w14:paraId="27759B08" w14:textId="6D948BB2" w:rsidR="00844E21" w:rsidRPr="00C602A6" w:rsidRDefault="000506C7" w:rsidP="00EE1287">
      <w:pPr>
        <w:tabs>
          <w:tab w:val="left" w:pos="9072"/>
        </w:tabs>
        <w:ind w:right="-2"/>
        <w:jc w:val="both"/>
        <w:rPr>
          <w:i/>
          <w:sz w:val="22"/>
          <w:szCs w:val="22"/>
          <w:lang w:val="en-GB"/>
        </w:rPr>
      </w:pPr>
      <w:r>
        <w:rPr>
          <w:i/>
          <w:sz w:val="22"/>
          <w:szCs w:val="22"/>
          <w:lang w:val="en-GB"/>
        </w:rPr>
        <w:t xml:space="preserve">This study aims to improve on the metal particle delivery of </w:t>
      </w:r>
      <w:r w:rsidR="00BE4472">
        <w:rPr>
          <w:i/>
          <w:sz w:val="22"/>
          <w:szCs w:val="22"/>
          <w:lang w:val="en-GB"/>
        </w:rPr>
        <w:t>current</w:t>
      </w:r>
      <w:r w:rsidR="005D1571">
        <w:rPr>
          <w:i/>
          <w:sz w:val="22"/>
          <w:szCs w:val="22"/>
          <w:lang w:val="en-GB"/>
        </w:rPr>
        <w:t xml:space="preserve"> commercial</w:t>
      </w:r>
      <w:r w:rsidR="00BE4472">
        <w:rPr>
          <w:i/>
          <w:sz w:val="22"/>
          <w:szCs w:val="22"/>
          <w:lang w:val="en-GB"/>
        </w:rPr>
        <w:t xml:space="preserve"> cold spray nozzles by </w:t>
      </w:r>
      <w:r w:rsidR="001D7AB9">
        <w:rPr>
          <w:i/>
          <w:sz w:val="22"/>
          <w:szCs w:val="22"/>
          <w:lang w:val="en-GB"/>
        </w:rPr>
        <w:t>performing a multi-objective optimization of the nozzle inner wall</w:t>
      </w:r>
      <w:r w:rsidR="008167CB">
        <w:rPr>
          <w:i/>
          <w:sz w:val="22"/>
          <w:szCs w:val="22"/>
          <w:lang w:val="en-GB"/>
        </w:rPr>
        <w:t xml:space="preserve"> profile</w:t>
      </w:r>
      <w:r w:rsidR="001D7AB9">
        <w:rPr>
          <w:i/>
          <w:sz w:val="22"/>
          <w:szCs w:val="22"/>
          <w:lang w:val="en-GB"/>
        </w:rPr>
        <w:t xml:space="preserve">. This is done </w:t>
      </w:r>
      <w:r w:rsidR="00BE4472">
        <w:rPr>
          <w:i/>
          <w:sz w:val="22"/>
          <w:szCs w:val="22"/>
          <w:lang w:val="en-GB"/>
        </w:rPr>
        <w:t xml:space="preserve">using </w:t>
      </w:r>
      <w:r w:rsidR="000C4A07" w:rsidRPr="000C4A07">
        <w:rPr>
          <w:i/>
          <w:sz w:val="22"/>
          <w:szCs w:val="22"/>
          <w:lang w:val="en-GB"/>
        </w:rPr>
        <w:t>two aerospace design codes based on the Method of Characteristics.</w:t>
      </w:r>
      <w:r w:rsidR="00733AE9">
        <w:rPr>
          <w:i/>
          <w:sz w:val="22"/>
          <w:szCs w:val="22"/>
          <w:lang w:val="en-GB"/>
        </w:rPr>
        <w:t xml:space="preserve"> </w:t>
      </w:r>
      <w:r w:rsidR="008167CB">
        <w:rPr>
          <w:i/>
          <w:sz w:val="22"/>
          <w:szCs w:val="22"/>
          <w:lang w:val="en-GB"/>
        </w:rPr>
        <w:t xml:space="preserve">A radiused throat combined to an S shaped divergent improve the impact pattern and velocity of the particles. </w:t>
      </w:r>
      <w:r w:rsidR="00733AE9" w:rsidRPr="00733AE9">
        <w:rPr>
          <w:i/>
          <w:sz w:val="22"/>
          <w:szCs w:val="22"/>
          <w:lang w:val="en-GB"/>
        </w:rPr>
        <w:t>This design approach can be built up in complexity to further improve the deposition performance of cold spray nozzles.</w:t>
      </w:r>
    </w:p>
    <w:p w14:paraId="65C93EAC" w14:textId="77777777" w:rsidR="00844E21" w:rsidRPr="00C602A6" w:rsidRDefault="00844E21" w:rsidP="00844E21">
      <w:pPr>
        <w:tabs>
          <w:tab w:val="left" w:pos="340"/>
        </w:tabs>
        <w:rPr>
          <w:sz w:val="22"/>
          <w:szCs w:val="22"/>
          <w:lang w:val="en-GB"/>
        </w:rPr>
      </w:pPr>
    </w:p>
    <w:p w14:paraId="7476323C" w14:textId="1479E5EB" w:rsidR="00844E21" w:rsidRPr="00C602A6" w:rsidRDefault="00844E21" w:rsidP="00844E21">
      <w:pPr>
        <w:tabs>
          <w:tab w:val="left" w:pos="340"/>
        </w:tabs>
        <w:rPr>
          <w:sz w:val="22"/>
          <w:szCs w:val="22"/>
          <w:lang w:val="en-GB"/>
        </w:rPr>
      </w:pPr>
      <w:r w:rsidRPr="00C602A6">
        <w:rPr>
          <w:b/>
          <w:i/>
          <w:sz w:val="22"/>
          <w:szCs w:val="22"/>
          <w:lang w:val="en-GB"/>
        </w:rPr>
        <w:t>Keywords</w:t>
      </w:r>
      <w:r w:rsidRPr="00C602A6">
        <w:rPr>
          <w:i/>
          <w:sz w:val="22"/>
          <w:szCs w:val="22"/>
          <w:lang w:val="en-GB"/>
        </w:rPr>
        <w:t>:</w:t>
      </w:r>
      <w:r w:rsidRPr="00C602A6">
        <w:rPr>
          <w:sz w:val="22"/>
          <w:szCs w:val="22"/>
          <w:lang w:val="en-GB"/>
        </w:rPr>
        <w:t xml:space="preserve"> </w:t>
      </w:r>
      <w:r w:rsidR="0085182A">
        <w:rPr>
          <w:i/>
          <w:sz w:val="22"/>
          <w:szCs w:val="22"/>
          <w:lang w:val="en-GB"/>
        </w:rPr>
        <w:t>cold spraying, nozzle design, process optimization</w:t>
      </w:r>
      <w:r w:rsidR="009B02FB">
        <w:rPr>
          <w:i/>
          <w:sz w:val="22"/>
          <w:szCs w:val="22"/>
          <w:lang w:val="en-GB"/>
        </w:rPr>
        <w:t>, computational fluid dynamics (CFD)</w:t>
      </w:r>
    </w:p>
    <w:p w14:paraId="75721B42" w14:textId="77777777" w:rsidR="00844E21" w:rsidRPr="00C602A6" w:rsidRDefault="00844E21" w:rsidP="00844E21">
      <w:pPr>
        <w:tabs>
          <w:tab w:val="left" w:pos="340"/>
        </w:tabs>
        <w:rPr>
          <w:sz w:val="22"/>
          <w:szCs w:val="22"/>
          <w:lang w:val="en-GB"/>
        </w:rPr>
      </w:pPr>
    </w:p>
    <w:p w14:paraId="358CAFBC" w14:textId="77777777" w:rsidR="00844E21" w:rsidRPr="00C602A6" w:rsidRDefault="00844E21" w:rsidP="00844E21">
      <w:pPr>
        <w:tabs>
          <w:tab w:val="left" w:pos="340"/>
        </w:tabs>
        <w:spacing w:after="120"/>
        <w:rPr>
          <w:b/>
          <w:sz w:val="22"/>
          <w:szCs w:val="22"/>
          <w:lang w:val="en-GB"/>
        </w:rPr>
      </w:pPr>
      <w:r w:rsidRPr="00C602A6">
        <w:rPr>
          <w:b/>
          <w:sz w:val="22"/>
          <w:szCs w:val="22"/>
          <w:lang w:val="en-GB"/>
        </w:rPr>
        <w:t>1. Introduction</w:t>
      </w:r>
    </w:p>
    <w:p w14:paraId="02188C5F" w14:textId="43B088CB" w:rsidR="008D2D84" w:rsidRDefault="00E204A2" w:rsidP="00E204A2">
      <w:pPr>
        <w:pStyle w:val="Default"/>
        <w:spacing w:line="360" w:lineRule="auto"/>
        <w:jc w:val="both"/>
        <w:rPr>
          <w:rFonts w:ascii="Times New Roman" w:eastAsia="Times New Roman" w:hAnsi="Times New Roman" w:cs="Times New Roman"/>
          <w:color w:val="auto"/>
          <w:sz w:val="22"/>
          <w:szCs w:val="22"/>
          <w:lang w:eastAsia="hu-HU"/>
        </w:rPr>
      </w:pPr>
      <w:r w:rsidRPr="00E204A2">
        <w:rPr>
          <w:rFonts w:ascii="Times New Roman" w:eastAsia="Times New Roman" w:hAnsi="Times New Roman" w:cs="Times New Roman"/>
          <w:color w:val="auto"/>
          <w:sz w:val="22"/>
          <w:szCs w:val="22"/>
          <w:lang w:eastAsia="hu-HU"/>
        </w:rPr>
        <w:t>Cold spraying is increasingly attractive as a material coating technique</w:t>
      </w:r>
      <w:r w:rsidR="006F3824" w:rsidRPr="006F3824">
        <w:rPr>
          <w:rFonts w:ascii="Times New Roman" w:eastAsia="Times New Roman" w:hAnsi="Times New Roman" w:cs="Times New Roman"/>
          <w:color w:val="auto"/>
          <w:sz w:val="22"/>
          <w:szCs w:val="22"/>
          <w:lang w:eastAsia="hu-HU"/>
        </w:rPr>
        <w:t xml:space="preserve"> as it retains the original properties of the feedstock and it can </w:t>
      </w:r>
      <w:r w:rsidR="00F82F33">
        <w:rPr>
          <w:rFonts w:ascii="Times New Roman" w:eastAsia="Times New Roman" w:hAnsi="Times New Roman" w:cs="Times New Roman"/>
          <w:color w:val="auto"/>
          <w:sz w:val="22"/>
          <w:szCs w:val="22"/>
          <w:lang w:eastAsia="hu-HU"/>
        </w:rPr>
        <w:t>produce oxide-free deposits</w:t>
      </w:r>
      <w:r w:rsidRPr="00E204A2">
        <w:rPr>
          <w:rFonts w:ascii="Times New Roman" w:eastAsia="Times New Roman" w:hAnsi="Times New Roman" w:cs="Times New Roman"/>
          <w:color w:val="auto"/>
          <w:sz w:val="22"/>
          <w:szCs w:val="22"/>
          <w:lang w:eastAsia="hu-HU"/>
        </w:rPr>
        <w:t xml:space="preserve">. </w:t>
      </w:r>
      <w:r w:rsidR="006F3824" w:rsidRPr="006F3824">
        <w:rPr>
          <w:rFonts w:ascii="Times New Roman" w:eastAsia="Times New Roman" w:hAnsi="Times New Roman" w:cs="Times New Roman"/>
          <w:color w:val="auto"/>
          <w:sz w:val="22"/>
          <w:szCs w:val="22"/>
          <w:lang w:eastAsia="hu-HU"/>
        </w:rPr>
        <w:t>This technique consists in accelerating powder particles to a high velocity by a high-speed flow and spraying them onto a substrate, where they plastically deform at impact and form a coating</w:t>
      </w:r>
      <w:r w:rsidR="006F3824">
        <w:rPr>
          <w:rFonts w:ascii="Times New Roman" w:eastAsia="Times New Roman" w:hAnsi="Times New Roman" w:cs="Times New Roman"/>
          <w:color w:val="auto"/>
          <w:sz w:val="22"/>
          <w:szCs w:val="22"/>
          <w:lang w:eastAsia="hu-HU"/>
        </w:rPr>
        <w:t xml:space="preserve"> (</w:t>
      </w:r>
      <w:proofErr w:type="spellStart"/>
      <w:r w:rsidR="00F82F33" w:rsidRPr="00F82F33">
        <w:rPr>
          <w:rFonts w:ascii="Times New Roman" w:eastAsia="Times New Roman" w:hAnsi="Times New Roman" w:cs="Times New Roman"/>
          <w:color w:val="auto"/>
          <w:sz w:val="22"/>
          <w:szCs w:val="22"/>
          <w:lang w:eastAsia="hu-HU"/>
        </w:rPr>
        <w:t>Alkimov</w:t>
      </w:r>
      <w:proofErr w:type="spellEnd"/>
      <w:r w:rsidR="00F82F33" w:rsidRPr="00F82F33">
        <w:rPr>
          <w:rFonts w:ascii="Times New Roman" w:eastAsia="Times New Roman" w:hAnsi="Times New Roman" w:cs="Times New Roman"/>
          <w:color w:val="auto"/>
          <w:sz w:val="22"/>
          <w:szCs w:val="22"/>
          <w:lang w:eastAsia="hu-HU"/>
        </w:rPr>
        <w:t xml:space="preserve"> et al., 1990</w:t>
      </w:r>
      <w:r w:rsidR="00F319B2">
        <w:rPr>
          <w:rFonts w:ascii="Times New Roman" w:eastAsia="Times New Roman" w:hAnsi="Times New Roman" w:cs="Times New Roman"/>
          <w:color w:val="auto"/>
          <w:sz w:val="22"/>
          <w:szCs w:val="22"/>
          <w:lang w:eastAsia="hu-HU"/>
        </w:rPr>
        <w:t>;</w:t>
      </w:r>
      <w:r w:rsidR="00F82F33">
        <w:rPr>
          <w:rFonts w:ascii="Times New Roman" w:eastAsia="Times New Roman" w:hAnsi="Times New Roman" w:cs="Times New Roman"/>
          <w:color w:val="auto"/>
          <w:sz w:val="22"/>
          <w:szCs w:val="22"/>
          <w:lang w:eastAsia="hu-HU"/>
        </w:rPr>
        <w:t xml:space="preserve"> </w:t>
      </w:r>
      <w:proofErr w:type="spellStart"/>
      <w:r w:rsidR="00A772AF" w:rsidRPr="00A772AF">
        <w:rPr>
          <w:rFonts w:ascii="Times New Roman" w:eastAsia="Times New Roman" w:hAnsi="Times New Roman" w:cs="Times New Roman"/>
          <w:color w:val="auto"/>
          <w:sz w:val="22"/>
          <w:szCs w:val="22"/>
          <w:lang w:eastAsia="hu-HU"/>
        </w:rPr>
        <w:t>Papyrin</w:t>
      </w:r>
      <w:proofErr w:type="spellEnd"/>
      <w:r w:rsidR="00A772AF" w:rsidRPr="00A772AF">
        <w:rPr>
          <w:rFonts w:ascii="Times New Roman" w:eastAsia="Times New Roman" w:hAnsi="Times New Roman" w:cs="Times New Roman"/>
          <w:color w:val="auto"/>
          <w:sz w:val="22"/>
          <w:szCs w:val="22"/>
          <w:lang w:eastAsia="hu-HU"/>
        </w:rPr>
        <w:t xml:space="preserve"> et al., 2007</w:t>
      </w:r>
      <w:r w:rsidR="00336033">
        <w:rPr>
          <w:rFonts w:ascii="Times New Roman" w:eastAsia="Times New Roman" w:hAnsi="Times New Roman" w:cs="Times New Roman"/>
          <w:color w:val="auto"/>
          <w:sz w:val="22"/>
          <w:szCs w:val="22"/>
          <w:lang w:eastAsia="hu-HU"/>
        </w:rPr>
        <w:t>; Yin et al., 2016</w:t>
      </w:r>
      <w:r w:rsidR="006F3824">
        <w:rPr>
          <w:rFonts w:ascii="Times New Roman" w:eastAsia="Times New Roman" w:hAnsi="Times New Roman" w:cs="Times New Roman"/>
          <w:color w:val="auto"/>
          <w:sz w:val="22"/>
          <w:szCs w:val="22"/>
          <w:lang w:eastAsia="hu-HU"/>
        </w:rPr>
        <w:t>)</w:t>
      </w:r>
      <w:r w:rsidR="006F3824" w:rsidRPr="006F3824">
        <w:rPr>
          <w:rFonts w:ascii="Times New Roman" w:eastAsia="Times New Roman" w:hAnsi="Times New Roman" w:cs="Times New Roman"/>
          <w:color w:val="auto"/>
          <w:sz w:val="22"/>
          <w:szCs w:val="22"/>
          <w:lang w:eastAsia="hu-HU"/>
        </w:rPr>
        <w:t>.</w:t>
      </w:r>
      <w:r w:rsidRPr="00E204A2">
        <w:rPr>
          <w:rFonts w:ascii="Times New Roman" w:eastAsia="Times New Roman" w:hAnsi="Times New Roman" w:cs="Times New Roman"/>
          <w:color w:val="auto"/>
          <w:sz w:val="22"/>
          <w:szCs w:val="22"/>
          <w:lang w:eastAsia="hu-HU"/>
        </w:rPr>
        <w:t xml:space="preserve"> Whereas many cold spray facilities use conical convergent-divergent nozzles for accelerating the particles, it is of interest to consider a workflow to design contoured axisymmetric nozzles that enhance the radial uniformity of the velocity in the carrier phase. </w:t>
      </w:r>
    </w:p>
    <w:p w14:paraId="06440AE5" w14:textId="667CB886" w:rsidR="008722D7" w:rsidRPr="00E204A2" w:rsidRDefault="00E204A2" w:rsidP="00E204A2">
      <w:pPr>
        <w:pStyle w:val="Default"/>
        <w:spacing w:line="360" w:lineRule="auto"/>
        <w:jc w:val="both"/>
        <w:rPr>
          <w:rFonts w:ascii="Times New Roman" w:eastAsia="Times New Roman" w:hAnsi="Times New Roman" w:cs="Times New Roman"/>
          <w:color w:val="auto"/>
          <w:sz w:val="22"/>
          <w:szCs w:val="22"/>
          <w:lang w:eastAsia="hu-HU"/>
        </w:rPr>
      </w:pPr>
      <w:r w:rsidRPr="00E204A2">
        <w:rPr>
          <w:rFonts w:ascii="Times New Roman" w:eastAsia="Times New Roman" w:hAnsi="Times New Roman" w:cs="Times New Roman"/>
          <w:color w:val="auto"/>
          <w:sz w:val="22"/>
          <w:szCs w:val="22"/>
          <w:lang w:eastAsia="hu-HU"/>
        </w:rPr>
        <w:t xml:space="preserve">In this study, </w:t>
      </w:r>
      <w:r w:rsidR="00F45D10" w:rsidRPr="00F45D10">
        <w:rPr>
          <w:rFonts w:ascii="Times New Roman" w:eastAsia="Times New Roman" w:hAnsi="Times New Roman" w:cs="Times New Roman"/>
          <w:color w:val="auto"/>
          <w:sz w:val="22"/>
          <w:szCs w:val="22"/>
          <w:lang w:eastAsia="hu-HU"/>
        </w:rPr>
        <w:t xml:space="preserve">the performance of a conventional conical cold spray nozzle is compared with that of a new axisymmetric nozzle designed with a smooth throat and contoured for a parallel outflow. The new nozzle profile is obtained by </w:t>
      </w:r>
      <w:r w:rsidR="00435DA0">
        <w:rPr>
          <w:rFonts w:ascii="Times New Roman" w:eastAsia="Times New Roman" w:hAnsi="Times New Roman" w:cs="Times New Roman"/>
          <w:color w:val="auto"/>
          <w:sz w:val="22"/>
          <w:szCs w:val="22"/>
          <w:lang w:eastAsia="hu-HU"/>
        </w:rPr>
        <w:t xml:space="preserve">a </w:t>
      </w:r>
      <w:r w:rsidR="00435DA0" w:rsidRPr="00435DA0">
        <w:rPr>
          <w:rFonts w:ascii="Times New Roman" w:eastAsia="Times New Roman" w:hAnsi="Times New Roman" w:cs="Times New Roman"/>
          <w:color w:val="auto"/>
          <w:sz w:val="22"/>
          <w:szCs w:val="22"/>
          <w:lang w:eastAsia="hu-HU"/>
        </w:rPr>
        <w:t>multi-objective optimization</w:t>
      </w:r>
      <w:r w:rsidR="00435DA0" w:rsidRPr="00F45D10">
        <w:rPr>
          <w:rFonts w:ascii="Times New Roman" w:eastAsia="Times New Roman" w:hAnsi="Times New Roman" w:cs="Times New Roman"/>
          <w:color w:val="auto"/>
          <w:sz w:val="22"/>
          <w:szCs w:val="22"/>
          <w:lang w:eastAsia="hu-HU"/>
        </w:rPr>
        <w:t xml:space="preserve"> </w:t>
      </w:r>
      <w:r w:rsidR="00435DA0">
        <w:rPr>
          <w:rFonts w:ascii="Times New Roman" w:eastAsia="Times New Roman" w:hAnsi="Times New Roman" w:cs="Times New Roman"/>
          <w:color w:val="auto"/>
          <w:sz w:val="22"/>
          <w:szCs w:val="22"/>
          <w:lang w:eastAsia="hu-HU"/>
        </w:rPr>
        <w:t>using</w:t>
      </w:r>
      <w:r w:rsidR="00F45D10" w:rsidRPr="00F45D10">
        <w:rPr>
          <w:rFonts w:ascii="Times New Roman" w:eastAsia="Times New Roman" w:hAnsi="Times New Roman" w:cs="Times New Roman"/>
          <w:color w:val="auto"/>
          <w:sz w:val="22"/>
          <w:szCs w:val="22"/>
          <w:lang w:eastAsia="hu-HU"/>
        </w:rPr>
        <w:t xml:space="preserve"> two aerospace design codes based on the Method of Characteristics</w:t>
      </w:r>
      <w:r w:rsidR="003C0DF6">
        <w:rPr>
          <w:rFonts w:ascii="Times New Roman" w:eastAsia="Times New Roman" w:hAnsi="Times New Roman" w:cs="Times New Roman"/>
          <w:color w:val="auto"/>
          <w:sz w:val="22"/>
          <w:szCs w:val="22"/>
          <w:lang w:eastAsia="hu-HU"/>
        </w:rPr>
        <w:t xml:space="preserve"> (MOC)</w:t>
      </w:r>
      <w:r w:rsidR="00F45D10" w:rsidRPr="00F45D10">
        <w:rPr>
          <w:rFonts w:ascii="Times New Roman" w:eastAsia="Times New Roman" w:hAnsi="Times New Roman" w:cs="Times New Roman"/>
          <w:color w:val="auto"/>
          <w:sz w:val="22"/>
          <w:szCs w:val="22"/>
          <w:lang w:eastAsia="hu-HU"/>
        </w:rPr>
        <w:t xml:space="preserve">. </w:t>
      </w:r>
      <w:r w:rsidR="00F45D10">
        <w:rPr>
          <w:rFonts w:ascii="Times New Roman" w:eastAsia="Times New Roman" w:hAnsi="Times New Roman" w:cs="Times New Roman"/>
          <w:color w:val="auto"/>
          <w:sz w:val="22"/>
          <w:szCs w:val="22"/>
          <w:lang w:eastAsia="hu-HU"/>
        </w:rPr>
        <w:t>A</w:t>
      </w:r>
      <w:r w:rsidRPr="00E204A2">
        <w:rPr>
          <w:rFonts w:ascii="Times New Roman" w:eastAsia="Times New Roman" w:hAnsi="Times New Roman" w:cs="Times New Roman"/>
          <w:color w:val="auto"/>
          <w:sz w:val="22"/>
          <w:szCs w:val="22"/>
          <w:lang w:eastAsia="hu-HU"/>
        </w:rPr>
        <w:t xml:space="preserve"> three-dimensional Computational Fluid Dynamics (CFD) model is developed to provide a preliminary assessment of the flow and </w:t>
      </w:r>
      <w:r w:rsidR="00DA021F">
        <w:rPr>
          <w:rFonts w:ascii="Times New Roman" w:eastAsia="Times New Roman" w:hAnsi="Times New Roman" w:cs="Times New Roman"/>
          <w:color w:val="auto"/>
          <w:sz w:val="22"/>
          <w:szCs w:val="22"/>
          <w:lang w:eastAsia="hu-HU"/>
        </w:rPr>
        <w:t xml:space="preserve">particle behaviour in a lightly </w:t>
      </w:r>
      <w:r w:rsidRPr="00E204A2">
        <w:rPr>
          <w:rFonts w:ascii="Times New Roman" w:eastAsia="Times New Roman" w:hAnsi="Times New Roman" w:cs="Times New Roman"/>
          <w:color w:val="auto"/>
          <w:sz w:val="22"/>
          <w:szCs w:val="22"/>
          <w:lang w:eastAsia="hu-HU"/>
        </w:rPr>
        <w:t>laden jet, in which well-dispersed titanium particles are accelerated by a compressible gas.</w:t>
      </w:r>
    </w:p>
    <w:p w14:paraId="3FB8706A" w14:textId="77777777" w:rsidR="007A4560" w:rsidRDefault="007A4560" w:rsidP="007A4560">
      <w:pPr>
        <w:rPr>
          <w:sz w:val="22"/>
          <w:szCs w:val="22"/>
          <w:lang w:val="en-GB"/>
        </w:rPr>
      </w:pPr>
    </w:p>
    <w:p w14:paraId="408CC9DB" w14:textId="5A27F967" w:rsidR="0085182A" w:rsidRPr="00C602A6" w:rsidRDefault="009B02FB" w:rsidP="0085182A">
      <w:pPr>
        <w:tabs>
          <w:tab w:val="left" w:pos="340"/>
        </w:tabs>
        <w:spacing w:after="120"/>
        <w:rPr>
          <w:b/>
          <w:sz w:val="22"/>
          <w:szCs w:val="22"/>
          <w:lang w:val="en-GB"/>
        </w:rPr>
      </w:pPr>
      <w:r>
        <w:rPr>
          <w:b/>
          <w:sz w:val="22"/>
          <w:szCs w:val="22"/>
          <w:lang w:val="en-GB"/>
        </w:rPr>
        <w:t>2</w:t>
      </w:r>
      <w:r w:rsidR="0085182A" w:rsidRPr="00C602A6">
        <w:rPr>
          <w:b/>
          <w:sz w:val="22"/>
          <w:szCs w:val="22"/>
          <w:lang w:val="en-GB"/>
        </w:rPr>
        <w:t xml:space="preserve">. </w:t>
      </w:r>
      <w:r>
        <w:rPr>
          <w:b/>
          <w:sz w:val="22"/>
          <w:szCs w:val="22"/>
          <w:lang w:val="en-GB"/>
        </w:rPr>
        <w:t>Numerical methodology</w:t>
      </w:r>
    </w:p>
    <w:p w14:paraId="13486415" w14:textId="3CB300CF" w:rsidR="00E204A2" w:rsidRPr="009C2E1D" w:rsidRDefault="00E204A2" w:rsidP="00E204A2">
      <w:pPr>
        <w:spacing w:line="360" w:lineRule="auto"/>
        <w:jc w:val="both"/>
        <w:rPr>
          <w:sz w:val="22"/>
          <w:szCs w:val="22"/>
          <w:lang w:val="en-GB"/>
        </w:rPr>
      </w:pPr>
      <w:r w:rsidRPr="009C2E1D">
        <w:rPr>
          <w:sz w:val="22"/>
          <w:szCs w:val="22"/>
          <w:lang w:val="en-GB"/>
        </w:rPr>
        <w:t>In order to improve the acceleration of the particles through the conduit, a bell-shaped nozzle is proposed, to replace the conical convergent-divergent shape of the cold spray nozzles in current use by industry. The design of the new nozzle is obtained by using the code develope</w:t>
      </w:r>
      <w:r w:rsidR="00802283" w:rsidRPr="009C2E1D">
        <w:rPr>
          <w:sz w:val="22"/>
          <w:szCs w:val="22"/>
          <w:lang w:val="en-GB"/>
        </w:rPr>
        <w:t xml:space="preserve">d by </w:t>
      </w:r>
      <w:proofErr w:type="spellStart"/>
      <w:r w:rsidR="00802283" w:rsidRPr="009C2E1D">
        <w:rPr>
          <w:sz w:val="22"/>
          <w:szCs w:val="22"/>
          <w:lang w:val="en-GB"/>
        </w:rPr>
        <w:t>Alcenius</w:t>
      </w:r>
      <w:proofErr w:type="spellEnd"/>
      <w:r w:rsidR="00802283" w:rsidRPr="009C2E1D">
        <w:rPr>
          <w:sz w:val="22"/>
          <w:szCs w:val="22"/>
          <w:lang w:val="en-GB"/>
        </w:rPr>
        <w:t xml:space="preserve"> and Schneider (1994)</w:t>
      </w:r>
      <w:r w:rsidRPr="009C2E1D">
        <w:rPr>
          <w:sz w:val="22"/>
          <w:szCs w:val="22"/>
          <w:lang w:val="en-GB"/>
        </w:rPr>
        <w:t xml:space="preserve"> in conju</w:t>
      </w:r>
      <w:r w:rsidR="00802283" w:rsidRPr="009C2E1D">
        <w:rPr>
          <w:sz w:val="22"/>
          <w:szCs w:val="22"/>
          <w:lang w:val="en-GB"/>
        </w:rPr>
        <w:t>nction with the CONTUR code (</w:t>
      </w:r>
      <w:proofErr w:type="spellStart"/>
      <w:r w:rsidR="00802283" w:rsidRPr="009C2E1D">
        <w:rPr>
          <w:sz w:val="22"/>
          <w:szCs w:val="22"/>
          <w:lang w:val="en-GB"/>
        </w:rPr>
        <w:t>Sivells</w:t>
      </w:r>
      <w:proofErr w:type="spellEnd"/>
      <w:r w:rsidR="00802283" w:rsidRPr="009C2E1D">
        <w:rPr>
          <w:sz w:val="22"/>
          <w:szCs w:val="22"/>
          <w:lang w:val="en-GB"/>
        </w:rPr>
        <w:t>, 1978)</w:t>
      </w:r>
      <w:r w:rsidRPr="009C2E1D">
        <w:rPr>
          <w:sz w:val="22"/>
          <w:szCs w:val="22"/>
          <w:lang w:val="en-GB"/>
        </w:rPr>
        <w:t>.</w:t>
      </w:r>
    </w:p>
    <w:p w14:paraId="7428AE39" w14:textId="061C3A6F" w:rsidR="0085182A" w:rsidRPr="009C2E1D" w:rsidRDefault="00E204A2" w:rsidP="00E204A2">
      <w:pPr>
        <w:spacing w:line="360" w:lineRule="auto"/>
        <w:jc w:val="both"/>
        <w:rPr>
          <w:sz w:val="22"/>
          <w:szCs w:val="22"/>
          <w:lang w:val="en-GB"/>
        </w:rPr>
      </w:pPr>
      <w:r w:rsidRPr="009C2E1D">
        <w:rPr>
          <w:sz w:val="22"/>
          <w:szCs w:val="22"/>
          <w:lang w:val="en-GB"/>
        </w:rPr>
        <w:t xml:space="preserve">The new nozzle </w:t>
      </w:r>
      <w:r w:rsidR="00AA5725" w:rsidRPr="009C2E1D">
        <w:rPr>
          <w:sz w:val="22"/>
          <w:szCs w:val="22"/>
          <w:lang w:val="en-GB"/>
        </w:rPr>
        <w:t>i</w:t>
      </w:r>
      <w:r w:rsidRPr="009C2E1D">
        <w:rPr>
          <w:sz w:val="22"/>
          <w:szCs w:val="22"/>
          <w:lang w:val="en-GB"/>
        </w:rPr>
        <w:t xml:space="preserve">s designed by </w:t>
      </w:r>
      <w:r w:rsidR="00674D19" w:rsidRPr="009C2E1D">
        <w:rPr>
          <w:sz w:val="22"/>
          <w:szCs w:val="22"/>
          <w:lang w:val="en-GB"/>
        </w:rPr>
        <w:t>varying</w:t>
      </w:r>
      <w:r w:rsidR="00AA5725" w:rsidRPr="009C2E1D">
        <w:rPr>
          <w:sz w:val="22"/>
          <w:szCs w:val="22"/>
          <w:lang w:val="en-GB"/>
        </w:rPr>
        <w:t xml:space="preserve"> </w:t>
      </w:r>
      <w:r w:rsidR="00674D19" w:rsidRPr="009C2E1D">
        <w:rPr>
          <w:sz w:val="22"/>
          <w:szCs w:val="22"/>
          <w:lang w:val="en-GB"/>
        </w:rPr>
        <w:t>the</w:t>
      </w:r>
      <w:r w:rsidR="00674D19" w:rsidRPr="009C2E1D">
        <w:rPr>
          <w:sz w:val="22"/>
          <w:szCs w:val="22"/>
        </w:rPr>
        <w:t xml:space="preserve"> nozzle inlet convergent angle, the throat radius of curvature, and the peak slope in the divergent part.</w:t>
      </w:r>
      <w:r w:rsidRPr="009C2E1D">
        <w:rPr>
          <w:sz w:val="22"/>
          <w:szCs w:val="22"/>
          <w:lang w:val="en-GB"/>
        </w:rPr>
        <w:t xml:space="preserve"> </w:t>
      </w:r>
      <w:r w:rsidR="00AF7BAE">
        <w:rPr>
          <w:sz w:val="22"/>
          <w:szCs w:val="22"/>
          <w:lang w:val="en-GB"/>
        </w:rPr>
        <w:t xml:space="preserve">A heuristic optimization is performed by varying systematically these three parameters, in a sequence of about 20 numerical experiments. </w:t>
      </w:r>
      <w:r w:rsidR="00674D19" w:rsidRPr="009C2E1D">
        <w:rPr>
          <w:sz w:val="22"/>
          <w:szCs w:val="22"/>
          <w:lang w:val="en-GB"/>
        </w:rPr>
        <w:t xml:space="preserve">The inlet diameter, throat </w:t>
      </w:r>
      <w:r w:rsidR="00674D19" w:rsidRPr="009C2E1D">
        <w:rPr>
          <w:sz w:val="22"/>
          <w:szCs w:val="22"/>
          <w:lang w:val="en-GB"/>
        </w:rPr>
        <w:lastRenderedPageBreak/>
        <w:t xml:space="preserve">diameter and overall length are kept the same as those of the nozzle it is based on, so it </w:t>
      </w:r>
      <w:r w:rsidR="00671365">
        <w:rPr>
          <w:sz w:val="22"/>
          <w:szCs w:val="22"/>
          <w:lang w:val="en-GB"/>
        </w:rPr>
        <w:t>can</w:t>
      </w:r>
      <w:r w:rsidR="00674D19" w:rsidRPr="009C2E1D">
        <w:rPr>
          <w:sz w:val="22"/>
          <w:szCs w:val="22"/>
          <w:lang w:val="en-GB"/>
        </w:rPr>
        <w:t xml:space="preserve"> replace it on the cold spray commercial system.</w:t>
      </w:r>
    </w:p>
    <w:p w14:paraId="3A579DB5" w14:textId="7BAF3AA1" w:rsidR="00E204A2" w:rsidRPr="009C2E1D" w:rsidRDefault="00E204A2" w:rsidP="000536EE">
      <w:pPr>
        <w:autoSpaceDE w:val="0"/>
        <w:autoSpaceDN w:val="0"/>
        <w:adjustRightInd w:val="0"/>
        <w:spacing w:line="360" w:lineRule="auto"/>
        <w:jc w:val="both"/>
        <w:rPr>
          <w:bCs/>
          <w:sz w:val="22"/>
          <w:szCs w:val="22"/>
        </w:rPr>
      </w:pPr>
      <w:r w:rsidRPr="009C2E1D">
        <w:rPr>
          <w:sz w:val="22"/>
          <w:szCs w:val="22"/>
        </w:rPr>
        <w:t xml:space="preserve">The baseline numerical set-up consists of a conical convergent-divergent nozzle, namely, </w:t>
      </w:r>
      <w:r w:rsidR="00B73CE4" w:rsidRPr="009C2E1D">
        <w:rPr>
          <w:sz w:val="22"/>
          <w:szCs w:val="22"/>
        </w:rPr>
        <w:t>the Out4 nozzle manufactured for the Impact Innovations 5/11 cold spray system from Impact Innovations GmbH</w:t>
      </w:r>
      <w:r w:rsidRPr="009C2E1D">
        <w:rPr>
          <w:sz w:val="22"/>
          <w:szCs w:val="22"/>
        </w:rPr>
        <w:t xml:space="preserve">. </w:t>
      </w:r>
      <w:r w:rsidR="00671365">
        <w:rPr>
          <w:sz w:val="22"/>
          <w:szCs w:val="22"/>
        </w:rPr>
        <w:t xml:space="preserve">The </w:t>
      </w:r>
      <w:proofErr w:type="spellStart"/>
      <w:r w:rsidR="00671365">
        <w:rPr>
          <w:sz w:val="22"/>
          <w:szCs w:val="22"/>
        </w:rPr>
        <w:t>performance</w:t>
      </w:r>
      <w:proofErr w:type="spellEnd"/>
      <w:r w:rsidR="00671365">
        <w:rPr>
          <w:sz w:val="22"/>
          <w:szCs w:val="22"/>
        </w:rPr>
        <w:t xml:space="preserve"> </w:t>
      </w:r>
      <w:proofErr w:type="spellStart"/>
      <w:r w:rsidR="00671365">
        <w:rPr>
          <w:sz w:val="22"/>
          <w:szCs w:val="22"/>
        </w:rPr>
        <w:t>of</w:t>
      </w:r>
      <w:proofErr w:type="spellEnd"/>
      <w:r w:rsidR="00671365">
        <w:rPr>
          <w:sz w:val="22"/>
          <w:szCs w:val="22"/>
        </w:rPr>
        <w:t xml:space="preserve"> </w:t>
      </w:r>
      <w:proofErr w:type="spellStart"/>
      <w:r w:rsidR="00671365">
        <w:rPr>
          <w:sz w:val="22"/>
          <w:szCs w:val="22"/>
        </w:rPr>
        <w:t>the</w:t>
      </w:r>
      <w:proofErr w:type="spellEnd"/>
      <w:r w:rsidR="00671365">
        <w:rPr>
          <w:sz w:val="22"/>
          <w:szCs w:val="22"/>
        </w:rPr>
        <w:t xml:space="preserve"> </w:t>
      </w:r>
      <w:proofErr w:type="spellStart"/>
      <w:r w:rsidR="00671365">
        <w:rPr>
          <w:sz w:val="22"/>
          <w:szCs w:val="22"/>
        </w:rPr>
        <w:t>baseline</w:t>
      </w:r>
      <w:proofErr w:type="spellEnd"/>
      <w:r w:rsidR="00671365">
        <w:rPr>
          <w:sz w:val="22"/>
          <w:szCs w:val="22"/>
        </w:rPr>
        <w:t xml:space="preserve"> </w:t>
      </w:r>
      <w:proofErr w:type="spellStart"/>
      <w:r w:rsidR="00671365">
        <w:rPr>
          <w:sz w:val="22"/>
          <w:szCs w:val="22"/>
        </w:rPr>
        <w:t>nozzle</w:t>
      </w:r>
      <w:proofErr w:type="spellEnd"/>
      <w:r w:rsidR="00671365">
        <w:rPr>
          <w:sz w:val="22"/>
          <w:szCs w:val="22"/>
        </w:rPr>
        <w:t xml:space="preserve"> </w:t>
      </w:r>
      <w:proofErr w:type="spellStart"/>
      <w:r w:rsidR="00671365">
        <w:rPr>
          <w:sz w:val="22"/>
          <w:szCs w:val="22"/>
        </w:rPr>
        <w:t>is</w:t>
      </w:r>
      <w:proofErr w:type="spellEnd"/>
      <w:r w:rsidR="00671365">
        <w:rPr>
          <w:sz w:val="22"/>
          <w:szCs w:val="22"/>
        </w:rPr>
        <w:t xml:space="preserve"> </w:t>
      </w:r>
      <w:proofErr w:type="spellStart"/>
      <w:r w:rsidR="00671365">
        <w:rPr>
          <w:sz w:val="22"/>
          <w:szCs w:val="22"/>
        </w:rPr>
        <w:t>tested</w:t>
      </w:r>
      <w:proofErr w:type="spellEnd"/>
      <w:r w:rsidR="00671365">
        <w:rPr>
          <w:sz w:val="22"/>
          <w:szCs w:val="22"/>
        </w:rPr>
        <w:t xml:space="preserve"> </w:t>
      </w:r>
      <w:proofErr w:type="spellStart"/>
      <w:r w:rsidR="00671365">
        <w:rPr>
          <w:sz w:val="22"/>
          <w:szCs w:val="22"/>
        </w:rPr>
        <w:t>by</w:t>
      </w:r>
      <w:proofErr w:type="spellEnd"/>
      <w:r w:rsidR="00671365">
        <w:rPr>
          <w:sz w:val="22"/>
          <w:szCs w:val="22"/>
        </w:rPr>
        <w:t xml:space="preserve"> CFD. </w:t>
      </w:r>
      <w:r w:rsidRPr="009C2E1D">
        <w:rPr>
          <w:rFonts w:eastAsiaTheme="minorEastAsia"/>
          <w:sz w:val="22"/>
          <w:szCs w:val="22"/>
          <w:lang w:val="en-GB" w:eastAsia="en-US"/>
        </w:rPr>
        <w:t xml:space="preserve">The </w:t>
      </w:r>
      <w:r w:rsidR="00560586" w:rsidRPr="009C2E1D">
        <w:rPr>
          <w:rFonts w:eastAsiaTheme="minorEastAsia"/>
          <w:sz w:val="22"/>
          <w:szCs w:val="22"/>
          <w:lang w:val="en-GB" w:eastAsia="en-US"/>
        </w:rPr>
        <w:t>CFD</w:t>
      </w:r>
      <w:r w:rsidRPr="009C2E1D">
        <w:rPr>
          <w:rFonts w:eastAsiaTheme="minorEastAsia"/>
          <w:sz w:val="22"/>
          <w:szCs w:val="22"/>
          <w:lang w:val="en-GB" w:eastAsia="en-US"/>
        </w:rPr>
        <w:t xml:space="preserve"> domain has a diameter of </w:t>
      </w:r>
      <w:r w:rsidR="00360E98" w:rsidRPr="009C2E1D">
        <w:rPr>
          <w:rFonts w:eastAsiaTheme="minorEastAsia"/>
          <w:sz w:val="22"/>
          <w:szCs w:val="22"/>
          <w:lang w:val="en-GB" w:eastAsia="en-US"/>
        </w:rPr>
        <w:t>6</w:t>
      </w:r>
      <w:r w:rsidRPr="009C2E1D">
        <w:rPr>
          <w:rFonts w:eastAsiaTheme="minorEastAsia"/>
          <w:sz w:val="22"/>
          <w:szCs w:val="22"/>
          <w:lang w:val="en-GB" w:eastAsia="en-US"/>
        </w:rPr>
        <w:t xml:space="preserve">00 </w:t>
      </w:r>
      <w:r w:rsidRPr="009C2E1D">
        <w:rPr>
          <w:sz w:val="22"/>
          <w:szCs w:val="22"/>
        </w:rPr>
        <w:t xml:space="preserve">mm </w:t>
      </w:r>
      <w:proofErr w:type="spellStart"/>
      <w:r w:rsidRPr="009C2E1D">
        <w:rPr>
          <w:sz w:val="22"/>
          <w:szCs w:val="22"/>
        </w:rPr>
        <w:t>and</w:t>
      </w:r>
      <w:proofErr w:type="spellEnd"/>
      <w:r w:rsidRPr="009C2E1D">
        <w:rPr>
          <w:sz w:val="22"/>
          <w:szCs w:val="22"/>
        </w:rPr>
        <w:t xml:space="preserve"> a </w:t>
      </w:r>
      <w:proofErr w:type="spellStart"/>
      <w:r w:rsidRPr="009C2E1D">
        <w:rPr>
          <w:sz w:val="22"/>
          <w:szCs w:val="22"/>
        </w:rPr>
        <w:t>length</w:t>
      </w:r>
      <w:proofErr w:type="spellEnd"/>
      <w:r w:rsidRPr="009C2E1D">
        <w:rPr>
          <w:sz w:val="22"/>
          <w:szCs w:val="22"/>
        </w:rPr>
        <w:t xml:space="preserve"> </w:t>
      </w:r>
      <w:proofErr w:type="spellStart"/>
      <w:r w:rsidRPr="009C2E1D">
        <w:rPr>
          <w:sz w:val="22"/>
          <w:szCs w:val="22"/>
        </w:rPr>
        <w:t>of</w:t>
      </w:r>
      <w:proofErr w:type="spellEnd"/>
      <w:r w:rsidRPr="009C2E1D">
        <w:rPr>
          <w:sz w:val="22"/>
          <w:szCs w:val="22"/>
        </w:rPr>
        <w:t xml:space="preserve"> </w:t>
      </w:r>
      <w:proofErr w:type="spellStart"/>
      <w:r w:rsidR="00360E98" w:rsidRPr="009C2E1D">
        <w:rPr>
          <w:sz w:val="22"/>
          <w:szCs w:val="22"/>
        </w:rPr>
        <w:t>671</w:t>
      </w:r>
      <w:r w:rsidRPr="009C2E1D">
        <w:rPr>
          <w:sz w:val="22"/>
          <w:szCs w:val="22"/>
        </w:rPr>
        <w:t xml:space="preserve"> mm</w:t>
      </w:r>
      <w:proofErr w:type="spellEnd"/>
      <w:r w:rsidRPr="009C2E1D">
        <w:rPr>
          <w:sz w:val="22"/>
          <w:szCs w:val="22"/>
        </w:rPr>
        <w:t xml:space="preserve">. The nozzle is supplied with compressed nitrogen at </w:t>
      </w:r>
      <w:r w:rsidR="00360E98" w:rsidRPr="009C2E1D">
        <w:rPr>
          <w:sz w:val="22"/>
          <w:szCs w:val="22"/>
        </w:rPr>
        <w:t>5</w:t>
      </w:r>
      <w:r w:rsidRPr="009C2E1D">
        <w:rPr>
          <w:sz w:val="22"/>
          <w:szCs w:val="22"/>
        </w:rPr>
        <w:t xml:space="preserve"> MPa and </w:t>
      </w:r>
      <w:r w:rsidR="00360E98" w:rsidRPr="009C2E1D">
        <w:rPr>
          <w:sz w:val="22"/>
          <w:szCs w:val="22"/>
        </w:rPr>
        <w:t>1373</w:t>
      </w:r>
      <w:r w:rsidRPr="009C2E1D">
        <w:rPr>
          <w:sz w:val="22"/>
          <w:szCs w:val="22"/>
        </w:rPr>
        <w:t>.15 K</w:t>
      </w:r>
      <w:r w:rsidR="00360E98" w:rsidRPr="009C2E1D">
        <w:rPr>
          <w:sz w:val="22"/>
          <w:szCs w:val="22"/>
        </w:rPr>
        <w:t>.</w:t>
      </w:r>
      <w:r w:rsidRPr="009C2E1D">
        <w:rPr>
          <w:sz w:val="22"/>
          <w:szCs w:val="22"/>
        </w:rPr>
        <w:t xml:space="preserve"> </w:t>
      </w:r>
      <w:r w:rsidR="000536EE" w:rsidRPr="009C2E1D">
        <w:rPr>
          <w:sz w:val="22"/>
          <w:szCs w:val="22"/>
        </w:rPr>
        <w:t xml:space="preserve">The substrate is placed at an axial distance of 35 mm from the nozzle exit plane. The axial particle feeder has a diameter of 4 mm and it is located at the nozzle inlet. </w:t>
      </w:r>
      <w:r w:rsidRPr="009C2E1D">
        <w:rPr>
          <w:sz w:val="22"/>
          <w:szCs w:val="22"/>
        </w:rPr>
        <w:t>Titanium particles are i</w:t>
      </w:r>
      <w:r w:rsidR="000536EE" w:rsidRPr="009C2E1D">
        <w:rPr>
          <w:sz w:val="22"/>
          <w:szCs w:val="22"/>
        </w:rPr>
        <w:t>njected at a constant rate of 3</w:t>
      </w:r>
      <w:r w:rsidRPr="009C2E1D">
        <w:rPr>
          <w:sz w:val="22"/>
          <w:szCs w:val="22"/>
        </w:rPr>
        <w:t xml:space="preserve"> g/s with an initial particle velocity of 10 m/s and an initial temperature of 298.15 </w:t>
      </w:r>
      <w:r w:rsidRPr="009C2E1D">
        <w:rPr>
          <w:rFonts w:eastAsiaTheme="minorEastAsia"/>
          <w:sz w:val="22"/>
          <w:szCs w:val="22"/>
          <w:lang w:val="en-GB" w:eastAsia="en-US"/>
        </w:rPr>
        <w:t xml:space="preserve">K. </w:t>
      </w:r>
      <w:r w:rsidR="006008A4" w:rsidRPr="009C2E1D">
        <w:rPr>
          <w:rFonts w:eastAsiaTheme="minorEastAsia"/>
          <w:sz w:val="22"/>
          <w:szCs w:val="22"/>
        </w:rPr>
        <w:t>Particles are assumed spherical and are injected in the converged flow solution by using a Rosin-Rammler particle size distribution.</w:t>
      </w:r>
    </w:p>
    <w:p w14:paraId="285343B9" w14:textId="6B3C13F1" w:rsidR="00E204A2" w:rsidRPr="009C2E1D" w:rsidRDefault="00E204A2" w:rsidP="00E204A2">
      <w:pPr>
        <w:pStyle w:val="Text"/>
        <w:spacing w:line="360" w:lineRule="auto"/>
        <w:rPr>
          <w:rFonts w:ascii="Times New Roman" w:eastAsiaTheme="minorEastAsia" w:hAnsi="Times New Roman" w:cs="Times New Roman"/>
          <w:sz w:val="22"/>
          <w:szCs w:val="22"/>
        </w:rPr>
      </w:pPr>
      <w:r w:rsidRPr="009C2E1D">
        <w:rPr>
          <w:rFonts w:ascii="Times New Roman" w:eastAsiaTheme="minorEastAsia" w:hAnsi="Times New Roman" w:cs="Times New Roman"/>
          <w:sz w:val="22"/>
          <w:szCs w:val="22"/>
        </w:rPr>
        <w:t xml:space="preserve">This model </w:t>
      </w:r>
      <w:r w:rsidR="00671365">
        <w:rPr>
          <w:rFonts w:ascii="Times New Roman" w:eastAsiaTheme="minorEastAsia" w:hAnsi="Times New Roman" w:cs="Times New Roman"/>
          <w:sz w:val="22"/>
          <w:szCs w:val="22"/>
        </w:rPr>
        <w:t>uses</w:t>
      </w:r>
      <w:r w:rsidRPr="009C2E1D">
        <w:rPr>
          <w:rFonts w:ascii="Times New Roman" w:eastAsiaTheme="minorEastAsia" w:hAnsi="Times New Roman" w:cs="Times New Roman"/>
          <w:sz w:val="22"/>
          <w:szCs w:val="22"/>
        </w:rPr>
        <w:t xml:space="preserve"> the two-way coupling approach</w:t>
      </w:r>
      <w:r w:rsidR="006008A4" w:rsidRPr="009C2E1D">
        <w:rPr>
          <w:rFonts w:ascii="Times New Roman" w:eastAsiaTheme="minorEastAsia" w:hAnsi="Times New Roman" w:cs="Times New Roman"/>
          <w:sz w:val="22"/>
          <w:szCs w:val="22"/>
        </w:rPr>
        <w:t xml:space="preserve"> in ANSYS FLUENT</w:t>
      </w:r>
      <w:r w:rsidR="006008A4" w:rsidRPr="009C2E1D">
        <w:rPr>
          <w:rFonts w:ascii="Times New Roman" w:eastAsiaTheme="minorEastAsia" w:hAnsi="Times New Roman" w:cs="Times New Roman"/>
          <w:sz w:val="22"/>
          <w:szCs w:val="22"/>
          <w:vertAlign w:val="superscript"/>
        </w:rPr>
        <w:t>®</w:t>
      </w:r>
      <w:r w:rsidR="006008A4" w:rsidRPr="009C2E1D">
        <w:rPr>
          <w:rFonts w:ascii="Times New Roman" w:eastAsiaTheme="minorEastAsia" w:hAnsi="Times New Roman" w:cs="Times New Roman"/>
          <w:sz w:val="22"/>
          <w:szCs w:val="22"/>
        </w:rPr>
        <w:t xml:space="preserve"> v19.5</w:t>
      </w:r>
      <w:r w:rsidRPr="009C2E1D">
        <w:rPr>
          <w:rFonts w:ascii="Times New Roman" w:eastAsiaTheme="minorEastAsia" w:hAnsi="Times New Roman" w:cs="Times New Roman"/>
          <w:sz w:val="22"/>
          <w:szCs w:val="22"/>
        </w:rPr>
        <w:t>: the fluid phase is treated as a continuum, by solving the RANS equations (Eulerian reference frame), and the dispersed phase is solved by tracking a number of particles through the calculated flow field of the continuous phase (</w:t>
      </w:r>
      <w:proofErr w:type="spellStart"/>
      <w:r w:rsidRPr="009C2E1D">
        <w:rPr>
          <w:rFonts w:ascii="Times New Roman" w:eastAsiaTheme="minorEastAsia" w:hAnsi="Times New Roman" w:cs="Times New Roman"/>
          <w:sz w:val="22"/>
          <w:szCs w:val="22"/>
        </w:rPr>
        <w:t>Lagrangian</w:t>
      </w:r>
      <w:proofErr w:type="spellEnd"/>
      <w:r w:rsidRPr="009C2E1D">
        <w:rPr>
          <w:rFonts w:ascii="Times New Roman" w:eastAsiaTheme="minorEastAsia" w:hAnsi="Times New Roman" w:cs="Times New Roman"/>
          <w:sz w:val="22"/>
          <w:szCs w:val="22"/>
        </w:rPr>
        <w:t xml:space="preserve"> reference frame).</w:t>
      </w:r>
      <w:r w:rsidR="006008A4" w:rsidRPr="009C2E1D">
        <w:rPr>
          <w:rFonts w:ascii="Times New Roman" w:eastAsiaTheme="minorEastAsia" w:hAnsi="Times New Roman" w:cs="Times New Roman"/>
          <w:sz w:val="22"/>
          <w:szCs w:val="22"/>
        </w:rPr>
        <w:t xml:space="preserve"> More information about the numerical model used in this study can be found in </w:t>
      </w:r>
      <w:r w:rsidR="000536EE" w:rsidRPr="009C2E1D">
        <w:rPr>
          <w:rFonts w:ascii="Times New Roman" w:eastAsiaTheme="minorEastAsia" w:hAnsi="Times New Roman" w:cs="Times New Roman"/>
          <w:sz w:val="22"/>
          <w:szCs w:val="22"/>
        </w:rPr>
        <w:t>(</w:t>
      </w:r>
      <w:proofErr w:type="spellStart"/>
      <w:r w:rsidR="000536EE" w:rsidRPr="009C2E1D">
        <w:rPr>
          <w:rFonts w:ascii="Times New Roman" w:eastAsiaTheme="minorEastAsia" w:hAnsi="Times New Roman" w:cs="Times New Roman"/>
          <w:sz w:val="22"/>
          <w:szCs w:val="22"/>
        </w:rPr>
        <w:t>Zava</w:t>
      </w:r>
      <w:r w:rsidR="00946331" w:rsidRPr="009C2E1D">
        <w:rPr>
          <w:rFonts w:ascii="Times New Roman" w:eastAsiaTheme="minorEastAsia" w:hAnsi="Times New Roman" w:cs="Times New Roman"/>
          <w:sz w:val="22"/>
          <w:szCs w:val="22"/>
        </w:rPr>
        <w:t>lan</w:t>
      </w:r>
      <w:proofErr w:type="spellEnd"/>
      <w:r w:rsidR="00946331" w:rsidRPr="009C2E1D">
        <w:rPr>
          <w:rFonts w:ascii="Times New Roman" w:eastAsiaTheme="minorEastAsia" w:hAnsi="Times New Roman" w:cs="Times New Roman"/>
          <w:sz w:val="22"/>
          <w:szCs w:val="22"/>
        </w:rPr>
        <w:t xml:space="preserve"> and</w:t>
      </w:r>
      <w:r w:rsidR="000536EE" w:rsidRPr="009C2E1D">
        <w:rPr>
          <w:rFonts w:ascii="Times New Roman" w:eastAsiaTheme="minorEastAsia" w:hAnsi="Times New Roman" w:cs="Times New Roman"/>
          <w:sz w:val="22"/>
          <w:szCs w:val="22"/>
        </w:rPr>
        <w:t xml:space="preserve"> Rona, 2021)</w:t>
      </w:r>
      <w:r w:rsidRPr="009C2E1D">
        <w:rPr>
          <w:rFonts w:ascii="Times New Roman" w:eastAsiaTheme="minorEastAsia" w:hAnsi="Times New Roman" w:cs="Times New Roman"/>
          <w:sz w:val="22"/>
          <w:szCs w:val="22"/>
        </w:rPr>
        <w:t>.</w:t>
      </w:r>
    </w:p>
    <w:p w14:paraId="743BB9D2" w14:textId="44672962" w:rsidR="00946331" w:rsidRPr="00946331" w:rsidRDefault="006D7646" w:rsidP="00946331">
      <w:pPr>
        <w:pStyle w:val="ISTFAbodytext"/>
        <w:spacing w:line="360" w:lineRule="auto"/>
        <w:rPr>
          <w:rFonts w:eastAsia="Times New Roman"/>
          <w:sz w:val="22"/>
          <w:szCs w:val="22"/>
          <w:lang w:val="de-DE" w:eastAsia="hu-HU"/>
        </w:rPr>
      </w:pPr>
      <w:r w:rsidRPr="009C2E1D">
        <w:rPr>
          <w:sz w:val="22"/>
          <w:szCs w:val="22"/>
          <w:lang w:val="en-GB"/>
        </w:rPr>
        <w:t>To compare the performance of different engineering design solutions, it is often useful to translate the desirable outcomes into numerical values that can be prioritized by weight</w:t>
      </w:r>
      <w:r w:rsidR="00671365">
        <w:rPr>
          <w:sz w:val="22"/>
          <w:szCs w:val="22"/>
          <w:lang w:val="en-GB"/>
        </w:rPr>
        <w:t>-</w:t>
      </w:r>
      <w:r w:rsidRPr="009C2E1D">
        <w:rPr>
          <w:sz w:val="22"/>
          <w:szCs w:val="22"/>
          <w:lang w:val="en-GB"/>
        </w:rPr>
        <w:t xml:space="preserve">averaging them. In this work, the authors have elected to define the penalty function </w:t>
      </w:r>
      <w:r w:rsidRPr="009C2E1D">
        <w:rPr>
          <w:i/>
          <w:sz w:val="22"/>
          <w:szCs w:val="22"/>
          <w:lang w:val="en-GB"/>
        </w:rPr>
        <w:t>Φ</w:t>
      </w:r>
      <w:r w:rsidRPr="009C2E1D">
        <w:rPr>
          <w:sz w:val="22"/>
          <w:szCs w:val="22"/>
          <w:lang w:val="en-GB"/>
        </w:rPr>
        <w:t xml:space="preserve"> that the better design minimizes.</w:t>
      </w:r>
      <w:r w:rsidR="00946331" w:rsidRPr="009C2E1D">
        <w:rPr>
          <w:rFonts w:eastAsia="Times New Roman"/>
          <w:sz w:val="22"/>
          <w:szCs w:val="22"/>
          <w:lang w:val="de-DE" w:eastAsia="hu-HU"/>
        </w:rPr>
        <w:t xml:space="preserve"> This penalty function is defined as </w:t>
      </w:r>
      <w:r w:rsidR="00946331" w:rsidRPr="009C2E1D">
        <w:rPr>
          <w:rFonts w:eastAsia="Times New Roman"/>
          <w:i/>
          <w:sz w:val="22"/>
          <w:szCs w:val="22"/>
          <w:lang w:val="de-DE" w:eastAsia="hu-HU"/>
        </w:rPr>
        <w:t>Φ</w:t>
      </w:r>
      <w:r w:rsidR="00946331" w:rsidRPr="009C2E1D">
        <w:rPr>
          <w:rFonts w:eastAsia="Times New Roman"/>
          <w:sz w:val="22"/>
          <w:szCs w:val="22"/>
          <w:lang w:val="de-DE" w:eastAsia="hu-HU"/>
        </w:rPr>
        <w:t xml:space="preserve"> = </w:t>
      </w:r>
      <w:r w:rsidR="00946331" w:rsidRPr="009C2E1D">
        <w:rPr>
          <w:rFonts w:eastAsia="Times New Roman"/>
          <w:i/>
          <w:sz w:val="22"/>
          <w:szCs w:val="22"/>
          <w:lang w:val="de-DE" w:eastAsia="hu-HU"/>
        </w:rPr>
        <w:t>a</w:t>
      </w:r>
      <w:r w:rsidR="00946331" w:rsidRPr="009C2E1D">
        <w:rPr>
          <w:rFonts w:eastAsia="Times New Roman"/>
          <w:sz w:val="22"/>
          <w:szCs w:val="22"/>
          <w:lang w:val="de-DE" w:eastAsia="hu-HU"/>
        </w:rPr>
        <w:t>(1-</w:t>
      </w:r>
      <w:r w:rsidR="00946331" w:rsidRPr="009C2E1D">
        <w:rPr>
          <w:rFonts w:eastAsia="Times New Roman"/>
          <w:i/>
          <w:sz w:val="22"/>
          <w:szCs w:val="22"/>
          <w:lang w:val="de-DE" w:eastAsia="hu-HU"/>
        </w:rPr>
        <w:t>Z</w:t>
      </w:r>
      <w:r w:rsidR="00946331" w:rsidRPr="009C2E1D">
        <w:rPr>
          <w:rFonts w:eastAsia="Times New Roman"/>
          <w:sz w:val="22"/>
          <w:szCs w:val="22"/>
          <w:vertAlign w:val="subscript"/>
          <w:lang w:val="de-DE" w:eastAsia="hu-HU"/>
        </w:rPr>
        <w:t>1</w:t>
      </w:r>
      <w:r w:rsidR="00946331" w:rsidRPr="009C2E1D">
        <w:rPr>
          <w:rFonts w:eastAsia="Times New Roman"/>
          <w:sz w:val="22"/>
          <w:szCs w:val="22"/>
          <w:lang w:val="de-DE" w:eastAsia="hu-HU"/>
        </w:rPr>
        <w:t xml:space="preserve">) + </w:t>
      </w:r>
      <w:r w:rsidR="00946331" w:rsidRPr="009C2E1D">
        <w:rPr>
          <w:rFonts w:eastAsia="Times New Roman"/>
          <w:i/>
          <w:sz w:val="22"/>
          <w:szCs w:val="22"/>
          <w:lang w:val="de-DE" w:eastAsia="hu-HU"/>
        </w:rPr>
        <w:t>aZ</w:t>
      </w:r>
      <w:r w:rsidR="00946331" w:rsidRPr="009C2E1D">
        <w:rPr>
          <w:rFonts w:eastAsia="Times New Roman"/>
          <w:sz w:val="22"/>
          <w:szCs w:val="22"/>
          <w:vertAlign w:val="subscript"/>
          <w:lang w:val="de-DE" w:eastAsia="hu-HU"/>
        </w:rPr>
        <w:t>2</w:t>
      </w:r>
      <w:r w:rsidR="00946331" w:rsidRPr="009C2E1D">
        <w:rPr>
          <w:rFonts w:eastAsia="Times New Roman"/>
          <w:sz w:val="22"/>
          <w:szCs w:val="22"/>
          <w:lang w:val="de-DE" w:eastAsia="hu-HU"/>
        </w:rPr>
        <w:t xml:space="preserve"> + 2</w:t>
      </w:r>
      <w:r w:rsidR="00946331" w:rsidRPr="009C2E1D">
        <w:rPr>
          <w:rFonts w:eastAsia="Times New Roman"/>
          <w:i/>
          <w:sz w:val="22"/>
          <w:szCs w:val="22"/>
          <w:lang w:val="de-DE" w:eastAsia="hu-HU"/>
        </w:rPr>
        <w:t>aZ</w:t>
      </w:r>
      <w:r w:rsidR="00946331" w:rsidRPr="009C2E1D">
        <w:rPr>
          <w:rFonts w:eastAsia="Times New Roman"/>
          <w:sz w:val="22"/>
          <w:szCs w:val="22"/>
          <w:vertAlign w:val="subscript"/>
          <w:lang w:val="de-DE" w:eastAsia="hu-HU"/>
        </w:rPr>
        <w:t>3</w:t>
      </w:r>
      <w:r w:rsidR="00946331" w:rsidRPr="009C2E1D">
        <w:rPr>
          <w:rFonts w:eastAsia="Times New Roman"/>
          <w:sz w:val="22"/>
          <w:szCs w:val="22"/>
          <w:lang w:val="de-DE" w:eastAsia="hu-HU"/>
        </w:rPr>
        <w:t xml:space="preserve">, where </w:t>
      </w:r>
      <w:r w:rsidR="00946331" w:rsidRPr="009C2E1D">
        <w:rPr>
          <w:rFonts w:eastAsia="Times New Roman"/>
          <w:i/>
          <w:sz w:val="22"/>
          <w:szCs w:val="22"/>
          <w:lang w:val="de-DE" w:eastAsia="hu-HU"/>
        </w:rPr>
        <w:t>a</w:t>
      </w:r>
      <w:r w:rsidR="00946331" w:rsidRPr="009C2E1D">
        <w:rPr>
          <w:rFonts w:eastAsia="Times New Roman"/>
          <w:sz w:val="22"/>
          <w:szCs w:val="22"/>
          <w:lang w:val="de-DE" w:eastAsia="hu-HU"/>
        </w:rPr>
        <w:t xml:space="preserve"> = 0.25 is an adjustable coefficient that reflects the design intent. The first parameter, </w:t>
      </w:r>
      <w:r w:rsidR="00946331" w:rsidRPr="009C2E1D">
        <w:rPr>
          <w:rFonts w:eastAsia="Times New Roman"/>
          <w:i/>
          <w:sz w:val="22"/>
          <w:szCs w:val="22"/>
          <w:lang w:val="de-DE" w:eastAsia="hu-HU"/>
        </w:rPr>
        <w:t>Z</w:t>
      </w:r>
      <w:r w:rsidR="00946331" w:rsidRPr="009C2E1D">
        <w:rPr>
          <w:rFonts w:eastAsia="Times New Roman"/>
          <w:sz w:val="22"/>
          <w:szCs w:val="22"/>
          <w:vertAlign w:val="subscript"/>
          <w:lang w:val="de-DE" w:eastAsia="hu-HU"/>
        </w:rPr>
        <w:t>1</w:t>
      </w:r>
      <w:r w:rsidR="00946331" w:rsidRPr="009C2E1D">
        <w:rPr>
          <w:rFonts w:eastAsia="Times New Roman"/>
          <w:sz w:val="22"/>
          <w:szCs w:val="22"/>
          <w:lang w:val="de-DE" w:eastAsia="hu-HU"/>
        </w:rPr>
        <w:t xml:space="preserve">, represents the ratio of the mass-weighted particle speed evaluated just off the substrate to the maximum gas velocity. The second one, </w:t>
      </w:r>
      <w:r w:rsidR="00946331" w:rsidRPr="009C2E1D">
        <w:rPr>
          <w:rFonts w:eastAsia="Times New Roman"/>
          <w:i/>
          <w:sz w:val="22"/>
          <w:szCs w:val="22"/>
          <w:lang w:val="de-DE" w:eastAsia="hu-HU"/>
        </w:rPr>
        <w:t>Z</w:t>
      </w:r>
      <w:r w:rsidR="00946331" w:rsidRPr="009C2E1D">
        <w:rPr>
          <w:rFonts w:eastAsia="Times New Roman"/>
          <w:sz w:val="22"/>
          <w:szCs w:val="22"/>
          <w:vertAlign w:val="subscript"/>
          <w:lang w:val="de-DE" w:eastAsia="hu-HU"/>
        </w:rPr>
        <w:t>2</w:t>
      </w:r>
      <w:r w:rsidR="00946331" w:rsidRPr="009C2E1D">
        <w:rPr>
          <w:rFonts w:eastAsia="Times New Roman"/>
          <w:sz w:val="22"/>
          <w:szCs w:val="22"/>
          <w:lang w:val="de-DE" w:eastAsia="hu-HU"/>
        </w:rPr>
        <w:t xml:space="preserve">, is the mass-weighted standard deviation of the particle speed normalized by the mass-weighted mean particle speed, and the third parameter, </w:t>
      </w:r>
      <w:r w:rsidR="00946331" w:rsidRPr="009C2E1D">
        <w:rPr>
          <w:rFonts w:eastAsia="Times New Roman"/>
          <w:i/>
          <w:sz w:val="22"/>
          <w:szCs w:val="22"/>
          <w:lang w:val="de-DE" w:eastAsia="hu-HU"/>
        </w:rPr>
        <w:t>Z</w:t>
      </w:r>
      <w:r w:rsidR="00946331" w:rsidRPr="009C2E1D">
        <w:rPr>
          <w:rFonts w:eastAsia="Times New Roman"/>
          <w:sz w:val="22"/>
          <w:szCs w:val="22"/>
          <w:vertAlign w:val="subscript"/>
          <w:lang w:val="de-DE" w:eastAsia="hu-HU"/>
        </w:rPr>
        <w:t>3</w:t>
      </w:r>
      <w:r w:rsidR="00946331" w:rsidRPr="009C2E1D">
        <w:rPr>
          <w:rFonts w:eastAsia="Times New Roman"/>
          <w:sz w:val="22"/>
          <w:szCs w:val="22"/>
          <w:lang w:val="de-DE" w:eastAsia="hu-HU"/>
        </w:rPr>
        <w:t>, represents the coefficient of variation (COV), which is a point-to-point measure of the uniformity in the spread of the particles over the substrate face (</w:t>
      </w:r>
      <w:proofErr w:type="spellStart"/>
      <w:r w:rsidR="00946331" w:rsidRPr="009C2E1D">
        <w:rPr>
          <w:rFonts w:eastAsia="Times New Roman"/>
          <w:sz w:val="22"/>
          <w:szCs w:val="22"/>
          <w:lang w:val="de-DE" w:eastAsia="hu-HU"/>
        </w:rPr>
        <w:t>Gunzburger</w:t>
      </w:r>
      <w:proofErr w:type="spellEnd"/>
      <w:r w:rsidR="00946331" w:rsidRPr="009C2E1D">
        <w:rPr>
          <w:rFonts w:eastAsia="Times New Roman"/>
          <w:sz w:val="22"/>
          <w:szCs w:val="22"/>
          <w:lang w:val="de-DE" w:eastAsia="hu-HU"/>
        </w:rPr>
        <w:t xml:space="preserve"> </w:t>
      </w:r>
      <w:proofErr w:type="spellStart"/>
      <w:r w:rsidR="00946331" w:rsidRPr="009C2E1D">
        <w:rPr>
          <w:rFonts w:eastAsia="Times New Roman"/>
          <w:sz w:val="22"/>
          <w:szCs w:val="22"/>
          <w:lang w:val="de-DE" w:eastAsia="hu-HU"/>
        </w:rPr>
        <w:t>and</w:t>
      </w:r>
      <w:proofErr w:type="spellEnd"/>
      <w:r w:rsidR="00946331" w:rsidRPr="009C2E1D">
        <w:rPr>
          <w:rFonts w:eastAsia="Times New Roman"/>
          <w:sz w:val="22"/>
          <w:szCs w:val="22"/>
          <w:lang w:val="de-DE" w:eastAsia="hu-HU"/>
        </w:rPr>
        <w:t xml:space="preserve"> </w:t>
      </w:r>
      <w:proofErr w:type="spellStart"/>
      <w:r w:rsidR="00946331" w:rsidRPr="009C2E1D">
        <w:rPr>
          <w:rFonts w:eastAsia="Times New Roman"/>
          <w:sz w:val="22"/>
          <w:szCs w:val="22"/>
          <w:lang w:val="de-DE" w:eastAsia="hu-HU"/>
        </w:rPr>
        <w:t>Burkardt</w:t>
      </w:r>
      <w:proofErr w:type="spellEnd"/>
      <w:r w:rsidR="00946331" w:rsidRPr="009C2E1D">
        <w:rPr>
          <w:rFonts w:eastAsia="Times New Roman"/>
          <w:sz w:val="22"/>
          <w:szCs w:val="22"/>
          <w:lang w:val="de-DE" w:eastAsia="hu-HU"/>
        </w:rPr>
        <w:t>, 2004).</w:t>
      </w:r>
    </w:p>
    <w:p w14:paraId="20AB46FC" w14:textId="77777777" w:rsidR="00844E21" w:rsidRPr="00C602A6" w:rsidRDefault="00844E21" w:rsidP="00844E21">
      <w:pPr>
        <w:rPr>
          <w:sz w:val="22"/>
          <w:szCs w:val="22"/>
          <w:lang w:val="en-GB"/>
        </w:rPr>
      </w:pPr>
    </w:p>
    <w:p w14:paraId="65CEF8CD" w14:textId="0D56D7F2" w:rsidR="00844E21" w:rsidRDefault="009B02FB" w:rsidP="00844E21">
      <w:pPr>
        <w:tabs>
          <w:tab w:val="left" w:pos="340"/>
        </w:tabs>
        <w:spacing w:after="120"/>
        <w:rPr>
          <w:b/>
          <w:sz w:val="22"/>
          <w:szCs w:val="22"/>
          <w:lang w:val="en-GB"/>
        </w:rPr>
      </w:pPr>
      <w:r>
        <w:rPr>
          <w:b/>
          <w:sz w:val="22"/>
          <w:szCs w:val="22"/>
          <w:lang w:val="en-GB"/>
        </w:rPr>
        <w:t>3. Results and discussion</w:t>
      </w:r>
    </w:p>
    <w:p w14:paraId="3F5F792A" w14:textId="77777777" w:rsidR="00336033" w:rsidRDefault="00336033" w:rsidP="00336033">
      <w:pPr>
        <w:jc w:val="center"/>
        <w:rPr>
          <w:sz w:val="22"/>
          <w:szCs w:val="22"/>
          <w:lang w:val="en-GB"/>
        </w:rPr>
      </w:pPr>
      <w:r>
        <w:rPr>
          <w:noProof/>
          <w:sz w:val="22"/>
          <w:szCs w:val="22"/>
          <w:lang w:val="en-GB" w:eastAsia="en-GB"/>
        </w:rPr>
        <w:drawing>
          <wp:inline distT="0" distB="0" distL="0" distR="0" wp14:anchorId="4D8BE5BA" wp14:editId="0AF8FC05">
            <wp:extent cx="4991100" cy="1076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zzle_profiles_2.png"/>
                    <pic:cNvPicPr/>
                  </pic:nvPicPr>
                  <pic:blipFill rotWithShape="1">
                    <a:blip r:embed="rId8" cstate="print">
                      <a:extLst>
                        <a:ext uri="{28A0092B-C50C-407E-A947-70E740481C1C}">
                          <a14:useLocalDpi xmlns:a14="http://schemas.microsoft.com/office/drawing/2010/main" val="0"/>
                        </a:ext>
                      </a:extLst>
                    </a:blip>
                    <a:srcRect l="6283" r="7077"/>
                    <a:stretch/>
                  </pic:blipFill>
                  <pic:spPr bwMode="auto">
                    <a:xfrm>
                      <a:off x="0" y="0"/>
                      <a:ext cx="4991100" cy="1076960"/>
                    </a:xfrm>
                    <a:prstGeom prst="rect">
                      <a:avLst/>
                    </a:prstGeom>
                    <a:ln>
                      <a:noFill/>
                    </a:ln>
                    <a:extLst>
                      <a:ext uri="{53640926-AAD7-44D8-BBD7-CCE9431645EC}">
                        <a14:shadowObscured xmlns:a14="http://schemas.microsoft.com/office/drawing/2010/main"/>
                      </a:ext>
                    </a:extLst>
                  </pic:spPr>
                </pic:pic>
              </a:graphicData>
            </a:graphic>
          </wp:inline>
        </w:drawing>
      </w:r>
    </w:p>
    <w:p w14:paraId="4CB8185F" w14:textId="03FA5B84" w:rsidR="00336033" w:rsidRPr="00844E21" w:rsidRDefault="00623342" w:rsidP="00623342">
      <w:pPr>
        <w:pStyle w:val="Caption"/>
        <w:rPr>
          <w:sz w:val="20"/>
        </w:rPr>
      </w:pPr>
      <w:bookmarkStart w:id="0" w:name="_Ref75861460"/>
      <w:r w:rsidRPr="00623342">
        <w:rPr>
          <w:sz w:val="20"/>
        </w:rPr>
        <w:t xml:space="preserve">Figure </w:t>
      </w:r>
      <w:r w:rsidRPr="00623342">
        <w:rPr>
          <w:sz w:val="20"/>
        </w:rPr>
        <w:fldChar w:fldCharType="begin"/>
      </w:r>
      <w:r w:rsidRPr="00623342">
        <w:rPr>
          <w:sz w:val="20"/>
        </w:rPr>
        <w:instrText xml:space="preserve"> SEQ Figure \* ARABIC </w:instrText>
      </w:r>
      <w:r w:rsidRPr="00623342">
        <w:rPr>
          <w:sz w:val="20"/>
        </w:rPr>
        <w:fldChar w:fldCharType="separate"/>
      </w:r>
      <w:r w:rsidRPr="00623342">
        <w:rPr>
          <w:noProof/>
          <w:sz w:val="20"/>
        </w:rPr>
        <w:t>1</w:t>
      </w:r>
      <w:r w:rsidRPr="00623342">
        <w:rPr>
          <w:sz w:val="20"/>
        </w:rPr>
        <w:fldChar w:fldCharType="end"/>
      </w:r>
      <w:bookmarkEnd w:id="0"/>
      <w:r w:rsidR="00336033">
        <w:rPr>
          <w:sz w:val="20"/>
        </w:rPr>
        <w:t>. Nozzle profiles</w:t>
      </w:r>
      <w:r w:rsidR="00336033" w:rsidRPr="00CB151D">
        <w:rPr>
          <w:sz w:val="20"/>
        </w:rPr>
        <w:t>.</w:t>
      </w:r>
    </w:p>
    <w:p w14:paraId="01E1B59E" w14:textId="77777777" w:rsidR="00336033" w:rsidRDefault="00336033" w:rsidP="00336033">
      <w:pPr>
        <w:rPr>
          <w:lang w:val="en-GB" w:eastAsia="fr-FR"/>
        </w:rPr>
      </w:pPr>
    </w:p>
    <w:p w14:paraId="116CFA88" w14:textId="44AB7855" w:rsidR="00AF4967" w:rsidRDefault="00336033" w:rsidP="00336033">
      <w:pPr>
        <w:tabs>
          <w:tab w:val="left" w:pos="340"/>
        </w:tabs>
        <w:spacing w:after="120" w:line="360" w:lineRule="auto"/>
        <w:jc w:val="both"/>
        <w:rPr>
          <w:sz w:val="22"/>
          <w:szCs w:val="22"/>
          <w:lang w:val="en-GB"/>
        </w:rPr>
      </w:pPr>
      <w:r>
        <w:rPr>
          <w:sz w:val="22"/>
          <w:szCs w:val="22"/>
        </w:rPr>
        <w:t>Th</w:t>
      </w:r>
      <w:r w:rsidR="00B444BC">
        <w:rPr>
          <w:sz w:val="22"/>
          <w:szCs w:val="22"/>
          <w:lang w:val="en-GB"/>
        </w:rPr>
        <w:t>e lowest value of the function</w:t>
      </w:r>
      <w:r w:rsidR="00B444BC" w:rsidRPr="00B444BC">
        <w:rPr>
          <w:i/>
          <w:sz w:val="22"/>
          <w:szCs w:val="22"/>
          <w:lang w:val="en-GB"/>
        </w:rPr>
        <w:t xml:space="preserve"> </w:t>
      </w:r>
      <w:r w:rsidR="00B444BC" w:rsidRPr="00F779D2">
        <w:rPr>
          <w:i/>
          <w:sz w:val="22"/>
          <w:szCs w:val="22"/>
          <w:lang w:val="en-GB"/>
        </w:rPr>
        <w:t>Φ</w:t>
      </w:r>
      <w:r w:rsidR="00B444BC">
        <w:rPr>
          <w:sz w:val="22"/>
          <w:szCs w:val="22"/>
          <w:lang w:val="en-GB"/>
        </w:rPr>
        <w:t xml:space="preserve"> is obtained for a</w:t>
      </w:r>
      <w:r w:rsidR="00AF4967" w:rsidRPr="00AF4967">
        <w:rPr>
          <w:sz w:val="22"/>
          <w:szCs w:val="22"/>
          <w:lang w:val="en-GB"/>
        </w:rPr>
        <w:t xml:space="preserve"> nozzle </w:t>
      </w:r>
      <w:r w:rsidR="00B444BC">
        <w:rPr>
          <w:sz w:val="22"/>
          <w:szCs w:val="22"/>
          <w:lang w:val="en-GB"/>
        </w:rPr>
        <w:t>with</w:t>
      </w:r>
      <w:r w:rsidR="00AF4967" w:rsidRPr="00AF4967">
        <w:rPr>
          <w:sz w:val="22"/>
          <w:szCs w:val="22"/>
          <w:lang w:val="en-GB"/>
        </w:rPr>
        <w:t xml:space="preserve"> a </w:t>
      </w:r>
      <w:r w:rsidR="00B444BC">
        <w:rPr>
          <w:sz w:val="22"/>
          <w:szCs w:val="22"/>
          <w:lang w:val="en-GB"/>
        </w:rPr>
        <w:t>divergent part 1.6</w:t>
      </w:r>
      <w:r w:rsidR="00AF4967" w:rsidRPr="00AF4967">
        <w:rPr>
          <w:sz w:val="22"/>
          <w:szCs w:val="22"/>
          <w:lang w:val="en-GB"/>
        </w:rPr>
        <w:t xml:space="preserve"> mm shorter than the baseline no</w:t>
      </w:r>
      <w:r w:rsidR="00B444BC">
        <w:rPr>
          <w:sz w:val="22"/>
          <w:szCs w:val="22"/>
          <w:lang w:val="en-GB"/>
        </w:rPr>
        <w:t>zzle and an exit diameter of 8</w:t>
      </w:r>
      <w:r w:rsidR="00AF4967" w:rsidRPr="00AF4967">
        <w:rPr>
          <w:sz w:val="22"/>
          <w:szCs w:val="22"/>
          <w:lang w:val="en-GB"/>
        </w:rPr>
        <w:t xml:space="preserve"> mm.</w:t>
      </w:r>
      <w:r w:rsidR="00B444BC">
        <w:rPr>
          <w:sz w:val="22"/>
          <w:szCs w:val="22"/>
          <w:lang w:val="en-GB"/>
        </w:rPr>
        <w:t xml:space="preserve"> A nozzle inlet convergent angle of 12°, </w:t>
      </w:r>
      <w:r w:rsidR="00B444BC" w:rsidRPr="00B444BC">
        <w:rPr>
          <w:sz w:val="22"/>
          <w:szCs w:val="22"/>
          <w:lang w:val="en-GB"/>
        </w:rPr>
        <w:t>a throat curvature radius to throat radius ratio of 6</w:t>
      </w:r>
      <w:r w:rsidR="00B444BC">
        <w:rPr>
          <w:sz w:val="22"/>
          <w:szCs w:val="22"/>
          <w:lang w:val="en-GB"/>
        </w:rPr>
        <w:t xml:space="preserve"> and an inflection angle of 7°</w:t>
      </w:r>
      <w:r w:rsidR="00F733C5">
        <w:rPr>
          <w:sz w:val="22"/>
          <w:szCs w:val="22"/>
          <w:lang w:val="en-GB"/>
        </w:rPr>
        <w:t xml:space="preserve"> characterize</w:t>
      </w:r>
      <w:r w:rsidR="00B444BC">
        <w:rPr>
          <w:sz w:val="22"/>
          <w:szCs w:val="22"/>
          <w:lang w:val="en-GB"/>
        </w:rPr>
        <w:t xml:space="preserve"> the redesigned </w:t>
      </w:r>
      <w:r w:rsidR="00B444BC">
        <w:rPr>
          <w:sz w:val="22"/>
          <w:szCs w:val="22"/>
          <w:lang w:val="en-GB"/>
        </w:rPr>
        <w:lastRenderedPageBreak/>
        <w:t>nozzle.</w:t>
      </w:r>
      <w:r w:rsidR="00AF4967" w:rsidRPr="00AF4967">
        <w:rPr>
          <w:sz w:val="22"/>
          <w:szCs w:val="22"/>
          <w:lang w:val="en-GB"/>
        </w:rPr>
        <w:t xml:space="preserve"> </w:t>
      </w:r>
      <w:r w:rsidR="00560586" w:rsidRPr="00560586">
        <w:rPr>
          <w:sz w:val="22"/>
          <w:szCs w:val="22"/>
          <w:lang w:val="en-GB"/>
        </w:rPr>
        <w:t>T</w:t>
      </w:r>
      <w:r w:rsidR="00F733C5" w:rsidRPr="00F733C5">
        <w:rPr>
          <w:sz w:val="22"/>
          <w:szCs w:val="22"/>
        </w:rPr>
        <w:t>he performance of the best performing cold spray nozzle shape within the parameter space investigated is compared with that of the commercial conical convergent-divergent nozzle.</w:t>
      </w:r>
      <w:r w:rsidR="00F733C5">
        <w:rPr>
          <w:sz w:val="22"/>
          <w:szCs w:val="22"/>
        </w:rPr>
        <w:t xml:space="preserve"> </w:t>
      </w:r>
      <w:r>
        <w:rPr>
          <w:sz w:val="22"/>
          <w:szCs w:val="22"/>
        </w:rPr>
        <w:t xml:space="preserve">In </w:t>
      </w:r>
      <w:r w:rsidR="00623342" w:rsidRPr="00623342">
        <w:rPr>
          <w:sz w:val="22"/>
          <w:szCs w:val="22"/>
        </w:rPr>
        <w:fldChar w:fldCharType="begin"/>
      </w:r>
      <w:r w:rsidR="00623342" w:rsidRPr="00623342">
        <w:rPr>
          <w:sz w:val="22"/>
          <w:szCs w:val="22"/>
        </w:rPr>
        <w:instrText xml:space="preserve"> REF _Ref75861460 \h </w:instrText>
      </w:r>
      <w:r w:rsidR="00623342">
        <w:rPr>
          <w:sz w:val="22"/>
          <w:szCs w:val="22"/>
        </w:rPr>
        <w:instrText xml:space="preserve"> \* MERGEFORMAT </w:instrText>
      </w:r>
      <w:r w:rsidR="00623342" w:rsidRPr="00623342">
        <w:rPr>
          <w:sz w:val="22"/>
          <w:szCs w:val="22"/>
        </w:rPr>
      </w:r>
      <w:r w:rsidR="00623342" w:rsidRPr="00623342">
        <w:rPr>
          <w:sz w:val="22"/>
          <w:szCs w:val="22"/>
        </w:rPr>
        <w:fldChar w:fldCharType="separate"/>
      </w:r>
      <w:proofErr w:type="spellStart"/>
      <w:r w:rsidR="00623342" w:rsidRPr="00623342">
        <w:rPr>
          <w:sz w:val="22"/>
          <w:szCs w:val="22"/>
        </w:rPr>
        <w:t>Figure</w:t>
      </w:r>
      <w:proofErr w:type="spellEnd"/>
      <w:r w:rsidR="00623342" w:rsidRPr="00623342">
        <w:rPr>
          <w:sz w:val="22"/>
          <w:szCs w:val="22"/>
        </w:rPr>
        <w:t xml:space="preserve"> </w:t>
      </w:r>
      <w:r w:rsidR="00623342" w:rsidRPr="00623342">
        <w:rPr>
          <w:noProof/>
          <w:sz w:val="22"/>
          <w:szCs w:val="22"/>
        </w:rPr>
        <w:t>1</w:t>
      </w:r>
      <w:r w:rsidR="00623342" w:rsidRPr="00623342">
        <w:rPr>
          <w:sz w:val="22"/>
          <w:szCs w:val="22"/>
        </w:rPr>
        <w:fldChar w:fldCharType="end"/>
      </w:r>
      <w:r>
        <w:rPr>
          <w:sz w:val="22"/>
          <w:szCs w:val="22"/>
        </w:rPr>
        <w:t>,</w:t>
      </w:r>
      <w:r w:rsidRPr="00842F04">
        <w:rPr>
          <w:sz w:val="22"/>
          <w:szCs w:val="22"/>
        </w:rPr>
        <w:t xml:space="preserve"> </w:t>
      </w:r>
      <w:proofErr w:type="spellStart"/>
      <w:r w:rsidRPr="00842F04">
        <w:rPr>
          <w:sz w:val="22"/>
          <w:szCs w:val="22"/>
        </w:rPr>
        <w:t>the</w:t>
      </w:r>
      <w:proofErr w:type="spellEnd"/>
      <w:r w:rsidRPr="00842F04">
        <w:rPr>
          <w:sz w:val="22"/>
          <w:szCs w:val="22"/>
        </w:rPr>
        <w:t xml:space="preserve"> radial </w:t>
      </w:r>
      <w:proofErr w:type="spellStart"/>
      <w:r w:rsidRPr="00842F04">
        <w:rPr>
          <w:sz w:val="22"/>
          <w:szCs w:val="22"/>
        </w:rPr>
        <w:t>profiles</w:t>
      </w:r>
      <w:proofErr w:type="spellEnd"/>
      <w:r w:rsidRPr="00842F04">
        <w:rPr>
          <w:sz w:val="22"/>
          <w:szCs w:val="22"/>
        </w:rPr>
        <w:t xml:space="preserve"> of the internal wall of the </w:t>
      </w:r>
      <w:r>
        <w:rPr>
          <w:sz w:val="22"/>
          <w:szCs w:val="22"/>
        </w:rPr>
        <w:t>conical convergent-divergent nozzle</w:t>
      </w:r>
      <w:r w:rsidRPr="00842F04">
        <w:rPr>
          <w:sz w:val="22"/>
          <w:szCs w:val="22"/>
        </w:rPr>
        <w:t xml:space="preserve">, by the blue line, and of the </w:t>
      </w:r>
      <w:r>
        <w:rPr>
          <w:sz w:val="22"/>
          <w:szCs w:val="22"/>
        </w:rPr>
        <w:t xml:space="preserve">re-profiled </w:t>
      </w:r>
      <w:r w:rsidRPr="00842F04">
        <w:rPr>
          <w:sz w:val="22"/>
          <w:szCs w:val="22"/>
        </w:rPr>
        <w:t>nozzle, by the red line</w:t>
      </w:r>
      <w:r>
        <w:rPr>
          <w:sz w:val="22"/>
          <w:szCs w:val="22"/>
        </w:rPr>
        <w:t>, are presented</w:t>
      </w:r>
      <w:r w:rsidRPr="00842F04">
        <w:rPr>
          <w:sz w:val="22"/>
          <w:szCs w:val="22"/>
        </w:rPr>
        <w:t xml:space="preserve">. </w:t>
      </w:r>
      <w:r w:rsidR="00AF4967" w:rsidRPr="00AF4967">
        <w:rPr>
          <w:sz w:val="22"/>
          <w:szCs w:val="22"/>
          <w:lang w:val="en-GB"/>
        </w:rPr>
        <w:t xml:space="preserve">The baseline geometry is hereafter referred to as the Out4 nozzle and the redesign output as the </w:t>
      </w:r>
      <w:proofErr w:type="spellStart"/>
      <w:r w:rsidR="00AF4967" w:rsidRPr="00AF4967">
        <w:rPr>
          <w:sz w:val="22"/>
          <w:szCs w:val="22"/>
          <w:lang w:val="en-GB"/>
        </w:rPr>
        <w:t>C</w:t>
      </w:r>
      <w:r w:rsidR="00B444BC">
        <w:rPr>
          <w:sz w:val="22"/>
          <w:szCs w:val="22"/>
          <w:lang w:val="en-GB"/>
        </w:rPr>
        <w:t>ontur</w:t>
      </w:r>
      <w:proofErr w:type="spellEnd"/>
      <w:r w:rsidR="00AF4967" w:rsidRPr="00AF4967">
        <w:rPr>
          <w:sz w:val="22"/>
          <w:szCs w:val="22"/>
          <w:lang w:val="en-GB"/>
        </w:rPr>
        <w:t xml:space="preserve"> nozzle.</w:t>
      </w:r>
    </w:p>
    <w:p w14:paraId="51EF520A" w14:textId="3A6F544A" w:rsidR="00B73CE4" w:rsidRDefault="00067C74" w:rsidP="00B73CE4">
      <w:pPr>
        <w:keepNext/>
        <w:jc w:val="center"/>
      </w:pPr>
      <w:r>
        <w:rPr>
          <w:noProof/>
          <w:lang w:val="en-GB" w:eastAsia="en-GB"/>
        </w:rPr>
        <w:drawing>
          <wp:inline distT="0" distB="0" distL="0" distR="0" wp14:anchorId="68488799" wp14:editId="524E55F4">
            <wp:extent cx="1737263"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4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263" cy="1440000"/>
                    </a:xfrm>
                    <a:prstGeom prst="rect">
                      <a:avLst/>
                    </a:prstGeom>
                  </pic:spPr>
                </pic:pic>
              </a:graphicData>
            </a:graphic>
          </wp:inline>
        </w:drawing>
      </w:r>
      <w:r w:rsidR="00DF1749">
        <w:t xml:space="preserve">          </w:t>
      </w:r>
      <w:r w:rsidR="00DF1749">
        <w:rPr>
          <w:noProof/>
          <w:lang w:val="en-GB" w:eastAsia="en-GB"/>
        </w:rPr>
        <w:drawing>
          <wp:inline distT="0" distB="0" distL="0" distR="0" wp14:anchorId="5DBCF45B" wp14:editId="076580AD">
            <wp:extent cx="1733263" cy="1440000"/>
            <wp:effectExtent l="0" t="0" r="63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tur2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263" cy="1440000"/>
                    </a:xfrm>
                    <a:prstGeom prst="rect">
                      <a:avLst/>
                    </a:prstGeom>
                  </pic:spPr>
                </pic:pic>
              </a:graphicData>
            </a:graphic>
          </wp:inline>
        </w:drawing>
      </w:r>
    </w:p>
    <w:p w14:paraId="652B2AE3" w14:textId="013425A8" w:rsidR="00B73CE4" w:rsidRPr="00844E21" w:rsidRDefault="00623342" w:rsidP="00623342">
      <w:pPr>
        <w:pStyle w:val="Caption"/>
        <w:rPr>
          <w:sz w:val="20"/>
        </w:rPr>
      </w:pPr>
      <w:bookmarkStart w:id="1" w:name="_Ref75861486"/>
      <w:r w:rsidRPr="00623342">
        <w:rPr>
          <w:sz w:val="20"/>
        </w:rPr>
        <w:t xml:space="preserve">Figure </w:t>
      </w:r>
      <w:r w:rsidRPr="00623342">
        <w:rPr>
          <w:sz w:val="20"/>
        </w:rPr>
        <w:fldChar w:fldCharType="begin"/>
      </w:r>
      <w:r w:rsidRPr="00623342">
        <w:rPr>
          <w:sz w:val="20"/>
        </w:rPr>
        <w:instrText xml:space="preserve"> SEQ Figure \* ARABIC </w:instrText>
      </w:r>
      <w:r w:rsidRPr="00623342">
        <w:rPr>
          <w:sz w:val="20"/>
        </w:rPr>
        <w:fldChar w:fldCharType="separate"/>
      </w:r>
      <w:r w:rsidRPr="00623342">
        <w:rPr>
          <w:noProof/>
          <w:sz w:val="20"/>
        </w:rPr>
        <w:t>2</w:t>
      </w:r>
      <w:r w:rsidRPr="00623342">
        <w:rPr>
          <w:sz w:val="20"/>
        </w:rPr>
        <w:fldChar w:fldCharType="end"/>
      </w:r>
      <w:bookmarkEnd w:id="1"/>
      <w:r w:rsidR="00B73CE4" w:rsidRPr="00623342">
        <w:rPr>
          <w:sz w:val="20"/>
        </w:rPr>
        <w:t>.</w:t>
      </w:r>
      <w:r w:rsidR="00B73CE4">
        <w:rPr>
          <w:sz w:val="20"/>
        </w:rPr>
        <w:t xml:space="preserve"> </w:t>
      </w:r>
      <w:r w:rsidR="00CB151D" w:rsidRPr="00CB151D">
        <w:rPr>
          <w:sz w:val="20"/>
        </w:rPr>
        <w:t xml:space="preserve">Mass weighted velocity distribution of titanium particles on impact with the substrate located at </w:t>
      </w:r>
      <w:r w:rsidR="00CB151D">
        <w:rPr>
          <w:sz w:val="20"/>
        </w:rPr>
        <w:t>35</w:t>
      </w:r>
      <w:r w:rsidR="00CB151D" w:rsidRPr="00CB151D">
        <w:rPr>
          <w:sz w:val="20"/>
        </w:rPr>
        <w:t xml:space="preserve"> mm from the nozzle exit</w:t>
      </w:r>
      <w:r w:rsidR="00CB151D">
        <w:rPr>
          <w:sz w:val="20"/>
        </w:rPr>
        <w:t xml:space="preserve"> (a) Out4</w:t>
      </w:r>
      <w:r w:rsidR="00CB151D" w:rsidRPr="00CB151D">
        <w:rPr>
          <w:sz w:val="20"/>
        </w:rPr>
        <w:t xml:space="preserve"> nozzle and (b) </w:t>
      </w:r>
      <w:proofErr w:type="spellStart"/>
      <w:r w:rsidR="00CB151D" w:rsidRPr="00CB151D">
        <w:rPr>
          <w:sz w:val="20"/>
        </w:rPr>
        <w:t>Contur</w:t>
      </w:r>
      <w:proofErr w:type="spellEnd"/>
      <w:r w:rsidR="00CB151D" w:rsidRPr="00CB151D">
        <w:rPr>
          <w:sz w:val="20"/>
        </w:rPr>
        <w:t xml:space="preserve"> nozzle.</w:t>
      </w:r>
    </w:p>
    <w:p w14:paraId="549E66E5" w14:textId="78A3581C" w:rsidR="00E2754F" w:rsidRDefault="00E2754F" w:rsidP="00E2754F">
      <w:pPr>
        <w:rPr>
          <w:lang w:val="en-GB" w:eastAsia="fr-FR"/>
        </w:rPr>
      </w:pPr>
    </w:p>
    <w:p w14:paraId="3B4394B6" w14:textId="31A76AC9" w:rsidR="00E2754F" w:rsidRDefault="00623342" w:rsidP="00E2754F">
      <w:pPr>
        <w:tabs>
          <w:tab w:val="left" w:pos="340"/>
        </w:tabs>
        <w:spacing w:after="120" w:line="360" w:lineRule="auto"/>
        <w:jc w:val="both"/>
        <w:rPr>
          <w:sz w:val="22"/>
          <w:szCs w:val="22"/>
          <w:lang w:val="en-GB"/>
        </w:rPr>
      </w:pPr>
      <w:r w:rsidRPr="00623342">
        <w:rPr>
          <w:sz w:val="22"/>
          <w:szCs w:val="22"/>
        </w:rPr>
        <w:fldChar w:fldCharType="begin"/>
      </w:r>
      <w:r w:rsidRPr="00623342">
        <w:rPr>
          <w:sz w:val="22"/>
          <w:szCs w:val="22"/>
        </w:rPr>
        <w:instrText xml:space="preserve"> REF _Ref75861486 \h </w:instrText>
      </w:r>
      <w:r>
        <w:rPr>
          <w:sz w:val="22"/>
          <w:szCs w:val="22"/>
        </w:rPr>
        <w:instrText xml:space="preserve"> \* MERGEFORMAT </w:instrText>
      </w:r>
      <w:r w:rsidRPr="00623342">
        <w:rPr>
          <w:sz w:val="22"/>
          <w:szCs w:val="22"/>
        </w:rPr>
      </w:r>
      <w:r w:rsidRPr="00623342">
        <w:rPr>
          <w:sz w:val="22"/>
          <w:szCs w:val="22"/>
        </w:rPr>
        <w:fldChar w:fldCharType="separate"/>
      </w:r>
      <w:proofErr w:type="spellStart"/>
      <w:r w:rsidRPr="00623342">
        <w:rPr>
          <w:sz w:val="22"/>
          <w:szCs w:val="22"/>
        </w:rPr>
        <w:t>Figure</w:t>
      </w:r>
      <w:proofErr w:type="spellEnd"/>
      <w:r w:rsidRPr="00623342">
        <w:rPr>
          <w:sz w:val="22"/>
          <w:szCs w:val="22"/>
        </w:rPr>
        <w:t xml:space="preserve"> </w:t>
      </w:r>
      <w:r w:rsidRPr="00623342">
        <w:rPr>
          <w:noProof/>
          <w:sz w:val="22"/>
          <w:szCs w:val="22"/>
        </w:rPr>
        <w:t>2</w:t>
      </w:r>
      <w:r w:rsidRPr="00623342">
        <w:rPr>
          <w:sz w:val="22"/>
          <w:szCs w:val="22"/>
        </w:rPr>
        <w:fldChar w:fldCharType="end"/>
      </w:r>
      <w:r>
        <w:rPr>
          <w:sz w:val="22"/>
          <w:szCs w:val="22"/>
        </w:rPr>
        <w:t xml:space="preserve"> </w:t>
      </w:r>
      <w:proofErr w:type="spellStart"/>
      <w:r w:rsidR="006409AD">
        <w:rPr>
          <w:sz w:val="22"/>
          <w:szCs w:val="22"/>
        </w:rPr>
        <w:t>presents</w:t>
      </w:r>
      <w:proofErr w:type="spellEnd"/>
      <w:r w:rsidR="00E2754F" w:rsidRPr="00E2754F">
        <w:rPr>
          <w:sz w:val="22"/>
          <w:szCs w:val="22"/>
        </w:rPr>
        <w:t xml:space="preserve"> </w:t>
      </w:r>
      <w:r w:rsidR="00E2754F" w:rsidRPr="00E2754F">
        <w:rPr>
          <w:rFonts w:eastAsiaTheme="minorEastAsia"/>
          <w:sz w:val="22"/>
          <w:szCs w:val="22"/>
          <w:lang w:val="en-GB" w:eastAsia="en-US" w:bidi="he-IL"/>
        </w:rPr>
        <w:t>the mass weighted velocity distribution of titanium particles at 35 mm from the nozzle exit plane. It can be observed that, by redesigning the nozzle, the particle speed distribution has changed, the titanium particles reaching a higher speed under the same conditions.</w:t>
      </w:r>
      <w:r w:rsidR="00E2754F" w:rsidRPr="00E2754F">
        <w:rPr>
          <w:sz w:val="22"/>
          <w:szCs w:val="22"/>
          <w:lang w:val="en-GB"/>
        </w:rPr>
        <w:t xml:space="preserve"> The </w:t>
      </w:r>
      <w:r w:rsidR="00E2754F">
        <w:rPr>
          <w:sz w:val="22"/>
          <w:szCs w:val="22"/>
          <w:lang w:val="en-GB"/>
        </w:rPr>
        <w:t>mean</w:t>
      </w:r>
      <w:r w:rsidR="00E2754F" w:rsidRPr="00E2754F">
        <w:rPr>
          <w:sz w:val="22"/>
          <w:szCs w:val="22"/>
          <w:lang w:val="en-GB"/>
        </w:rPr>
        <w:t xml:space="preserve"> predicted particle </w:t>
      </w:r>
      <w:r w:rsidR="00E2754F">
        <w:rPr>
          <w:sz w:val="22"/>
          <w:szCs w:val="22"/>
          <w:lang w:val="en-GB"/>
        </w:rPr>
        <w:t>speed</w:t>
      </w:r>
      <w:r w:rsidR="00E2754F" w:rsidRPr="00E2754F">
        <w:rPr>
          <w:sz w:val="22"/>
          <w:szCs w:val="22"/>
          <w:lang w:val="en-GB"/>
        </w:rPr>
        <w:t xml:space="preserve"> is </w:t>
      </w:r>
      <w:r w:rsidR="00E2754F">
        <w:rPr>
          <w:sz w:val="22"/>
          <w:szCs w:val="22"/>
          <w:lang w:val="en-GB"/>
        </w:rPr>
        <w:t>743.</w:t>
      </w:r>
      <w:r w:rsidR="00463CF8">
        <w:rPr>
          <w:sz w:val="22"/>
          <w:szCs w:val="22"/>
          <w:lang w:val="en-GB"/>
        </w:rPr>
        <w:t>36</w:t>
      </w:r>
      <w:r w:rsidR="00E2754F" w:rsidRPr="00E2754F">
        <w:rPr>
          <w:sz w:val="22"/>
          <w:szCs w:val="22"/>
          <w:lang w:val="en-GB"/>
        </w:rPr>
        <w:t xml:space="preserve"> m/s with the Out4 nozzle, while it is </w:t>
      </w:r>
      <w:r w:rsidR="00E2754F">
        <w:rPr>
          <w:sz w:val="22"/>
          <w:szCs w:val="22"/>
          <w:lang w:val="en-GB"/>
        </w:rPr>
        <w:t>36.</w:t>
      </w:r>
      <w:r w:rsidR="00463CF8">
        <w:rPr>
          <w:sz w:val="22"/>
          <w:szCs w:val="22"/>
          <w:lang w:val="en-GB"/>
        </w:rPr>
        <w:t>49</w:t>
      </w:r>
      <w:r w:rsidR="00E2754F" w:rsidRPr="00E2754F">
        <w:rPr>
          <w:sz w:val="22"/>
          <w:szCs w:val="22"/>
          <w:lang w:val="en-GB"/>
        </w:rPr>
        <w:t xml:space="preserve"> m/s higher with the </w:t>
      </w:r>
      <w:proofErr w:type="spellStart"/>
      <w:r w:rsidR="00E2754F" w:rsidRPr="00E2754F">
        <w:rPr>
          <w:sz w:val="22"/>
          <w:szCs w:val="22"/>
          <w:lang w:val="en-GB"/>
        </w:rPr>
        <w:t>C</w:t>
      </w:r>
      <w:r w:rsidR="00E2754F">
        <w:rPr>
          <w:sz w:val="22"/>
          <w:szCs w:val="22"/>
          <w:lang w:val="en-GB"/>
        </w:rPr>
        <w:t>ontur</w:t>
      </w:r>
      <w:proofErr w:type="spellEnd"/>
      <w:r w:rsidR="00E2754F" w:rsidRPr="00E2754F">
        <w:rPr>
          <w:sz w:val="22"/>
          <w:szCs w:val="22"/>
          <w:lang w:val="en-GB"/>
        </w:rPr>
        <w:t xml:space="preserve"> nozzle. This indicates a two-fold advantage delivered by the redesign. On one hand, since the peak particle velocity is directly related to the particle kinetic energy, there is potential for a more energetic plastic deformation upon impact, which may improve the metal deposition characteristics. Additionally, the removal of lower velocity particles may reduce waste of powder feed, since lower velocity particles either rebound or poorly attach to the substrate.</w:t>
      </w:r>
    </w:p>
    <w:p w14:paraId="7B99C444" w14:textId="595D14B7" w:rsidR="00E2754F" w:rsidRDefault="001B230C" w:rsidP="00E2754F">
      <w:pPr>
        <w:keepNext/>
        <w:jc w:val="center"/>
      </w:pPr>
      <w:r>
        <w:rPr>
          <w:noProof/>
          <w:lang w:val="en-GB" w:eastAsia="en-GB"/>
        </w:rPr>
        <w:drawing>
          <wp:inline distT="0" distB="0" distL="0" distR="0" wp14:anchorId="55891598" wp14:editId="2C5818CC">
            <wp:extent cx="1702080"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ut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2080" cy="1440000"/>
                    </a:xfrm>
                    <a:prstGeom prst="rect">
                      <a:avLst/>
                    </a:prstGeom>
                  </pic:spPr>
                </pic:pic>
              </a:graphicData>
            </a:graphic>
          </wp:inline>
        </w:drawing>
      </w:r>
      <w:r w:rsidR="00DF1749">
        <w:t xml:space="preserve">          </w:t>
      </w:r>
      <w:r>
        <w:rPr>
          <w:noProof/>
          <w:lang w:val="en-GB" w:eastAsia="en-GB"/>
        </w:rPr>
        <w:drawing>
          <wp:inline distT="0" distB="0" distL="0" distR="0" wp14:anchorId="02F66E98" wp14:editId="1F39C636">
            <wp:extent cx="1702080"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tu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2080" cy="1440000"/>
                    </a:xfrm>
                    <a:prstGeom prst="rect">
                      <a:avLst/>
                    </a:prstGeom>
                  </pic:spPr>
                </pic:pic>
              </a:graphicData>
            </a:graphic>
          </wp:inline>
        </w:drawing>
      </w:r>
    </w:p>
    <w:p w14:paraId="764C1334" w14:textId="224B0693" w:rsidR="00E2754F" w:rsidRDefault="00623342" w:rsidP="00623342">
      <w:pPr>
        <w:pStyle w:val="Caption"/>
        <w:rPr>
          <w:sz w:val="20"/>
        </w:rPr>
      </w:pPr>
      <w:bookmarkStart w:id="2" w:name="_Ref75861512"/>
      <w:r w:rsidRPr="00623342">
        <w:rPr>
          <w:sz w:val="20"/>
        </w:rPr>
        <w:t xml:space="preserve">Figure </w:t>
      </w:r>
      <w:r w:rsidRPr="00623342">
        <w:rPr>
          <w:sz w:val="20"/>
        </w:rPr>
        <w:fldChar w:fldCharType="begin"/>
      </w:r>
      <w:r w:rsidRPr="00623342">
        <w:rPr>
          <w:sz w:val="20"/>
        </w:rPr>
        <w:instrText xml:space="preserve"> SEQ Figure \* ARABIC </w:instrText>
      </w:r>
      <w:r w:rsidRPr="00623342">
        <w:rPr>
          <w:sz w:val="20"/>
        </w:rPr>
        <w:fldChar w:fldCharType="separate"/>
      </w:r>
      <w:r w:rsidRPr="00623342">
        <w:rPr>
          <w:noProof/>
          <w:sz w:val="20"/>
        </w:rPr>
        <w:t>3</w:t>
      </w:r>
      <w:r w:rsidRPr="00623342">
        <w:rPr>
          <w:sz w:val="20"/>
        </w:rPr>
        <w:fldChar w:fldCharType="end"/>
      </w:r>
      <w:bookmarkEnd w:id="2"/>
      <w:r w:rsidR="00E2754F">
        <w:rPr>
          <w:sz w:val="20"/>
        </w:rPr>
        <w:t xml:space="preserve">. </w:t>
      </w:r>
      <w:r w:rsidR="00E2754F" w:rsidRPr="00B73CE4">
        <w:rPr>
          <w:sz w:val="20"/>
        </w:rPr>
        <w:t>Radial spread of the titanium particles on impact with the substrate locat</w:t>
      </w:r>
      <w:r w:rsidR="00E2754F">
        <w:rPr>
          <w:sz w:val="20"/>
        </w:rPr>
        <w:t>ed at 35 mm from the nozzle exit</w:t>
      </w:r>
      <w:r w:rsidR="00671365">
        <w:rPr>
          <w:sz w:val="20"/>
        </w:rPr>
        <w:t>.</w:t>
      </w:r>
      <w:r w:rsidR="00E2754F" w:rsidRPr="00B73CE4">
        <w:rPr>
          <w:sz w:val="20"/>
        </w:rPr>
        <w:t xml:space="preserve"> (a) Ou</w:t>
      </w:r>
      <w:r w:rsidR="00E2754F">
        <w:rPr>
          <w:sz w:val="20"/>
        </w:rPr>
        <w:t xml:space="preserve">t4 nozzle and (b) </w:t>
      </w:r>
      <w:proofErr w:type="spellStart"/>
      <w:r w:rsidR="00E2754F">
        <w:rPr>
          <w:sz w:val="20"/>
        </w:rPr>
        <w:t>Contur</w:t>
      </w:r>
      <w:proofErr w:type="spellEnd"/>
      <w:r w:rsidR="00E2754F">
        <w:rPr>
          <w:sz w:val="20"/>
        </w:rPr>
        <w:t xml:space="preserve"> nozzle.</w:t>
      </w:r>
    </w:p>
    <w:p w14:paraId="0EF72492" w14:textId="77777777" w:rsidR="00E2754F" w:rsidRPr="00E2754F" w:rsidRDefault="00E2754F" w:rsidP="00E2754F">
      <w:pPr>
        <w:rPr>
          <w:lang w:val="en-GB" w:eastAsia="fr-FR"/>
        </w:rPr>
      </w:pPr>
    </w:p>
    <w:p w14:paraId="52023E40" w14:textId="3B10CC2F" w:rsidR="007C68B0" w:rsidRPr="00D237BC" w:rsidRDefault="00623342" w:rsidP="00D237BC">
      <w:pPr>
        <w:tabs>
          <w:tab w:val="left" w:pos="340"/>
        </w:tabs>
        <w:spacing w:after="120" w:line="360" w:lineRule="auto"/>
        <w:jc w:val="both"/>
        <w:rPr>
          <w:sz w:val="22"/>
          <w:szCs w:val="22"/>
          <w:lang w:val="en-GB"/>
        </w:rPr>
      </w:pPr>
      <w:r>
        <w:rPr>
          <w:sz w:val="22"/>
          <w:szCs w:val="22"/>
          <w:lang w:val="en-GB"/>
        </w:rPr>
        <w:t xml:space="preserve">In </w:t>
      </w:r>
      <w:r w:rsidRPr="00623342">
        <w:rPr>
          <w:sz w:val="22"/>
          <w:szCs w:val="22"/>
          <w:lang w:val="en-GB"/>
        </w:rPr>
        <w:fldChar w:fldCharType="begin"/>
      </w:r>
      <w:r w:rsidRPr="00623342">
        <w:rPr>
          <w:sz w:val="22"/>
          <w:szCs w:val="22"/>
          <w:lang w:val="en-GB"/>
        </w:rPr>
        <w:instrText xml:space="preserve"> REF _Ref75861512 \h </w:instrText>
      </w:r>
      <w:r>
        <w:rPr>
          <w:sz w:val="22"/>
          <w:szCs w:val="22"/>
          <w:lang w:val="en-GB"/>
        </w:rPr>
        <w:instrText xml:space="preserve"> \* MERGEFORMAT </w:instrText>
      </w:r>
      <w:r w:rsidRPr="00623342">
        <w:rPr>
          <w:sz w:val="22"/>
          <w:szCs w:val="22"/>
          <w:lang w:val="en-GB"/>
        </w:rPr>
      </w:r>
      <w:r w:rsidRPr="00623342">
        <w:rPr>
          <w:sz w:val="22"/>
          <w:szCs w:val="22"/>
          <w:lang w:val="en-GB"/>
        </w:rPr>
        <w:fldChar w:fldCharType="separate"/>
      </w:r>
      <w:proofErr w:type="spellStart"/>
      <w:r w:rsidRPr="00623342">
        <w:rPr>
          <w:sz w:val="22"/>
          <w:szCs w:val="22"/>
        </w:rPr>
        <w:t>Figure</w:t>
      </w:r>
      <w:proofErr w:type="spellEnd"/>
      <w:r w:rsidRPr="00623342">
        <w:rPr>
          <w:sz w:val="22"/>
          <w:szCs w:val="22"/>
        </w:rPr>
        <w:t xml:space="preserve"> </w:t>
      </w:r>
      <w:r w:rsidRPr="00623342">
        <w:rPr>
          <w:noProof/>
          <w:sz w:val="22"/>
          <w:szCs w:val="22"/>
        </w:rPr>
        <w:t>3</w:t>
      </w:r>
      <w:r w:rsidRPr="00623342">
        <w:rPr>
          <w:sz w:val="22"/>
          <w:szCs w:val="22"/>
          <w:lang w:val="en-GB"/>
        </w:rPr>
        <w:fldChar w:fldCharType="end"/>
      </w:r>
      <w:r w:rsidR="00E2754F" w:rsidRPr="00D237BC">
        <w:rPr>
          <w:sz w:val="22"/>
          <w:szCs w:val="22"/>
          <w:lang w:val="en-GB"/>
        </w:rPr>
        <w:t>, i</w:t>
      </w:r>
      <w:r w:rsidR="00AF4967" w:rsidRPr="00D237BC">
        <w:rPr>
          <w:sz w:val="22"/>
          <w:szCs w:val="22"/>
          <w:lang w:val="en-GB"/>
        </w:rPr>
        <w:t xml:space="preserve">t can be </w:t>
      </w:r>
      <w:r w:rsidR="00E2754F" w:rsidRPr="00D237BC">
        <w:rPr>
          <w:sz w:val="22"/>
          <w:szCs w:val="22"/>
          <w:lang w:val="en-GB"/>
        </w:rPr>
        <w:t>seen</w:t>
      </w:r>
      <w:r w:rsidR="00AF4967" w:rsidRPr="00D237BC">
        <w:rPr>
          <w:sz w:val="22"/>
          <w:szCs w:val="22"/>
          <w:lang w:val="en-GB"/>
        </w:rPr>
        <w:t xml:space="preserve"> that the radial distribution of the particles is also affected by the redesign, by which the particles are visibly spread out more by the </w:t>
      </w:r>
      <w:proofErr w:type="spellStart"/>
      <w:r w:rsidR="00AF4967" w:rsidRPr="00D237BC">
        <w:rPr>
          <w:sz w:val="22"/>
          <w:szCs w:val="22"/>
          <w:lang w:val="en-GB"/>
        </w:rPr>
        <w:t>C</w:t>
      </w:r>
      <w:r w:rsidR="00E2754F" w:rsidRPr="00D237BC">
        <w:rPr>
          <w:sz w:val="22"/>
          <w:szCs w:val="22"/>
          <w:lang w:val="en-GB"/>
        </w:rPr>
        <w:t>ontur</w:t>
      </w:r>
      <w:proofErr w:type="spellEnd"/>
      <w:r w:rsidR="00AF4967" w:rsidRPr="00D237BC">
        <w:rPr>
          <w:sz w:val="22"/>
          <w:szCs w:val="22"/>
          <w:lang w:val="en-GB"/>
        </w:rPr>
        <w:t xml:space="preserve"> nozzle. The baseline Out4 nozzle is predicted to direct most of the particles radially close to the nozzle axis</w:t>
      </w:r>
      <w:r w:rsidR="00E2754F" w:rsidRPr="00D237BC">
        <w:rPr>
          <w:sz w:val="22"/>
          <w:szCs w:val="22"/>
          <w:lang w:val="en-GB"/>
        </w:rPr>
        <w:t xml:space="preserve">. </w:t>
      </w:r>
      <w:r w:rsidR="00AF4967" w:rsidRPr="00D237BC">
        <w:rPr>
          <w:sz w:val="22"/>
          <w:szCs w:val="22"/>
          <w:lang w:val="en-GB"/>
        </w:rPr>
        <w:t xml:space="preserve">This is likely to cluster the particles so that some of them will strike the substrate in the same place. Over time, this particle overlap </w:t>
      </w:r>
      <w:r w:rsidR="00AF4967" w:rsidRPr="00D237BC">
        <w:rPr>
          <w:sz w:val="22"/>
          <w:szCs w:val="22"/>
          <w:lang w:val="en-GB"/>
        </w:rPr>
        <w:lastRenderedPageBreak/>
        <w:t>will increase the angle of the deposited material, thereby creating deposits with a conical profile, rather than an even layer, the latter being more desirable in a metal spray deposition process. Therefore, the redesigned nozzle produces a more spread out and even particle impact pattern.</w:t>
      </w:r>
    </w:p>
    <w:p w14:paraId="0D8975BB" w14:textId="43B6E23B" w:rsidR="00AF4967" w:rsidRPr="00D237BC" w:rsidRDefault="00E2754F" w:rsidP="00D237BC">
      <w:pPr>
        <w:pStyle w:val="ISTFAbodytext"/>
        <w:spacing w:line="360" w:lineRule="auto"/>
        <w:rPr>
          <w:sz w:val="22"/>
          <w:szCs w:val="22"/>
        </w:rPr>
      </w:pPr>
      <w:r w:rsidRPr="00D237BC">
        <w:rPr>
          <w:sz w:val="22"/>
          <w:szCs w:val="22"/>
        </w:rPr>
        <w:t>T</w:t>
      </w:r>
      <w:r w:rsidR="00AF4967" w:rsidRPr="00D237BC">
        <w:rPr>
          <w:sz w:val="22"/>
          <w:szCs w:val="22"/>
        </w:rPr>
        <w:t xml:space="preserve">he performance of the Out4 and of the </w:t>
      </w:r>
      <w:proofErr w:type="spellStart"/>
      <w:r w:rsidR="00AF4967" w:rsidRPr="00D237BC">
        <w:rPr>
          <w:sz w:val="22"/>
          <w:szCs w:val="22"/>
        </w:rPr>
        <w:t>C</w:t>
      </w:r>
      <w:r w:rsidRPr="00D237BC">
        <w:rPr>
          <w:sz w:val="22"/>
          <w:szCs w:val="22"/>
        </w:rPr>
        <w:t>ontur</w:t>
      </w:r>
      <w:proofErr w:type="spellEnd"/>
      <w:r w:rsidR="00AF4967" w:rsidRPr="00D237BC">
        <w:rPr>
          <w:sz w:val="22"/>
          <w:szCs w:val="22"/>
        </w:rPr>
        <w:t xml:space="preserve"> nozzles based on </w:t>
      </w:r>
      <w:r w:rsidRPr="00D237BC">
        <w:rPr>
          <w:sz w:val="22"/>
          <w:szCs w:val="22"/>
        </w:rPr>
        <w:t>the penalty function parameters is also analyzed</w:t>
      </w:r>
      <w:r w:rsidR="00AF4967" w:rsidRPr="00D237BC">
        <w:rPr>
          <w:sz w:val="22"/>
          <w:szCs w:val="22"/>
        </w:rPr>
        <w:t xml:space="preserve">. On all three counts, the </w:t>
      </w:r>
      <w:proofErr w:type="spellStart"/>
      <w:r w:rsidR="00AF4967" w:rsidRPr="00D237BC">
        <w:rPr>
          <w:sz w:val="22"/>
          <w:szCs w:val="22"/>
        </w:rPr>
        <w:t>C</w:t>
      </w:r>
      <w:r w:rsidRPr="00D237BC">
        <w:rPr>
          <w:sz w:val="22"/>
          <w:szCs w:val="22"/>
        </w:rPr>
        <w:t>ontur</w:t>
      </w:r>
      <w:proofErr w:type="spellEnd"/>
      <w:r w:rsidR="00AF4967" w:rsidRPr="00D237BC">
        <w:rPr>
          <w:sz w:val="22"/>
          <w:szCs w:val="22"/>
        </w:rPr>
        <w:t xml:space="preserve"> nozzle outperforms the baseline nozzle. The </w:t>
      </w:r>
      <w:r w:rsidR="00AF4967" w:rsidRPr="00D237BC">
        <w:rPr>
          <w:i/>
          <w:sz w:val="22"/>
          <w:szCs w:val="22"/>
        </w:rPr>
        <w:t>Z</w:t>
      </w:r>
      <w:r w:rsidR="00AF4967" w:rsidRPr="00D237BC">
        <w:rPr>
          <w:sz w:val="22"/>
          <w:szCs w:val="22"/>
          <w:vertAlign w:val="subscript"/>
        </w:rPr>
        <w:t>1</w:t>
      </w:r>
      <w:r w:rsidR="00AF4967" w:rsidRPr="00D237BC">
        <w:rPr>
          <w:sz w:val="22"/>
          <w:szCs w:val="22"/>
        </w:rPr>
        <w:t xml:space="preserve"> is </w:t>
      </w:r>
      <w:r w:rsidR="005334F6">
        <w:rPr>
          <w:sz w:val="22"/>
          <w:szCs w:val="22"/>
        </w:rPr>
        <w:t>7.21</w:t>
      </w:r>
      <w:r w:rsidR="00AF4967" w:rsidRPr="00D237BC">
        <w:rPr>
          <w:sz w:val="22"/>
          <w:szCs w:val="22"/>
        </w:rPr>
        <w:t xml:space="preserve">% higher than that of the Out4 nozzle and the </w:t>
      </w:r>
      <w:r w:rsidRPr="006D7646">
        <w:rPr>
          <w:i/>
          <w:sz w:val="22"/>
          <w:szCs w:val="22"/>
        </w:rPr>
        <w:t>Z</w:t>
      </w:r>
      <w:r w:rsidRPr="00D237BC">
        <w:rPr>
          <w:sz w:val="22"/>
          <w:szCs w:val="22"/>
          <w:vertAlign w:val="subscript"/>
        </w:rPr>
        <w:t>2</w:t>
      </w:r>
      <w:r w:rsidR="00AF4967" w:rsidRPr="00D237BC">
        <w:rPr>
          <w:sz w:val="22"/>
          <w:szCs w:val="22"/>
        </w:rPr>
        <w:t xml:space="preserve"> is </w:t>
      </w:r>
      <w:r w:rsidR="005334F6">
        <w:rPr>
          <w:sz w:val="22"/>
          <w:szCs w:val="22"/>
        </w:rPr>
        <w:t>5.51</w:t>
      </w:r>
      <w:r w:rsidR="00AF4967" w:rsidRPr="00D237BC">
        <w:rPr>
          <w:sz w:val="22"/>
          <w:szCs w:val="22"/>
        </w:rPr>
        <w:t xml:space="preserve">% lower. The most significant difference between the two nozzles is in terms of </w:t>
      </w:r>
      <w:r w:rsidR="00D237BC" w:rsidRPr="006D7646">
        <w:rPr>
          <w:i/>
          <w:sz w:val="22"/>
          <w:szCs w:val="22"/>
        </w:rPr>
        <w:t>Z</w:t>
      </w:r>
      <w:r w:rsidR="00D237BC" w:rsidRPr="00D237BC">
        <w:rPr>
          <w:sz w:val="22"/>
          <w:szCs w:val="22"/>
          <w:vertAlign w:val="subscript"/>
        </w:rPr>
        <w:t>3</w:t>
      </w:r>
      <w:r w:rsidR="00AF4967" w:rsidRPr="00D237BC">
        <w:rPr>
          <w:sz w:val="22"/>
          <w:szCs w:val="22"/>
        </w:rPr>
        <w:t xml:space="preserve">, this being </w:t>
      </w:r>
      <w:r w:rsidR="005334F6">
        <w:rPr>
          <w:sz w:val="22"/>
          <w:szCs w:val="22"/>
        </w:rPr>
        <w:t>24.34</w:t>
      </w:r>
      <w:r w:rsidR="00AF4967" w:rsidRPr="00D237BC">
        <w:rPr>
          <w:sz w:val="22"/>
          <w:szCs w:val="22"/>
        </w:rPr>
        <w:t>% lower than that of the Out4 nozzle.</w:t>
      </w:r>
      <w:r w:rsidRPr="00D237BC">
        <w:rPr>
          <w:sz w:val="22"/>
          <w:szCs w:val="22"/>
        </w:rPr>
        <w:t xml:space="preserve"> Therefore</w:t>
      </w:r>
      <w:r w:rsidR="00AF4967" w:rsidRPr="00D237BC">
        <w:rPr>
          <w:sz w:val="22"/>
          <w:szCs w:val="22"/>
        </w:rPr>
        <w:t xml:space="preserve">, by redesigning the nozzle, its performance is improved by </w:t>
      </w:r>
      <w:r w:rsidR="005334F6">
        <w:rPr>
          <w:sz w:val="22"/>
          <w:szCs w:val="22"/>
        </w:rPr>
        <w:t>19.96</w:t>
      </w:r>
      <w:r w:rsidR="00AF4967" w:rsidRPr="00D237BC">
        <w:rPr>
          <w:sz w:val="22"/>
          <w:szCs w:val="22"/>
        </w:rPr>
        <w:t xml:space="preserve">%, based on the change in </w:t>
      </w:r>
      <w:r w:rsidR="00AF4967" w:rsidRPr="00D237BC">
        <w:rPr>
          <w:i/>
          <w:sz w:val="22"/>
          <w:szCs w:val="22"/>
        </w:rPr>
        <w:t>Φ</w:t>
      </w:r>
      <w:r w:rsidR="00AF4967" w:rsidRPr="00D237BC">
        <w:rPr>
          <w:sz w:val="22"/>
          <w:szCs w:val="22"/>
        </w:rPr>
        <w:t>.</w:t>
      </w:r>
    </w:p>
    <w:p w14:paraId="661D3679" w14:textId="77777777" w:rsidR="00844E21" w:rsidRPr="00C602A6" w:rsidRDefault="00844E21" w:rsidP="00844E21">
      <w:pPr>
        <w:rPr>
          <w:sz w:val="22"/>
          <w:szCs w:val="22"/>
          <w:lang w:val="en-GB"/>
        </w:rPr>
      </w:pPr>
    </w:p>
    <w:p w14:paraId="09BFABB5" w14:textId="3B988E12" w:rsidR="00844E21" w:rsidRPr="00C602A6" w:rsidRDefault="009B02FB" w:rsidP="00844E21">
      <w:pPr>
        <w:tabs>
          <w:tab w:val="left" w:pos="340"/>
        </w:tabs>
        <w:spacing w:after="120"/>
        <w:rPr>
          <w:b/>
          <w:sz w:val="22"/>
          <w:szCs w:val="22"/>
          <w:lang w:val="en-GB"/>
        </w:rPr>
      </w:pPr>
      <w:r>
        <w:rPr>
          <w:b/>
          <w:sz w:val="22"/>
          <w:szCs w:val="22"/>
          <w:lang w:val="en-GB"/>
        </w:rPr>
        <w:t>4</w:t>
      </w:r>
      <w:r w:rsidR="00844E21" w:rsidRPr="00C602A6">
        <w:rPr>
          <w:b/>
          <w:sz w:val="22"/>
          <w:szCs w:val="22"/>
          <w:lang w:val="en-GB"/>
        </w:rPr>
        <w:t>. Conclusions</w:t>
      </w:r>
    </w:p>
    <w:p w14:paraId="5ADEF7C5" w14:textId="36958A5B" w:rsidR="00B73CE4" w:rsidRDefault="00B73CE4" w:rsidP="00D51754">
      <w:pPr>
        <w:spacing w:line="360" w:lineRule="auto"/>
        <w:jc w:val="both"/>
        <w:rPr>
          <w:sz w:val="22"/>
          <w:szCs w:val="22"/>
          <w:lang w:val="en-GB"/>
        </w:rPr>
      </w:pPr>
      <w:r w:rsidRPr="00B73CE4">
        <w:rPr>
          <w:sz w:val="22"/>
          <w:szCs w:val="22"/>
          <w:lang w:val="en-GB"/>
        </w:rPr>
        <w:t xml:space="preserve">The new nozzle shape delivers </w:t>
      </w:r>
      <w:r w:rsidRPr="00463CF8">
        <w:rPr>
          <w:sz w:val="22"/>
          <w:szCs w:val="22"/>
          <w:lang w:val="en-GB"/>
        </w:rPr>
        <w:t xml:space="preserve">a </w:t>
      </w:r>
      <w:r w:rsidR="00463CF8">
        <w:rPr>
          <w:sz w:val="22"/>
          <w:szCs w:val="22"/>
          <w:lang w:val="en-GB"/>
        </w:rPr>
        <w:t>4.91</w:t>
      </w:r>
      <w:r w:rsidR="0045429B" w:rsidRPr="00463CF8">
        <w:rPr>
          <w:sz w:val="22"/>
          <w:szCs w:val="22"/>
          <w:lang w:val="en-GB"/>
        </w:rPr>
        <w:t xml:space="preserve">% </w:t>
      </w:r>
      <w:r w:rsidRPr="00463CF8">
        <w:rPr>
          <w:sz w:val="22"/>
          <w:szCs w:val="22"/>
          <w:lang w:val="en-GB"/>
        </w:rPr>
        <w:t xml:space="preserve">higher </w:t>
      </w:r>
      <w:r w:rsidR="0045429B" w:rsidRPr="00463CF8">
        <w:rPr>
          <w:sz w:val="22"/>
          <w:szCs w:val="22"/>
          <w:lang w:val="en-GB"/>
        </w:rPr>
        <w:t xml:space="preserve">mean </w:t>
      </w:r>
      <w:r w:rsidRPr="00463CF8">
        <w:rPr>
          <w:sz w:val="22"/>
          <w:szCs w:val="22"/>
          <w:lang w:val="en-GB"/>
        </w:rPr>
        <w:t xml:space="preserve">particle velocity at the same operating conditions used by the industry standard nozzle. A </w:t>
      </w:r>
      <w:r w:rsidR="00463CF8" w:rsidRPr="00463CF8">
        <w:rPr>
          <w:sz w:val="22"/>
          <w:szCs w:val="22"/>
          <w:lang w:val="en-GB"/>
        </w:rPr>
        <w:t>24.34</w:t>
      </w:r>
      <w:r w:rsidR="0045429B" w:rsidRPr="00463CF8">
        <w:rPr>
          <w:sz w:val="22"/>
          <w:szCs w:val="22"/>
          <w:lang w:val="en-GB"/>
        </w:rPr>
        <w:t xml:space="preserve">% </w:t>
      </w:r>
      <w:r w:rsidRPr="00463CF8">
        <w:rPr>
          <w:sz w:val="22"/>
          <w:szCs w:val="22"/>
          <w:lang w:val="en-GB"/>
        </w:rPr>
        <w:t xml:space="preserve">more </w:t>
      </w:r>
      <w:r w:rsidRPr="00B73CE4">
        <w:rPr>
          <w:sz w:val="22"/>
          <w:szCs w:val="22"/>
          <w:lang w:val="en-GB"/>
        </w:rPr>
        <w:t xml:space="preserve">radially uniform particle deposition profile is obtained, </w:t>
      </w:r>
      <w:r w:rsidR="0045429B">
        <w:rPr>
          <w:sz w:val="22"/>
          <w:szCs w:val="22"/>
          <w:lang w:val="en-GB"/>
        </w:rPr>
        <w:t xml:space="preserve">based </w:t>
      </w:r>
      <w:r w:rsidR="00463CF8">
        <w:rPr>
          <w:sz w:val="22"/>
          <w:szCs w:val="22"/>
          <w:lang w:val="en-GB"/>
        </w:rPr>
        <w:t xml:space="preserve">on the coefficient of variation </w:t>
      </w:r>
      <w:r w:rsidR="00463CF8" w:rsidRPr="006D7646">
        <w:rPr>
          <w:i/>
          <w:sz w:val="22"/>
          <w:szCs w:val="22"/>
        </w:rPr>
        <w:t>Z</w:t>
      </w:r>
      <w:r w:rsidR="00463CF8" w:rsidRPr="00D237BC">
        <w:rPr>
          <w:sz w:val="22"/>
          <w:szCs w:val="22"/>
          <w:vertAlign w:val="subscript"/>
        </w:rPr>
        <w:t>3</w:t>
      </w:r>
      <w:r w:rsidR="0045429B">
        <w:rPr>
          <w:sz w:val="22"/>
          <w:szCs w:val="22"/>
          <w:lang w:val="en-GB"/>
        </w:rPr>
        <w:t>. These</w:t>
      </w:r>
      <w:r w:rsidRPr="00B73CE4">
        <w:rPr>
          <w:sz w:val="22"/>
          <w:szCs w:val="22"/>
          <w:lang w:val="en-GB"/>
        </w:rPr>
        <w:t xml:space="preserve"> </w:t>
      </w:r>
      <w:r w:rsidR="0045429B">
        <w:rPr>
          <w:sz w:val="22"/>
          <w:szCs w:val="22"/>
          <w:lang w:val="en-GB"/>
        </w:rPr>
        <w:t>improvements are</w:t>
      </w:r>
      <w:r w:rsidRPr="00B73CE4">
        <w:rPr>
          <w:sz w:val="22"/>
          <w:szCs w:val="22"/>
          <w:lang w:val="en-GB"/>
        </w:rPr>
        <w:t xml:space="preserve"> conducive to forming a more homogeneous metal coating. This nozzle design approach has excellent exploitation potential in cold spray </w:t>
      </w:r>
      <w:r w:rsidR="00CB0042">
        <w:rPr>
          <w:sz w:val="22"/>
          <w:szCs w:val="22"/>
          <w:lang w:val="en-GB"/>
        </w:rPr>
        <w:t>coating technology</w:t>
      </w:r>
      <w:r w:rsidRPr="00B73CE4">
        <w:rPr>
          <w:sz w:val="22"/>
          <w:szCs w:val="22"/>
          <w:lang w:val="en-GB"/>
        </w:rPr>
        <w:t xml:space="preserve"> as well as in additive manufacturing, to form better bonded </w:t>
      </w:r>
      <w:r w:rsidR="005D1571">
        <w:rPr>
          <w:sz w:val="22"/>
          <w:szCs w:val="22"/>
          <w:lang w:val="en-GB"/>
        </w:rPr>
        <w:t>deposits</w:t>
      </w:r>
      <w:r w:rsidRPr="00B73CE4">
        <w:rPr>
          <w:sz w:val="22"/>
          <w:szCs w:val="22"/>
          <w:lang w:val="en-GB"/>
        </w:rPr>
        <w:t>.</w:t>
      </w:r>
    </w:p>
    <w:p w14:paraId="21E98FC4" w14:textId="77777777" w:rsidR="00AF7BAE" w:rsidRDefault="00AF7BAE" w:rsidP="00D51754">
      <w:pPr>
        <w:spacing w:line="360" w:lineRule="auto"/>
        <w:jc w:val="both"/>
        <w:rPr>
          <w:sz w:val="22"/>
          <w:szCs w:val="22"/>
          <w:lang w:val="en-GB"/>
        </w:rPr>
      </w:pPr>
    </w:p>
    <w:p w14:paraId="192AF9E0" w14:textId="45321108" w:rsidR="00746488" w:rsidRDefault="0045429B" w:rsidP="00EB20D9">
      <w:pPr>
        <w:spacing w:line="360" w:lineRule="auto"/>
        <w:jc w:val="both"/>
        <w:rPr>
          <w:sz w:val="22"/>
          <w:szCs w:val="22"/>
          <w:lang w:val="en-GB"/>
        </w:rPr>
      </w:pPr>
      <w:r w:rsidRPr="0045429B">
        <w:rPr>
          <w:i/>
          <w:iCs/>
          <w:sz w:val="22"/>
          <w:szCs w:val="22"/>
          <w:lang w:val="en-GB"/>
        </w:rPr>
        <w:t>Acknowledgements</w:t>
      </w:r>
      <w:r>
        <w:rPr>
          <w:sz w:val="22"/>
          <w:szCs w:val="22"/>
          <w:lang w:val="en-GB"/>
        </w:rPr>
        <w:t xml:space="preserve">: </w:t>
      </w:r>
      <w:r w:rsidR="00B73CE4" w:rsidRPr="00B73CE4">
        <w:rPr>
          <w:sz w:val="22"/>
          <w:szCs w:val="22"/>
          <w:lang w:val="en-GB"/>
        </w:rPr>
        <w:t>The PhD research of Florentina-Luiza</w:t>
      </w:r>
      <w:r w:rsidR="00DA5EE7">
        <w:rPr>
          <w:sz w:val="22"/>
          <w:szCs w:val="22"/>
          <w:lang w:val="en-GB"/>
        </w:rPr>
        <w:t xml:space="preserve"> </w:t>
      </w:r>
      <w:proofErr w:type="spellStart"/>
      <w:r w:rsidR="00DA5EE7">
        <w:rPr>
          <w:sz w:val="22"/>
          <w:szCs w:val="22"/>
          <w:lang w:val="en-GB"/>
        </w:rPr>
        <w:t>Zavalan</w:t>
      </w:r>
      <w:proofErr w:type="spellEnd"/>
      <w:r w:rsidR="00DA5EE7">
        <w:rPr>
          <w:sz w:val="22"/>
          <w:szCs w:val="22"/>
          <w:lang w:val="en-GB"/>
        </w:rPr>
        <w:t xml:space="preserve"> is funded</w:t>
      </w:r>
      <w:r w:rsidR="00B73CE4" w:rsidRPr="00B73CE4">
        <w:rPr>
          <w:sz w:val="22"/>
          <w:szCs w:val="22"/>
          <w:lang w:val="en-GB"/>
        </w:rPr>
        <w:t xml:space="preserve"> by EPSRC (EPSRC CDT Grant number EP/L016206/1) in Innovative Metal Processing. This research used the ALICE High Performance Computing Facility at the University of Leicester.</w:t>
      </w:r>
    </w:p>
    <w:p w14:paraId="14297090" w14:textId="77777777" w:rsidR="00EB20D9" w:rsidRDefault="00EB20D9" w:rsidP="00EB20D9">
      <w:pPr>
        <w:jc w:val="both"/>
        <w:rPr>
          <w:sz w:val="22"/>
          <w:szCs w:val="22"/>
          <w:lang w:val="en-GB"/>
        </w:rPr>
      </w:pPr>
    </w:p>
    <w:p w14:paraId="709DA129" w14:textId="526AF776" w:rsidR="00F82F33" w:rsidRPr="00F82F33" w:rsidRDefault="009B02FB" w:rsidP="00EB20D9">
      <w:pPr>
        <w:tabs>
          <w:tab w:val="left" w:pos="340"/>
        </w:tabs>
        <w:spacing w:line="360" w:lineRule="auto"/>
        <w:rPr>
          <w:b/>
          <w:sz w:val="22"/>
          <w:szCs w:val="22"/>
          <w:lang w:val="en-GB"/>
        </w:rPr>
      </w:pPr>
      <w:r>
        <w:rPr>
          <w:b/>
          <w:sz w:val="22"/>
          <w:szCs w:val="22"/>
          <w:lang w:val="en-GB"/>
        </w:rPr>
        <w:t>5</w:t>
      </w:r>
      <w:r w:rsidR="00844E21" w:rsidRPr="00C602A6">
        <w:rPr>
          <w:b/>
          <w:sz w:val="22"/>
          <w:szCs w:val="22"/>
          <w:lang w:val="en-GB"/>
        </w:rPr>
        <w:t>. References</w:t>
      </w:r>
    </w:p>
    <w:p w14:paraId="0A07831A" w14:textId="77777777" w:rsidR="00960586" w:rsidRPr="00B01519" w:rsidRDefault="00960586" w:rsidP="001F6D3C">
      <w:pPr>
        <w:rPr>
          <w:sz w:val="20"/>
          <w:lang w:val="en-US"/>
        </w:rPr>
      </w:pPr>
      <w:bookmarkStart w:id="3" w:name="_Ref61545870"/>
      <w:proofErr w:type="spellStart"/>
      <w:r w:rsidRPr="00B01519">
        <w:rPr>
          <w:sz w:val="20"/>
          <w:lang w:val="en-US"/>
        </w:rPr>
        <w:t>Alcenius</w:t>
      </w:r>
      <w:proofErr w:type="spellEnd"/>
      <w:r w:rsidRPr="00B01519">
        <w:rPr>
          <w:sz w:val="20"/>
          <w:lang w:val="en-US"/>
        </w:rPr>
        <w:t>, T.J. and Schneider, S.P. (1994).</w:t>
      </w:r>
      <w:r w:rsidRPr="00B01519">
        <w:rPr>
          <w:bCs/>
          <w:sz w:val="20"/>
        </w:rPr>
        <w:t xml:space="preserve"> </w:t>
      </w:r>
      <w:r w:rsidRPr="00B01519">
        <w:rPr>
          <w:sz w:val="20"/>
          <w:lang w:val="en-US"/>
        </w:rPr>
        <w:t xml:space="preserve">Status Report for NASA Langley Grant NAG-1-1133: Development of a Code for Wall Contour Design in the Transonic Region of Axisymmetric and Square Nozzles, </w:t>
      </w:r>
      <w:r w:rsidRPr="00B01519">
        <w:rPr>
          <w:i/>
          <w:sz w:val="20"/>
          <w:lang w:val="en-US"/>
        </w:rPr>
        <w:t>NASA-CR-194857</w:t>
      </w:r>
      <w:r w:rsidRPr="00B01519">
        <w:rPr>
          <w:sz w:val="20"/>
          <w:lang w:val="en-US"/>
        </w:rPr>
        <w:t>.</w:t>
      </w:r>
    </w:p>
    <w:p w14:paraId="63B97B20" w14:textId="72BE4FC7" w:rsidR="00072859" w:rsidRPr="00B01519" w:rsidRDefault="00960586" w:rsidP="001F6D3C">
      <w:pPr>
        <w:rPr>
          <w:sz w:val="20"/>
          <w:lang w:val="en-US"/>
        </w:rPr>
      </w:pPr>
      <w:proofErr w:type="spellStart"/>
      <w:r w:rsidRPr="00B01519">
        <w:rPr>
          <w:sz w:val="20"/>
          <w:lang w:val="en-US"/>
        </w:rPr>
        <w:t>A</w:t>
      </w:r>
      <w:r w:rsidR="00072859" w:rsidRPr="00B01519">
        <w:rPr>
          <w:sz w:val="20"/>
          <w:lang w:val="en-US"/>
        </w:rPr>
        <w:t>lkimov</w:t>
      </w:r>
      <w:proofErr w:type="spellEnd"/>
      <w:r w:rsidR="00072859" w:rsidRPr="00B01519">
        <w:rPr>
          <w:sz w:val="20"/>
          <w:lang w:val="en-US"/>
        </w:rPr>
        <w:t xml:space="preserve">, </w:t>
      </w:r>
      <w:r w:rsidR="00F82F33" w:rsidRPr="00B01519">
        <w:rPr>
          <w:sz w:val="20"/>
          <w:lang w:val="en-US"/>
        </w:rPr>
        <w:t xml:space="preserve">A.P. </w:t>
      </w:r>
      <w:r w:rsidR="00072859" w:rsidRPr="00B01519">
        <w:rPr>
          <w:sz w:val="20"/>
          <w:lang w:val="en-US"/>
        </w:rPr>
        <w:t>et al.</w:t>
      </w:r>
      <w:r w:rsidR="00F82F33" w:rsidRPr="00B01519">
        <w:rPr>
          <w:sz w:val="20"/>
          <w:lang w:val="en-US"/>
        </w:rPr>
        <w:t xml:space="preserve"> (1990). </w:t>
      </w:r>
      <w:r w:rsidR="00072859" w:rsidRPr="00B01519">
        <w:rPr>
          <w:sz w:val="20"/>
          <w:lang w:val="en-US"/>
        </w:rPr>
        <w:t>A Method</w:t>
      </w:r>
      <w:r w:rsidR="00F82F33" w:rsidRPr="00B01519">
        <w:rPr>
          <w:sz w:val="20"/>
          <w:lang w:val="en-US"/>
        </w:rPr>
        <w:t xml:space="preserve"> of Cold Gas-Dynamic Deposition.</w:t>
      </w:r>
      <w:r w:rsidR="00072859" w:rsidRPr="00B01519">
        <w:rPr>
          <w:sz w:val="20"/>
          <w:lang w:val="en-US"/>
        </w:rPr>
        <w:t xml:space="preserve"> </w:t>
      </w:r>
      <w:proofErr w:type="spellStart"/>
      <w:r w:rsidR="00F319B2" w:rsidRPr="00B01519">
        <w:rPr>
          <w:i/>
          <w:sz w:val="20"/>
          <w:lang w:val="en-US"/>
        </w:rPr>
        <w:t>Sov</w:t>
      </w:r>
      <w:proofErr w:type="spellEnd"/>
      <w:r w:rsidR="00F319B2" w:rsidRPr="00B01519">
        <w:rPr>
          <w:i/>
          <w:sz w:val="20"/>
          <w:lang w:val="en-US"/>
        </w:rPr>
        <w:t xml:space="preserve">. Phys. </w:t>
      </w:r>
      <w:proofErr w:type="spellStart"/>
      <w:r w:rsidR="00F319B2" w:rsidRPr="00B01519">
        <w:rPr>
          <w:i/>
          <w:sz w:val="20"/>
          <w:lang w:val="en-US"/>
        </w:rPr>
        <w:t>Dokl</w:t>
      </w:r>
      <w:proofErr w:type="spellEnd"/>
      <w:r w:rsidR="00F319B2" w:rsidRPr="00B01519">
        <w:rPr>
          <w:i/>
          <w:sz w:val="20"/>
          <w:lang w:val="en-US"/>
        </w:rPr>
        <w:t>.</w:t>
      </w:r>
      <w:r w:rsidR="00F82F33" w:rsidRPr="00B01519">
        <w:rPr>
          <w:sz w:val="20"/>
          <w:lang w:val="en-US"/>
        </w:rPr>
        <w:t>, 35(</w:t>
      </w:r>
      <w:r w:rsidR="00072859" w:rsidRPr="00B01519">
        <w:rPr>
          <w:sz w:val="20"/>
          <w:lang w:val="en-US"/>
        </w:rPr>
        <w:t>12</w:t>
      </w:r>
      <w:r w:rsidR="00F82F33" w:rsidRPr="00B01519">
        <w:rPr>
          <w:sz w:val="20"/>
          <w:lang w:val="en-US"/>
        </w:rPr>
        <w:t xml:space="preserve">), </w:t>
      </w:r>
      <w:r w:rsidR="00072859" w:rsidRPr="00B01519">
        <w:rPr>
          <w:sz w:val="20"/>
          <w:lang w:val="en-US"/>
        </w:rPr>
        <w:t>1047-1049.</w:t>
      </w:r>
      <w:bookmarkEnd w:id="3"/>
    </w:p>
    <w:p w14:paraId="0895B5E4" w14:textId="470771E9" w:rsidR="004A647F" w:rsidRPr="00B01519" w:rsidRDefault="004A647F" w:rsidP="001F6D3C">
      <w:pPr>
        <w:pStyle w:val="Caption"/>
        <w:jc w:val="left"/>
        <w:rPr>
          <w:i w:val="0"/>
          <w:sz w:val="20"/>
          <w:lang w:val="en-US" w:eastAsia="hu-HU"/>
        </w:rPr>
      </w:pPr>
      <w:proofErr w:type="spellStart"/>
      <w:r w:rsidRPr="00B01519">
        <w:rPr>
          <w:i w:val="0"/>
          <w:sz w:val="20"/>
          <w:lang w:val="en-US" w:eastAsia="hu-HU"/>
        </w:rPr>
        <w:t>Gunzburger</w:t>
      </w:r>
      <w:proofErr w:type="spellEnd"/>
      <w:r w:rsidRPr="00B01519">
        <w:rPr>
          <w:i w:val="0"/>
          <w:sz w:val="20"/>
          <w:lang w:val="en-US" w:eastAsia="hu-HU"/>
        </w:rPr>
        <w:t xml:space="preserve">, M. and </w:t>
      </w:r>
      <w:proofErr w:type="spellStart"/>
      <w:r w:rsidRPr="00B01519">
        <w:rPr>
          <w:i w:val="0"/>
          <w:sz w:val="20"/>
          <w:lang w:val="en-US" w:eastAsia="hu-HU"/>
        </w:rPr>
        <w:t>Burkardt</w:t>
      </w:r>
      <w:proofErr w:type="spellEnd"/>
      <w:r w:rsidRPr="00B01519">
        <w:rPr>
          <w:i w:val="0"/>
          <w:sz w:val="20"/>
          <w:lang w:val="en-US" w:eastAsia="hu-HU"/>
        </w:rPr>
        <w:t>, J. (2004). Uniformity measures for point samples in hypercubes.</w:t>
      </w:r>
    </w:p>
    <w:p w14:paraId="586D08F8" w14:textId="77777777" w:rsidR="004A647F" w:rsidRPr="00B01519" w:rsidRDefault="004A647F" w:rsidP="001F6D3C">
      <w:pPr>
        <w:rPr>
          <w:sz w:val="20"/>
          <w:lang w:val="en-US"/>
        </w:rPr>
      </w:pPr>
      <w:proofErr w:type="spellStart"/>
      <w:r w:rsidRPr="00B01519">
        <w:rPr>
          <w:sz w:val="20"/>
          <w:lang w:val="en-US"/>
        </w:rPr>
        <w:t>Papyrin</w:t>
      </w:r>
      <w:proofErr w:type="spellEnd"/>
      <w:r w:rsidRPr="00B01519">
        <w:rPr>
          <w:sz w:val="20"/>
          <w:lang w:val="en-US"/>
        </w:rPr>
        <w:t xml:space="preserve">, A. et al. (2007). </w:t>
      </w:r>
      <w:r w:rsidRPr="00B01519">
        <w:rPr>
          <w:i/>
          <w:sz w:val="20"/>
          <w:lang w:val="en-US"/>
        </w:rPr>
        <w:t>Cold Spray Technology</w:t>
      </w:r>
      <w:r w:rsidRPr="00B01519">
        <w:rPr>
          <w:sz w:val="20"/>
          <w:lang w:val="en-US"/>
        </w:rPr>
        <w:t>. Elsevier Science.</w:t>
      </w:r>
    </w:p>
    <w:p w14:paraId="37990CD7" w14:textId="6C412702" w:rsidR="004A647F" w:rsidRDefault="00F319B2" w:rsidP="001F6D3C">
      <w:pPr>
        <w:pStyle w:val="Caption"/>
        <w:jc w:val="left"/>
        <w:rPr>
          <w:i w:val="0"/>
          <w:sz w:val="20"/>
          <w:lang w:val="en-US" w:eastAsia="hu-HU"/>
        </w:rPr>
      </w:pPr>
      <w:proofErr w:type="spellStart"/>
      <w:r w:rsidRPr="00B01519">
        <w:rPr>
          <w:i w:val="0"/>
          <w:sz w:val="20"/>
          <w:lang w:val="en-US" w:eastAsia="hu-HU"/>
        </w:rPr>
        <w:t>Sivells</w:t>
      </w:r>
      <w:proofErr w:type="spellEnd"/>
      <w:r w:rsidRPr="00B01519">
        <w:rPr>
          <w:i w:val="0"/>
          <w:sz w:val="20"/>
          <w:lang w:val="en-US" w:eastAsia="hu-HU"/>
        </w:rPr>
        <w:t>, J.</w:t>
      </w:r>
      <w:r w:rsidR="00802283" w:rsidRPr="00B01519">
        <w:rPr>
          <w:i w:val="0"/>
          <w:sz w:val="20"/>
          <w:lang w:val="en-US" w:eastAsia="hu-HU"/>
        </w:rPr>
        <w:t>C.</w:t>
      </w:r>
      <w:r w:rsidRPr="00B01519">
        <w:rPr>
          <w:i w:val="0"/>
          <w:sz w:val="20"/>
          <w:lang w:val="en-US" w:eastAsia="hu-HU"/>
        </w:rPr>
        <w:t xml:space="preserve"> </w:t>
      </w:r>
      <w:r w:rsidR="00802283" w:rsidRPr="00B01519">
        <w:rPr>
          <w:i w:val="0"/>
          <w:sz w:val="20"/>
          <w:lang w:val="en-US" w:eastAsia="hu-HU"/>
        </w:rPr>
        <w:t>(1978).</w:t>
      </w:r>
      <w:r w:rsidR="00CD6028" w:rsidRPr="00B01519">
        <w:rPr>
          <w:bCs/>
          <w:sz w:val="20"/>
        </w:rPr>
        <w:t xml:space="preserve"> </w:t>
      </w:r>
      <w:r w:rsidR="00CD6028" w:rsidRPr="00B01519">
        <w:rPr>
          <w:bCs/>
          <w:i w:val="0"/>
          <w:sz w:val="20"/>
        </w:rPr>
        <w:t>A computer program for the aerodynamic design of axisymmetric and planar nozzles for supersonic and hypersonic wind tunnels</w:t>
      </w:r>
      <w:r w:rsidR="00CD6028" w:rsidRPr="00B01519">
        <w:rPr>
          <w:bCs/>
          <w:sz w:val="20"/>
        </w:rPr>
        <w:t>.</w:t>
      </w:r>
      <w:r w:rsidRPr="00B01519">
        <w:rPr>
          <w:i w:val="0"/>
          <w:sz w:val="20"/>
          <w:lang w:val="en-US" w:eastAsia="hu-HU"/>
        </w:rPr>
        <w:t xml:space="preserve"> </w:t>
      </w:r>
      <w:r w:rsidRPr="00B01519">
        <w:rPr>
          <w:sz w:val="20"/>
          <w:lang w:val="en-US" w:eastAsia="hu-HU"/>
        </w:rPr>
        <w:t>ARO Inc.</w:t>
      </w:r>
      <w:r w:rsidRPr="00B01519">
        <w:rPr>
          <w:i w:val="0"/>
          <w:sz w:val="20"/>
          <w:lang w:val="en-US" w:eastAsia="hu-HU"/>
        </w:rPr>
        <w:t>, ADEC-TR-78-63.</w:t>
      </w:r>
    </w:p>
    <w:p w14:paraId="1A8276F5" w14:textId="4698B0CD" w:rsidR="001F6D3C" w:rsidRPr="001F6D3C" w:rsidRDefault="001F6D3C" w:rsidP="001F6D3C">
      <w:pPr>
        <w:pStyle w:val="Caption"/>
        <w:jc w:val="left"/>
        <w:rPr>
          <w:i w:val="0"/>
          <w:sz w:val="20"/>
          <w:lang w:val="en-US" w:eastAsia="hu-HU"/>
        </w:rPr>
      </w:pPr>
      <w:bookmarkStart w:id="4" w:name="_Ref61550135"/>
      <w:r w:rsidRPr="001F6D3C">
        <w:rPr>
          <w:i w:val="0"/>
          <w:sz w:val="20"/>
          <w:lang w:val="en-US" w:eastAsia="hu-HU"/>
        </w:rPr>
        <w:t>Yin,</w:t>
      </w:r>
      <w:r>
        <w:rPr>
          <w:i w:val="0"/>
          <w:sz w:val="20"/>
          <w:lang w:val="en-US" w:eastAsia="hu-HU"/>
        </w:rPr>
        <w:t xml:space="preserve"> S.</w:t>
      </w:r>
      <w:r w:rsidRPr="001F6D3C">
        <w:rPr>
          <w:i w:val="0"/>
          <w:sz w:val="20"/>
          <w:lang w:val="en-US" w:eastAsia="hu-HU"/>
        </w:rPr>
        <w:t xml:space="preserve"> et al.</w:t>
      </w:r>
      <w:r>
        <w:rPr>
          <w:i w:val="0"/>
          <w:sz w:val="20"/>
          <w:lang w:val="en-US" w:eastAsia="hu-HU"/>
        </w:rPr>
        <w:t xml:space="preserve"> (2016).</w:t>
      </w:r>
      <w:r w:rsidRPr="001F6D3C">
        <w:rPr>
          <w:i w:val="0"/>
          <w:sz w:val="20"/>
          <w:lang w:val="en-US" w:eastAsia="hu-HU"/>
        </w:rPr>
        <w:t xml:space="preserve"> </w:t>
      </w:r>
      <w:bookmarkEnd w:id="4"/>
      <w:r>
        <w:rPr>
          <w:i w:val="0"/>
          <w:sz w:val="20"/>
          <w:lang w:val="en-US" w:eastAsia="hu-HU"/>
        </w:rPr>
        <w:t xml:space="preserve">Gas Flow, Particle Acceleration, and Heat Transfer in Cold Spray: A review. </w:t>
      </w:r>
      <w:r w:rsidRPr="00B01519">
        <w:rPr>
          <w:sz w:val="20"/>
          <w:lang w:val="en-US" w:eastAsia="hu-HU"/>
        </w:rPr>
        <w:t>J. Therm. Spray Technol.</w:t>
      </w:r>
      <w:r w:rsidRPr="00B01519">
        <w:rPr>
          <w:i w:val="0"/>
          <w:sz w:val="20"/>
          <w:lang w:val="en-US" w:eastAsia="hu-HU"/>
        </w:rPr>
        <w:t xml:space="preserve">, </w:t>
      </w:r>
      <w:r>
        <w:rPr>
          <w:i w:val="0"/>
          <w:sz w:val="20"/>
          <w:lang w:val="en-US" w:eastAsia="hu-HU"/>
        </w:rPr>
        <w:t>25</w:t>
      </w:r>
      <w:r w:rsidRPr="00B01519">
        <w:rPr>
          <w:i w:val="0"/>
          <w:sz w:val="20"/>
          <w:lang w:val="en-US" w:eastAsia="hu-HU"/>
        </w:rPr>
        <w:t xml:space="preserve">, </w:t>
      </w:r>
      <w:r>
        <w:rPr>
          <w:i w:val="0"/>
          <w:sz w:val="20"/>
          <w:lang w:val="en-US" w:eastAsia="hu-HU"/>
        </w:rPr>
        <w:t>874-896</w:t>
      </w:r>
      <w:r w:rsidRPr="00B01519">
        <w:rPr>
          <w:i w:val="0"/>
          <w:sz w:val="20"/>
          <w:lang w:val="en-US" w:eastAsia="hu-HU"/>
        </w:rPr>
        <w:t>.</w:t>
      </w:r>
    </w:p>
    <w:p w14:paraId="302D66AA" w14:textId="6913CF1C" w:rsidR="004A647F" w:rsidRDefault="00B01519" w:rsidP="001F6D3C">
      <w:pPr>
        <w:pStyle w:val="Caption"/>
        <w:jc w:val="left"/>
        <w:rPr>
          <w:i w:val="0"/>
          <w:sz w:val="20"/>
          <w:lang w:val="en-US" w:eastAsia="hu-HU"/>
        </w:rPr>
      </w:pPr>
      <w:r w:rsidRPr="00B01519">
        <w:rPr>
          <w:i w:val="0"/>
          <w:sz w:val="20"/>
          <w:lang w:val="en-US" w:eastAsia="hu-HU"/>
        </w:rPr>
        <w:t xml:space="preserve">Zavalan, F.L. and Rona, A. (2021). Parametric Redesign of a Convergent-Divergent Cold Spray Nozzle. </w:t>
      </w:r>
      <w:r w:rsidRPr="00B01519">
        <w:rPr>
          <w:sz w:val="20"/>
          <w:lang w:val="en-US" w:eastAsia="hu-HU"/>
        </w:rPr>
        <w:t>Thermal Spray 2021: Proceedings from the International Thermal Spray Conference</w:t>
      </w:r>
      <w:r w:rsidRPr="00B01519">
        <w:rPr>
          <w:i w:val="0"/>
          <w:sz w:val="20"/>
          <w:lang w:val="en-US" w:eastAsia="hu-HU"/>
        </w:rPr>
        <w:t>, 221-228.</w:t>
      </w:r>
    </w:p>
    <w:sectPr w:rsidR="004A647F">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84E55" w14:textId="77777777" w:rsidR="00490C3A" w:rsidRDefault="00490C3A" w:rsidP="00844E21">
      <w:r>
        <w:separator/>
      </w:r>
    </w:p>
  </w:endnote>
  <w:endnote w:type="continuationSeparator" w:id="0">
    <w:p w14:paraId="26CBBBE1" w14:textId="77777777" w:rsidR="00490C3A" w:rsidRDefault="00490C3A" w:rsidP="0084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1698F" w14:textId="77777777" w:rsidR="00490C3A" w:rsidRDefault="00490C3A" w:rsidP="00844E21">
      <w:r>
        <w:separator/>
      </w:r>
    </w:p>
  </w:footnote>
  <w:footnote w:type="continuationSeparator" w:id="0">
    <w:p w14:paraId="63984FE4" w14:textId="77777777" w:rsidR="00490C3A" w:rsidRDefault="00490C3A" w:rsidP="0084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D10C" w14:textId="7B0F2F79" w:rsidR="00844E21" w:rsidRPr="000E5A35" w:rsidRDefault="007A6E30" w:rsidP="007A6E30">
    <w:pPr>
      <w:pStyle w:val="Header"/>
      <w:ind w:left="-851"/>
      <w:jc w:val="right"/>
      <w:rPr>
        <w:i/>
        <w:lang w:val="en-US"/>
      </w:rPr>
    </w:pPr>
    <w:r>
      <w:rPr>
        <w:noProof/>
        <w:lang w:val="en-GB" w:eastAsia="en-GB"/>
      </w:rPr>
      <w:drawing>
        <wp:anchor distT="0" distB="0" distL="114300" distR="114300" simplePos="0" relativeHeight="251658240" behindDoc="0" locked="0" layoutInCell="1" allowOverlap="1" wp14:anchorId="42C52F13" wp14:editId="67693A53">
          <wp:simplePos x="0" y="0"/>
          <wp:positionH relativeFrom="column">
            <wp:posOffset>-490855</wp:posOffset>
          </wp:positionH>
          <wp:positionV relativeFrom="paragraph">
            <wp:posOffset>-1905</wp:posOffset>
          </wp:positionV>
          <wp:extent cx="1457325" cy="9728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s2021-logo.tif"/>
                  <pic:cNvPicPr/>
                </pic:nvPicPr>
                <pic:blipFill>
                  <a:blip r:embed="rId1">
                    <a:extLst>
                      <a:ext uri="{28A0092B-C50C-407E-A947-70E740481C1C}">
                        <a14:useLocalDpi xmlns:a14="http://schemas.microsoft.com/office/drawing/2010/main" val="0"/>
                      </a:ext>
                    </a:extLst>
                  </a:blip>
                  <a:stretch>
                    <a:fillRect/>
                  </a:stretch>
                </pic:blipFill>
                <pic:spPr>
                  <a:xfrm>
                    <a:off x="0" y="0"/>
                    <a:ext cx="1457325" cy="972820"/>
                  </a:xfrm>
                  <a:prstGeom prst="rect">
                    <a:avLst/>
                  </a:prstGeom>
                </pic:spPr>
              </pic:pic>
            </a:graphicData>
          </a:graphic>
          <wp14:sizeRelH relativeFrom="margin">
            <wp14:pctWidth>0</wp14:pctWidth>
          </wp14:sizeRelH>
          <wp14:sizeRelV relativeFrom="margin">
            <wp14:pctHeight>0</wp14:pctHeight>
          </wp14:sizeRelV>
        </wp:anchor>
      </w:drawing>
    </w:r>
    <w:r w:rsidR="00844E21" w:rsidRPr="000E5A35">
      <w:rPr>
        <w:lang w:val="en-US"/>
      </w:rPr>
      <w:t xml:space="preserve">                                                                                              </w:t>
    </w:r>
    <w:r w:rsidR="00844E21" w:rsidRPr="000E5A35">
      <w:rPr>
        <w:b/>
        <w:i/>
        <w:sz w:val="20"/>
        <w:lang w:val="en-US"/>
      </w:rPr>
      <w:t xml:space="preserve">Proceedings ECS </w:t>
    </w:r>
    <w:r w:rsidR="008722D7">
      <w:rPr>
        <w:b/>
        <w:i/>
        <w:sz w:val="20"/>
        <w:lang w:val="en-US"/>
      </w:rPr>
      <w:t>2021</w:t>
    </w:r>
  </w:p>
  <w:p w14:paraId="7C148C27" w14:textId="46562DB5" w:rsidR="00844E21" w:rsidRPr="000E5A35" w:rsidRDefault="008722D7" w:rsidP="00844E21">
    <w:pPr>
      <w:pStyle w:val="Header"/>
      <w:jc w:val="right"/>
      <w:rPr>
        <w:sz w:val="20"/>
        <w:lang w:val="en-US"/>
      </w:rPr>
    </w:pPr>
    <w:r>
      <w:rPr>
        <w:sz w:val="20"/>
        <w:lang w:val="en-US"/>
      </w:rPr>
      <w:t>Brussels, Belgium</w:t>
    </w:r>
    <w:r w:rsidR="00844E21" w:rsidRPr="000E5A35">
      <w:rPr>
        <w:sz w:val="20"/>
        <w:lang w:val="en-US"/>
      </w:rPr>
      <w:t xml:space="preserve">, September </w:t>
    </w:r>
    <w:r>
      <w:rPr>
        <w:sz w:val="20"/>
        <w:lang w:val="en-US"/>
      </w:rPr>
      <w:t>7</w:t>
    </w:r>
    <w:r w:rsidR="00844E21" w:rsidRPr="000E5A35">
      <w:rPr>
        <w:sz w:val="20"/>
        <w:lang w:val="en-US"/>
      </w:rPr>
      <w:t>-</w:t>
    </w:r>
    <w:r>
      <w:rPr>
        <w:sz w:val="20"/>
        <w:lang w:val="en-US"/>
      </w:rPr>
      <w:t>9</w:t>
    </w:r>
    <w:r w:rsidR="00844E21" w:rsidRPr="000E5A35">
      <w:rPr>
        <w:sz w:val="20"/>
        <w:lang w:val="en-US"/>
      </w:rPr>
      <w:t>, 20</w:t>
    </w:r>
    <w:r>
      <w:rPr>
        <w:sz w:val="20"/>
        <w:lang w:val="en-US"/>
      </w:rPr>
      <w:t>21</w:t>
    </w:r>
  </w:p>
  <w:p w14:paraId="3B51A95B" w14:textId="12CFEFAF" w:rsidR="00844E21" w:rsidRDefault="00844E21" w:rsidP="00844E21">
    <w:pPr>
      <w:pStyle w:val="Header"/>
      <w:spacing w:before="120" w:after="120"/>
      <w:jc w:val="right"/>
      <w:rPr>
        <w:b/>
        <w:sz w:val="28"/>
        <w:szCs w:val="28"/>
        <w:lang w:val="en-US"/>
      </w:rPr>
    </w:pPr>
    <w:r>
      <w:rPr>
        <w:b/>
        <w:sz w:val="28"/>
        <w:szCs w:val="28"/>
        <w:lang w:val="en-US"/>
      </w:rPr>
      <w:t>Abstract</w:t>
    </w:r>
    <w:r w:rsidRPr="000E5A35">
      <w:rPr>
        <w:b/>
        <w:sz w:val="28"/>
        <w:szCs w:val="28"/>
        <w:lang w:val="en-US"/>
      </w:rPr>
      <w:t xml:space="preserve">      </w:t>
    </w:r>
    <w:r w:rsidR="00B65AFE">
      <w:rPr>
        <w:b/>
        <w:sz w:val="28"/>
        <w:szCs w:val="28"/>
        <w:lang w:val="en-US"/>
      </w:rPr>
      <w:t>P</w:t>
    </w:r>
    <w:r>
      <w:rPr>
        <w:b/>
        <w:sz w:val="28"/>
        <w:szCs w:val="28"/>
        <w:lang w:val="en-US"/>
      </w:rPr>
      <w:t>-</w:t>
    </w:r>
    <w:r w:rsidR="00B65AFE">
      <w:rPr>
        <w:b/>
        <w:sz w:val="28"/>
        <w:szCs w:val="28"/>
        <w:lang w:val="en-US"/>
      </w:rPr>
      <w:t>76</w:t>
    </w:r>
  </w:p>
  <w:p w14:paraId="13D4A2DC" w14:textId="77777777" w:rsidR="008722D7" w:rsidRPr="00844E21" w:rsidRDefault="008722D7" w:rsidP="00844E21">
    <w:pPr>
      <w:pStyle w:val="Header"/>
      <w:spacing w:before="120" w:after="12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21"/>
    <w:rsid w:val="000224EF"/>
    <w:rsid w:val="000506C7"/>
    <w:rsid w:val="000536EE"/>
    <w:rsid w:val="00067C74"/>
    <w:rsid w:val="00072859"/>
    <w:rsid w:val="000C4A07"/>
    <w:rsid w:val="0010308B"/>
    <w:rsid w:val="00140DCF"/>
    <w:rsid w:val="001469B8"/>
    <w:rsid w:val="001A1058"/>
    <w:rsid w:val="001B230C"/>
    <w:rsid w:val="001D7AB9"/>
    <w:rsid w:val="001F6D3C"/>
    <w:rsid w:val="002C6D4D"/>
    <w:rsid w:val="003044B2"/>
    <w:rsid w:val="00336033"/>
    <w:rsid w:val="0035246F"/>
    <w:rsid w:val="00360E98"/>
    <w:rsid w:val="003C0DF6"/>
    <w:rsid w:val="003D12E1"/>
    <w:rsid w:val="00435DA0"/>
    <w:rsid w:val="0045429B"/>
    <w:rsid w:val="00463CF8"/>
    <w:rsid w:val="00487C57"/>
    <w:rsid w:val="00490C3A"/>
    <w:rsid w:val="004A647F"/>
    <w:rsid w:val="004F3297"/>
    <w:rsid w:val="004F360E"/>
    <w:rsid w:val="004F54F8"/>
    <w:rsid w:val="005334F6"/>
    <w:rsid w:val="00560586"/>
    <w:rsid w:val="00583EFD"/>
    <w:rsid w:val="005B0DD1"/>
    <w:rsid w:val="005C34F9"/>
    <w:rsid w:val="005D1571"/>
    <w:rsid w:val="005F026B"/>
    <w:rsid w:val="006008A4"/>
    <w:rsid w:val="00623342"/>
    <w:rsid w:val="006409AD"/>
    <w:rsid w:val="00671365"/>
    <w:rsid w:val="00674D19"/>
    <w:rsid w:val="006C1ED4"/>
    <w:rsid w:val="006D7646"/>
    <w:rsid w:val="006F3824"/>
    <w:rsid w:val="00705759"/>
    <w:rsid w:val="00717E52"/>
    <w:rsid w:val="00731658"/>
    <w:rsid w:val="00733AE9"/>
    <w:rsid w:val="00746488"/>
    <w:rsid w:val="007563DB"/>
    <w:rsid w:val="007A4560"/>
    <w:rsid w:val="007A6E30"/>
    <w:rsid w:val="007C5E55"/>
    <w:rsid w:val="007C603B"/>
    <w:rsid w:val="007C68B0"/>
    <w:rsid w:val="00802283"/>
    <w:rsid w:val="00813D5A"/>
    <w:rsid w:val="008167CB"/>
    <w:rsid w:val="00844E21"/>
    <w:rsid w:val="0085182A"/>
    <w:rsid w:val="00864288"/>
    <w:rsid w:val="008722D7"/>
    <w:rsid w:val="00890A0C"/>
    <w:rsid w:val="008921BC"/>
    <w:rsid w:val="008C5A69"/>
    <w:rsid w:val="008D2D84"/>
    <w:rsid w:val="00946331"/>
    <w:rsid w:val="00960586"/>
    <w:rsid w:val="009B02FB"/>
    <w:rsid w:val="009C2E1D"/>
    <w:rsid w:val="00A772AF"/>
    <w:rsid w:val="00A84B71"/>
    <w:rsid w:val="00AA5725"/>
    <w:rsid w:val="00AF4967"/>
    <w:rsid w:val="00AF7BAE"/>
    <w:rsid w:val="00B01519"/>
    <w:rsid w:val="00B01B34"/>
    <w:rsid w:val="00B17296"/>
    <w:rsid w:val="00B444BC"/>
    <w:rsid w:val="00B65AFE"/>
    <w:rsid w:val="00B73CE4"/>
    <w:rsid w:val="00BE4472"/>
    <w:rsid w:val="00CA0F02"/>
    <w:rsid w:val="00CB0042"/>
    <w:rsid w:val="00CB151D"/>
    <w:rsid w:val="00CD6028"/>
    <w:rsid w:val="00D237BC"/>
    <w:rsid w:val="00D34B72"/>
    <w:rsid w:val="00D51754"/>
    <w:rsid w:val="00D71899"/>
    <w:rsid w:val="00D81222"/>
    <w:rsid w:val="00DA021F"/>
    <w:rsid w:val="00DA5EE7"/>
    <w:rsid w:val="00DC63F9"/>
    <w:rsid w:val="00DF1749"/>
    <w:rsid w:val="00E204A2"/>
    <w:rsid w:val="00E2754F"/>
    <w:rsid w:val="00EA3569"/>
    <w:rsid w:val="00EB20D9"/>
    <w:rsid w:val="00EE1287"/>
    <w:rsid w:val="00EE6743"/>
    <w:rsid w:val="00F3196F"/>
    <w:rsid w:val="00F319B2"/>
    <w:rsid w:val="00F45D10"/>
    <w:rsid w:val="00F733C5"/>
    <w:rsid w:val="00F73D58"/>
    <w:rsid w:val="00F779D2"/>
    <w:rsid w:val="00F82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E3AD43"/>
  <w15:chartTrackingRefBased/>
  <w15:docId w15:val="{74CC6CD8-22C0-4816-8722-F7A005B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21"/>
    <w:pPr>
      <w:spacing w:after="0" w:line="240" w:lineRule="auto"/>
    </w:pPr>
    <w:rPr>
      <w:rFonts w:ascii="Times New Roman" w:eastAsia="Times New Roman" w:hAnsi="Times New Roman" w:cs="Times New Roman"/>
      <w:szCs w:val="20"/>
      <w:lang w:eastAsia="hu-HU"/>
    </w:rPr>
  </w:style>
  <w:style w:type="paragraph" w:styleId="Heading1">
    <w:name w:val="heading 1"/>
    <w:basedOn w:val="Normal"/>
    <w:next w:val="Normal"/>
    <w:link w:val="Heading1Char"/>
    <w:uiPriority w:val="9"/>
    <w:qFormat/>
    <w:rsid w:val="005C34F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Legend"/>
    <w:basedOn w:val="Normal"/>
    <w:next w:val="Normal"/>
    <w:uiPriority w:val="35"/>
    <w:qFormat/>
    <w:rsid w:val="00844E21"/>
    <w:pPr>
      <w:jc w:val="center"/>
    </w:pPr>
    <w:rPr>
      <w:i/>
      <w:sz w:val="22"/>
      <w:lang w:val="en-GB" w:eastAsia="fr-FR"/>
    </w:rPr>
  </w:style>
  <w:style w:type="character" w:styleId="Hyperlink">
    <w:name w:val="Hyperlink"/>
    <w:uiPriority w:val="99"/>
    <w:unhideWhenUsed/>
    <w:rsid w:val="00844E21"/>
    <w:rPr>
      <w:color w:val="0563C1"/>
      <w:u w:val="single"/>
    </w:rPr>
  </w:style>
  <w:style w:type="character" w:styleId="PlaceholderText">
    <w:name w:val="Placeholder Text"/>
    <w:basedOn w:val="DefaultParagraphFont"/>
    <w:uiPriority w:val="99"/>
    <w:semiHidden/>
    <w:rsid w:val="00844E21"/>
    <w:rPr>
      <w:color w:val="808080"/>
    </w:rPr>
  </w:style>
  <w:style w:type="paragraph" w:styleId="Header">
    <w:name w:val="header"/>
    <w:basedOn w:val="Normal"/>
    <w:link w:val="HeaderChar"/>
    <w:uiPriority w:val="99"/>
    <w:unhideWhenUsed/>
    <w:rsid w:val="00844E21"/>
    <w:pPr>
      <w:tabs>
        <w:tab w:val="center" w:pos="4536"/>
        <w:tab w:val="right" w:pos="9072"/>
      </w:tabs>
    </w:pPr>
  </w:style>
  <w:style w:type="character" w:customStyle="1" w:styleId="HeaderChar">
    <w:name w:val="Header Char"/>
    <w:basedOn w:val="DefaultParagraphFont"/>
    <w:link w:val="Header"/>
    <w:uiPriority w:val="99"/>
    <w:rsid w:val="00844E21"/>
    <w:rPr>
      <w:rFonts w:ascii="Times New Roman" w:eastAsia="Times New Roman" w:hAnsi="Times New Roman" w:cs="Times New Roman"/>
      <w:szCs w:val="20"/>
      <w:lang w:eastAsia="hu-HU"/>
    </w:rPr>
  </w:style>
  <w:style w:type="paragraph" w:styleId="Footer">
    <w:name w:val="footer"/>
    <w:basedOn w:val="Normal"/>
    <w:link w:val="FooterChar"/>
    <w:uiPriority w:val="99"/>
    <w:unhideWhenUsed/>
    <w:rsid w:val="00844E21"/>
    <w:pPr>
      <w:tabs>
        <w:tab w:val="center" w:pos="4536"/>
        <w:tab w:val="right" w:pos="9072"/>
      </w:tabs>
    </w:pPr>
  </w:style>
  <w:style w:type="character" w:customStyle="1" w:styleId="FooterChar">
    <w:name w:val="Footer Char"/>
    <w:basedOn w:val="DefaultParagraphFont"/>
    <w:link w:val="Footer"/>
    <w:uiPriority w:val="99"/>
    <w:rsid w:val="00844E21"/>
    <w:rPr>
      <w:rFonts w:ascii="Times New Roman" w:eastAsia="Times New Roman" w:hAnsi="Times New Roman" w:cs="Times New Roman"/>
      <w:szCs w:val="20"/>
      <w:lang w:eastAsia="hu-HU"/>
    </w:rPr>
  </w:style>
  <w:style w:type="paragraph" w:styleId="BodyText">
    <w:name w:val="Body Text"/>
    <w:basedOn w:val="Normal"/>
    <w:link w:val="BodyTextChar"/>
    <w:rsid w:val="004F54F8"/>
    <w:pPr>
      <w:jc w:val="both"/>
    </w:pPr>
    <w:rPr>
      <w:rFonts w:eastAsia="Times"/>
      <w:lang w:val="en-US" w:eastAsia="en-US"/>
    </w:rPr>
  </w:style>
  <w:style w:type="character" w:customStyle="1" w:styleId="BodyTextChar">
    <w:name w:val="Body Text Char"/>
    <w:basedOn w:val="DefaultParagraphFont"/>
    <w:link w:val="BodyText"/>
    <w:rsid w:val="004F54F8"/>
    <w:rPr>
      <w:rFonts w:ascii="Times New Roman" w:eastAsia="Times" w:hAnsi="Times New Roman" w:cs="Times New Roman"/>
      <w:szCs w:val="20"/>
      <w:lang w:val="en-US"/>
    </w:rPr>
  </w:style>
  <w:style w:type="paragraph" w:customStyle="1" w:styleId="FormatvorlageTextkrperLinksZeilenabstand15Zeilen">
    <w:name w:val="Formatvorlage Textkörper + Links Zeilenabstand:  15 Zeilen"/>
    <w:basedOn w:val="BodyText"/>
    <w:rsid w:val="008722D7"/>
    <w:pPr>
      <w:spacing w:line="360" w:lineRule="auto"/>
      <w:jc w:val="left"/>
    </w:pPr>
    <w:rPr>
      <w:rFonts w:eastAsia="Times New Roman"/>
      <w:sz w:val="22"/>
    </w:rPr>
  </w:style>
  <w:style w:type="paragraph" w:customStyle="1" w:styleId="FormatvorlageTextkrper11ptLinksZeilenabstand15Zeilen">
    <w:name w:val="Formatvorlage Textkörper + 11 pt Links Zeilenabstand:  15 Zeilen"/>
    <w:basedOn w:val="BodyText"/>
    <w:rsid w:val="008722D7"/>
    <w:pPr>
      <w:spacing w:line="360" w:lineRule="auto"/>
      <w:jc w:val="left"/>
    </w:pPr>
    <w:rPr>
      <w:rFonts w:eastAsia="Times New Roman"/>
      <w:sz w:val="22"/>
    </w:rPr>
  </w:style>
  <w:style w:type="character" w:customStyle="1" w:styleId="UnresolvedMention1">
    <w:name w:val="Unresolved Mention1"/>
    <w:basedOn w:val="DefaultParagraphFont"/>
    <w:uiPriority w:val="99"/>
    <w:semiHidden/>
    <w:unhideWhenUsed/>
    <w:rsid w:val="008722D7"/>
    <w:rPr>
      <w:color w:val="605E5C"/>
      <w:shd w:val="clear" w:color="auto" w:fill="E1DFDD"/>
    </w:rPr>
  </w:style>
  <w:style w:type="paragraph" w:customStyle="1" w:styleId="Default">
    <w:name w:val="Default"/>
    <w:rsid w:val="00E204A2"/>
    <w:pPr>
      <w:autoSpaceDE w:val="0"/>
      <w:autoSpaceDN w:val="0"/>
      <w:adjustRightInd w:val="0"/>
      <w:spacing w:after="0" w:line="240" w:lineRule="auto"/>
    </w:pPr>
    <w:rPr>
      <w:rFonts w:cs="Arial"/>
      <w:color w:val="000000"/>
      <w:szCs w:val="24"/>
      <w:lang w:val="en-GB"/>
    </w:rPr>
  </w:style>
  <w:style w:type="paragraph" w:customStyle="1" w:styleId="Text">
    <w:name w:val="Text"/>
    <w:basedOn w:val="Normal"/>
    <w:link w:val="TextZchn"/>
    <w:rsid w:val="00E204A2"/>
    <w:pPr>
      <w:spacing w:line="276" w:lineRule="auto"/>
      <w:jc w:val="both"/>
    </w:pPr>
    <w:rPr>
      <w:rFonts w:ascii="Arial" w:eastAsia="Calibri" w:hAnsi="Arial" w:cs="Arial"/>
      <w:sz w:val="18"/>
      <w:szCs w:val="18"/>
      <w:lang w:val="en-GB" w:eastAsia="en-US"/>
    </w:rPr>
  </w:style>
  <w:style w:type="character" w:customStyle="1" w:styleId="TextZchn">
    <w:name w:val="Text Zchn"/>
    <w:link w:val="Text"/>
    <w:rsid w:val="00E204A2"/>
    <w:rPr>
      <w:rFonts w:eastAsia="Calibri" w:cs="Arial"/>
      <w:sz w:val="18"/>
      <w:szCs w:val="18"/>
      <w:lang w:val="en-GB"/>
    </w:rPr>
  </w:style>
  <w:style w:type="paragraph" w:customStyle="1" w:styleId="FigureBold">
    <w:name w:val="FigureBold"/>
    <w:basedOn w:val="Normal"/>
    <w:link w:val="FigureBoldZchn"/>
    <w:qFormat/>
    <w:rsid w:val="00E204A2"/>
    <w:pPr>
      <w:spacing w:before="120" w:line="276" w:lineRule="auto"/>
      <w:jc w:val="center"/>
    </w:pPr>
    <w:rPr>
      <w:rFonts w:ascii="Arial" w:eastAsia="Calibri" w:hAnsi="Arial" w:cs="Arial"/>
      <w:b/>
      <w:sz w:val="16"/>
      <w:szCs w:val="16"/>
      <w:lang w:val="en-GB" w:eastAsia="en-US"/>
    </w:rPr>
  </w:style>
  <w:style w:type="paragraph" w:customStyle="1" w:styleId="FigureNorm">
    <w:name w:val="FigureNorm"/>
    <w:basedOn w:val="Normal"/>
    <w:link w:val="FigureNormZchn"/>
    <w:qFormat/>
    <w:rsid w:val="00E204A2"/>
    <w:pPr>
      <w:spacing w:before="120" w:line="276" w:lineRule="auto"/>
      <w:jc w:val="center"/>
    </w:pPr>
    <w:rPr>
      <w:rFonts w:ascii="Arial" w:eastAsia="Calibri" w:hAnsi="Arial" w:cs="Arial"/>
      <w:sz w:val="16"/>
      <w:szCs w:val="16"/>
      <w:lang w:val="en-GB" w:eastAsia="en-US"/>
    </w:rPr>
  </w:style>
  <w:style w:type="character" w:customStyle="1" w:styleId="FigureBoldZchn">
    <w:name w:val="FigureBold Zchn"/>
    <w:link w:val="FigureBold"/>
    <w:rsid w:val="00E204A2"/>
    <w:rPr>
      <w:rFonts w:eastAsia="Calibri" w:cs="Arial"/>
      <w:b/>
      <w:sz w:val="16"/>
      <w:szCs w:val="16"/>
      <w:lang w:val="en-GB"/>
    </w:rPr>
  </w:style>
  <w:style w:type="character" w:customStyle="1" w:styleId="FigureNormZchn">
    <w:name w:val="FigureNorm Zchn"/>
    <w:link w:val="FigureNorm"/>
    <w:rsid w:val="00E204A2"/>
    <w:rPr>
      <w:rFonts w:eastAsia="Calibri" w:cs="Arial"/>
      <w:sz w:val="16"/>
      <w:szCs w:val="16"/>
      <w:lang w:val="en-GB"/>
    </w:rPr>
  </w:style>
  <w:style w:type="paragraph" w:customStyle="1" w:styleId="TableNorm">
    <w:name w:val="TableNorm"/>
    <w:basedOn w:val="Normal"/>
    <w:link w:val="TableNormZchn"/>
    <w:qFormat/>
    <w:rsid w:val="00E204A2"/>
    <w:pPr>
      <w:spacing w:after="120" w:line="276" w:lineRule="auto"/>
      <w:jc w:val="center"/>
    </w:pPr>
    <w:rPr>
      <w:rFonts w:ascii="Arial" w:eastAsia="Calibri" w:hAnsi="Arial" w:cs="Arial"/>
      <w:sz w:val="16"/>
      <w:szCs w:val="16"/>
      <w:lang w:val="en-GB" w:eastAsia="en-US"/>
    </w:rPr>
  </w:style>
  <w:style w:type="character" w:customStyle="1" w:styleId="TableNormZchn">
    <w:name w:val="TableNorm Zchn"/>
    <w:link w:val="TableNorm"/>
    <w:rsid w:val="00E204A2"/>
    <w:rPr>
      <w:rFonts w:eastAsia="Calibri" w:cs="Arial"/>
      <w:sz w:val="16"/>
      <w:szCs w:val="16"/>
      <w:lang w:val="en-GB"/>
    </w:rPr>
  </w:style>
  <w:style w:type="paragraph" w:customStyle="1" w:styleId="TableText">
    <w:name w:val="TableText"/>
    <w:basedOn w:val="Normal"/>
    <w:link w:val="TableTextZchn"/>
    <w:qFormat/>
    <w:rsid w:val="00E204A2"/>
    <w:pPr>
      <w:spacing w:line="276" w:lineRule="auto"/>
      <w:jc w:val="center"/>
    </w:pPr>
    <w:rPr>
      <w:rFonts w:ascii="Arial" w:eastAsia="Calibri" w:hAnsi="Arial" w:cs="Arial"/>
      <w:sz w:val="18"/>
      <w:szCs w:val="18"/>
      <w:lang w:val="en-GB" w:eastAsia="en-US"/>
    </w:rPr>
  </w:style>
  <w:style w:type="character" w:customStyle="1" w:styleId="TableTextZchn">
    <w:name w:val="TableText Zchn"/>
    <w:link w:val="TableText"/>
    <w:rsid w:val="00E204A2"/>
    <w:rPr>
      <w:rFonts w:eastAsia="Calibri" w:cs="Arial"/>
      <w:sz w:val="18"/>
      <w:szCs w:val="18"/>
      <w:lang w:val="en-GB"/>
    </w:rPr>
  </w:style>
  <w:style w:type="paragraph" w:customStyle="1" w:styleId="ISTFAbodytext">
    <w:name w:val="ISTFA body text"/>
    <w:basedOn w:val="Normal"/>
    <w:link w:val="ISTFAbodytextChar"/>
    <w:rsid w:val="00E204A2"/>
    <w:pPr>
      <w:suppressAutoHyphens/>
      <w:overflowPunct w:val="0"/>
      <w:autoSpaceDE w:val="0"/>
      <w:jc w:val="both"/>
      <w:textAlignment w:val="baseline"/>
    </w:pPr>
    <w:rPr>
      <w:rFonts w:eastAsia="MS Mincho"/>
      <w:sz w:val="20"/>
      <w:lang w:val="en-US" w:eastAsia="ar-SA"/>
    </w:rPr>
  </w:style>
  <w:style w:type="character" w:customStyle="1" w:styleId="ISTFAbodytextChar">
    <w:name w:val="ISTFA body text Char"/>
    <w:link w:val="ISTFAbodytext"/>
    <w:rsid w:val="00E204A2"/>
    <w:rPr>
      <w:rFonts w:ascii="Times New Roman" w:eastAsia="MS Mincho" w:hAnsi="Times New Roman" w:cs="Times New Roman"/>
      <w:sz w:val="20"/>
      <w:szCs w:val="20"/>
      <w:lang w:val="en-US" w:eastAsia="ar-SA"/>
    </w:rPr>
  </w:style>
  <w:style w:type="paragraph" w:customStyle="1" w:styleId="ISTFAReferences">
    <w:name w:val="ISTFA References"/>
    <w:basedOn w:val="ISTFAbodytext"/>
    <w:rsid w:val="00072859"/>
    <w:pPr>
      <w:ind w:left="720" w:hanging="360"/>
    </w:pPr>
  </w:style>
  <w:style w:type="character" w:customStyle="1" w:styleId="Heading1Char">
    <w:name w:val="Heading 1 Char"/>
    <w:basedOn w:val="DefaultParagraphFont"/>
    <w:link w:val="Heading1"/>
    <w:uiPriority w:val="9"/>
    <w:rsid w:val="005C34F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C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9410">
      <w:bodyDiv w:val="1"/>
      <w:marLeft w:val="0"/>
      <w:marRight w:val="0"/>
      <w:marTop w:val="0"/>
      <w:marBottom w:val="0"/>
      <w:divBdr>
        <w:top w:val="none" w:sz="0" w:space="0" w:color="auto"/>
        <w:left w:val="none" w:sz="0" w:space="0" w:color="auto"/>
        <w:bottom w:val="none" w:sz="0" w:space="0" w:color="auto"/>
        <w:right w:val="none" w:sz="0" w:space="0" w:color="auto"/>
      </w:divBdr>
    </w:div>
    <w:div w:id="344282540">
      <w:bodyDiv w:val="1"/>
      <w:marLeft w:val="0"/>
      <w:marRight w:val="0"/>
      <w:marTop w:val="0"/>
      <w:marBottom w:val="0"/>
      <w:divBdr>
        <w:top w:val="none" w:sz="0" w:space="0" w:color="auto"/>
        <w:left w:val="none" w:sz="0" w:space="0" w:color="auto"/>
        <w:bottom w:val="none" w:sz="0" w:space="0" w:color="auto"/>
        <w:right w:val="none" w:sz="0" w:space="0" w:color="auto"/>
      </w:divBdr>
    </w:div>
    <w:div w:id="580414201">
      <w:bodyDiv w:val="1"/>
      <w:marLeft w:val="0"/>
      <w:marRight w:val="0"/>
      <w:marTop w:val="0"/>
      <w:marBottom w:val="0"/>
      <w:divBdr>
        <w:top w:val="none" w:sz="0" w:space="0" w:color="auto"/>
        <w:left w:val="none" w:sz="0" w:space="0" w:color="auto"/>
        <w:bottom w:val="none" w:sz="0" w:space="0" w:color="auto"/>
        <w:right w:val="none" w:sz="0" w:space="0" w:color="auto"/>
      </w:divBdr>
    </w:div>
    <w:div w:id="634411773">
      <w:bodyDiv w:val="1"/>
      <w:marLeft w:val="0"/>
      <w:marRight w:val="0"/>
      <w:marTop w:val="0"/>
      <w:marBottom w:val="0"/>
      <w:divBdr>
        <w:top w:val="none" w:sz="0" w:space="0" w:color="auto"/>
        <w:left w:val="none" w:sz="0" w:space="0" w:color="auto"/>
        <w:bottom w:val="none" w:sz="0" w:space="0" w:color="auto"/>
        <w:right w:val="none" w:sz="0" w:space="0" w:color="auto"/>
      </w:divBdr>
    </w:div>
    <w:div w:id="1129132643">
      <w:bodyDiv w:val="1"/>
      <w:marLeft w:val="0"/>
      <w:marRight w:val="0"/>
      <w:marTop w:val="0"/>
      <w:marBottom w:val="0"/>
      <w:divBdr>
        <w:top w:val="none" w:sz="0" w:space="0" w:color="auto"/>
        <w:left w:val="none" w:sz="0" w:space="0" w:color="auto"/>
        <w:bottom w:val="none" w:sz="0" w:space="0" w:color="auto"/>
        <w:right w:val="none" w:sz="0" w:space="0" w:color="auto"/>
      </w:divBdr>
    </w:div>
    <w:div w:id="1225678630">
      <w:bodyDiv w:val="1"/>
      <w:marLeft w:val="0"/>
      <w:marRight w:val="0"/>
      <w:marTop w:val="0"/>
      <w:marBottom w:val="0"/>
      <w:divBdr>
        <w:top w:val="none" w:sz="0" w:space="0" w:color="auto"/>
        <w:left w:val="none" w:sz="0" w:space="0" w:color="auto"/>
        <w:bottom w:val="none" w:sz="0" w:space="0" w:color="auto"/>
        <w:right w:val="none" w:sz="0" w:space="0" w:color="auto"/>
      </w:divBdr>
    </w:div>
    <w:div w:id="1582057585">
      <w:bodyDiv w:val="1"/>
      <w:marLeft w:val="0"/>
      <w:marRight w:val="0"/>
      <w:marTop w:val="0"/>
      <w:marBottom w:val="0"/>
      <w:divBdr>
        <w:top w:val="none" w:sz="0" w:space="0" w:color="auto"/>
        <w:left w:val="none" w:sz="0" w:space="0" w:color="auto"/>
        <w:bottom w:val="none" w:sz="0" w:space="0" w:color="auto"/>
        <w:right w:val="none" w:sz="0" w:space="0" w:color="auto"/>
      </w:divBdr>
    </w:div>
    <w:div w:id="1615938609">
      <w:bodyDiv w:val="1"/>
      <w:marLeft w:val="0"/>
      <w:marRight w:val="0"/>
      <w:marTop w:val="0"/>
      <w:marBottom w:val="0"/>
      <w:divBdr>
        <w:top w:val="none" w:sz="0" w:space="0" w:color="auto"/>
        <w:left w:val="none" w:sz="0" w:space="0" w:color="auto"/>
        <w:bottom w:val="none" w:sz="0" w:space="0" w:color="auto"/>
        <w:right w:val="none" w:sz="0" w:space="0" w:color="auto"/>
      </w:divBdr>
    </w:div>
    <w:div w:id="1622111848">
      <w:bodyDiv w:val="1"/>
      <w:marLeft w:val="0"/>
      <w:marRight w:val="0"/>
      <w:marTop w:val="0"/>
      <w:marBottom w:val="0"/>
      <w:divBdr>
        <w:top w:val="none" w:sz="0" w:space="0" w:color="auto"/>
        <w:left w:val="none" w:sz="0" w:space="0" w:color="auto"/>
        <w:bottom w:val="none" w:sz="0" w:space="0" w:color="auto"/>
        <w:right w:val="none" w:sz="0" w:space="0" w:color="auto"/>
      </w:divBdr>
    </w:div>
    <w:div w:id="1676952494">
      <w:bodyDiv w:val="1"/>
      <w:marLeft w:val="0"/>
      <w:marRight w:val="0"/>
      <w:marTop w:val="0"/>
      <w:marBottom w:val="0"/>
      <w:divBdr>
        <w:top w:val="none" w:sz="0" w:space="0" w:color="auto"/>
        <w:left w:val="none" w:sz="0" w:space="0" w:color="auto"/>
        <w:bottom w:val="none" w:sz="0" w:space="0" w:color="auto"/>
        <w:right w:val="none" w:sz="0" w:space="0" w:color="auto"/>
      </w:divBdr>
    </w:div>
    <w:div w:id="1969165521">
      <w:bodyDiv w:val="1"/>
      <w:marLeft w:val="0"/>
      <w:marRight w:val="0"/>
      <w:marTop w:val="0"/>
      <w:marBottom w:val="0"/>
      <w:divBdr>
        <w:top w:val="none" w:sz="0" w:space="0" w:color="auto"/>
        <w:left w:val="none" w:sz="0" w:space="0" w:color="auto"/>
        <w:bottom w:val="none" w:sz="0" w:space="0" w:color="auto"/>
        <w:right w:val="none" w:sz="0" w:space="0" w:color="auto"/>
      </w:divBdr>
    </w:div>
    <w:div w:id="2032993576">
      <w:bodyDiv w:val="1"/>
      <w:marLeft w:val="0"/>
      <w:marRight w:val="0"/>
      <w:marTop w:val="0"/>
      <w:marBottom w:val="0"/>
      <w:divBdr>
        <w:top w:val="none" w:sz="0" w:space="0" w:color="auto"/>
        <w:left w:val="none" w:sz="0" w:space="0" w:color="auto"/>
        <w:bottom w:val="none" w:sz="0" w:space="0" w:color="auto"/>
        <w:right w:val="none" w:sz="0" w:space="0" w:color="auto"/>
      </w:divBdr>
    </w:div>
    <w:div w:id="20929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Alc94</b:Tag>
    <b:SourceType>JournalArticle</b:SourceType>
    <b:Guid>{93D78964-A881-4A9F-953C-4FCE00F102A8}</b:Guid>
    <b:Title>Status Report for NASA Langley Grant NAG-1-1133: development of a Code for Wall Contour Design in the Transonic Region of Axisymmetric and Square Nozzles</b:Title>
    <b:Year>1994</b:Year>
    <b:Author>
      <b:Author>
        <b:NameList>
          <b:Person>
            <b:Last>Alcenius</b:Last>
            <b:First>T.J.</b:First>
          </b:Person>
          <b:Person>
            <b:Last>Schneider</b:Last>
            <b:First>S.P.</b:First>
          </b:Person>
        </b:NameList>
      </b:Author>
    </b:Author>
    <b:JournalName>NASA-CR-194857</b:JournalName>
    <b:RefOrder>1</b:RefOrder>
  </b:Source>
  <b:Source>
    <b:Tag>Gun04</b:Tag>
    <b:SourceType>JournalArticle</b:SourceType>
    <b:Guid>{6E958E54-8C78-4698-9390-AFBADFCF4134}</b:Guid>
    <b:Author>
      <b:Author>
        <b:NameList>
          <b:Person>
            <b:Last>Gunzburger</b:Last>
            <b:First>M.</b:First>
          </b:Person>
          <b:Person>
            <b:Last>Burkardt</b:Last>
            <b:First>J.</b:First>
          </b:Person>
        </b:NameList>
      </b:Author>
    </b:Author>
    <b:Title>Uniformity measures for point samples in hypercubes</b:Title>
    <b:Year>2004</b:Year>
    <b:RefOrder>2</b:RefOrder>
  </b:Source>
  <b:Source>
    <b:Tag>Siv78</b:Tag>
    <b:SourceType>Report</b:SourceType>
    <b:Guid>{318EE386-05BD-46F2-BDB1-66E69338207C}</b:Guid>
    <b:Title>A computer program for the aerodynamic design of axisymmetric and planar nozzles for supersonic and hypersonic wind tunnels</b:Title>
    <b:Year>1978</b:Year>
    <b:Publisher>ARO Inc. </b:Publisher>
    <b:Author>
      <b:Author>
        <b:NameList>
          <b:Person>
            <b:Last>Sivells</b:Last>
            <b:First>J.C.</b:First>
          </b:Person>
        </b:NameList>
      </b:Author>
    </b:Author>
    <b:ThesisType>ADEC-TR-78-63</b:ThesisType>
    <b:RefOrder>3</b:RefOrder>
  </b:Source>
  <b:Source>
    <b:Tag>Gas16</b:Tag>
    <b:SourceType>JournalArticle</b:SourceType>
    <b:Guid>{25BCDCD8-76D2-4C18-BE67-DC575819BD28}</b:Guid>
    <b:Title>Gas Flow, Particle Acceleration, and Heat Transfer in Cold Spray: A review</b:Title>
    <b:Year>2016</b:Year>
    <b:JournalName>J. Therm. Spray Technol.</b:JournalName>
    <b:Pages>874-896</b:Pages>
    <b:Volume>25</b:Volume>
    <b:Author>
      <b:Author>
        <b:NameList>
          <b:Person>
            <b:Last>Yin</b:Last>
            <b:First>S.</b:First>
          </b:Person>
          <b:Person>
            <b:Last>Meyer</b:Last>
            <b:First>M.</b:First>
          </b:Person>
          <b:Person>
            <b:Last>Li</b:Last>
            <b:First>W.</b:First>
          </b:Person>
          <b:Person>
            <b:Last>Liao</b:Last>
            <b:First>H.</b:First>
          </b:Person>
          <b:Person>
            <b:Last>Lupoi</b:Last>
            <b:First>R.</b:First>
          </b:Person>
        </b:NameList>
      </b:Author>
    </b:Author>
    <b:RefOrder>4</b:RefOrder>
  </b:Source>
  <b:Source>
    <b:Tag>Pap07</b:Tag>
    <b:SourceType>Book</b:SourceType>
    <b:Guid>{A6003897-F15F-4A30-9504-4BC46B4E261B}</b:Guid>
    <b:Title>Cold Spray Technology</b:Title>
    <b:Year>2007</b:Year>
    <b:Author>
      <b:Author>
        <b:NameList>
          <b:Person>
            <b:Last>Papyrin</b:Last>
            <b:First>A.</b:First>
          </b:Person>
          <b:Person>
            <b:Last>Klinkov</b:Last>
            <b:First>S.</b:First>
          </b:Person>
          <b:Person>
            <b:Last>Fomin</b:Last>
            <b:First>V.</b:First>
          </b:Person>
          <b:Person>
            <b:Last>Kosarev</b:Last>
            <b:First>V.</b:First>
          </b:Person>
          <b:Person>
            <b:Last>Alkimov</b:Last>
            <b:First>A.</b:First>
          </b:Person>
        </b:NameList>
      </b:Author>
    </b:Author>
    <b:Publisher>Elsevier Science</b:Publisher>
    <b:RefOrder>5</b:RefOrder>
  </b:Source>
  <b:Source>
    <b:Tag>Alk90</b:Tag>
    <b:SourceType>JournalArticle</b:SourceType>
    <b:Guid>{B5C7F63F-5BFD-4053-B993-F86A715F3DEA}</b:Guid>
    <b:Author>
      <b:Author>
        <b:NameList>
          <b:Person>
            <b:Last>Alkimov</b:Last>
            <b:First>A.P.</b:First>
          </b:Person>
          <b:Person>
            <b:Last>Kosarev</b:Last>
            <b:First>V.F.</b:First>
          </b:Person>
          <b:Person>
            <b:Last>Papyrin</b:Last>
            <b:First>A.N.</b:First>
          </b:Person>
        </b:NameList>
      </b:Author>
    </b:Author>
    <b:Title>A Method of Cold Gas-Dynamic Deposition</b:Title>
    <b:JournalName>Sov. Phys. Dokl.</b:JournalName>
    <b:Year>1990</b:Year>
    <b:Pages>1047-1049</b:Pages>
    <b:Volume>35</b:Volume>
    <b:Issue>12</b:Issue>
    <b:RefOrder>6</b:RefOrder>
  </b:Source>
  <b:Source>
    <b:Tag>Zav21</b:Tag>
    <b:SourceType>ConferenceProceedings</b:SourceType>
    <b:Guid>{1227A179-A2D8-44F4-A15F-B3E4594D4441}</b:Guid>
    <b:Title>Parametric Redesign of a Convergent-Divergent Cold Spray Nozzle</b:Title>
    <b:Year>2021</b:Year>
    <b:Pages>221-228</b:Pages>
    <b:Author>
      <b:Author>
        <b:NameList>
          <b:Person>
            <b:Last>Zavalan</b:Last>
            <b:First>F.L.</b:First>
          </b:Person>
          <b:Person>
            <b:Last>Rona</b:Last>
            <b:First>A.</b:First>
          </b:Person>
        </b:NameList>
      </b:Author>
    </b:Author>
    <b:ConferenceName>Thermal Spray 2021: Proceedings from the International Thermal Spray Conference</b:ConferenceName>
    <b:City>Québec</b:City>
    <b:RefOrder>7</b:RefOrder>
  </b:Source>
</b:Sources>
</file>

<file path=customXml/itemProps1.xml><?xml version="1.0" encoding="utf-8"?>
<ds:datastoreItem xmlns:ds="http://schemas.openxmlformats.org/officeDocument/2006/customXml" ds:itemID="{2AC96D13-C52B-4AB7-9A06-7F7E6B5D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Pages>
  <Words>1557</Words>
  <Characters>8879</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Gracia-Medrano</dc:creator>
  <cp:keywords/>
  <dc:description/>
  <cp:lastModifiedBy>Rona, Aldo (Dr.)</cp:lastModifiedBy>
  <cp:revision>62</cp:revision>
  <dcterms:created xsi:type="dcterms:W3CDTF">2021-05-20T15:00:00Z</dcterms:created>
  <dcterms:modified xsi:type="dcterms:W3CDTF">2021-06-29T15:01:00Z</dcterms:modified>
</cp:coreProperties>
</file>