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758DD" w14:textId="1193EBE4" w:rsidR="22B56EE9" w:rsidRPr="00C02D4C" w:rsidRDefault="22B56EE9" w:rsidP="2AC2403C">
      <w:pPr>
        <w:pStyle w:val="BodyText"/>
        <w:jc w:val="center"/>
        <w:rPr>
          <w:rFonts w:asciiTheme="majorBidi" w:eastAsia="Times New Roman" w:hAnsiTheme="majorBidi" w:cstheme="majorBidi"/>
          <w:b/>
          <w:bCs/>
          <w:sz w:val="32"/>
          <w:szCs w:val="32"/>
          <w:lang w:eastAsia="zh-CN"/>
        </w:rPr>
      </w:pPr>
      <w:r w:rsidRPr="00C02D4C">
        <w:rPr>
          <w:rFonts w:asciiTheme="majorBidi" w:eastAsia="Times New Roman" w:hAnsiTheme="majorBidi" w:cstheme="majorBidi"/>
          <w:b/>
          <w:sz w:val="32"/>
          <w:szCs w:val="32"/>
          <w:lang w:eastAsia="zh-CN"/>
        </w:rPr>
        <w:t>Numerical Analysis on the Thermal Performance of Microchannel Heat Sinks with Al</w:t>
      </w:r>
      <w:r w:rsidRPr="00C02D4C">
        <w:rPr>
          <w:rFonts w:asciiTheme="majorBidi" w:eastAsia="Times New Roman" w:hAnsiTheme="majorBidi" w:cstheme="majorBidi"/>
          <w:b/>
          <w:sz w:val="32"/>
          <w:szCs w:val="32"/>
          <w:vertAlign w:val="subscript"/>
          <w:lang w:eastAsia="zh-CN"/>
        </w:rPr>
        <w:t>2</w:t>
      </w:r>
      <w:r w:rsidRPr="00C02D4C">
        <w:rPr>
          <w:rFonts w:asciiTheme="majorBidi" w:eastAsia="Times New Roman" w:hAnsiTheme="majorBidi" w:cstheme="majorBidi"/>
          <w:b/>
          <w:sz w:val="32"/>
          <w:szCs w:val="32"/>
          <w:lang w:eastAsia="zh-CN"/>
        </w:rPr>
        <w:t>O</w:t>
      </w:r>
      <w:r w:rsidRPr="00C02D4C">
        <w:rPr>
          <w:rFonts w:asciiTheme="majorBidi" w:eastAsia="Times New Roman" w:hAnsiTheme="majorBidi" w:cstheme="majorBidi"/>
          <w:b/>
          <w:sz w:val="32"/>
          <w:szCs w:val="32"/>
          <w:vertAlign w:val="subscript"/>
          <w:lang w:eastAsia="zh-CN"/>
        </w:rPr>
        <w:t>3</w:t>
      </w:r>
      <w:r w:rsidRPr="00C02D4C">
        <w:rPr>
          <w:rFonts w:asciiTheme="majorBidi" w:eastAsia="Times New Roman" w:hAnsiTheme="majorBidi" w:cstheme="majorBidi"/>
          <w:b/>
          <w:sz w:val="32"/>
          <w:szCs w:val="32"/>
          <w:lang w:eastAsia="zh-CN"/>
        </w:rPr>
        <w:t xml:space="preserve"> Nanofluid and Various Fins</w:t>
      </w:r>
    </w:p>
    <w:p w14:paraId="53C4D2C9" w14:textId="1A80ED72" w:rsidR="0007242B" w:rsidRPr="00C02D4C" w:rsidRDefault="0007242B" w:rsidP="00D175FB">
      <w:pPr>
        <w:spacing w:after="0"/>
        <w:jc w:val="center"/>
        <w:rPr>
          <w:rFonts w:asciiTheme="majorBidi" w:hAnsiTheme="majorBidi" w:cstheme="majorBidi"/>
        </w:rPr>
      </w:pPr>
    </w:p>
    <w:p w14:paraId="0A1A50EA" w14:textId="345ECBDD" w:rsidR="00D175FB" w:rsidRPr="00C02D4C" w:rsidRDefault="00D175FB" w:rsidP="00334EDD">
      <w:pPr>
        <w:spacing w:after="0"/>
        <w:jc w:val="center"/>
        <w:rPr>
          <w:rFonts w:asciiTheme="majorBidi" w:hAnsiTheme="majorBidi" w:cstheme="majorBidi"/>
          <w:b/>
          <w:sz w:val="24"/>
          <w:szCs w:val="24"/>
          <w:vertAlign w:val="superscript"/>
          <w:lang w:val="it-IT"/>
        </w:rPr>
      </w:pPr>
      <w:r w:rsidRPr="00C02D4C">
        <w:rPr>
          <w:rFonts w:asciiTheme="majorBidi" w:hAnsiTheme="majorBidi" w:cstheme="majorBidi"/>
          <w:b/>
          <w:sz w:val="24"/>
          <w:szCs w:val="24"/>
          <w:lang w:val="it-IT"/>
        </w:rPr>
        <w:t xml:space="preserve">Abdullah </w:t>
      </w:r>
      <w:proofErr w:type="spellStart"/>
      <w:r w:rsidRPr="00C02D4C">
        <w:rPr>
          <w:rFonts w:asciiTheme="majorBidi" w:hAnsiTheme="majorBidi" w:cstheme="majorBidi"/>
          <w:b/>
          <w:sz w:val="24"/>
          <w:szCs w:val="24"/>
          <w:lang w:val="it-IT"/>
        </w:rPr>
        <w:t>Masoud</w:t>
      </w:r>
      <w:proofErr w:type="spellEnd"/>
      <w:r w:rsidRPr="00C02D4C">
        <w:rPr>
          <w:rFonts w:asciiTheme="majorBidi" w:hAnsiTheme="majorBidi" w:cstheme="majorBidi"/>
          <w:b/>
          <w:sz w:val="24"/>
          <w:szCs w:val="24"/>
          <w:lang w:val="it-IT"/>
        </w:rPr>
        <w:t xml:space="preserve"> </w:t>
      </w:r>
      <w:proofErr w:type="spellStart"/>
      <w:proofErr w:type="gramStart"/>
      <w:r w:rsidRPr="00C02D4C">
        <w:rPr>
          <w:rFonts w:asciiTheme="majorBidi" w:hAnsiTheme="majorBidi" w:cstheme="majorBidi"/>
          <w:b/>
          <w:sz w:val="24"/>
          <w:szCs w:val="24"/>
          <w:lang w:val="it-IT"/>
        </w:rPr>
        <w:t>Ali</w:t>
      </w:r>
      <w:r w:rsidRPr="00C02D4C">
        <w:rPr>
          <w:rFonts w:asciiTheme="majorBidi" w:hAnsiTheme="majorBidi" w:cstheme="majorBidi"/>
          <w:b/>
          <w:sz w:val="24"/>
          <w:szCs w:val="24"/>
          <w:vertAlign w:val="superscript"/>
          <w:lang w:val="it-IT"/>
        </w:rPr>
        <w:t>a,b</w:t>
      </w:r>
      <w:proofErr w:type="spellEnd"/>
      <w:proofErr w:type="gramEnd"/>
      <w:r w:rsidRPr="00C02D4C">
        <w:rPr>
          <w:rFonts w:asciiTheme="majorBidi" w:hAnsiTheme="majorBidi" w:cstheme="majorBidi"/>
          <w:b/>
          <w:sz w:val="24"/>
          <w:szCs w:val="24"/>
          <w:lang w:val="it-IT"/>
        </w:rPr>
        <w:t xml:space="preserve">, Matteo </w:t>
      </w:r>
      <w:proofErr w:type="spellStart"/>
      <w:r w:rsidRPr="00C02D4C">
        <w:rPr>
          <w:rFonts w:asciiTheme="majorBidi" w:hAnsiTheme="majorBidi" w:cstheme="majorBidi"/>
          <w:b/>
          <w:sz w:val="24"/>
          <w:szCs w:val="24"/>
          <w:lang w:val="it-IT"/>
        </w:rPr>
        <w:t>Angelino</w:t>
      </w:r>
      <w:r w:rsidRPr="00C02D4C">
        <w:rPr>
          <w:rFonts w:asciiTheme="majorBidi" w:hAnsiTheme="majorBidi" w:cstheme="majorBidi"/>
          <w:b/>
          <w:sz w:val="24"/>
          <w:szCs w:val="24"/>
          <w:vertAlign w:val="superscript"/>
          <w:lang w:val="it-IT"/>
        </w:rPr>
        <w:t>a</w:t>
      </w:r>
      <w:proofErr w:type="spellEnd"/>
      <w:r w:rsidRPr="00C02D4C">
        <w:rPr>
          <w:rFonts w:asciiTheme="majorBidi" w:hAnsiTheme="majorBidi" w:cstheme="majorBidi"/>
          <w:b/>
          <w:sz w:val="24"/>
          <w:szCs w:val="24"/>
          <w:lang w:val="it-IT"/>
        </w:rPr>
        <w:t xml:space="preserve">, Aldo </w:t>
      </w:r>
      <w:proofErr w:type="spellStart"/>
      <w:r w:rsidRPr="00C02D4C">
        <w:rPr>
          <w:rFonts w:asciiTheme="majorBidi" w:hAnsiTheme="majorBidi" w:cstheme="majorBidi"/>
          <w:b/>
          <w:sz w:val="24"/>
          <w:szCs w:val="24"/>
          <w:lang w:val="it-IT"/>
        </w:rPr>
        <w:t>Rona</w:t>
      </w:r>
      <w:r w:rsidRPr="00C02D4C">
        <w:rPr>
          <w:rFonts w:asciiTheme="majorBidi" w:hAnsiTheme="majorBidi" w:cstheme="majorBidi"/>
          <w:b/>
          <w:sz w:val="24"/>
          <w:szCs w:val="24"/>
          <w:vertAlign w:val="superscript"/>
          <w:lang w:val="it-IT"/>
        </w:rPr>
        <w:t>a</w:t>
      </w:r>
      <w:proofErr w:type="spellEnd"/>
      <w:r w:rsidRPr="00C02D4C">
        <w:rPr>
          <w:rFonts w:asciiTheme="majorBidi" w:hAnsiTheme="majorBidi" w:cstheme="majorBidi"/>
          <w:b/>
          <w:sz w:val="24"/>
          <w:szCs w:val="24"/>
          <w:vertAlign w:val="superscript"/>
          <w:lang w:val="it-IT"/>
        </w:rPr>
        <w:t>,</w:t>
      </w:r>
      <w:r w:rsidRPr="00C02D4C">
        <w:rPr>
          <w:rFonts w:asciiTheme="majorBidi" w:hAnsiTheme="majorBidi" w:cstheme="majorBidi"/>
          <w:b/>
          <w:sz w:val="24"/>
          <w:szCs w:val="24"/>
          <w:lang w:val="it-IT"/>
        </w:rPr>
        <w:t>*</w:t>
      </w:r>
    </w:p>
    <w:p w14:paraId="781CCB68" w14:textId="77777777" w:rsidR="007C7D7B" w:rsidRPr="00C02D4C" w:rsidRDefault="007C7D7B" w:rsidP="00334EDD">
      <w:pPr>
        <w:spacing w:after="0"/>
        <w:jc w:val="center"/>
        <w:rPr>
          <w:rFonts w:asciiTheme="majorBidi" w:hAnsiTheme="majorBidi" w:cstheme="majorBidi"/>
          <w:b/>
          <w:sz w:val="24"/>
          <w:szCs w:val="24"/>
          <w:lang w:val="it-IT"/>
        </w:rPr>
      </w:pPr>
    </w:p>
    <w:p w14:paraId="2E9EC5F3" w14:textId="77777777" w:rsidR="00D175FB" w:rsidRPr="00C02D4C" w:rsidRDefault="00D175FB" w:rsidP="00D175FB">
      <w:pPr>
        <w:spacing w:after="0" w:line="360" w:lineRule="auto"/>
        <w:jc w:val="center"/>
        <w:rPr>
          <w:rFonts w:asciiTheme="majorBidi" w:hAnsiTheme="majorBidi" w:cstheme="majorBidi"/>
          <w:sz w:val="24"/>
          <w:szCs w:val="24"/>
        </w:rPr>
      </w:pPr>
      <w:proofErr w:type="spellStart"/>
      <w:r w:rsidRPr="00C02D4C">
        <w:rPr>
          <w:rFonts w:asciiTheme="majorBidi" w:hAnsiTheme="majorBidi" w:cstheme="majorBidi"/>
          <w:sz w:val="24"/>
          <w:szCs w:val="24"/>
          <w:vertAlign w:val="superscript"/>
        </w:rPr>
        <w:t>a</w:t>
      </w:r>
      <w:r w:rsidRPr="00C02D4C">
        <w:rPr>
          <w:rFonts w:asciiTheme="majorBidi" w:hAnsiTheme="majorBidi" w:cstheme="majorBidi"/>
          <w:sz w:val="24"/>
          <w:szCs w:val="24"/>
        </w:rPr>
        <w:t>School</w:t>
      </w:r>
      <w:proofErr w:type="spellEnd"/>
      <w:r w:rsidRPr="00C02D4C">
        <w:rPr>
          <w:rFonts w:asciiTheme="majorBidi" w:hAnsiTheme="majorBidi" w:cstheme="majorBidi"/>
          <w:sz w:val="24"/>
          <w:szCs w:val="24"/>
        </w:rPr>
        <w:t xml:space="preserve"> of Engineering, University of Leicester, Leicester, LE1 7RH, UK</w:t>
      </w:r>
    </w:p>
    <w:p w14:paraId="1C1CC3CF" w14:textId="646C84F7" w:rsidR="00D175FB" w:rsidRPr="00C02D4C" w:rsidRDefault="00D175FB" w:rsidP="00D175FB">
      <w:pPr>
        <w:spacing w:after="0" w:line="360" w:lineRule="auto"/>
        <w:jc w:val="center"/>
        <w:rPr>
          <w:rFonts w:asciiTheme="majorBidi" w:hAnsiTheme="majorBidi" w:cstheme="majorBidi"/>
          <w:sz w:val="24"/>
          <w:szCs w:val="24"/>
        </w:rPr>
      </w:pPr>
      <w:proofErr w:type="spellStart"/>
      <w:r w:rsidRPr="00C02D4C">
        <w:rPr>
          <w:rFonts w:asciiTheme="majorBidi" w:hAnsiTheme="majorBidi" w:cstheme="majorBidi"/>
          <w:sz w:val="24"/>
          <w:szCs w:val="24"/>
          <w:vertAlign w:val="superscript"/>
        </w:rPr>
        <w:t>b</w:t>
      </w:r>
      <w:r w:rsidRPr="00C02D4C">
        <w:rPr>
          <w:rFonts w:asciiTheme="majorBidi" w:hAnsiTheme="majorBidi" w:cstheme="majorBidi"/>
          <w:sz w:val="24"/>
          <w:szCs w:val="24"/>
        </w:rPr>
        <w:t>Faculty</w:t>
      </w:r>
      <w:proofErr w:type="spellEnd"/>
      <w:r w:rsidRPr="00C02D4C">
        <w:rPr>
          <w:rFonts w:asciiTheme="majorBidi" w:hAnsiTheme="majorBidi" w:cstheme="majorBidi"/>
          <w:sz w:val="24"/>
          <w:szCs w:val="24"/>
        </w:rPr>
        <w:t xml:space="preserve"> of Engineering, </w:t>
      </w:r>
      <w:proofErr w:type="spellStart"/>
      <w:r w:rsidRPr="00C02D4C">
        <w:rPr>
          <w:rFonts w:asciiTheme="majorBidi" w:hAnsiTheme="majorBidi" w:cstheme="majorBidi"/>
          <w:sz w:val="24"/>
          <w:szCs w:val="24"/>
        </w:rPr>
        <w:t>Sabrataha</w:t>
      </w:r>
      <w:proofErr w:type="spellEnd"/>
      <w:r w:rsidRPr="00C02D4C">
        <w:rPr>
          <w:rFonts w:asciiTheme="majorBidi" w:hAnsiTheme="majorBidi" w:cstheme="majorBidi"/>
          <w:sz w:val="24"/>
          <w:szCs w:val="24"/>
        </w:rPr>
        <w:t xml:space="preserve"> University, </w:t>
      </w:r>
      <w:proofErr w:type="spellStart"/>
      <w:r w:rsidRPr="00C02D4C">
        <w:rPr>
          <w:rFonts w:asciiTheme="majorBidi" w:hAnsiTheme="majorBidi" w:cstheme="majorBidi"/>
          <w:sz w:val="24"/>
          <w:szCs w:val="24"/>
        </w:rPr>
        <w:t>Sabrataha</w:t>
      </w:r>
      <w:proofErr w:type="spellEnd"/>
      <w:r w:rsidRPr="00C02D4C">
        <w:rPr>
          <w:rFonts w:asciiTheme="majorBidi" w:hAnsiTheme="majorBidi" w:cstheme="majorBidi"/>
          <w:sz w:val="24"/>
          <w:szCs w:val="24"/>
        </w:rPr>
        <w:t>, Libya</w:t>
      </w:r>
    </w:p>
    <w:p w14:paraId="7293A233" w14:textId="23DF6407" w:rsidR="002238B1" w:rsidRPr="00C02D4C" w:rsidRDefault="0007242B" w:rsidP="126035D5">
      <w:pPr>
        <w:pStyle w:val="BodyText"/>
        <w:spacing w:line="360" w:lineRule="auto"/>
        <w:rPr>
          <w:rFonts w:asciiTheme="majorBidi" w:eastAsia="Times New Roman" w:hAnsiTheme="majorBidi" w:cstheme="majorBidi"/>
          <w:sz w:val="22"/>
          <w:szCs w:val="22"/>
          <w:lang w:eastAsia="zh-CN"/>
        </w:rPr>
      </w:pPr>
      <w:r w:rsidRPr="00C02D4C">
        <w:rPr>
          <w:rFonts w:asciiTheme="majorBidi" w:eastAsia="Times New Roman" w:hAnsiTheme="majorBidi" w:cstheme="majorBidi"/>
          <w:sz w:val="22"/>
          <w:szCs w:val="22"/>
          <w:lang w:eastAsia="zh-CN"/>
        </w:rPr>
        <w:t xml:space="preserve">* Corresponding author: phone: +44 116 252 2510; fax: +44 116 252 2525; e-mail: </w:t>
      </w:r>
      <w:hyperlink r:id="rId11">
        <w:r w:rsidR="627CE5E1" w:rsidRPr="00C02D4C">
          <w:rPr>
            <w:rStyle w:val="Hyperlink"/>
            <w:rFonts w:asciiTheme="majorBidi" w:eastAsia="Times New Roman" w:hAnsiTheme="majorBidi" w:cstheme="majorBidi"/>
            <w:color w:val="auto"/>
            <w:sz w:val="22"/>
            <w:szCs w:val="22"/>
            <w:lang w:eastAsia="zh-CN"/>
          </w:rPr>
          <w:t>ar45@le.ac.uk</w:t>
        </w:r>
      </w:hyperlink>
      <w:r w:rsidRPr="00C02D4C">
        <w:rPr>
          <w:rFonts w:asciiTheme="majorBidi" w:eastAsia="Times New Roman" w:hAnsiTheme="majorBidi" w:cstheme="majorBidi"/>
          <w:sz w:val="22"/>
          <w:szCs w:val="22"/>
          <w:lang w:eastAsia="zh-CN"/>
        </w:rPr>
        <w:t>.</w:t>
      </w:r>
    </w:p>
    <w:p w14:paraId="532F074A" w14:textId="77777777" w:rsidR="00E46D57" w:rsidRPr="00C02D4C" w:rsidRDefault="00E46D57" w:rsidP="00E46D57">
      <w:pPr>
        <w:jc w:val="center"/>
        <w:rPr>
          <w:rFonts w:asciiTheme="majorBidi" w:hAnsiTheme="majorBidi" w:cstheme="majorBidi"/>
        </w:rPr>
      </w:pPr>
      <w:r w:rsidRPr="00C02D4C">
        <w:rPr>
          <w:rFonts w:asciiTheme="majorBidi" w:hAnsiTheme="majorBidi" w:cstheme="majorBidi"/>
        </w:rPr>
        <w:t>ABSTRACT</w:t>
      </w:r>
    </w:p>
    <w:p w14:paraId="0EEC3621" w14:textId="7ED50BB7" w:rsidR="19D5187F" w:rsidRPr="00C02D4C" w:rsidRDefault="19D5187F" w:rsidP="730DE85B">
      <w:r w:rsidRPr="00C02D4C">
        <w:rPr>
          <w:rFonts w:eastAsia="Calibri" w:cs="Arial"/>
        </w:rPr>
        <w:t xml:space="preserve">The hydraulic and thermal performance of </w:t>
      </w:r>
      <w:r w:rsidR="169AB0C0" w:rsidRPr="00C02D4C">
        <w:rPr>
          <w:rFonts w:eastAsia="Calibri" w:cs="Arial"/>
        </w:rPr>
        <w:t>microchannel heat sink configurations for high performance electronic cooling applications is invest</w:t>
      </w:r>
      <w:r w:rsidR="171EE2E2" w:rsidRPr="00C02D4C">
        <w:rPr>
          <w:rFonts w:eastAsia="Calibri" w:cs="Arial"/>
        </w:rPr>
        <w:t xml:space="preserve">igated by numerical modelling. </w:t>
      </w:r>
      <w:r w:rsidRPr="00C02D4C">
        <w:rPr>
          <w:rFonts w:eastAsia="Calibri" w:cs="Arial"/>
        </w:rPr>
        <w:t>C</w:t>
      </w:r>
      <w:r w:rsidR="4E786FFD" w:rsidRPr="00C02D4C">
        <w:rPr>
          <w:rFonts w:eastAsia="Calibri" w:cs="Arial"/>
        </w:rPr>
        <w:t>onjugate heat transfer simulation</w:t>
      </w:r>
      <w:r w:rsidR="060D75CD" w:rsidRPr="00C02D4C">
        <w:rPr>
          <w:rFonts w:eastAsia="Calibri" w:cs="Arial"/>
        </w:rPr>
        <w:t>s</w:t>
      </w:r>
      <w:r w:rsidR="4E786FFD" w:rsidRPr="00C02D4C">
        <w:rPr>
          <w:rFonts w:eastAsia="Calibri" w:cs="Arial"/>
        </w:rPr>
        <w:t xml:space="preserve"> </w:t>
      </w:r>
      <w:r w:rsidR="1018F9AB" w:rsidRPr="00C02D4C">
        <w:rPr>
          <w:rFonts w:eastAsia="Calibri" w:cs="Arial"/>
        </w:rPr>
        <w:t xml:space="preserve">are </w:t>
      </w:r>
      <w:r w:rsidR="47507809" w:rsidRPr="00C02D4C">
        <w:rPr>
          <w:rFonts w:eastAsia="Calibri" w:cs="Arial"/>
        </w:rPr>
        <w:t>obtain</w:t>
      </w:r>
      <w:r w:rsidR="4E786FFD" w:rsidRPr="00C02D4C">
        <w:rPr>
          <w:rFonts w:eastAsia="Calibri" w:cs="Arial"/>
        </w:rPr>
        <w:t xml:space="preserve">ed through the </w:t>
      </w:r>
      <w:r w:rsidR="01B91C3B" w:rsidRPr="00C02D4C">
        <w:rPr>
          <w:rFonts w:eastAsia="Calibri" w:cs="Arial"/>
        </w:rPr>
        <w:t xml:space="preserve">silicon </w:t>
      </w:r>
      <w:r w:rsidR="4E786FFD" w:rsidRPr="00C02D4C">
        <w:rPr>
          <w:rFonts w:eastAsia="Calibri" w:cs="Arial"/>
        </w:rPr>
        <w:t xml:space="preserve">walls and the </w:t>
      </w:r>
      <w:r w:rsidR="4724FFBE" w:rsidRPr="00C02D4C">
        <w:rPr>
          <w:rFonts w:eastAsia="Calibri" w:cs="Arial"/>
        </w:rPr>
        <w:t xml:space="preserve">fluid </w:t>
      </w:r>
      <w:r w:rsidR="7F02E69D" w:rsidRPr="00C02D4C">
        <w:rPr>
          <w:rFonts w:eastAsia="Calibri" w:cs="Arial"/>
        </w:rPr>
        <w:t>domain</w:t>
      </w:r>
      <w:r w:rsidR="3D31D2C7" w:rsidRPr="00C02D4C">
        <w:rPr>
          <w:rFonts w:eastAsia="Calibri" w:cs="Arial"/>
        </w:rPr>
        <w:t xml:space="preserve"> of a </w:t>
      </w:r>
      <w:r w:rsidR="5ED25AFA" w:rsidRPr="00C02D4C">
        <w:rPr>
          <w:rFonts w:eastAsia="Calibri" w:cs="Arial"/>
        </w:rPr>
        <w:t xml:space="preserve">square </w:t>
      </w:r>
      <w:r w:rsidR="618FC0F5" w:rsidRPr="00C02D4C">
        <w:rPr>
          <w:rFonts w:eastAsia="Calibri" w:cs="Arial"/>
        </w:rPr>
        <w:t xml:space="preserve">base </w:t>
      </w:r>
      <w:r w:rsidR="5ED25AFA" w:rsidRPr="00C02D4C">
        <w:rPr>
          <w:rFonts w:eastAsia="Calibri" w:cs="Arial"/>
        </w:rPr>
        <w:t xml:space="preserve">prism heat sink traversed by 50 parallel </w:t>
      </w:r>
      <w:r w:rsidR="5C780C0F" w:rsidRPr="00C02D4C">
        <w:rPr>
          <w:rFonts w:eastAsia="Calibri" w:cs="Arial"/>
        </w:rPr>
        <w:t xml:space="preserve">rectangular </w:t>
      </w:r>
      <w:r w:rsidR="5ED25AFA" w:rsidRPr="00C02D4C">
        <w:rPr>
          <w:rFonts w:eastAsia="Calibri" w:cs="Arial"/>
        </w:rPr>
        <w:t>cooling ducts</w:t>
      </w:r>
      <w:r w:rsidR="11B277A8" w:rsidRPr="00C02D4C">
        <w:rPr>
          <w:rFonts w:eastAsia="Calibri" w:cs="Arial"/>
        </w:rPr>
        <w:t>, under a 150 W/cm</w:t>
      </w:r>
      <w:r w:rsidR="11B277A8" w:rsidRPr="00C02D4C">
        <w:rPr>
          <w:rFonts w:eastAsia="Calibri" w:cs="Arial"/>
          <w:vertAlign w:val="superscript"/>
        </w:rPr>
        <w:t>2</w:t>
      </w:r>
      <w:r w:rsidR="11B277A8" w:rsidRPr="00C02D4C">
        <w:rPr>
          <w:rFonts w:eastAsia="Calibri" w:cs="Arial"/>
        </w:rPr>
        <w:t xml:space="preserve"> constant heat </w:t>
      </w:r>
      <w:r w:rsidR="3DA7CBCF" w:rsidRPr="00C02D4C">
        <w:rPr>
          <w:rFonts w:eastAsia="Calibri" w:cs="Arial"/>
        </w:rPr>
        <w:t>flux input through the base.</w:t>
      </w:r>
      <w:r w:rsidR="4A74F897" w:rsidRPr="00C02D4C">
        <w:rPr>
          <w:rFonts w:eastAsia="Calibri" w:cs="Arial"/>
        </w:rPr>
        <w:t xml:space="preserve"> Al</w:t>
      </w:r>
      <w:r w:rsidR="4A74F897" w:rsidRPr="00C02D4C">
        <w:rPr>
          <w:vertAlign w:val="subscript"/>
        </w:rPr>
        <w:t>2</w:t>
      </w:r>
      <w:r w:rsidR="4A74F897" w:rsidRPr="00C02D4C">
        <w:t>O</w:t>
      </w:r>
      <w:r w:rsidR="4A74F897" w:rsidRPr="00C02D4C">
        <w:rPr>
          <w:vertAlign w:val="subscript"/>
        </w:rPr>
        <w:t>3</w:t>
      </w:r>
      <w:r w:rsidR="4A74F897" w:rsidRPr="00C02D4C">
        <w:t xml:space="preserve"> nanofluid </w:t>
      </w:r>
      <w:r w:rsidR="473A90D8" w:rsidRPr="00C02D4C">
        <w:t xml:space="preserve">coolant </w:t>
      </w:r>
      <w:r w:rsidR="4A74F897" w:rsidRPr="00C02D4C">
        <w:t>with a nanoparticle volume fraction ranging from 0 to 3%</w:t>
      </w:r>
      <w:r w:rsidR="08456A38" w:rsidRPr="00C02D4C">
        <w:t xml:space="preserve"> is supplied </w:t>
      </w:r>
      <w:r w:rsidR="77C3AFD0" w:rsidRPr="00C02D4C">
        <w:t xml:space="preserve">at 298 K, </w:t>
      </w:r>
      <w:r w:rsidR="089BCC98" w:rsidRPr="00C02D4C">
        <w:t xml:space="preserve">over the Reynolds number range 100 to 350, </w:t>
      </w:r>
      <w:r w:rsidR="7A2C00EB" w:rsidRPr="00C02D4C">
        <w:t xml:space="preserve">modelled as a single-phase homogeneous </w:t>
      </w:r>
      <w:r w:rsidR="75433AA6" w:rsidRPr="00C02D4C">
        <w:t>medium</w:t>
      </w:r>
      <w:r w:rsidR="089BCC98" w:rsidRPr="00C02D4C">
        <w:t xml:space="preserve">. </w:t>
      </w:r>
      <w:r w:rsidR="11AA5F7F" w:rsidRPr="00C02D4C">
        <w:t xml:space="preserve">Rectangular, twisted, and zig-zag fins are </w:t>
      </w:r>
      <w:r w:rsidR="0A11EA19" w:rsidRPr="00C02D4C">
        <w:t>inserted</w:t>
      </w:r>
      <w:r w:rsidR="11AA5F7F" w:rsidRPr="00C02D4C">
        <w:t xml:space="preserve"> </w:t>
      </w:r>
      <w:r w:rsidR="74140FB0" w:rsidRPr="00C02D4C">
        <w:t>into the</w:t>
      </w:r>
      <w:r w:rsidR="11AA5F7F" w:rsidRPr="00C02D4C">
        <w:t xml:space="preserve"> plain rectangular duct</w:t>
      </w:r>
      <w:r w:rsidR="6B9E9FF7" w:rsidRPr="00C02D4C">
        <w:t xml:space="preserve"> to enhance the heat </w:t>
      </w:r>
      <w:r w:rsidR="5A000913" w:rsidRPr="00C02D4C">
        <w:t>transfer</w:t>
      </w:r>
      <w:r w:rsidR="32D0A9A5" w:rsidRPr="00C02D4C">
        <w:t xml:space="preserve"> rate</w:t>
      </w:r>
      <w:r w:rsidR="6B9E9FF7" w:rsidRPr="00C02D4C">
        <w:t xml:space="preserve">. </w:t>
      </w:r>
      <w:r w:rsidR="72C51048" w:rsidRPr="00C02D4C">
        <w:t xml:space="preserve">The zig-zag fin and </w:t>
      </w:r>
      <w:r w:rsidR="374C59BC" w:rsidRPr="00C02D4C">
        <w:t>3% Al</w:t>
      </w:r>
      <w:r w:rsidR="374C59BC" w:rsidRPr="00C02D4C">
        <w:rPr>
          <w:vertAlign w:val="subscript"/>
        </w:rPr>
        <w:t>2</w:t>
      </w:r>
      <w:r w:rsidR="374C59BC" w:rsidRPr="00C02D4C">
        <w:t>O</w:t>
      </w:r>
      <w:r w:rsidR="374C59BC" w:rsidRPr="00C02D4C">
        <w:rPr>
          <w:vertAlign w:val="subscript"/>
        </w:rPr>
        <w:t>3</w:t>
      </w:r>
      <w:r w:rsidR="374C59BC" w:rsidRPr="00C02D4C">
        <w:t xml:space="preserve"> nanofluid provide the best thermal performance</w:t>
      </w:r>
      <w:r w:rsidR="28CAE493" w:rsidRPr="00C02D4C">
        <w:t>, with a 6</w:t>
      </w:r>
      <w:r w:rsidR="73A35AF2" w:rsidRPr="00C02D4C">
        <w:t xml:space="preserve">.44 K lower average </w:t>
      </w:r>
      <w:r w:rsidR="0567218F" w:rsidRPr="00C02D4C">
        <w:t xml:space="preserve">heated wall </w:t>
      </w:r>
      <w:r w:rsidR="73A35AF2" w:rsidRPr="00C02D4C">
        <w:t>contact temper</w:t>
      </w:r>
      <w:r w:rsidR="2BF71338" w:rsidRPr="00C02D4C">
        <w:t>ature</w:t>
      </w:r>
      <w:r w:rsidR="50108984" w:rsidRPr="00C02D4C">
        <w:t xml:space="preserve">, </w:t>
      </w:r>
      <w:r w:rsidR="505C87DB" w:rsidRPr="00C02D4C">
        <w:t xml:space="preserve">60% higher Nusselt number, and </w:t>
      </w:r>
      <w:r w:rsidR="13A08AEC" w:rsidRPr="00C02D4C">
        <w:t>15% higher second law efficiency than without fin</w:t>
      </w:r>
      <w:r w:rsidR="3B92400B" w:rsidRPr="00C02D4C">
        <w:t>s</w:t>
      </w:r>
      <w:r w:rsidR="13A08AEC" w:rsidRPr="00C02D4C">
        <w:t xml:space="preserve"> </w:t>
      </w:r>
      <w:r w:rsidR="3901B7DF" w:rsidRPr="00C02D4C">
        <w:t xml:space="preserve">and </w:t>
      </w:r>
      <w:r w:rsidR="66AA02DE" w:rsidRPr="00C02D4C">
        <w:t xml:space="preserve">plain </w:t>
      </w:r>
      <w:r w:rsidR="13A08AEC" w:rsidRPr="00C02D4C">
        <w:t>water cool</w:t>
      </w:r>
      <w:r w:rsidR="254CC7D1" w:rsidRPr="00C02D4C">
        <w:t>ing.</w:t>
      </w:r>
      <w:r w:rsidR="4BF1CE40" w:rsidRPr="00C02D4C">
        <w:t xml:space="preserve"> Twist in the microchannel fin unexpectedly reduced the microchannel pressure drop </w:t>
      </w:r>
      <w:r w:rsidR="56DA3C7F" w:rsidRPr="00C02D4C">
        <w:t>by 2</w:t>
      </w:r>
      <w:r w:rsidR="769BFF78" w:rsidRPr="00C02D4C">
        <w:t>%</w:t>
      </w:r>
      <w:r w:rsidR="56DA3C7F" w:rsidRPr="00C02D4C">
        <w:t xml:space="preserve"> to 15% </w:t>
      </w:r>
      <w:r w:rsidR="4BF1CE40" w:rsidRPr="00C02D4C">
        <w:t>compared to a straight fin, possibly due to the more evenly distributed axial mass flux across the microchannel.</w:t>
      </w:r>
    </w:p>
    <w:p w14:paraId="70FEBBEB" w14:textId="794B1A47" w:rsidR="00A55413" w:rsidRPr="00C02D4C" w:rsidRDefault="794530A9" w:rsidP="1E883AD0">
      <w:pPr>
        <w:rPr>
          <w:rFonts w:asciiTheme="majorBidi" w:hAnsiTheme="majorBidi" w:cstheme="majorBidi"/>
        </w:rPr>
      </w:pPr>
      <w:r w:rsidRPr="00C02D4C">
        <w:rPr>
          <w:rFonts w:asciiTheme="majorBidi" w:eastAsia="Times New Roman" w:hAnsiTheme="majorBidi" w:cstheme="majorBidi"/>
          <w:b/>
          <w:sz w:val="24"/>
          <w:szCs w:val="24"/>
          <w:lang w:eastAsia="zh-CN"/>
        </w:rPr>
        <w:t>Keywords</w:t>
      </w:r>
      <w:r w:rsidRPr="00C02D4C">
        <w:rPr>
          <w:rFonts w:asciiTheme="majorBidi" w:hAnsiTheme="majorBidi" w:cstheme="majorBidi"/>
        </w:rPr>
        <w:t>: microchannel heat sink,</w:t>
      </w:r>
      <w:r w:rsidR="59EAE327" w:rsidRPr="00C02D4C">
        <w:rPr>
          <w:rFonts w:asciiTheme="majorBidi" w:hAnsiTheme="majorBidi" w:cstheme="majorBidi"/>
        </w:rPr>
        <w:t xml:space="preserve"> nanofluid, </w:t>
      </w:r>
      <w:r w:rsidRPr="00C02D4C">
        <w:rPr>
          <w:rFonts w:asciiTheme="majorBidi" w:hAnsiTheme="majorBidi" w:cstheme="majorBidi"/>
        </w:rPr>
        <w:t>fin</w:t>
      </w:r>
      <w:r w:rsidR="59EAE327" w:rsidRPr="00C02D4C">
        <w:rPr>
          <w:rFonts w:asciiTheme="majorBidi" w:hAnsiTheme="majorBidi" w:cstheme="majorBidi"/>
        </w:rPr>
        <w:t xml:space="preserve">s, pressure </w:t>
      </w:r>
      <w:r w:rsidR="29B1054E" w:rsidRPr="00C02D4C">
        <w:rPr>
          <w:rFonts w:asciiTheme="majorBidi" w:hAnsiTheme="majorBidi" w:cstheme="majorBidi"/>
        </w:rPr>
        <w:t>drop</w:t>
      </w:r>
      <w:r w:rsidR="59EAE327" w:rsidRPr="00C02D4C">
        <w:rPr>
          <w:rFonts w:asciiTheme="majorBidi" w:hAnsiTheme="majorBidi" w:cstheme="majorBidi"/>
        </w:rPr>
        <w:t>, conjugate heat transfer model, computational fluid dynamics.</w:t>
      </w:r>
    </w:p>
    <w:p w14:paraId="513C0669" w14:textId="212AFE66" w:rsidR="004731A3" w:rsidRPr="00C02D4C" w:rsidRDefault="004731A3" w:rsidP="000E6CC2">
      <w:pPr>
        <w:rPr>
          <w:rFonts w:asciiTheme="majorBidi" w:hAnsiTheme="majorBidi" w:cstheme="majorBidi"/>
        </w:rPr>
      </w:pPr>
    </w:p>
    <w:p w14:paraId="096E429C" w14:textId="65FE0CF2" w:rsidR="002238B1" w:rsidRPr="00C02D4C" w:rsidRDefault="002238B1" w:rsidP="000E6CC2">
      <w:pPr>
        <w:rPr>
          <w:rFonts w:asciiTheme="majorBidi" w:hAnsiTheme="majorBidi" w:cstheme="majorBidi"/>
        </w:rPr>
      </w:pPr>
    </w:p>
    <w:p w14:paraId="5E439B8B" w14:textId="62B31875" w:rsidR="002238B1" w:rsidRPr="00C02D4C" w:rsidRDefault="002238B1" w:rsidP="000E6CC2">
      <w:pPr>
        <w:rPr>
          <w:rFonts w:asciiTheme="majorBidi" w:hAnsiTheme="majorBidi" w:cstheme="majorBidi"/>
        </w:rPr>
      </w:pPr>
    </w:p>
    <w:p w14:paraId="0BBE2F1A" w14:textId="1A21AFD2" w:rsidR="002238B1" w:rsidRPr="00C02D4C" w:rsidRDefault="002238B1" w:rsidP="000E6CC2">
      <w:pPr>
        <w:rPr>
          <w:rFonts w:asciiTheme="majorBidi" w:hAnsiTheme="majorBidi" w:cstheme="majorBidi"/>
        </w:rPr>
      </w:pPr>
    </w:p>
    <w:p w14:paraId="1962C7AF" w14:textId="7D93477B" w:rsidR="002238B1" w:rsidRPr="00C02D4C" w:rsidRDefault="002238B1" w:rsidP="000E6CC2">
      <w:pPr>
        <w:rPr>
          <w:rFonts w:asciiTheme="majorBidi" w:hAnsiTheme="majorBidi" w:cstheme="majorBidi"/>
        </w:rPr>
      </w:pPr>
    </w:p>
    <w:p w14:paraId="162A41C2" w14:textId="6E295D8E" w:rsidR="002238B1" w:rsidRPr="00C02D4C" w:rsidRDefault="002238B1" w:rsidP="000E6CC2">
      <w:pPr>
        <w:rPr>
          <w:rFonts w:asciiTheme="majorBidi" w:hAnsiTheme="majorBidi" w:cstheme="majorBidi"/>
        </w:rPr>
      </w:pPr>
    </w:p>
    <w:p w14:paraId="43F705A0" w14:textId="769F9A79" w:rsidR="002238B1" w:rsidRPr="00C02D4C" w:rsidRDefault="002238B1" w:rsidP="000E6CC2">
      <w:pPr>
        <w:rPr>
          <w:rFonts w:asciiTheme="majorBidi" w:hAnsiTheme="majorBidi" w:cstheme="majorBidi"/>
        </w:rPr>
      </w:pPr>
    </w:p>
    <w:p w14:paraId="63F5FB82" w14:textId="6EBE8543" w:rsidR="002238B1" w:rsidRPr="00C02D4C" w:rsidRDefault="002238B1" w:rsidP="000E6CC2">
      <w:pPr>
        <w:rPr>
          <w:rFonts w:asciiTheme="majorBidi" w:hAnsiTheme="majorBidi" w:cstheme="majorBidi"/>
        </w:rPr>
      </w:pPr>
    </w:p>
    <w:p w14:paraId="1E0B4FC8" w14:textId="330069A0" w:rsidR="002238B1" w:rsidRPr="00C02D4C" w:rsidRDefault="002238B1" w:rsidP="000E6CC2">
      <w:pPr>
        <w:rPr>
          <w:rFonts w:asciiTheme="majorBidi" w:hAnsiTheme="majorBidi" w:cstheme="majorBidi"/>
        </w:rPr>
      </w:pPr>
    </w:p>
    <w:p w14:paraId="31E0DAEB" w14:textId="20E97A1C" w:rsidR="002238B1" w:rsidRPr="00C02D4C" w:rsidRDefault="002238B1" w:rsidP="000E6CC2">
      <w:pPr>
        <w:rPr>
          <w:rFonts w:asciiTheme="majorBidi" w:hAnsiTheme="majorBidi" w:cstheme="majorBidi"/>
        </w:rPr>
      </w:pPr>
    </w:p>
    <w:p w14:paraId="37FE3FBE" w14:textId="2FE01F03" w:rsidR="00DA48D0" w:rsidRPr="00C02D4C" w:rsidRDefault="00DA48D0" w:rsidP="000E6CC2">
      <w:pPr>
        <w:rPr>
          <w:rFonts w:asciiTheme="majorBidi" w:hAnsiTheme="majorBidi" w:cstheme="majorBidi"/>
        </w:rPr>
      </w:pPr>
    </w:p>
    <w:p w14:paraId="44127867" w14:textId="13A1D7BE" w:rsidR="00DA48D0" w:rsidRPr="00C02D4C" w:rsidRDefault="00DA48D0" w:rsidP="000E6CC2">
      <w:pPr>
        <w:rPr>
          <w:rFonts w:asciiTheme="majorBidi" w:hAnsiTheme="majorBidi" w:cstheme="majorBidi"/>
        </w:rPr>
      </w:pPr>
    </w:p>
    <w:p w14:paraId="42DE6313" w14:textId="77777777" w:rsidR="00DA48D0" w:rsidRPr="00C02D4C" w:rsidRDefault="00DA48D0" w:rsidP="000E6CC2">
      <w:pPr>
        <w:rPr>
          <w:rFonts w:asciiTheme="majorBidi" w:hAnsiTheme="majorBidi" w:cstheme="majorBidi"/>
        </w:rPr>
      </w:pPr>
    </w:p>
    <w:p w14:paraId="41CA237C" w14:textId="77777777" w:rsidR="002238B1" w:rsidRPr="00C02D4C" w:rsidRDefault="002238B1" w:rsidP="000E6CC2">
      <w:pPr>
        <w:rPr>
          <w:rFonts w:asciiTheme="majorBidi" w:hAnsiTheme="majorBidi" w:cstheme="majorBidi"/>
        </w:rPr>
      </w:pPr>
    </w:p>
    <w:tbl>
      <w:tblPr>
        <w:tblW w:w="4693" w:type="dxa"/>
        <w:tblInd w:w="5" w:type="dxa"/>
        <w:tblCellMar>
          <w:left w:w="134" w:type="dxa"/>
          <w:right w:w="1389" w:type="dxa"/>
        </w:tblCellMar>
        <w:tblLook w:val="04A0" w:firstRow="1" w:lastRow="0" w:firstColumn="1" w:lastColumn="0" w:noHBand="0" w:noVBand="1"/>
      </w:tblPr>
      <w:tblGrid>
        <w:gridCol w:w="8600"/>
      </w:tblGrid>
      <w:tr w:rsidR="004731A3" w:rsidRPr="00C02D4C" w14:paraId="71EC4096" w14:textId="77777777" w:rsidTr="6DA7DDBD">
        <w:trPr>
          <w:trHeight w:val="695"/>
        </w:trPr>
        <w:tc>
          <w:tcPr>
            <w:tcW w:w="4693" w:type="dxa"/>
            <w:vAlign w:val="center"/>
          </w:tcPr>
          <w:p w14:paraId="685BAD5C" w14:textId="77777777" w:rsidR="004731A3" w:rsidRPr="00C02D4C" w:rsidRDefault="004731A3" w:rsidP="00BD0CE2">
            <w:pPr>
              <w:spacing w:after="0"/>
              <w:rPr>
                <w:b/>
                <w:bCs/>
                <w:sz w:val="28"/>
                <w:szCs w:val="20"/>
              </w:rPr>
            </w:pPr>
            <w:r w:rsidRPr="00C02D4C">
              <w:rPr>
                <w:b/>
                <w:bCs/>
                <w:sz w:val="28"/>
                <w:szCs w:val="20"/>
              </w:rPr>
              <w:lastRenderedPageBreak/>
              <w:t>Nomenclature</w:t>
            </w:r>
          </w:p>
          <w:p w14:paraId="201693B7" w14:textId="77777777" w:rsidR="004731A3" w:rsidRPr="00C02D4C" w:rsidRDefault="004731A3" w:rsidP="00BD0CE2">
            <w:pPr>
              <w:spacing w:after="0"/>
              <w:rPr>
                <w:bCs/>
                <w:i/>
                <w:sz w:val="24"/>
                <w:szCs w:val="20"/>
              </w:rPr>
            </w:pPr>
            <w:r w:rsidRPr="00C02D4C">
              <w:rPr>
                <w:bCs/>
                <w:i/>
                <w:sz w:val="24"/>
                <w:szCs w:val="20"/>
              </w:rPr>
              <w:t>Symbols</w:t>
            </w:r>
          </w:p>
          <w:tbl>
            <w:tblPr>
              <w:tblW w:w="7077" w:type="dxa"/>
              <w:tblLook w:val="04A0" w:firstRow="1" w:lastRow="0" w:firstColumn="1" w:lastColumn="0" w:noHBand="0" w:noVBand="1"/>
            </w:tblPr>
            <w:tblGrid>
              <w:gridCol w:w="690"/>
              <w:gridCol w:w="4153"/>
              <w:gridCol w:w="1319"/>
              <w:gridCol w:w="915"/>
            </w:tblGrid>
            <w:tr w:rsidR="00C02D4C" w:rsidRPr="00C02D4C" w14:paraId="6B3608F7" w14:textId="77777777" w:rsidTr="6DA7DDBD">
              <w:trPr>
                <w:gridAfter w:val="1"/>
                <w:wAfter w:w="915" w:type="dxa"/>
                <w:trHeight w:val="171"/>
              </w:trPr>
              <w:tc>
                <w:tcPr>
                  <w:tcW w:w="690" w:type="dxa"/>
                </w:tcPr>
                <w:p w14:paraId="1D2D9F89" w14:textId="77777777" w:rsidR="004731A3" w:rsidRPr="00C02D4C" w:rsidRDefault="00E47A67" w:rsidP="00BD0CE2">
                  <w:pPr>
                    <w:spacing w:after="0"/>
                    <w:rPr>
                      <w:i/>
                      <w:sz w:val="24"/>
                      <w:szCs w:val="20"/>
                    </w:rPr>
                  </w:pPr>
                  <m:oMathPara>
                    <m:oMath>
                      <m:sSub>
                        <m:sSubPr>
                          <m:ctrlPr>
                            <w:rPr>
                              <w:rFonts w:ascii="Cambria Math" w:hAnsi="Cambria Math"/>
                              <w:i/>
                              <w:sz w:val="24"/>
                              <w:szCs w:val="20"/>
                            </w:rPr>
                          </m:ctrlPr>
                        </m:sSubPr>
                        <m:e>
                          <m:acc>
                            <m:accPr>
                              <m:chr m:val="̇"/>
                              <m:ctrlPr>
                                <w:rPr>
                                  <w:rFonts w:ascii="Cambria Math" w:hAnsi="Cambria Math"/>
                                  <w:i/>
                                  <w:sz w:val="24"/>
                                  <w:szCs w:val="20"/>
                                </w:rPr>
                              </m:ctrlPr>
                            </m:accPr>
                            <m:e>
                              <m:r>
                                <w:rPr>
                                  <w:rFonts w:ascii="Cambria Math" w:hAnsi="Cambria Math"/>
                                  <w:sz w:val="24"/>
                                  <w:szCs w:val="20"/>
                                </w:rPr>
                                <m:t>E</m:t>
                              </m:r>
                            </m:e>
                          </m:acc>
                        </m:e>
                        <m:sub>
                          <m:r>
                            <w:rPr>
                              <w:rFonts w:ascii="Cambria Math" w:hAnsi="Cambria Math"/>
                              <w:sz w:val="24"/>
                              <w:szCs w:val="20"/>
                            </w:rPr>
                            <m:t>x</m:t>
                          </m:r>
                        </m:sub>
                      </m:sSub>
                    </m:oMath>
                  </m:oMathPara>
                </w:p>
              </w:tc>
              <w:tc>
                <w:tcPr>
                  <w:tcW w:w="4153" w:type="dxa"/>
                </w:tcPr>
                <w:p w14:paraId="7A4E0C41" w14:textId="77777777" w:rsidR="004731A3" w:rsidRPr="00C02D4C" w:rsidRDefault="004731A3" w:rsidP="00BD0CE2">
                  <w:pPr>
                    <w:spacing w:after="0"/>
                    <w:rPr>
                      <w:sz w:val="24"/>
                      <w:szCs w:val="20"/>
                    </w:rPr>
                  </w:pPr>
                  <w:r w:rsidRPr="00C02D4C">
                    <w:rPr>
                      <w:sz w:val="24"/>
                      <w:szCs w:val="20"/>
                    </w:rPr>
                    <w:t>Exergy expenditure rate</w:t>
                  </w:r>
                </w:p>
              </w:tc>
              <w:tc>
                <w:tcPr>
                  <w:tcW w:w="1319" w:type="dxa"/>
                </w:tcPr>
                <w:p w14:paraId="1F391061" w14:textId="77777777" w:rsidR="004731A3" w:rsidRPr="00C02D4C" w:rsidRDefault="004731A3" w:rsidP="00BD0CE2">
                  <w:pPr>
                    <w:spacing w:after="0"/>
                    <w:rPr>
                      <w:sz w:val="24"/>
                      <w:szCs w:val="20"/>
                    </w:rPr>
                  </w:pPr>
                  <w:r w:rsidRPr="00C02D4C">
                    <w:rPr>
                      <w:sz w:val="24"/>
                      <w:szCs w:val="20"/>
                    </w:rPr>
                    <w:t>W</w:t>
                  </w:r>
                </w:p>
              </w:tc>
            </w:tr>
            <w:tr w:rsidR="00C02D4C" w:rsidRPr="00C02D4C" w14:paraId="358840CD" w14:textId="77777777" w:rsidTr="6DA7DDBD">
              <w:trPr>
                <w:gridAfter w:val="1"/>
                <w:wAfter w:w="915" w:type="dxa"/>
                <w:trHeight w:val="171"/>
              </w:trPr>
              <w:tc>
                <w:tcPr>
                  <w:tcW w:w="690" w:type="dxa"/>
                </w:tcPr>
                <w:p w14:paraId="1302E09F" w14:textId="77777777" w:rsidR="004731A3" w:rsidRPr="00C02D4C" w:rsidRDefault="00E47A67" w:rsidP="00BD0CE2">
                  <w:pPr>
                    <w:spacing w:after="0"/>
                    <w:rPr>
                      <w:i/>
                      <w:sz w:val="24"/>
                      <w:szCs w:val="20"/>
                    </w:rPr>
                  </w:pPr>
                  <m:oMathPara>
                    <m:oMath>
                      <m:sSub>
                        <m:sSubPr>
                          <m:ctrlPr>
                            <w:rPr>
                              <w:rFonts w:ascii="Cambria Math" w:hAnsi="Cambria Math"/>
                              <w:i/>
                              <w:sz w:val="24"/>
                              <w:szCs w:val="20"/>
                            </w:rPr>
                          </m:ctrlPr>
                        </m:sSubPr>
                        <m:e>
                          <m:acc>
                            <m:accPr>
                              <m:chr m:val="̇"/>
                              <m:ctrlPr>
                                <w:rPr>
                                  <w:rFonts w:ascii="Cambria Math" w:hAnsi="Cambria Math"/>
                                  <w:i/>
                                  <w:sz w:val="24"/>
                                  <w:szCs w:val="20"/>
                                </w:rPr>
                              </m:ctrlPr>
                            </m:accPr>
                            <m:e>
                              <m:r>
                                <w:rPr>
                                  <w:rFonts w:ascii="Cambria Math" w:hAnsi="Cambria Math"/>
                                  <w:sz w:val="24"/>
                                  <w:szCs w:val="20"/>
                                </w:rPr>
                                <m:t>E</m:t>
                              </m:r>
                            </m:e>
                          </m:acc>
                        </m:e>
                        <m:sub>
                          <m:r>
                            <w:rPr>
                              <w:rFonts w:ascii="Cambria Math" w:hAnsi="Cambria Math"/>
                              <w:sz w:val="24"/>
                              <w:szCs w:val="20"/>
                            </w:rPr>
                            <m:t>xd</m:t>
                          </m:r>
                        </m:sub>
                      </m:sSub>
                    </m:oMath>
                  </m:oMathPara>
                </w:p>
              </w:tc>
              <w:tc>
                <w:tcPr>
                  <w:tcW w:w="4153" w:type="dxa"/>
                </w:tcPr>
                <w:p w14:paraId="706FF506" w14:textId="77777777" w:rsidR="004731A3" w:rsidRPr="00C02D4C" w:rsidRDefault="004731A3" w:rsidP="00BD0CE2">
                  <w:pPr>
                    <w:spacing w:after="0"/>
                    <w:rPr>
                      <w:sz w:val="24"/>
                      <w:szCs w:val="20"/>
                    </w:rPr>
                  </w:pPr>
                  <w:r w:rsidRPr="00C02D4C">
                    <w:rPr>
                      <w:sz w:val="24"/>
                      <w:szCs w:val="20"/>
                    </w:rPr>
                    <w:t>Exergy destruction rate</w:t>
                  </w:r>
                </w:p>
              </w:tc>
              <w:tc>
                <w:tcPr>
                  <w:tcW w:w="1319" w:type="dxa"/>
                </w:tcPr>
                <w:p w14:paraId="1217C90A" w14:textId="77777777" w:rsidR="004731A3" w:rsidRPr="00C02D4C" w:rsidRDefault="004731A3" w:rsidP="00BD0CE2">
                  <w:pPr>
                    <w:spacing w:after="0"/>
                    <w:rPr>
                      <w:sz w:val="24"/>
                      <w:szCs w:val="20"/>
                    </w:rPr>
                  </w:pPr>
                  <w:r w:rsidRPr="00C02D4C">
                    <w:rPr>
                      <w:sz w:val="24"/>
                      <w:szCs w:val="20"/>
                    </w:rPr>
                    <w:t>W</w:t>
                  </w:r>
                </w:p>
              </w:tc>
            </w:tr>
            <w:tr w:rsidR="00C02D4C" w:rsidRPr="00C02D4C" w14:paraId="557EF85C" w14:textId="77777777" w:rsidTr="6DA7DDBD">
              <w:trPr>
                <w:trHeight w:val="171"/>
              </w:trPr>
              <w:tc>
                <w:tcPr>
                  <w:tcW w:w="690" w:type="dxa"/>
                </w:tcPr>
                <w:p w14:paraId="472ACCD8" w14:textId="77777777" w:rsidR="004731A3" w:rsidRPr="00C02D4C" w:rsidRDefault="004731A3" w:rsidP="00BD0CE2">
                  <w:pPr>
                    <w:spacing w:after="0"/>
                    <w:rPr>
                      <w:i/>
                      <w:iCs/>
                      <w:sz w:val="24"/>
                      <w:szCs w:val="20"/>
                    </w:rPr>
                  </w:pPr>
                  <m:oMathPara>
                    <m:oMath>
                      <m:r>
                        <w:rPr>
                          <w:rFonts w:ascii="Cambria Math" w:hAnsi="Cambria Math"/>
                          <w:sz w:val="24"/>
                          <w:szCs w:val="20"/>
                        </w:rPr>
                        <m:t>h</m:t>
                      </m:r>
                    </m:oMath>
                  </m:oMathPara>
                </w:p>
              </w:tc>
              <w:tc>
                <w:tcPr>
                  <w:tcW w:w="4153" w:type="dxa"/>
                </w:tcPr>
                <w:p w14:paraId="5001422D" w14:textId="480167A7" w:rsidR="004731A3" w:rsidRPr="00C02D4C" w:rsidRDefault="10970BB4" w:rsidP="00BD0CE2">
                  <w:pPr>
                    <w:spacing w:after="0"/>
                    <w:rPr>
                      <w:sz w:val="24"/>
                      <w:szCs w:val="24"/>
                    </w:rPr>
                  </w:pPr>
                  <w:r w:rsidRPr="00C02D4C">
                    <w:rPr>
                      <w:sz w:val="24"/>
                      <w:szCs w:val="24"/>
                    </w:rPr>
                    <w:t xml:space="preserve">Convection </w:t>
                  </w:r>
                  <w:r w:rsidR="13501253" w:rsidRPr="00C02D4C">
                    <w:rPr>
                      <w:sz w:val="24"/>
                      <w:szCs w:val="24"/>
                    </w:rPr>
                    <w:t>h</w:t>
                  </w:r>
                  <w:r w:rsidR="3A73B762" w:rsidRPr="00C02D4C">
                    <w:rPr>
                      <w:sz w:val="24"/>
                      <w:szCs w:val="24"/>
                    </w:rPr>
                    <w:t xml:space="preserve">eat </w:t>
                  </w:r>
                  <w:r w:rsidR="539393B6" w:rsidRPr="00C02D4C">
                    <w:rPr>
                      <w:sz w:val="24"/>
                      <w:szCs w:val="24"/>
                    </w:rPr>
                    <w:t>transfer coefficient</w:t>
                  </w:r>
                </w:p>
              </w:tc>
              <w:tc>
                <w:tcPr>
                  <w:tcW w:w="2234" w:type="dxa"/>
                  <w:gridSpan w:val="2"/>
                </w:tcPr>
                <w:p w14:paraId="5B548BAB" w14:textId="2C4BFBC4" w:rsidR="004731A3" w:rsidRPr="00C02D4C" w:rsidRDefault="780519EA" w:rsidP="00BD0CE2">
                  <w:pPr>
                    <w:spacing w:after="0"/>
                    <w:rPr>
                      <w:sz w:val="24"/>
                      <w:szCs w:val="24"/>
                    </w:rPr>
                  </w:pPr>
                  <w:r w:rsidRPr="00C02D4C">
                    <w:rPr>
                      <w:sz w:val="24"/>
                      <w:szCs w:val="24"/>
                    </w:rPr>
                    <w:t>W</w:t>
                  </w:r>
                  <w:proofErr w:type="gramStart"/>
                  <w:r w:rsidRPr="00C02D4C">
                    <w:rPr>
                      <w:sz w:val="24"/>
                      <w:szCs w:val="24"/>
                    </w:rPr>
                    <w:t>/</w:t>
                  </w:r>
                  <w:r w:rsidR="3808C0F6" w:rsidRPr="00C02D4C">
                    <w:rPr>
                      <w:sz w:val="24"/>
                      <w:szCs w:val="24"/>
                    </w:rPr>
                    <w:t>(</w:t>
                  </w:r>
                  <w:proofErr w:type="gramEnd"/>
                  <w:r w:rsidRPr="00C02D4C">
                    <w:rPr>
                      <w:sz w:val="24"/>
                      <w:szCs w:val="24"/>
                    </w:rPr>
                    <w:t>m</w:t>
                  </w:r>
                  <w:r w:rsidRPr="00C02D4C">
                    <w:rPr>
                      <w:sz w:val="24"/>
                      <w:szCs w:val="24"/>
                      <w:vertAlign w:val="superscript"/>
                    </w:rPr>
                    <w:t>2</w:t>
                  </w:r>
                  <w:r w:rsidRPr="00C02D4C">
                    <w:rPr>
                      <w:sz w:val="24"/>
                      <w:szCs w:val="24"/>
                    </w:rPr>
                    <w:t>.K</w:t>
                  </w:r>
                  <w:r w:rsidR="248EF6C5" w:rsidRPr="00C02D4C">
                    <w:rPr>
                      <w:sz w:val="24"/>
                      <w:szCs w:val="24"/>
                    </w:rPr>
                    <w:t>)</w:t>
                  </w:r>
                </w:p>
              </w:tc>
            </w:tr>
            <w:tr w:rsidR="00C02D4C" w:rsidRPr="00C02D4C" w14:paraId="77E1E595" w14:textId="77777777" w:rsidTr="6DA7DDBD">
              <w:trPr>
                <w:trHeight w:val="171"/>
              </w:trPr>
              <w:tc>
                <w:tcPr>
                  <w:tcW w:w="690" w:type="dxa"/>
                </w:tcPr>
                <w:p w14:paraId="030AC814" w14:textId="77777777" w:rsidR="004731A3" w:rsidRPr="00C02D4C" w:rsidRDefault="004731A3" w:rsidP="00BD0CE2">
                  <w:pPr>
                    <w:spacing w:after="0"/>
                    <w:rPr>
                      <w:i/>
                      <w:iCs/>
                      <w:sz w:val="24"/>
                      <w:szCs w:val="20"/>
                    </w:rPr>
                  </w:pPr>
                  <m:oMathPara>
                    <m:oMath>
                      <m:r>
                        <w:rPr>
                          <w:rFonts w:ascii="Cambria Math" w:hAnsi="Cambria Math"/>
                          <w:sz w:val="24"/>
                          <w:szCs w:val="20"/>
                        </w:rPr>
                        <m:t>Nu</m:t>
                      </m:r>
                    </m:oMath>
                  </m:oMathPara>
                </w:p>
              </w:tc>
              <w:tc>
                <w:tcPr>
                  <w:tcW w:w="4153" w:type="dxa"/>
                </w:tcPr>
                <w:p w14:paraId="4FAA54E5" w14:textId="77777777" w:rsidR="004731A3" w:rsidRPr="00C02D4C" w:rsidRDefault="004731A3" w:rsidP="00BD0CE2">
                  <w:pPr>
                    <w:spacing w:after="0"/>
                    <w:rPr>
                      <w:sz w:val="24"/>
                      <w:szCs w:val="20"/>
                    </w:rPr>
                  </w:pPr>
                  <w:r w:rsidRPr="00C02D4C">
                    <w:rPr>
                      <w:sz w:val="24"/>
                      <w:szCs w:val="20"/>
                    </w:rPr>
                    <w:t>Nusselt number</w:t>
                  </w:r>
                </w:p>
              </w:tc>
              <w:tc>
                <w:tcPr>
                  <w:tcW w:w="2234" w:type="dxa"/>
                  <w:gridSpan w:val="2"/>
                </w:tcPr>
                <w:p w14:paraId="5487C6C9" w14:textId="77777777" w:rsidR="004731A3" w:rsidRPr="00C02D4C" w:rsidRDefault="004731A3" w:rsidP="00BD0CE2">
                  <w:pPr>
                    <w:spacing w:after="0"/>
                    <w:rPr>
                      <w:sz w:val="24"/>
                      <w:szCs w:val="20"/>
                    </w:rPr>
                  </w:pPr>
                </w:p>
              </w:tc>
            </w:tr>
            <w:tr w:rsidR="00C02D4C" w:rsidRPr="00C02D4C" w14:paraId="717EF4C8" w14:textId="77777777" w:rsidTr="6DA7DDBD">
              <w:trPr>
                <w:trHeight w:val="171"/>
              </w:trPr>
              <w:tc>
                <w:tcPr>
                  <w:tcW w:w="690" w:type="dxa"/>
                </w:tcPr>
                <w:p w14:paraId="4D533F2A" w14:textId="32893ED2" w:rsidR="005401B2" w:rsidRPr="00C02D4C" w:rsidRDefault="005401B2" w:rsidP="00BD0CE2">
                  <w:pPr>
                    <w:spacing w:after="0"/>
                    <w:rPr>
                      <w:rFonts w:eastAsia="Calibri" w:cs="Arial"/>
                      <w:i/>
                      <w:iCs/>
                      <w:sz w:val="24"/>
                      <w:szCs w:val="20"/>
                      <w:vertAlign w:val="subscript"/>
                    </w:rPr>
                  </w:pPr>
                  <w:proofErr w:type="spellStart"/>
                  <w:r w:rsidRPr="00C02D4C">
                    <w:rPr>
                      <w:rFonts w:eastAsia="Calibri" w:cs="Arial"/>
                      <w:i/>
                      <w:iCs/>
                      <w:sz w:val="24"/>
                      <w:szCs w:val="20"/>
                    </w:rPr>
                    <w:t>Nu</w:t>
                  </w:r>
                  <w:r w:rsidRPr="00C02D4C">
                    <w:rPr>
                      <w:rFonts w:eastAsia="Calibri" w:cs="Arial"/>
                      <w:i/>
                      <w:iCs/>
                      <w:sz w:val="24"/>
                      <w:szCs w:val="20"/>
                      <w:vertAlign w:val="subscript"/>
                    </w:rPr>
                    <w:t>x</w:t>
                  </w:r>
                  <w:proofErr w:type="spellEnd"/>
                </w:p>
              </w:tc>
              <w:tc>
                <w:tcPr>
                  <w:tcW w:w="4153" w:type="dxa"/>
                </w:tcPr>
                <w:p w14:paraId="0DAB05DA" w14:textId="025A1D98" w:rsidR="005401B2" w:rsidRPr="00C02D4C" w:rsidRDefault="002C0A92" w:rsidP="00BD0CE2">
                  <w:pPr>
                    <w:spacing w:after="0"/>
                    <w:rPr>
                      <w:sz w:val="24"/>
                      <w:szCs w:val="20"/>
                    </w:rPr>
                  </w:pPr>
                  <w:r w:rsidRPr="00C02D4C">
                    <w:rPr>
                      <w:sz w:val="24"/>
                      <w:szCs w:val="20"/>
                    </w:rPr>
                    <w:t>Local Nusselt number</w:t>
                  </w:r>
                </w:p>
              </w:tc>
              <w:tc>
                <w:tcPr>
                  <w:tcW w:w="2234" w:type="dxa"/>
                  <w:gridSpan w:val="2"/>
                </w:tcPr>
                <w:p w14:paraId="750C3CA1" w14:textId="77777777" w:rsidR="005401B2" w:rsidRPr="00C02D4C" w:rsidRDefault="005401B2" w:rsidP="00BD0CE2">
                  <w:pPr>
                    <w:spacing w:after="0"/>
                    <w:rPr>
                      <w:sz w:val="24"/>
                      <w:szCs w:val="20"/>
                    </w:rPr>
                  </w:pPr>
                </w:p>
              </w:tc>
            </w:tr>
            <w:tr w:rsidR="00C02D4C" w:rsidRPr="00C02D4C" w14:paraId="4ABC68ED" w14:textId="77777777" w:rsidTr="6DA7DDBD">
              <w:trPr>
                <w:trHeight w:val="171"/>
              </w:trPr>
              <w:tc>
                <w:tcPr>
                  <w:tcW w:w="690" w:type="dxa"/>
                </w:tcPr>
                <w:p w14:paraId="303179CB" w14:textId="77777777" w:rsidR="004731A3" w:rsidRPr="00C02D4C" w:rsidRDefault="00E47A67" w:rsidP="00BD0CE2">
                  <w:pPr>
                    <w:spacing w:after="0"/>
                    <w:rPr>
                      <w:i/>
                      <w:iCs/>
                      <w:sz w:val="24"/>
                      <w:szCs w:val="20"/>
                    </w:rPr>
                  </w:pPr>
                  <m:oMathPara>
                    <m:oMath>
                      <m:acc>
                        <m:accPr>
                          <m:chr m:val="̇"/>
                          <m:ctrlPr>
                            <w:rPr>
                              <w:rFonts w:ascii="Cambria Math" w:hAnsi="Cambria Math" w:cs="Arial"/>
                              <w:i/>
                              <w:iCs/>
                              <w:sz w:val="24"/>
                              <w:szCs w:val="20"/>
                            </w:rPr>
                          </m:ctrlPr>
                        </m:accPr>
                        <m:e>
                          <m:r>
                            <w:rPr>
                              <w:rFonts w:ascii="Cambria Math" w:hAnsi="Cambria Math" w:cs="Arial"/>
                              <w:sz w:val="24"/>
                              <w:szCs w:val="20"/>
                            </w:rPr>
                            <m:t>q</m:t>
                          </m:r>
                        </m:e>
                      </m:acc>
                    </m:oMath>
                  </m:oMathPara>
                </w:p>
              </w:tc>
              <w:tc>
                <w:tcPr>
                  <w:tcW w:w="4153" w:type="dxa"/>
                </w:tcPr>
                <w:p w14:paraId="751A338A" w14:textId="77777777" w:rsidR="004731A3" w:rsidRPr="00C02D4C" w:rsidRDefault="004731A3" w:rsidP="00BD0CE2">
                  <w:pPr>
                    <w:spacing w:after="0"/>
                    <w:rPr>
                      <w:sz w:val="24"/>
                      <w:szCs w:val="20"/>
                    </w:rPr>
                  </w:pPr>
                  <w:r w:rsidRPr="00C02D4C">
                    <w:rPr>
                      <w:sz w:val="24"/>
                      <w:szCs w:val="20"/>
                    </w:rPr>
                    <w:t>Heat flux</w:t>
                  </w:r>
                </w:p>
              </w:tc>
              <w:tc>
                <w:tcPr>
                  <w:tcW w:w="2234" w:type="dxa"/>
                  <w:gridSpan w:val="2"/>
                </w:tcPr>
                <w:p w14:paraId="09382A53" w14:textId="77777777" w:rsidR="004731A3" w:rsidRPr="00C02D4C" w:rsidRDefault="004731A3" w:rsidP="00BD0CE2">
                  <w:pPr>
                    <w:spacing w:after="0"/>
                    <w:rPr>
                      <w:sz w:val="24"/>
                      <w:szCs w:val="20"/>
                      <w:vertAlign w:val="superscript"/>
                    </w:rPr>
                  </w:pPr>
                  <w:r w:rsidRPr="00C02D4C">
                    <w:rPr>
                      <w:sz w:val="24"/>
                      <w:szCs w:val="20"/>
                    </w:rPr>
                    <w:t>W/m</w:t>
                  </w:r>
                  <w:r w:rsidRPr="00C02D4C">
                    <w:rPr>
                      <w:sz w:val="24"/>
                      <w:szCs w:val="20"/>
                      <w:vertAlign w:val="superscript"/>
                    </w:rPr>
                    <w:t>2</w:t>
                  </w:r>
                </w:p>
              </w:tc>
            </w:tr>
            <w:tr w:rsidR="00C02D4C" w:rsidRPr="00C02D4C" w14:paraId="314C1260" w14:textId="77777777" w:rsidTr="6DA7DDBD">
              <w:trPr>
                <w:trHeight w:val="171"/>
              </w:trPr>
              <w:tc>
                <w:tcPr>
                  <w:tcW w:w="690" w:type="dxa"/>
                </w:tcPr>
                <w:p w14:paraId="39121D78" w14:textId="77777777" w:rsidR="004731A3" w:rsidRPr="00C02D4C" w:rsidRDefault="004731A3" w:rsidP="00BD0CE2">
                  <w:pPr>
                    <w:spacing w:after="0"/>
                    <w:rPr>
                      <w:i/>
                      <w:iCs/>
                      <w:sz w:val="24"/>
                      <w:szCs w:val="20"/>
                    </w:rPr>
                  </w:pPr>
                  <m:oMathPara>
                    <m:oMath>
                      <m:r>
                        <w:rPr>
                          <w:rFonts w:ascii="Cambria Math" w:hAnsi="Cambria Math"/>
                          <w:sz w:val="24"/>
                          <w:szCs w:val="20"/>
                        </w:rPr>
                        <m:t>R</m:t>
                      </m:r>
                    </m:oMath>
                  </m:oMathPara>
                </w:p>
              </w:tc>
              <w:tc>
                <w:tcPr>
                  <w:tcW w:w="4153" w:type="dxa"/>
                </w:tcPr>
                <w:p w14:paraId="0701687A" w14:textId="77777777" w:rsidR="004731A3" w:rsidRPr="00C02D4C" w:rsidRDefault="004731A3" w:rsidP="00BD0CE2">
                  <w:pPr>
                    <w:spacing w:after="0"/>
                    <w:rPr>
                      <w:sz w:val="24"/>
                      <w:szCs w:val="20"/>
                    </w:rPr>
                  </w:pPr>
                  <w:r w:rsidRPr="00C02D4C">
                    <w:rPr>
                      <w:sz w:val="24"/>
                      <w:szCs w:val="20"/>
                    </w:rPr>
                    <w:t>Total thermal resistance</w:t>
                  </w:r>
                </w:p>
              </w:tc>
              <w:tc>
                <w:tcPr>
                  <w:tcW w:w="2234" w:type="dxa"/>
                  <w:gridSpan w:val="2"/>
                </w:tcPr>
                <w:p w14:paraId="5C11C8AA" w14:textId="77777777" w:rsidR="004731A3" w:rsidRPr="00C02D4C" w:rsidRDefault="004731A3" w:rsidP="00BD0CE2">
                  <w:pPr>
                    <w:spacing w:after="0"/>
                    <w:rPr>
                      <w:sz w:val="24"/>
                      <w:szCs w:val="20"/>
                    </w:rPr>
                  </w:pPr>
                  <w:r w:rsidRPr="00C02D4C">
                    <w:rPr>
                      <w:sz w:val="24"/>
                      <w:szCs w:val="20"/>
                    </w:rPr>
                    <w:t>W/K</w:t>
                  </w:r>
                </w:p>
              </w:tc>
            </w:tr>
            <w:tr w:rsidR="00C02D4C" w:rsidRPr="00C02D4C" w14:paraId="683705C8" w14:textId="77777777" w:rsidTr="6DA7DDBD">
              <w:trPr>
                <w:trHeight w:val="171"/>
              </w:trPr>
              <w:tc>
                <w:tcPr>
                  <w:tcW w:w="690" w:type="dxa"/>
                </w:tcPr>
                <w:p w14:paraId="4E69C6F0" w14:textId="77777777" w:rsidR="004731A3" w:rsidRPr="00C02D4C" w:rsidRDefault="004731A3" w:rsidP="00BD0CE2">
                  <w:pPr>
                    <w:spacing w:after="0"/>
                    <w:rPr>
                      <w:i/>
                      <w:iCs/>
                      <w:sz w:val="24"/>
                      <w:szCs w:val="20"/>
                    </w:rPr>
                  </w:pPr>
                  <m:oMathPara>
                    <m:oMath>
                      <m:r>
                        <w:rPr>
                          <w:rFonts w:ascii="Cambria Math" w:hAnsi="Cambria Math"/>
                          <w:sz w:val="24"/>
                          <w:szCs w:val="20"/>
                        </w:rPr>
                        <m:t>p</m:t>
                      </m:r>
                    </m:oMath>
                  </m:oMathPara>
                </w:p>
              </w:tc>
              <w:tc>
                <w:tcPr>
                  <w:tcW w:w="4153" w:type="dxa"/>
                </w:tcPr>
                <w:p w14:paraId="4B01CBC4" w14:textId="77777777" w:rsidR="004731A3" w:rsidRPr="00C02D4C" w:rsidRDefault="004731A3" w:rsidP="00BD0CE2">
                  <w:pPr>
                    <w:spacing w:after="0"/>
                    <w:rPr>
                      <w:sz w:val="24"/>
                      <w:szCs w:val="20"/>
                    </w:rPr>
                  </w:pPr>
                  <w:r w:rsidRPr="00C02D4C">
                    <w:rPr>
                      <w:sz w:val="24"/>
                      <w:szCs w:val="20"/>
                    </w:rPr>
                    <w:t>Pressure</w:t>
                  </w:r>
                </w:p>
              </w:tc>
              <w:tc>
                <w:tcPr>
                  <w:tcW w:w="2234" w:type="dxa"/>
                  <w:gridSpan w:val="2"/>
                </w:tcPr>
                <w:p w14:paraId="1EF2EB3B" w14:textId="77777777" w:rsidR="004731A3" w:rsidRPr="00C02D4C" w:rsidRDefault="004731A3" w:rsidP="00BD0CE2">
                  <w:pPr>
                    <w:spacing w:after="0"/>
                    <w:rPr>
                      <w:sz w:val="24"/>
                      <w:szCs w:val="20"/>
                    </w:rPr>
                  </w:pPr>
                  <w:r w:rsidRPr="00C02D4C">
                    <w:rPr>
                      <w:sz w:val="24"/>
                      <w:szCs w:val="20"/>
                    </w:rPr>
                    <w:t>Pa</w:t>
                  </w:r>
                </w:p>
              </w:tc>
            </w:tr>
            <w:tr w:rsidR="00C02D4C" w:rsidRPr="00C02D4C" w14:paraId="789EFA2F" w14:textId="77777777" w:rsidTr="6DA7DDBD">
              <w:trPr>
                <w:trHeight w:val="171"/>
              </w:trPr>
              <w:tc>
                <w:tcPr>
                  <w:tcW w:w="690" w:type="dxa"/>
                </w:tcPr>
                <w:p w14:paraId="21E5B136" w14:textId="77777777" w:rsidR="004731A3" w:rsidRPr="00C02D4C" w:rsidRDefault="004731A3" w:rsidP="00BD0CE2">
                  <w:pPr>
                    <w:spacing w:after="0"/>
                    <w:rPr>
                      <w:i/>
                      <w:iCs/>
                      <w:sz w:val="24"/>
                      <w:szCs w:val="20"/>
                      <w:highlight w:val="yellow"/>
                    </w:rPr>
                  </w:pPr>
                  <m:oMathPara>
                    <m:oMath>
                      <m:r>
                        <w:rPr>
                          <w:rFonts w:ascii="Cambria Math" w:hAnsi="Cambria Math"/>
                          <w:sz w:val="24"/>
                          <w:szCs w:val="20"/>
                        </w:rPr>
                        <m:t>Pp</m:t>
                      </m:r>
                    </m:oMath>
                  </m:oMathPara>
                </w:p>
              </w:tc>
              <w:tc>
                <w:tcPr>
                  <w:tcW w:w="4153" w:type="dxa"/>
                </w:tcPr>
                <w:p w14:paraId="03CC1925" w14:textId="77777777" w:rsidR="004731A3" w:rsidRPr="00C02D4C" w:rsidRDefault="004731A3" w:rsidP="00BD0CE2">
                  <w:pPr>
                    <w:spacing w:after="0"/>
                    <w:rPr>
                      <w:sz w:val="24"/>
                      <w:szCs w:val="24"/>
                    </w:rPr>
                  </w:pPr>
                  <w:r w:rsidRPr="00C02D4C">
                    <w:rPr>
                      <w:sz w:val="24"/>
                      <w:szCs w:val="24"/>
                    </w:rPr>
                    <w:t>Pumping power</w:t>
                  </w:r>
                </w:p>
              </w:tc>
              <w:tc>
                <w:tcPr>
                  <w:tcW w:w="2234" w:type="dxa"/>
                  <w:gridSpan w:val="2"/>
                </w:tcPr>
                <w:p w14:paraId="03FC5B7F" w14:textId="77F14E30" w:rsidR="004731A3" w:rsidRPr="00C02D4C" w:rsidRDefault="004731A3" w:rsidP="6260E0A4">
                  <w:pPr>
                    <w:spacing w:after="0"/>
                    <w:rPr>
                      <w:sz w:val="24"/>
                      <w:szCs w:val="24"/>
                    </w:rPr>
                  </w:pPr>
                  <w:r w:rsidRPr="00C02D4C">
                    <w:rPr>
                      <w:sz w:val="24"/>
                      <w:szCs w:val="24"/>
                    </w:rPr>
                    <w:t>W</w:t>
                  </w:r>
                </w:p>
                <w:p w14:paraId="47ED6094" w14:textId="6C16E01D" w:rsidR="004731A3" w:rsidRPr="00C02D4C" w:rsidRDefault="004731A3" w:rsidP="00BD0CE2">
                  <w:pPr>
                    <w:spacing w:after="0"/>
                    <w:rPr>
                      <w:rFonts w:eastAsia="Calibri" w:cs="Arial"/>
                      <w:sz w:val="24"/>
                      <w:szCs w:val="24"/>
                    </w:rPr>
                  </w:pPr>
                </w:p>
              </w:tc>
            </w:tr>
            <w:tr w:rsidR="00C02D4C" w:rsidRPr="00C02D4C" w14:paraId="1A7C3889" w14:textId="77777777" w:rsidTr="6DA7DDBD">
              <w:trPr>
                <w:trHeight w:val="171"/>
              </w:trPr>
              <w:tc>
                <w:tcPr>
                  <w:tcW w:w="690" w:type="dxa"/>
                </w:tcPr>
                <w:p w14:paraId="05F0D6E9" w14:textId="325A99E5" w:rsidR="004731A3" w:rsidRPr="00C02D4C" w:rsidRDefault="00E40B26" w:rsidP="00BD0CE2">
                  <w:pPr>
                    <w:spacing w:after="0"/>
                    <w:rPr>
                      <w:i/>
                      <w:iCs/>
                      <w:sz w:val="24"/>
                      <w:szCs w:val="20"/>
                    </w:rPr>
                  </w:pPr>
                  <m:oMathPara>
                    <m:oMath>
                      <m:r>
                        <w:rPr>
                          <w:rFonts w:ascii="Cambria Math" w:hAnsi="Cambria Math"/>
                          <w:sz w:val="24"/>
                          <w:szCs w:val="20"/>
                        </w:rPr>
                        <m:t>k</m:t>
                      </m:r>
                    </m:oMath>
                  </m:oMathPara>
                </w:p>
              </w:tc>
              <w:tc>
                <w:tcPr>
                  <w:tcW w:w="4153" w:type="dxa"/>
                </w:tcPr>
                <w:p w14:paraId="0371699D" w14:textId="77777777" w:rsidR="004731A3" w:rsidRPr="00C02D4C" w:rsidRDefault="004731A3" w:rsidP="00BD0CE2">
                  <w:pPr>
                    <w:spacing w:after="0"/>
                    <w:rPr>
                      <w:sz w:val="24"/>
                      <w:szCs w:val="20"/>
                    </w:rPr>
                  </w:pPr>
                  <w:r w:rsidRPr="00C02D4C">
                    <w:rPr>
                      <w:sz w:val="24"/>
                      <w:szCs w:val="20"/>
                    </w:rPr>
                    <w:t>Thermal conductivity</w:t>
                  </w:r>
                </w:p>
              </w:tc>
              <w:tc>
                <w:tcPr>
                  <w:tcW w:w="2234" w:type="dxa"/>
                  <w:gridSpan w:val="2"/>
                </w:tcPr>
                <w:p w14:paraId="30ED4BA8" w14:textId="0BDB6DFE" w:rsidR="004731A3" w:rsidRPr="00C02D4C" w:rsidRDefault="004731A3" w:rsidP="00BD0CE2">
                  <w:pPr>
                    <w:spacing w:after="0"/>
                    <w:rPr>
                      <w:sz w:val="24"/>
                      <w:szCs w:val="24"/>
                    </w:rPr>
                  </w:pPr>
                  <w:r w:rsidRPr="00C02D4C">
                    <w:rPr>
                      <w:sz w:val="24"/>
                      <w:szCs w:val="24"/>
                    </w:rPr>
                    <w:t>W</w:t>
                  </w:r>
                  <w:proofErr w:type="gramStart"/>
                  <w:r w:rsidR="5DA083AA" w:rsidRPr="00C02D4C">
                    <w:rPr>
                      <w:sz w:val="24"/>
                      <w:szCs w:val="24"/>
                    </w:rPr>
                    <w:t>/</w:t>
                  </w:r>
                  <w:r w:rsidR="34B3F762" w:rsidRPr="00C02D4C">
                    <w:rPr>
                      <w:sz w:val="24"/>
                      <w:szCs w:val="24"/>
                    </w:rPr>
                    <w:t>(</w:t>
                  </w:r>
                  <w:proofErr w:type="spellStart"/>
                  <w:proofErr w:type="gramEnd"/>
                  <w:r w:rsidRPr="00C02D4C">
                    <w:rPr>
                      <w:sz w:val="24"/>
                      <w:szCs w:val="24"/>
                    </w:rPr>
                    <w:t>m.K</w:t>
                  </w:r>
                  <w:proofErr w:type="spellEnd"/>
                  <w:r w:rsidR="7DFB806B" w:rsidRPr="00C02D4C">
                    <w:rPr>
                      <w:sz w:val="24"/>
                      <w:szCs w:val="24"/>
                    </w:rPr>
                    <w:t>)</w:t>
                  </w:r>
                </w:p>
              </w:tc>
            </w:tr>
            <w:tr w:rsidR="00C02D4C" w:rsidRPr="00C02D4C" w14:paraId="37705313" w14:textId="77777777" w:rsidTr="6DA7DDBD">
              <w:trPr>
                <w:trHeight w:val="171"/>
              </w:trPr>
              <w:tc>
                <w:tcPr>
                  <w:tcW w:w="690" w:type="dxa"/>
                </w:tcPr>
                <w:p w14:paraId="2A91A4B5" w14:textId="77777777" w:rsidR="004731A3" w:rsidRPr="00C02D4C" w:rsidRDefault="004731A3" w:rsidP="00BD0CE2">
                  <w:pPr>
                    <w:spacing w:after="0"/>
                    <w:rPr>
                      <w:i/>
                      <w:iCs/>
                      <w:sz w:val="24"/>
                      <w:szCs w:val="20"/>
                    </w:rPr>
                  </w:pPr>
                  <m:oMathPara>
                    <m:oMath>
                      <m:r>
                        <w:rPr>
                          <w:rFonts w:ascii="Cambria Math" w:hAnsi="Cambria Math"/>
                          <w:sz w:val="24"/>
                          <w:szCs w:val="20"/>
                        </w:rPr>
                        <m:t>f</m:t>
                      </m:r>
                    </m:oMath>
                  </m:oMathPara>
                </w:p>
              </w:tc>
              <w:tc>
                <w:tcPr>
                  <w:tcW w:w="4153" w:type="dxa"/>
                </w:tcPr>
                <w:p w14:paraId="30686B6D" w14:textId="77777777" w:rsidR="004731A3" w:rsidRPr="00C02D4C" w:rsidRDefault="004731A3" w:rsidP="00BD0CE2">
                  <w:pPr>
                    <w:spacing w:after="0"/>
                    <w:rPr>
                      <w:sz w:val="24"/>
                      <w:szCs w:val="20"/>
                    </w:rPr>
                  </w:pPr>
                  <w:r w:rsidRPr="00C02D4C">
                    <w:rPr>
                      <w:sz w:val="24"/>
                      <w:szCs w:val="20"/>
                    </w:rPr>
                    <w:t>Friction factor</w:t>
                  </w:r>
                </w:p>
              </w:tc>
              <w:tc>
                <w:tcPr>
                  <w:tcW w:w="2234" w:type="dxa"/>
                  <w:gridSpan w:val="2"/>
                </w:tcPr>
                <w:p w14:paraId="30EE0CDD" w14:textId="77777777" w:rsidR="004731A3" w:rsidRPr="00C02D4C" w:rsidRDefault="004731A3" w:rsidP="00BD0CE2">
                  <w:pPr>
                    <w:spacing w:after="0"/>
                    <w:rPr>
                      <w:sz w:val="24"/>
                      <w:szCs w:val="20"/>
                    </w:rPr>
                  </w:pPr>
                </w:p>
              </w:tc>
            </w:tr>
            <w:tr w:rsidR="00C02D4C" w:rsidRPr="00C02D4C" w14:paraId="4C18F587" w14:textId="77777777" w:rsidTr="6DA7DDBD">
              <w:trPr>
                <w:trHeight w:val="171"/>
              </w:trPr>
              <w:tc>
                <w:tcPr>
                  <w:tcW w:w="690" w:type="dxa"/>
                </w:tcPr>
                <w:p w14:paraId="6B2FE31B" w14:textId="77777777" w:rsidR="004731A3" w:rsidRPr="00C02D4C" w:rsidRDefault="004731A3" w:rsidP="00BD0CE2">
                  <w:pPr>
                    <w:spacing w:after="0"/>
                    <w:rPr>
                      <w:i/>
                      <w:iCs/>
                      <w:sz w:val="24"/>
                      <w:szCs w:val="20"/>
                    </w:rPr>
                  </w:pPr>
                  <m:oMathPara>
                    <m:oMath>
                      <m:r>
                        <w:rPr>
                          <w:rFonts w:ascii="Cambria Math" w:hAnsi="Cambria Math"/>
                          <w:sz w:val="24"/>
                          <w:szCs w:val="20"/>
                        </w:rPr>
                        <m:t>T</m:t>
                      </m:r>
                    </m:oMath>
                  </m:oMathPara>
                </w:p>
              </w:tc>
              <w:tc>
                <w:tcPr>
                  <w:tcW w:w="4153" w:type="dxa"/>
                </w:tcPr>
                <w:p w14:paraId="27286F88" w14:textId="77777777" w:rsidR="004731A3" w:rsidRPr="00C02D4C" w:rsidRDefault="004731A3" w:rsidP="00BD0CE2">
                  <w:pPr>
                    <w:spacing w:after="0"/>
                    <w:rPr>
                      <w:sz w:val="24"/>
                      <w:szCs w:val="20"/>
                    </w:rPr>
                  </w:pPr>
                  <w:r w:rsidRPr="00C02D4C">
                    <w:rPr>
                      <w:sz w:val="24"/>
                      <w:szCs w:val="20"/>
                    </w:rPr>
                    <w:t>Temperature</w:t>
                  </w:r>
                </w:p>
              </w:tc>
              <w:tc>
                <w:tcPr>
                  <w:tcW w:w="2234" w:type="dxa"/>
                  <w:gridSpan w:val="2"/>
                </w:tcPr>
                <w:p w14:paraId="554B7D76" w14:textId="77777777" w:rsidR="004731A3" w:rsidRPr="00C02D4C" w:rsidRDefault="004731A3" w:rsidP="00BD0CE2">
                  <w:pPr>
                    <w:spacing w:after="0"/>
                    <w:rPr>
                      <w:sz w:val="24"/>
                      <w:szCs w:val="20"/>
                    </w:rPr>
                  </w:pPr>
                  <w:r w:rsidRPr="00C02D4C">
                    <w:rPr>
                      <w:sz w:val="24"/>
                      <w:szCs w:val="20"/>
                    </w:rPr>
                    <w:t>K</w:t>
                  </w:r>
                </w:p>
              </w:tc>
            </w:tr>
            <w:tr w:rsidR="00C02D4C" w:rsidRPr="00C02D4C" w14:paraId="251C5E4A" w14:textId="77777777" w:rsidTr="6DA7DDBD">
              <w:trPr>
                <w:trHeight w:val="171"/>
              </w:trPr>
              <w:tc>
                <w:tcPr>
                  <w:tcW w:w="690" w:type="dxa"/>
                </w:tcPr>
                <w:p w14:paraId="749017D4" w14:textId="77777777" w:rsidR="004731A3" w:rsidRPr="00C02D4C" w:rsidRDefault="004731A3" w:rsidP="00BD0CE2">
                  <w:pPr>
                    <w:spacing w:after="0"/>
                    <w:rPr>
                      <w:i/>
                      <w:iCs/>
                      <w:sz w:val="24"/>
                      <w:szCs w:val="20"/>
                    </w:rPr>
                  </w:pPr>
                  <m:oMathPara>
                    <m:oMath>
                      <m:r>
                        <w:rPr>
                          <w:rFonts w:ascii="Cambria Math" w:hAnsi="Cambria Math"/>
                          <w:sz w:val="24"/>
                          <w:szCs w:val="20"/>
                        </w:rPr>
                        <m:t>Re</m:t>
                      </m:r>
                    </m:oMath>
                  </m:oMathPara>
                </w:p>
              </w:tc>
              <w:tc>
                <w:tcPr>
                  <w:tcW w:w="4153" w:type="dxa"/>
                </w:tcPr>
                <w:p w14:paraId="56EF0D69" w14:textId="77777777" w:rsidR="004731A3" w:rsidRPr="00C02D4C" w:rsidRDefault="004731A3" w:rsidP="00BD0CE2">
                  <w:pPr>
                    <w:spacing w:after="0"/>
                    <w:rPr>
                      <w:sz w:val="24"/>
                      <w:szCs w:val="20"/>
                    </w:rPr>
                  </w:pPr>
                  <w:r w:rsidRPr="00C02D4C">
                    <w:rPr>
                      <w:sz w:val="24"/>
                      <w:szCs w:val="20"/>
                    </w:rPr>
                    <w:t>Reynolds number</w:t>
                  </w:r>
                </w:p>
              </w:tc>
              <w:tc>
                <w:tcPr>
                  <w:tcW w:w="2234" w:type="dxa"/>
                  <w:gridSpan w:val="2"/>
                </w:tcPr>
                <w:p w14:paraId="2BE2567A" w14:textId="77777777" w:rsidR="004731A3" w:rsidRPr="00C02D4C" w:rsidRDefault="004731A3" w:rsidP="00BD0CE2">
                  <w:pPr>
                    <w:spacing w:after="0"/>
                    <w:rPr>
                      <w:sz w:val="24"/>
                      <w:szCs w:val="20"/>
                    </w:rPr>
                  </w:pPr>
                </w:p>
              </w:tc>
            </w:tr>
            <w:tr w:rsidR="00C02D4C" w:rsidRPr="00C02D4C" w14:paraId="231A46F3" w14:textId="77777777" w:rsidTr="6DA7DDBD">
              <w:trPr>
                <w:trHeight w:val="171"/>
              </w:trPr>
              <w:tc>
                <w:tcPr>
                  <w:tcW w:w="690" w:type="dxa"/>
                </w:tcPr>
                <w:p w14:paraId="4C59F9CD" w14:textId="77777777" w:rsidR="004731A3" w:rsidRPr="00C02D4C" w:rsidRDefault="004731A3" w:rsidP="00BD0CE2">
                  <w:pPr>
                    <w:spacing w:after="0"/>
                    <w:rPr>
                      <w:i/>
                      <w:iCs/>
                      <w:sz w:val="24"/>
                      <w:szCs w:val="20"/>
                    </w:rPr>
                  </w:pPr>
                  <m:oMathPara>
                    <m:oMath>
                      <m:r>
                        <w:rPr>
                          <w:rFonts w:ascii="Cambria Math" w:hAnsi="Cambria Math"/>
                          <w:sz w:val="24"/>
                          <w:szCs w:val="20"/>
                        </w:rPr>
                        <m:t>Cp</m:t>
                      </m:r>
                    </m:oMath>
                  </m:oMathPara>
                </w:p>
              </w:tc>
              <w:tc>
                <w:tcPr>
                  <w:tcW w:w="4153" w:type="dxa"/>
                </w:tcPr>
                <w:p w14:paraId="32D0FACD" w14:textId="403E66D6" w:rsidR="004731A3" w:rsidRPr="00C02D4C" w:rsidRDefault="7F25EF47" w:rsidP="00BD0CE2">
                  <w:pPr>
                    <w:spacing w:after="0"/>
                    <w:rPr>
                      <w:sz w:val="24"/>
                      <w:szCs w:val="24"/>
                    </w:rPr>
                  </w:pPr>
                  <w:r w:rsidRPr="00C02D4C">
                    <w:rPr>
                      <w:sz w:val="24"/>
                      <w:szCs w:val="24"/>
                    </w:rPr>
                    <w:t>Constant pressure s</w:t>
                  </w:r>
                  <w:r w:rsidR="004731A3" w:rsidRPr="00C02D4C">
                    <w:rPr>
                      <w:sz w:val="24"/>
                      <w:szCs w:val="24"/>
                    </w:rPr>
                    <w:t>pecific heat</w:t>
                  </w:r>
                </w:p>
              </w:tc>
              <w:tc>
                <w:tcPr>
                  <w:tcW w:w="2234" w:type="dxa"/>
                  <w:gridSpan w:val="2"/>
                </w:tcPr>
                <w:p w14:paraId="16324F56" w14:textId="77777777" w:rsidR="004731A3" w:rsidRPr="00C02D4C" w:rsidRDefault="004731A3" w:rsidP="00BD0CE2">
                  <w:pPr>
                    <w:spacing w:after="0"/>
                    <w:rPr>
                      <w:sz w:val="24"/>
                      <w:szCs w:val="20"/>
                    </w:rPr>
                  </w:pPr>
                  <w:r w:rsidRPr="00C02D4C">
                    <w:rPr>
                      <w:sz w:val="24"/>
                      <w:szCs w:val="20"/>
                    </w:rPr>
                    <w:t>J/kg</w:t>
                  </w:r>
                </w:p>
              </w:tc>
            </w:tr>
            <w:tr w:rsidR="00C02D4C" w:rsidRPr="00C02D4C" w14:paraId="3A346557" w14:textId="77777777" w:rsidTr="6DA7DDBD">
              <w:trPr>
                <w:trHeight w:val="171"/>
              </w:trPr>
              <w:tc>
                <w:tcPr>
                  <w:tcW w:w="690" w:type="dxa"/>
                </w:tcPr>
                <w:p w14:paraId="42208E4D" w14:textId="77777777" w:rsidR="004731A3" w:rsidRPr="00C02D4C" w:rsidRDefault="00E47A67" w:rsidP="00BD0CE2">
                  <w:pPr>
                    <w:spacing w:after="0"/>
                    <w:rPr>
                      <w:i/>
                      <w:iCs/>
                      <w:sz w:val="24"/>
                      <w:szCs w:val="20"/>
                      <w:vertAlign w:val="subscript"/>
                    </w:rPr>
                  </w:pPr>
                  <m:oMathPara>
                    <m:oMath>
                      <m:sSub>
                        <m:sSubPr>
                          <m:ctrlPr>
                            <w:rPr>
                              <w:rFonts w:ascii="Cambria Math" w:hAnsi="Cambria Math"/>
                              <w:i/>
                              <w:iCs/>
                              <w:sz w:val="24"/>
                              <w:szCs w:val="20"/>
                            </w:rPr>
                          </m:ctrlPr>
                        </m:sSubPr>
                        <m:e>
                          <m:r>
                            <w:rPr>
                              <w:rFonts w:ascii="Cambria Math" w:hAnsi="Cambria Math"/>
                              <w:sz w:val="24"/>
                              <w:szCs w:val="20"/>
                            </w:rPr>
                            <m:t>D</m:t>
                          </m:r>
                        </m:e>
                        <m:sub>
                          <m:r>
                            <w:rPr>
                              <w:rFonts w:ascii="Cambria Math" w:hAnsi="Cambria Math"/>
                              <w:sz w:val="24"/>
                              <w:szCs w:val="20"/>
                              <w:vertAlign w:val="subscript"/>
                            </w:rPr>
                            <m:t>h</m:t>
                          </m:r>
                        </m:sub>
                      </m:sSub>
                    </m:oMath>
                  </m:oMathPara>
                </w:p>
              </w:tc>
              <w:tc>
                <w:tcPr>
                  <w:tcW w:w="4153" w:type="dxa"/>
                </w:tcPr>
                <w:p w14:paraId="75FFF863" w14:textId="77777777" w:rsidR="004731A3" w:rsidRPr="00C02D4C" w:rsidRDefault="004731A3" w:rsidP="00BD0CE2">
                  <w:pPr>
                    <w:spacing w:after="0"/>
                    <w:rPr>
                      <w:sz w:val="24"/>
                      <w:szCs w:val="20"/>
                    </w:rPr>
                  </w:pPr>
                  <w:r w:rsidRPr="00C02D4C">
                    <w:rPr>
                      <w:sz w:val="24"/>
                      <w:szCs w:val="20"/>
                    </w:rPr>
                    <w:t>Hydraulic diameter</w:t>
                  </w:r>
                </w:p>
              </w:tc>
              <w:tc>
                <w:tcPr>
                  <w:tcW w:w="2234" w:type="dxa"/>
                  <w:gridSpan w:val="2"/>
                </w:tcPr>
                <w:p w14:paraId="77E8D4B0" w14:textId="77777777" w:rsidR="004731A3" w:rsidRPr="00C02D4C" w:rsidRDefault="004731A3" w:rsidP="00BD0CE2">
                  <w:pPr>
                    <w:spacing w:after="0"/>
                    <w:rPr>
                      <w:sz w:val="24"/>
                      <w:szCs w:val="20"/>
                    </w:rPr>
                  </w:pPr>
                  <w:r w:rsidRPr="00C02D4C">
                    <w:rPr>
                      <w:sz w:val="24"/>
                      <w:szCs w:val="20"/>
                    </w:rPr>
                    <w:t>m</w:t>
                  </w:r>
                </w:p>
              </w:tc>
            </w:tr>
            <w:tr w:rsidR="00C02D4C" w:rsidRPr="00C02D4C" w14:paraId="1D3E5233" w14:textId="77777777" w:rsidTr="6DA7DDBD">
              <w:trPr>
                <w:trHeight w:val="171"/>
              </w:trPr>
              <w:tc>
                <w:tcPr>
                  <w:tcW w:w="690" w:type="dxa"/>
                </w:tcPr>
                <w:p w14:paraId="072088C2" w14:textId="77777777" w:rsidR="004731A3" w:rsidRPr="00C02D4C" w:rsidRDefault="004731A3" w:rsidP="00BD0CE2">
                  <w:pPr>
                    <w:spacing w:after="0"/>
                    <w:rPr>
                      <w:i/>
                      <w:iCs/>
                      <w:sz w:val="24"/>
                      <w:szCs w:val="20"/>
                    </w:rPr>
                  </w:pPr>
                  <m:oMathPara>
                    <m:oMath>
                      <m:r>
                        <w:rPr>
                          <w:rFonts w:ascii="Cambria Math" w:hAnsi="Cambria Math"/>
                          <w:sz w:val="24"/>
                          <w:szCs w:val="20"/>
                        </w:rPr>
                        <m:t>u</m:t>
                      </m:r>
                    </m:oMath>
                  </m:oMathPara>
                </w:p>
              </w:tc>
              <w:tc>
                <w:tcPr>
                  <w:tcW w:w="4153" w:type="dxa"/>
                </w:tcPr>
                <w:p w14:paraId="062B3F44" w14:textId="77777777" w:rsidR="004731A3" w:rsidRPr="00C02D4C" w:rsidRDefault="004731A3" w:rsidP="00BD0CE2">
                  <w:pPr>
                    <w:spacing w:after="0"/>
                    <w:rPr>
                      <w:sz w:val="24"/>
                      <w:szCs w:val="20"/>
                    </w:rPr>
                  </w:pPr>
                  <w:r w:rsidRPr="00C02D4C">
                    <w:rPr>
                      <w:sz w:val="24"/>
                      <w:szCs w:val="20"/>
                    </w:rPr>
                    <w:t>Fluid velocity</w:t>
                  </w:r>
                </w:p>
              </w:tc>
              <w:tc>
                <w:tcPr>
                  <w:tcW w:w="2234" w:type="dxa"/>
                  <w:gridSpan w:val="2"/>
                </w:tcPr>
                <w:p w14:paraId="4426BD70" w14:textId="77777777" w:rsidR="004731A3" w:rsidRPr="00C02D4C" w:rsidRDefault="004731A3" w:rsidP="00BD0CE2">
                  <w:pPr>
                    <w:spacing w:after="0"/>
                    <w:rPr>
                      <w:sz w:val="24"/>
                      <w:szCs w:val="20"/>
                    </w:rPr>
                  </w:pPr>
                  <w:r w:rsidRPr="00C02D4C">
                    <w:rPr>
                      <w:sz w:val="24"/>
                      <w:szCs w:val="20"/>
                    </w:rPr>
                    <w:t>m/s</w:t>
                  </w:r>
                </w:p>
              </w:tc>
            </w:tr>
            <w:tr w:rsidR="00C02D4C" w:rsidRPr="00C02D4C" w14:paraId="3AE3E87F" w14:textId="77777777" w:rsidTr="6DA7DDBD">
              <w:trPr>
                <w:trHeight w:val="171"/>
              </w:trPr>
              <w:tc>
                <w:tcPr>
                  <w:tcW w:w="690" w:type="dxa"/>
                </w:tcPr>
                <w:p w14:paraId="7AE42034" w14:textId="77777777" w:rsidR="004731A3" w:rsidRPr="00C02D4C" w:rsidRDefault="004731A3" w:rsidP="00BD0CE2">
                  <w:pPr>
                    <w:spacing w:after="0"/>
                    <w:rPr>
                      <w:i/>
                      <w:iCs/>
                      <w:sz w:val="24"/>
                      <w:szCs w:val="20"/>
                    </w:rPr>
                  </w:pPr>
                  <m:oMathPara>
                    <m:oMath>
                      <m:r>
                        <w:rPr>
                          <w:rFonts w:ascii="Cambria Math" w:hAnsi="Cambria Math"/>
                          <w:sz w:val="24"/>
                          <w:szCs w:val="20"/>
                        </w:rPr>
                        <m:t>V</m:t>
                      </m:r>
                    </m:oMath>
                  </m:oMathPara>
                </w:p>
              </w:tc>
              <w:tc>
                <w:tcPr>
                  <w:tcW w:w="4153" w:type="dxa"/>
                </w:tcPr>
                <w:p w14:paraId="1CB45524" w14:textId="1240A5AA" w:rsidR="004731A3" w:rsidRPr="00C02D4C" w:rsidRDefault="000231F2" w:rsidP="00BD0CE2">
                  <w:pPr>
                    <w:spacing w:after="0"/>
                    <w:rPr>
                      <w:sz w:val="24"/>
                      <w:szCs w:val="20"/>
                    </w:rPr>
                  </w:pPr>
                  <w:r w:rsidRPr="00C02D4C">
                    <w:rPr>
                      <w:sz w:val="24"/>
                      <w:szCs w:val="20"/>
                    </w:rPr>
                    <w:t>V</w:t>
                  </w:r>
                  <w:r w:rsidR="004731A3" w:rsidRPr="00C02D4C">
                    <w:rPr>
                      <w:sz w:val="24"/>
                      <w:szCs w:val="20"/>
                    </w:rPr>
                    <w:t>olume flow rate</w:t>
                  </w:r>
                </w:p>
              </w:tc>
              <w:tc>
                <w:tcPr>
                  <w:tcW w:w="2234" w:type="dxa"/>
                  <w:gridSpan w:val="2"/>
                </w:tcPr>
                <w:p w14:paraId="4D330F6F" w14:textId="77777777" w:rsidR="004731A3" w:rsidRPr="00C02D4C" w:rsidRDefault="004731A3" w:rsidP="00BD0CE2">
                  <w:pPr>
                    <w:spacing w:after="0"/>
                    <w:rPr>
                      <w:sz w:val="24"/>
                      <w:szCs w:val="20"/>
                    </w:rPr>
                  </w:pPr>
                  <w:r w:rsidRPr="00C02D4C">
                    <w:rPr>
                      <w:sz w:val="24"/>
                      <w:szCs w:val="20"/>
                    </w:rPr>
                    <w:t>m</w:t>
                  </w:r>
                  <w:r w:rsidRPr="00C02D4C">
                    <w:rPr>
                      <w:sz w:val="24"/>
                      <w:szCs w:val="20"/>
                      <w:vertAlign w:val="superscript"/>
                    </w:rPr>
                    <w:t>3</w:t>
                  </w:r>
                  <w:r w:rsidRPr="00C02D4C">
                    <w:rPr>
                      <w:sz w:val="24"/>
                      <w:szCs w:val="20"/>
                    </w:rPr>
                    <w:t>/s</w:t>
                  </w:r>
                </w:p>
              </w:tc>
            </w:tr>
            <w:tr w:rsidR="00C02D4C" w:rsidRPr="00C02D4C" w14:paraId="05F99626" w14:textId="77777777" w:rsidTr="6DA7DDBD">
              <w:trPr>
                <w:trHeight w:val="171"/>
              </w:trPr>
              <w:tc>
                <w:tcPr>
                  <w:tcW w:w="690" w:type="dxa"/>
                </w:tcPr>
                <w:p w14:paraId="545B1B70" w14:textId="77777777" w:rsidR="004731A3" w:rsidRPr="00C02D4C" w:rsidRDefault="004731A3" w:rsidP="00BD0CE2">
                  <w:pPr>
                    <w:spacing w:after="0"/>
                    <w:rPr>
                      <w:i/>
                      <w:iCs/>
                      <w:sz w:val="24"/>
                      <w:szCs w:val="20"/>
                    </w:rPr>
                  </w:pPr>
                  <m:oMathPara>
                    <m:oMath>
                      <m:r>
                        <w:rPr>
                          <w:rFonts w:ascii="Cambria Math" w:hAnsi="Cambria Math"/>
                          <w:sz w:val="24"/>
                          <w:szCs w:val="20"/>
                        </w:rPr>
                        <m:t>A</m:t>
                      </m:r>
                    </m:oMath>
                  </m:oMathPara>
                </w:p>
              </w:tc>
              <w:tc>
                <w:tcPr>
                  <w:tcW w:w="4153" w:type="dxa"/>
                </w:tcPr>
                <w:p w14:paraId="46388695" w14:textId="10A12D87" w:rsidR="004731A3" w:rsidRPr="00C02D4C" w:rsidRDefault="5BE7443F" w:rsidP="00BD0CE2">
                  <w:pPr>
                    <w:spacing w:after="0"/>
                    <w:rPr>
                      <w:sz w:val="24"/>
                      <w:szCs w:val="24"/>
                    </w:rPr>
                  </w:pPr>
                  <w:r w:rsidRPr="00C02D4C">
                    <w:rPr>
                      <w:sz w:val="24"/>
                      <w:szCs w:val="24"/>
                    </w:rPr>
                    <w:t>Channel c</w:t>
                  </w:r>
                  <w:r w:rsidR="5DA083AA" w:rsidRPr="00C02D4C">
                    <w:rPr>
                      <w:sz w:val="24"/>
                      <w:szCs w:val="24"/>
                    </w:rPr>
                    <w:t>ross</w:t>
                  </w:r>
                  <w:r w:rsidR="004731A3" w:rsidRPr="00C02D4C">
                    <w:rPr>
                      <w:sz w:val="24"/>
                      <w:szCs w:val="24"/>
                    </w:rPr>
                    <w:t>-sectional area</w:t>
                  </w:r>
                </w:p>
              </w:tc>
              <w:tc>
                <w:tcPr>
                  <w:tcW w:w="2234" w:type="dxa"/>
                  <w:gridSpan w:val="2"/>
                </w:tcPr>
                <w:p w14:paraId="018FD561" w14:textId="77777777" w:rsidR="004731A3" w:rsidRPr="00C02D4C" w:rsidRDefault="004731A3" w:rsidP="00BD0CE2">
                  <w:pPr>
                    <w:spacing w:after="0"/>
                    <w:rPr>
                      <w:sz w:val="24"/>
                      <w:szCs w:val="20"/>
                      <w:vertAlign w:val="superscript"/>
                    </w:rPr>
                  </w:pPr>
                  <w:r w:rsidRPr="00C02D4C">
                    <w:rPr>
                      <w:sz w:val="24"/>
                      <w:szCs w:val="20"/>
                    </w:rPr>
                    <w:t>m</w:t>
                  </w:r>
                  <w:r w:rsidRPr="00C02D4C">
                    <w:rPr>
                      <w:sz w:val="24"/>
                      <w:szCs w:val="20"/>
                      <w:vertAlign w:val="superscript"/>
                    </w:rPr>
                    <w:t>2</w:t>
                  </w:r>
                </w:p>
              </w:tc>
            </w:tr>
            <w:tr w:rsidR="00C02D4C" w:rsidRPr="00C02D4C" w14:paraId="24D2B764" w14:textId="77777777" w:rsidTr="6DA7DDBD">
              <w:trPr>
                <w:trHeight w:val="171"/>
              </w:trPr>
              <w:tc>
                <w:tcPr>
                  <w:tcW w:w="690" w:type="dxa"/>
                </w:tcPr>
                <w:p w14:paraId="5301F437" w14:textId="77777777" w:rsidR="004731A3" w:rsidRPr="00C02D4C" w:rsidRDefault="004731A3" w:rsidP="00BD0CE2">
                  <w:pPr>
                    <w:spacing w:after="0"/>
                    <w:rPr>
                      <w:i/>
                      <w:iCs/>
                      <w:sz w:val="24"/>
                      <w:szCs w:val="20"/>
                    </w:rPr>
                  </w:pPr>
                  <m:oMathPara>
                    <m:oMath>
                      <m:r>
                        <w:rPr>
                          <w:rFonts w:ascii="Cambria Math" w:hAnsi="Cambria Math"/>
                          <w:sz w:val="24"/>
                          <w:szCs w:val="20"/>
                        </w:rPr>
                        <m:t>L</m:t>
                      </m:r>
                    </m:oMath>
                  </m:oMathPara>
                </w:p>
              </w:tc>
              <w:tc>
                <w:tcPr>
                  <w:tcW w:w="4153" w:type="dxa"/>
                </w:tcPr>
                <w:p w14:paraId="0D02C11A" w14:textId="77777777" w:rsidR="004731A3" w:rsidRPr="00C02D4C" w:rsidRDefault="004731A3" w:rsidP="00BD0CE2">
                  <w:pPr>
                    <w:spacing w:after="0"/>
                    <w:rPr>
                      <w:sz w:val="24"/>
                      <w:szCs w:val="20"/>
                    </w:rPr>
                  </w:pPr>
                  <w:r w:rsidRPr="00C02D4C">
                    <w:rPr>
                      <w:sz w:val="24"/>
                      <w:szCs w:val="20"/>
                    </w:rPr>
                    <w:t>Channel length</w:t>
                  </w:r>
                </w:p>
              </w:tc>
              <w:tc>
                <w:tcPr>
                  <w:tcW w:w="2234" w:type="dxa"/>
                  <w:gridSpan w:val="2"/>
                </w:tcPr>
                <w:p w14:paraId="3DB6B1E0" w14:textId="77777777" w:rsidR="004731A3" w:rsidRPr="00C02D4C" w:rsidRDefault="004731A3" w:rsidP="00BD0CE2">
                  <w:pPr>
                    <w:spacing w:after="0"/>
                    <w:rPr>
                      <w:sz w:val="24"/>
                      <w:szCs w:val="20"/>
                    </w:rPr>
                  </w:pPr>
                  <w:r w:rsidRPr="00C02D4C">
                    <w:rPr>
                      <w:sz w:val="24"/>
                      <w:szCs w:val="20"/>
                    </w:rPr>
                    <w:t>m</w:t>
                  </w:r>
                </w:p>
              </w:tc>
            </w:tr>
          </w:tbl>
          <w:p w14:paraId="42D24913" w14:textId="77777777" w:rsidR="004731A3" w:rsidRPr="00C02D4C" w:rsidRDefault="004731A3" w:rsidP="00BD0CE2">
            <w:pPr>
              <w:spacing w:after="0"/>
              <w:rPr>
                <w:bCs/>
                <w:i/>
                <w:sz w:val="24"/>
                <w:szCs w:val="20"/>
              </w:rPr>
            </w:pPr>
          </w:p>
          <w:p w14:paraId="184A3E43" w14:textId="77777777" w:rsidR="004731A3" w:rsidRPr="00C02D4C" w:rsidRDefault="004731A3" w:rsidP="00BD0CE2">
            <w:pPr>
              <w:spacing w:after="0"/>
              <w:rPr>
                <w:bCs/>
                <w:i/>
                <w:sz w:val="24"/>
                <w:szCs w:val="20"/>
              </w:rPr>
            </w:pPr>
            <w:r w:rsidRPr="00C02D4C">
              <w:rPr>
                <w:bCs/>
                <w:i/>
                <w:sz w:val="24"/>
                <w:szCs w:val="20"/>
              </w:rPr>
              <w:t>Greek symbols</w:t>
            </w:r>
          </w:p>
          <w:tbl>
            <w:tblPr>
              <w:tblW w:w="7077" w:type="dxa"/>
              <w:tblLook w:val="04A0" w:firstRow="1" w:lastRow="0" w:firstColumn="1" w:lastColumn="0" w:noHBand="0" w:noVBand="1"/>
            </w:tblPr>
            <w:tblGrid>
              <w:gridCol w:w="496"/>
              <w:gridCol w:w="4436"/>
              <w:gridCol w:w="1301"/>
              <w:gridCol w:w="844"/>
            </w:tblGrid>
            <w:tr w:rsidR="00C02D4C" w:rsidRPr="00C02D4C" w14:paraId="38C273FE" w14:textId="77777777" w:rsidTr="6DA7DDBD">
              <w:trPr>
                <w:trHeight w:val="199"/>
              </w:trPr>
              <w:tc>
                <w:tcPr>
                  <w:tcW w:w="496" w:type="dxa"/>
                </w:tcPr>
                <w:p w14:paraId="73435A71" w14:textId="77777777" w:rsidR="004731A3" w:rsidRPr="00C02D4C" w:rsidRDefault="004731A3" w:rsidP="00BD0CE2">
                  <w:pPr>
                    <w:spacing w:after="0"/>
                    <w:rPr>
                      <w:i/>
                      <w:sz w:val="24"/>
                      <w:szCs w:val="20"/>
                    </w:rPr>
                  </w:pPr>
                  <m:oMathPara>
                    <m:oMath>
                      <m:r>
                        <w:rPr>
                          <w:rFonts w:ascii="Cambria Math" w:hAnsi="Cambria Math"/>
                          <w:sz w:val="24"/>
                          <w:szCs w:val="20"/>
                        </w:rPr>
                        <m:t>∆p</m:t>
                      </m:r>
                    </m:oMath>
                  </m:oMathPara>
                </w:p>
              </w:tc>
              <w:tc>
                <w:tcPr>
                  <w:tcW w:w="4436" w:type="dxa"/>
                </w:tcPr>
                <w:p w14:paraId="79F1938A" w14:textId="77777777" w:rsidR="004731A3" w:rsidRPr="00C02D4C" w:rsidRDefault="004731A3" w:rsidP="00BD0CE2">
                  <w:pPr>
                    <w:spacing w:after="0"/>
                    <w:rPr>
                      <w:sz w:val="24"/>
                      <w:szCs w:val="20"/>
                    </w:rPr>
                  </w:pPr>
                  <w:r w:rsidRPr="00C02D4C">
                    <w:rPr>
                      <w:sz w:val="24"/>
                      <w:szCs w:val="20"/>
                    </w:rPr>
                    <w:t xml:space="preserve">Pressure </w:t>
                  </w:r>
                  <w:proofErr w:type="gramStart"/>
                  <w:r w:rsidRPr="00C02D4C">
                    <w:rPr>
                      <w:sz w:val="24"/>
                      <w:szCs w:val="20"/>
                    </w:rPr>
                    <w:t>drop</w:t>
                  </w:r>
                  <w:proofErr w:type="gramEnd"/>
                </w:p>
              </w:tc>
              <w:tc>
                <w:tcPr>
                  <w:tcW w:w="2145" w:type="dxa"/>
                  <w:gridSpan w:val="2"/>
                </w:tcPr>
                <w:p w14:paraId="43B603F4" w14:textId="77777777" w:rsidR="004731A3" w:rsidRPr="00C02D4C" w:rsidRDefault="004731A3" w:rsidP="00BD0CE2">
                  <w:pPr>
                    <w:spacing w:after="0"/>
                    <w:rPr>
                      <w:sz w:val="24"/>
                      <w:szCs w:val="20"/>
                    </w:rPr>
                  </w:pPr>
                  <w:r w:rsidRPr="00C02D4C">
                    <w:rPr>
                      <w:sz w:val="24"/>
                      <w:szCs w:val="20"/>
                    </w:rPr>
                    <w:t>Pa</w:t>
                  </w:r>
                </w:p>
              </w:tc>
            </w:tr>
            <w:tr w:rsidR="00C02D4C" w:rsidRPr="00C02D4C" w14:paraId="050112B3" w14:textId="77777777" w:rsidTr="6DA7DDBD">
              <w:trPr>
                <w:gridAfter w:val="1"/>
                <w:wAfter w:w="844" w:type="dxa"/>
                <w:trHeight w:val="199"/>
              </w:trPr>
              <w:tc>
                <w:tcPr>
                  <w:tcW w:w="496" w:type="dxa"/>
                </w:tcPr>
                <w:p w14:paraId="16E8B4A3" w14:textId="77777777" w:rsidR="004731A3" w:rsidRPr="00C02D4C" w:rsidRDefault="00E47A67" w:rsidP="00BD0CE2">
                  <w:pPr>
                    <w:spacing w:after="0"/>
                    <w:rPr>
                      <w:sz w:val="24"/>
                      <w:szCs w:val="20"/>
                    </w:rPr>
                  </w:pPr>
                  <m:oMathPara>
                    <m:oMath>
                      <m:sSub>
                        <m:sSubPr>
                          <m:ctrlPr>
                            <w:rPr>
                              <w:rFonts w:ascii="Cambria Math" w:hAnsi="Cambria Math"/>
                              <w:i/>
                              <w:sz w:val="24"/>
                              <w:szCs w:val="20"/>
                            </w:rPr>
                          </m:ctrlPr>
                        </m:sSubPr>
                        <m:e>
                          <m:r>
                            <w:rPr>
                              <w:rFonts w:ascii="Cambria Math" w:hAnsi="Cambria Math"/>
                              <w:sz w:val="24"/>
                              <w:szCs w:val="20"/>
                            </w:rPr>
                            <m:t>η</m:t>
                          </m:r>
                        </m:e>
                        <m:sub>
                          <m:r>
                            <w:rPr>
                              <w:rFonts w:ascii="Cambria Math" w:hAnsi="Cambria Math"/>
                              <w:sz w:val="24"/>
                              <w:szCs w:val="20"/>
                            </w:rPr>
                            <m:t>II</m:t>
                          </m:r>
                        </m:sub>
                      </m:sSub>
                    </m:oMath>
                  </m:oMathPara>
                </w:p>
              </w:tc>
              <w:tc>
                <w:tcPr>
                  <w:tcW w:w="4436" w:type="dxa"/>
                </w:tcPr>
                <w:p w14:paraId="78669120" w14:textId="77777777" w:rsidR="004731A3" w:rsidRPr="00C02D4C" w:rsidRDefault="004731A3" w:rsidP="00BD0CE2">
                  <w:pPr>
                    <w:spacing w:after="0"/>
                    <w:rPr>
                      <w:sz w:val="24"/>
                      <w:szCs w:val="20"/>
                    </w:rPr>
                  </w:pPr>
                  <w:r w:rsidRPr="00C02D4C">
                    <w:rPr>
                      <w:sz w:val="24"/>
                      <w:szCs w:val="20"/>
                    </w:rPr>
                    <w:t>Second law thermodynamic efficiency</w:t>
                  </w:r>
                </w:p>
              </w:tc>
              <w:tc>
                <w:tcPr>
                  <w:tcW w:w="1301" w:type="dxa"/>
                </w:tcPr>
                <w:p w14:paraId="11DA7682" w14:textId="77777777" w:rsidR="004731A3" w:rsidRPr="00C02D4C" w:rsidRDefault="004731A3" w:rsidP="00BD0CE2">
                  <w:pPr>
                    <w:spacing w:after="0"/>
                    <w:rPr>
                      <w:sz w:val="24"/>
                      <w:szCs w:val="20"/>
                    </w:rPr>
                  </w:pPr>
                </w:p>
              </w:tc>
            </w:tr>
            <w:tr w:rsidR="00C02D4C" w:rsidRPr="00C02D4C" w14:paraId="050F672D" w14:textId="77777777" w:rsidTr="6DA7DDBD">
              <w:trPr>
                <w:trHeight w:val="194"/>
              </w:trPr>
              <w:tc>
                <w:tcPr>
                  <w:tcW w:w="496" w:type="dxa"/>
                </w:tcPr>
                <w:p w14:paraId="15371CB8" w14:textId="77777777" w:rsidR="004731A3" w:rsidRPr="00C02D4C" w:rsidRDefault="004731A3" w:rsidP="00BD0CE2">
                  <w:pPr>
                    <w:spacing w:after="0"/>
                    <w:rPr>
                      <w:i/>
                      <w:sz w:val="24"/>
                      <w:szCs w:val="20"/>
                    </w:rPr>
                  </w:pPr>
                  <m:oMathPara>
                    <m:oMath>
                      <m:r>
                        <w:rPr>
                          <w:rFonts w:ascii="Cambria Math" w:hAnsi="Cambria Math"/>
                          <w:sz w:val="24"/>
                          <w:szCs w:val="20"/>
                        </w:rPr>
                        <m:t>ρ</m:t>
                      </m:r>
                    </m:oMath>
                  </m:oMathPara>
                </w:p>
              </w:tc>
              <w:tc>
                <w:tcPr>
                  <w:tcW w:w="4436" w:type="dxa"/>
                </w:tcPr>
                <w:p w14:paraId="7E558174" w14:textId="77777777" w:rsidR="004731A3" w:rsidRPr="00C02D4C" w:rsidRDefault="004731A3" w:rsidP="00BD0CE2">
                  <w:pPr>
                    <w:spacing w:after="0"/>
                    <w:rPr>
                      <w:sz w:val="24"/>
                      <w:szCs w:val="20"/>
                    </w:rPr>
                  </w:pPr>
                  <w:r w:rsidRPr="00C02D4C">
                    <w:rPr>
                      <w:sz w:val="24"/>
                      <w:szCs w:val="20"/>
                    </w:rPr>
                    <w:t xml:space="preserve">Density </w:t>
                  </w:r>
                </w:p>
              </w:tc>
              <w:tc>
                <w:tcPr>
                  <w:tcW w:w="2145" w:type="dxa"/>
                  <w:gridSpan w:val="2"/>
                </w:tcPr>
                <w:p w14:paraId="31542B57" w14:textId="77777777" w:rsidR="004731A3" w:rsidRPr="00C02D4C" w:rsidRDefault="004731A3" w:rsidP="00BD0CE2">
                  <w:pPr>
                    <w:spacing w:after="0"/>
                    <w:rPr>
                      <w:sz w:val="24"/>
                      <w:szCs w:val="24"/>
                    </w:rPr>
                  </w:pPr>
                  <w:r w:rsidRPr="00C02D4C">
                    <w:rPr>
                      <w:sz w:val="24"/>
                      <w:szCs w:val="24"/>
                    </w:rPr>
                    <w:t>kg/m</w:t>
                  </w:r>
                  <w:r w:rsidRPr="00C02D4C">
                    <w:rPr>
                      <w:sz w:val="24"/>
                      <w:szCs w:val="24"/>
                      <w:vertAlign w:val="superscript"/>
                    </w:rPr>
                    <w:t>3</w:t>
                  </w:r>
                </w:p>
              </w:tc>
            </w:tr>
            <w:tr w:rsidR="00C02D4C" w:rsidRPr="00C02D4C" w14:paraId="4A077175" w14:textId="77777777" w:rsidTr="6DA7DDBD">
              <w:trPr>
                <w:trHeight w:val="194"/>
              </w:trPr>
              <w:tc>
                <w:tcPr>
                  <w:tcW w:w="496" w:type="dxa"/>
                </w:tcPr>
                <w:p w14:paraId="3AF5D029" w14:textId="77777777" w:rsidR="004731A3" w:rsidRPr="00C02D4C" w:rsidRDefault="004731A3" w:rsidP="00BD0CE2">
                  <w:pPr>
                    <w:spacing w:after="0"/>
                    <w:rPr>
                      <w:i/>
                      <w:sz w:val="24"/>
                      <w:szCs w:val="20"/>
                    </w:rPr>
                  </w:pPr>
                  <m:oMathPara>
                    <m:oMath>
                      <m:r>
                        <w:rPr>
                          <w:rFonts w:ascii="Cambria Math" w:hAnsi="Cambria Math"/>
                          <w:sz w:val="24"/>
                          <w:szCs w:val="20"/>
                        </w:rPr>
                        <m:t>μ</m:t>
                      </m:r>
                    </m:oMath>
                  </m:oMathPara>
                </w:p>
              </w:tc>
              <w:tc>
                <w:tcPr>
                  <w:tcW w:w="4436" w:type="dxa"/>
                </w:tcPr>
                <w:p w14:paraId="033F922F" w14:textId="77777777" w:rsidR="004731A3" w:rsidRPr="00C02D4C" w:rsidRDefault="004731A3" w:rsidP="00BD0CE2">
                  <w:pPr>
                    <w:spacing w:after="0"/>
                    <w:rPr>
                      <w:sz w:val="24"/>
                      <w:szCs w:val="20"/>
                    </w:rPr>
                  </w:pPr>
                  <w:r w:rsidRPr="00C02D4C">
                    <w:rPr>
                      <w:sz w:val="24"/>
                      <w:szCs w:val="20"/>
                    </w:rPr>
                    <w:t>Viscosity</w:t>
                  </w:r>
                </w:p>
              </w:tc>
              <w:tc>
                <w:tcPr>
                  <w:tcW w:w="2145" w:type="dxa"/>
                  <w:gridSpan w:val="2"/>
                </w:tcPr>
                <w:p w14:paraId="38D7CE05" w14:textId="0AB87BDB" w:rsidR="004731A3" w:rsidRPr="00C02D4C" w:rsidRDefault="004731A3" w:rsidP="00BD0CE2">
                  <w:pPr>
                    <w:spacing w:after="0"/>
                    <w:rPr>
                      <w:sz w:val="24"/>
                      <w:szCs w:val="24"/>
                    </w:rPr>
                  </w:pPr>
                  <w:r w:rsidRPr="00C02D4C">
                    <w:rPr>
                      <w:sz w:val="24"/>
                      <w:szCs w:val="24"/>
                    </w:rPr>
                    <w:t>kg</w:t>
                  </w:r>
                  <w:proofErr w:type="gramStart"/>
                  <w:r w:rsidR="5DA083AA" w:rsidRPr="00C02D4C">
                    <w:rPr>
                      <w:sz w:val="24"/>
                      <w:szCs w:val="24"/>
                    </w:rPr>
                    <w:t>/</w:t>
                  </w:r>
                  <w:r w:rsidR="0AEACF15" w:rsidRPr="00C02D4C">
                    <w:rPr>
                      <w:sz w:val="24"/>
                      <w:szCs w:val="24"/>
                    </w:rPr>
                    <w:t>(</w:t>
                  </w:r>
                  <w:proofErr w:type="spellStart"/>
                  <w:proofErr w:type="gramEnd"/>
                  <w:r w:rsidRPr="00C02D4C">
                    <w:rPr>
                      <w:sz w:val="24"/>
                      <w:szCs w:val="24"/>
                    </w:rPr>
                    <w:t>m</w:t>
                  </w:r>
                  <w:r w:rsidR="2F73B2C0" w:rsidRPr="00C02D4C">
                    <w:rPr>
                      <w:sz w:val="24"/>
                      <w:szCs w:val="24"/>
                    </w:rPr>
                    <w:t>.</w:t>
                  </w:r>
                  <w:r w:rsidRPr="00C02D4C">
                    <w:rPr>
                      <w:sz w:val="24"/>
                      <w:szCs w:val="24"/>
                    </w:rPr>
                    <w:t>s</w:t>
                  </w:r>
                  <w:proofErr w:type="spellEnd"/>
                  <w:r w:rsidR="355D4F81" w:rsidRPr="00C02D4C">
                    <w:rPr>
                      <w:sz w:val="24"/>
                      <w:szCs w:val="24"/>
                    </w:rPr>
                    <w:t>)</w:t>
                  </w:r>
                </w:p>
              </w:tc>
            </w:tr>
            <w:tr w:rsidR="00C02D4C" w:rsidRPr="00C02D4C" w14:paraId="2AEB6DF6" w14:textId="77777777" w:rsidTr="6DA7DDBD">
              <w:trPr>
                <w:trHeight w:val="194"/>
              </w:trPr>
              <w:tc>
                <w:tcPr>
                  <w:tcW w:w="496" w:type="dxa"/>
                </w:tcPr>
                <w:p w14:paraId="1A98659B" w14:textId="77777777" w:rsidR="004731A3" w:rsidRPr="00C02D4C" w:rsidRDefault="004731A3" w:rsidP="00BD0CE2">
                  <w:pPr>
                    <w:spacing w:after="0"/>
                    <w:rPr>
                      <w:i/>
                      <w:sz w:val="24"/>
                      <w:szCs w:val="20"/>
                    </w:rPr>
                  </w:pPr>
                  <m:oMathPara>
                    <m:oMath>
                      <m:r>
                        <w:rPr>
                          <w:rFonts w:ascii="Cambria Math" w:hAnsi="Cambria Math" w:cs="Arial"/>
                          <w:sz w:val="24"/>
                        </w:rPr>
                        <m:t>ϕ</m:t>
                      </m:r>
                    </m:oMath>
                  </m:oMathPara>
                </w:p>
              </w:tc>
              <w:tc>
                <w:tcPr>
                  <w:tcW w:w="4436" w:type="dxa"/>
                </w:tcPr>
                <w:p w14:paraId="637EA573" w14:textId="027FD92A" w:rsidR="004731A3" w:rsidRPr="00C02D4C" w:rsidRDefault="004731A3" w:rsidP="00BD0CE2">
                  <w:pPr>
                    <w:spacing w:after="0"/>
                    <w:rPr>
                      <w:sz w:val="24"/>
                      <w:szCs w:val="24"/>
                    </w:rPr>
                  </w:pPr>
                  <w:r w:rsidRPr="00C02D4C">
                    <w:rPr>
                      <w:sz w:val="24"/>
                      <w:szCs w:val="24"/>
                    </w:rPr>
                    <w:t xml:space="preserve">Volume </w:t>
                  </w:r>
                  <w:r w:rsidR="28F7790E" w:rsidRPr="00C02D4C">
                    <w:rPr>
                      <w:sz w:val="24"/>
                      <w:szCs w:val="24"/>
                    </w:rPr>
                    <w:t>frac</w:t>
                  </w:r>
                  <w:r w:rsidRPr="00C02D4C">
                    <w:rPr>
                      <w:sz w:val="24"/>
                      <w:szCs w:val="24"/>
                    </w:rPr>
                    <w:t>tion of the nano</w:t>
                  </w:r>
                  <w:r w:rsidR="45A846C3" w:rsidRPr="00C02D4C">
                    <w:rPr>
                      <w:sz w:val="24"/>
                      <w:szCs w:val="24"/>
                    </w:rPr>
                    <w:t>particles</w:t>
                  </w:r>
                </w:p>
              </w:tc>
              <w:tc>
                <w:tcPr>
                  <w:tcW w:w="2145" w:type="dxa"/>
                  <w:gridSpan w:val="2"/>
                </w:tcPr>
                <w:p w14:paraId="0C9E2B2F" w14:textId="77777777" w:rsidR="004731A3" w:rsidRPr="00C02D4C" w:rsidRDefault="004731A3" w:rsidP="00BD0CE2">
                  <w:pPr>
                    <w:spacing w:after="0"/>
                    <w:rPr>
                      <w:sz w:val="24"/>
                      <w:szCs w:val="20"/>
                    </w:rPr>
                  </w:pPr>
                </w:p>
              </w:tc>
            </w:tr>
            <w:tr w:rsidR="00C02D4C" w:rsidRPr="00C02D4C" w14:paraId="38D7A79F" w14:textId="77777777" w:rsidTr="6DA7DDBD">
              <w:trPr>
                <w:gridAfter w:val="1"/>
                <w:wAfter w:w="844" w:type="dxa"/>
                <w:trHeight w:val="194"/>
              </w:trPr>
              <w:tc>
                <w:tcPr>
                  <w:tcW w:w="496" w:type="dxa"/>
                </w:tcPr>
                <w:p w14:paraId="24E63F93" w14:textId="77777777" w:rsidR="004731A3" w:rsidRPr="00C02D4C" w:rsidRDefault="004731A3" w:rsidP="00BD0CE2">
                  <w:pPr>
                    <w:spacing w:after="0"/>
                    <w:rPr>
                      <w:sz w:val="24"/>
                    </w:rPr>
                  </w:pPr>
                  <m:oMathPara>
                    <m:oMath>
                      <m:r>
                        <w:rPr>
                          <w:rFonts w:ascii="Cambria Math" w:hAnsi="Cambria Math"/>
                          <w:sz w:val="24"/>
                        </w:rPr>
                        <m:t>ψ</m:t>
                      </m:r>
                    </m:oMath>
                  </m:oMathPara>
                </w:p>
              </w:tc>
              <w:tc>
                <w:tcPr>
                  <w:tcW w:w="4436" w:type="dxa"/>
                </w:tcPr>
                <w:p w14:paraId="3021AFA3" w14:textId="77777777" w:rsidR="004731A3" w:rsidRPr="00C02D4C" w:rsidRDefault="004731A3" w:rsidP="00BD0CE2">
                  <w:pPr>
                    <w:spacing w:after="0"/>
                    <w:rPr>
                      <w:sz w:val="24"/>
                      <w:szCs w:val="20"/>
                    </w:rPr>
                  </w:pPr>
                  <w:r w:rsidRPr="00C02D4C">
                    <w:rPr>
                      <w:sz w:val="24"/>
                      <w:szCs w:val="20"/>
                    </w:rPr>
                    <w:t>Exergy flow</w:t>
                  </w:r>
                </w:p>
              </w:tc>
              <w:tc>
                <w:tcPr>
                  <w:tcW w:w="1301" w:type="dxa"/>
                </w:tcPr>
                <w:p w14:paraId="175BD3C3" w14:textId="77777777" w:rsidR="004731A3" w:rsidRPr="00C02D4C" w:rsidRDefault="004731A3" w:rsidP="00BD0CE2">
                  <w:pPr>
                    <w:spacing w:after="0"/>
                    <w:rPr>
                      <w:sz w:val="24"/>
                      <w:szCs w:val="20"/>
                    </w:rPr>
                  </w:pPr>
                  <w:r w:rsidRPr="00C02D4C">
                    <w:rPr>
                      <w:sz w:val="24"/>
                      <w:szCs w:val="20"/>
                    </w:rPr>
                    <w:t>J/kg</w:t>
                  </w:r>
                </w:p>
              </w:tc>
            </w:tr>
          </w:tbl>
          <w:p w14:paraId="4446590D" w14:textId="77777777" w:rsidR="004731A3" w:rsidRPr="00C02D4C" w:rsidRDefault="004731A3" w:rsidP="00BD0CE2">
            <w:pPr>
              <w:spacing w:after="0"/>
              <w:rPr>
                <w:bCs/>
                <w:i/>
                <w:sz w:val="24"/>
                <w:szCs w:val="20"/>
              </w:rPr>
            </w:pPr>
          </w:p>
          <w:p w14:paraId="59D31CD7" w14:textId="77777777" w:rsidR="004731A3" w:rsidRPr="00C02D4C" w:rsidRDefault="004731A3" w:rsidP="00BD0CE2">
            <w:pPr>
              <w:spacing w:after="0"/>
              <w:rPr>
                <w:bCs/>
                <w:i/>
                <w:sz w:val="24"/>
                <w:szCs w:val="20"/>
              </w:rPr>
            </w:pPr>
            <w:r w:rsidRPr="00C02D4C">
              <w:rPr>
                <w:bCs/>
                <w:i/>
                <w:sz w:val="24"/>
                <w:szCs w:val="20"/>
              </w:rPr>
              <w:t>Subscripts</w:t>
            </w:r>
          </w:p>
          <w:tbl>
            <w:tblPr>
              <w:tblW w:w="0" w:type="auto"/>
              <w:tblLook w:val="04A0" w:firstRow="1" w:lastRow="0" w:firstColumn="1" w:lastColumn="0" w:noHBand="0" w:noVBand="1"/>
            </w:tblPr>
            <w:tblGrid>
              <w:gridCol w:w="710"/>
              <w:gridCol w:w="2849"/>
            </w:tblGrid>
            <w:tr w:rsidR="00C02D4C" w:rsidRPr="00C02D4C" w14:paraId="236DA6A4" w14:textId="77777777" w:rsidTr="00BD0CE2">
              <w:tc>
                <w:tcPr>
                  <w:tcW w:w="710" w:type="dxa"/>
                </w:tcPr>
                <w:p w14:paraId="13064B23" w14:textId="77777777" w:rsidR="004731A3" w:rsidRPr="00C02D4C" w:rsidRDefault="004731A3" w:rsidP="00BD0CE2">
                  <w:pPr>
                    <w:spacing w:after="0"/>
                    <w:jc w:val="center"/>
                    <w:rPr>
                      <w:sz w:val="24"/>
                      <w:szCs w:val="20"/>
                    </w:rPr>
                  </w:pPr>
                  <m:oMathPara>
                    <m:oMath>
                      <m:r>
                        <w:rPr>
                          <w:rFonts w:ascii="Cambria Math" w:hAnsi="Cambria Math"/>
                          <w:sz w:val="24"/>
                          <w:szCs w:val="20"/>
                        </w:rPr>
                        <m:t>s</m:t>
                      </m:r>
                    </m:oMath>
                  </m:oMathPara>
                </w:p>
              </w:tc>
              <w:tc>
                <w:tcPr>
                  <w:tcW w:w="2849" w:type="dxa"/>
                </w:tcPr>
                <w:p w14:paraId="737D27D2" w14:textId="77777777" w:rsidR="004731A3" w:rsidRPr="00C02D4C" w:rsidRDefault="004731A3" w:rsidP="00BD0CE2">
                  <w:pPr>
                    <w:spacing w:after="0"/>
                    <w:rPr>
                      <w:sz w:val="24"/>
                      <w:szCs w:val="20"/>
                    </w:rPr>
                  </w:pPr>
                  <w:r w:rsidRPr="00C02D4C">
                    <w:rPr>
                      <w:sz w:val="24"/>
                      <w:szCs w:val="20"/>
                    </w:rPr>
                    <w:t>solid</w:t>
                  </w:r>
                </w:p>
              </w:tc>
            </w:tr>
            <w:tr w:rsidR="00C02D4C" w:rsidRPr="00C02D4C" w14:paraId="50B16F78" w14:textId="77777777" w:rsidTr="00BD0CE2">
              <w:tc>
                <w:tcPr>
                  <w:tcW w:w="710" w:type="dxa"/>
                </w:tcPr>
                <w:p w14:paraId="409EA517" w14:textId="77777777" w:rsidR="004731A3" w:rsidRPr="00C02D4C" w:rsidRDefault="004731A3" w:rsidP="00BD0CE2">
                  <w:pPr>
                    <w:spacing w:after="0"/>
                    <w:jc w:val="center"/>
                    <w:rPr>
                      <w:sz w:val="24"/>
                      <w:szCs w:val="20"/>
                    </w:rPr>
                  </w:pPr>
                  <m:oMathPara>
                    <m:oMath>
                      <m:r>
                        <w:rPr>
                          <w:rFonts w:ascii="Cambria Math" w:hAnsi="Cambria Math"/>
                          <w:sz w:val="24"/>
                          <w:szCs w:val="20"/>
                        </w:rPr>
                        <m:t>f</m:t>
                      </m:r>
                    </m:oMath>
                  </m:oMathPara>
                </w:p>
              </w:tc>
              <w:tc>
                <w:tcPr>
                  <w:tcW w:w="2849" w:type="dxa"/>
                </w:tcPr>
                <w:p w14:paraId="21303016" w14:textId="77777777" w:rsidR="004731A3" w:rsidRPr="00C02D4C" w:rsidRDefault="004731A3" w:rsidP="00BD0CE2">
                  <w:pPr>
                    <w:spacing w:after="0"/>
                    <w:rPr>
                      <w:sz w:val="24"/>
                      <w:szCs w:val="20"/>
                    </w:rPr>
                  </w:pPr>
                  <w:r w:rsidRPr="00C02D4C">
                    <w:rPr>
                      <w:sz w:val="24"/>
                      <w:szCs w:val="20"/>
                    </w:rPr>
                    <w:t>fluid</w:t>
                  </w:r>
                </w:p>
              </w:tc>
            </w:tr>
            <w:tr w:rsidR="00C02D4C" w:rsidRPr="00C02D4C" w14:paraId="08A228F3" w14:textId="77777777" w:rsidTr="00BD0CE2">
              <w:tc>
                <w:tcPr>
                  <w:tcW w:w="710" w:type="dxa"/>
                </w:tcPr>
                <w:p w14:paraId="420E2044" w14:textId="77777777" w:rsidR="004731A3" w:rsidRPr="00C02D4C" w:rsidRDefault="004731A3" w:rsidP="00BD0CE2">
                  <w:pPr>
                    <w:spacing w:after="0"/>
                    <w:jc w:val="center"/>
                    <w:rPr>
                      <w:i/>
                      <w:iCs/>
                      <w:sz w:val="24"/>
                      <w:szCs w:val="20"/>
                    </w:rPr>
                  </w:pPr>
                  <m:oMathPara>
                    <m:oMath>
                      <m:r>
                        <w:rPr>
                          <w:rFonts w:ascii="Cambria Math" w:hAnsi="Cambria Math"/>
                          <w:sz w:val="24"/>
                          <w:szCs w:val="20"/>
                        </w:rPr>
                        <m:t>bf</m:t>
                      </m:r>
                    </m:oMath>
                  </m:oMathPara>
                </w:p>
              </w:tc>
              <w:tc>
                <w:tcPr>
                  <w:tcW w:w="2849" w:type="dxa"/>
                </w:tcPr>
                <w:p w14:paraId="32F8AA18" w14:textId="77777777" w:rsidR="004731A3" w:rsidRPr="00C02D4C" w:rsidRDefault="004731A3" w:rsidP="00BD0CE2">
                  <w:pPr>
                    <w:spacing w:after="0"/>
                    <w:rPr>
                      <w:sz w:val="24"/>
                      <w:szCs w:val="20"/>
                    </w:rPr>
                  </w:pPr>
                  <w:r w:rsidRPr="00C02D4C">
                    <w:rPr>
                      <w:sz w:val="24"/>
                      <w:szCs w:val="20"/>
                    </w:rPr>
                    <w:t>base fluid</w:t>
                  </w:r>
                </w:p>
              </w:tc>
            </w:tr>
            <w:tr w:rsidR="00C02D4C" w:rsidRPr="00C02D4C" w14:paraId="41106AF7" w14:textId="77777777" w:rsidTr="00BD0CE2">
              <w:tc>
                <w:tcPr>
                  <w:tcW w:w="710" w:type="dxa"/>
                </w:tcPr>
                <w:p w14:paraId="500997AA" w14:textId="77777777" w:rsidR="004731A3" w:rsidRPr="00C02D4C" w:rsidRDefault="004731A3" w:rsidP="00BD0CE2">
                  <w:pPr>
                    <w:spacing w:after="0"/>
                    <w:jc w:val="center"/>
                    <w:rPr>
                      <w:i/>
                      <w:iCs/>
                      <w:sz w:val="24"/>
                      <w:szCs w:val="20"/>
                    </w:rPr>
                  </w:pPr>
                  <m:oMathPara>
                    <m:oMath>
                      <m:r>
                        <w:rPr>
                          <w:rFonts w:ascii="Cambria Math" w:hAnsi="Cambria Math"/>
                          <w:sz w:val="24"/>
                          <w:szCs w:val="20"/>
                        </w:rPr>
                        <m:t>nf</m:t>
                      </m:r>
                    </m:oMath>
                  </m:oMathPara>
                </w:p>
              </w:tc>
              <w:tc>
                <w:tcPr>
                  <w:tcW w:w="2849" w:type="dxa"/>
                </w:tcPr>
                <w:p w14:paraId="1B0C471A" w14:textId="77777777" w:rsidR="004731A3" w:rsidRPr="00C02D4C" w:rsidRDefault="004731A3" w:rsidP="00BD0CE2">
                  <w:pPr>
                    <w:spacing w:after="0"/>
                    <w:rPr>
                      <w:sz w:val="24"/>
                      <w:szCs w:val="20"/>
                    </w:rPr>
                  </w:pPr>
                  <w:r w:rsidRPr="00C02D4C">
                    <w:rPr>
                      <w:sz w:val="24"/>
                      <w:szCs w:val="20"/>
                    </w:rPr>
                    <w:t>nanofluid</w:t>
                  </w:r>
                </w:p>
              </w:tc>
            </w:tr>
            <w:tr w:rsidR="00C02D4C" w:rsidRPr="00C02D4C" w14:paraId="0B190246" w14:textId="77777777" w:rsidTr="00BD0CE2">
              <w:tc>
                <w:tcPr>
                  <w:tcW w:w="710" w:type="dxa"/>
                </w:tcPr>
                <w:p w14:paraId="2DE45A40" w14:textId="77777777" w:rsidR="004731A3" w:rsidRPr="00C02D4C" w:rsidRDefault="004731A3" w:rsidP="00BD0CE2">
                  <w:pPr>
                    <w:spacing w:after="0"/>
                    <w:jc w:val="center"/>
                    <w:rPr>
                      <w:i/>
                      <w:iCs/>
                      <w:sz w:val="24"/>
                      <w:szCs w:val="20"/>
                    </w:rPr>
                  </w:pPr>
                  <m:oMathPara>
                    <m:oMath>
                      <m:r>
                        <w:rPr>
                          <w:rFonts w:ascii="Cambria Math" w:hAnsi="Cambria Math"/>
                          <w:sz w:val="24"/>
                          <w:szCs w:val="20"/>
                        </w:rPr>
                        <m:t>np</m:t>
                      </m:r>
                    </m:oMath>
                  </m:oMathPara>
                </w:p>
              </w:tc>
              <w:tc>
                <w:tcPr>
                  <w:tcW w:w="2849" w:type="dxa"/>
                </w:tcPr>
                <w:p w14:paraId="2C671EE5" w14:textId="77777777" w:rsidR="004731A3" w:rsidRPr="00C02D4C" w:rsidRDefault="004731A3" w:rsidP="00BD0CE2">
                  <w:pPr>
                    <w:spacing w:after="0"/>
                    <w:rPr>
                      <w:sz w:val="24"/>
                      <w:szCs w:val="20"/>
                    </w:rPr>
                  </w:pPr>
                  <w:r w:rsidRPr="00C02D4C">
                    <w:rPr>
                      <w:sz w:val="24"/>
                      <w:szCs w:val="20"/>
                    </w:rPr>
                    <w:t>nanoparticles</w:t>
                  </w:r>
                </w:p>
              </w:tc>
            </w:tr>
            <w:tr w:rsidR="00C02D4C" w:rsidRPr="00C02D4C" w14:paraId="02D718D1" w14:textId="77777777" w:rsidTr="00BD0CE2">
              <w:tc>
                <w:tcPr>
                  <w:tcW w:w="710" w:type="dxa"/>
                </w:tcPr>
                <w:p w14:paraId="5978EB0E" w14:textId="77777777" w:rsidR="004731A3" w:rsidRPr="00C02D4C" w:rsidRDefault="004731A3" w:rsidP="00BD0CE2">
                  <w:pPr>
                    <w:spacing w:after="0"/>
                    <w:jc w:val="center"/>
                    <w:rPr>
                      <w:i/>
                      <w:iCs/>
                      <w:sz w:val="24"/>
                      <w:szCs w:val="20"/>
                    </w:rPr>
                  </w:pPr>
                  <m:oMathPara>
                    <m:oMath>
                      <m:r>
                        <w:rPr>
                          <w:rFonts w:ascii="Cambria Math" w:hAnsi="Cambria Math"/>
                          <w:sz w:val="24"/>
                          <w:szCs w:val="20"/>
                        </w:rPr>
                        <m:t>in</m:t>
                      </m:r>
                    </m:oMath>
                  </m:oMathPara>
                </w:p>
              </w:tc>
              <w:tc>
                <w:tcPr>
                  <w:tcW w:w="2849" w:type="dxa"/>
                </w:tcPr>
                <w:p w14:paraId="0EDE57B3" w14:textId="77777777" w:rsidR="004731A3" w:rsidRPr="00C02D4C" w:rsidRDefault="004731A3" w:rsidP="00BD0CE2">
                  <w:pPr>
                    <w:spacing w:after="0"/>
                    <w:rPr>
                      <w:sz w:val="24"/>
                      <w:szCs w:val="20"/>
                    </w:rPr>
                  </w:pPr>
                  <w:r w:rsidRPr="00C02D4C">
                    <w:rPr>
                      <w:sz w:val="24"/>
                      <w:szCs w:val="20"/>
                    </w:rPr>
                    <w:t>inlet</w:t>
                  </w:r>
                </w:p>
              </w:tc>
            </w:tr>
            <w:tr w:rsidR="00C02D4C" w:rsidRPr="00C02D4C" w14:paraId="214C6A9B" w14:textId="77777777" w:rsidTr="00BD0CE2">
              <w:tc>
                <w:tcPr>
                  <w:tcW w:w="710" w:type="dxa"/>
                </w:tcPr>
                <w:p w14:paraId="10DFB28A" w14:textId="77777777" w:rsidR="004731A3" w:rsidRPr="00C02D4C" w:rsidRDefault="004731A3" w:rsidP="00BD0CE2">
                  <w:pPr>
                    <w:spacing w:after="0"/>
                    <w:jc w:val="center"/>
                    <w:rPr>
                      <w:i/>
                      <w:iCs/>
                      <w:sz w:val="24"/>
                      <w:szCs w:val="20"/>
                    </w:rPr>
                  </w:pPr>
                  <m:oMathPara>
                    <m:oMath>
                      <m:r>
                        <w:rPr>
                          <w:rFonts w:ascii="Cambria Math" w:hAnsi="Cambria Math"/>
                          <w:sz w:val="24"/>
                          <w:szCs w:val="20"/>
                        </w:rPr>
                        <m:t>out</m:t>
                      </m:r>
                    </m:oMath>
                  </m:oMathPara>
                </w:p>
              </w:tc>
              <w:tc>
                <w:tcPr>
                  <w:tcW w:w="2849" w:type="dxa"/>
                </w:tcPr>
                <w:p w14:paraId="70D11CD7" w14:textId="77777777" w:rsidR="004731A3" w:rsidRPr="00C02D4C" w:rsidRDefault="004731A3" w:rsidP="00BD0CE2">
                  <w:pPr>
                    <w:spacing w:after="0"/>
                    <w:rPr>
                      <w:sz w:val="24"/>
                      <w:szCs w:val="20"/>
                    </w:rPr>
                  </w:pPr>
                  <w:r w:rsidRPr="00C02D4C">
                    <w:rPr>
                      <w:sz w:val="24"/>
                      <w:szCs w:val="20"/>
                    </w:rPr>
                    <w:t>outlet</w:t>
                  </w:r>
                </w:p>
              </w:tc>
            </w:tr>
          </w:tbl>
          <w:p w14:paraId="0BA27196" w14:textId="77777777" w:rsidR="004731A3" w:rsidRPr="00C02D4C" w:rsidRDefault="004731A3" w:rsidP="00BD0CE2">
            <w:pPr>
              <w:spacing w:after="0"/>
            </w:pPr>
          </w:p>
        </w:tc>
      </w:tr>
    </w:tbl>
    <w:p w14:paraId="0712693B" w14:textId="77777777" w:rsidR="004731A3" w:rsidRPr="00C02D4C" w:rsidRDefault="004731A3" w:rsidP="000E6CC2">
      <w:pPr>
        <w:rPr>
          <w:rFonts w:asciiTheme="majorBidi" w:hAnsiTheme="majorBidi" w:cstheme="majorBidi"/>
        </w:rPr>
      </w:pPr>
    </w:p>
    <w:p w14:paraId="770B0928" w14:textId="2639314C" w:rsidR="000E6CC2" w:rsidRPr="00C02D4C" w:rsidRDefault="000E6CC2" w:rsidP="000E6CC2">
      <w:pPr>
        <w:rPr>
          <w:rFonts w:asciiTheme="majorBidi" w:hAnsiTheme="majorBidi" w:cstheme="majorBidi"/>
        </w:rPr>
      </w:pPr>
    </w:p>
    <w:p w14:paraId="7B24F59D" w14:textId="19FA2F7B" w:rsidR="002238B1" w:rsidRPr="00C02D4C" w:rsidRDefault="002238B1" w:rsidP="000E6CC2">
      <w:pPr>
        <w:rPr>
          <w:rFonts w:asciiTheme="majorBidi" w:hAnsiTheme="majorBidi" w:cstheme="majorBidi"/>
        </w:rPr>
      </w:pPr>
    </w:p>
    <w:p w14:paraId="2DFC3B01" w14:textId="77777777" w:rsidR="002238B1" w:rsidRPr="00C02D4C" w:rsidRDefault="002238B1" w:rsidP="000E6CC2">
      <w:pPr>
        <w:rPr>
          <w:rFonts w:asciiTheme="majorBidi" w:hAnsiTheme="majorBidi" w:cstheme="majorBidi"/>
        </w:rPr>
      </w:pPr>
    </w:p>
    <w:p w14:paraId="2EEF3A70" w14:textId="77777777" w:rsidR="00E46D57" w:rsidRPr="00C02D4C" w:rsidRDefault="00E46D57" w:rsidP="00E46D57">
      <w:pPr>
        <w:pStyle w:val="Heading1"/>
        <w:numPr>
          <w:ilvl w:val="0"/>
          <w:numId w:val="6"/>
        </w:numPr>
        <w:spacing w:after="208"/>
        <w:rPr>
          <w:rFonts w:asciiTheme="majorBidi" w:hAnsiTheme="majorBidi" w:cstheme="majorBidi"/>
          <w:bCs/>
          <w:color w:val="auto"/>
          <w:sz w:val="28"/>
          <w:szCs w:val="28"/>
        </w:rPr>
      </w:pPr>
      <w:r w:rsidRPr="00C02D4C">
        <w:rPr>
          <w:rFonts w:asciiTheme="majorBidi" w:eastAsia="Calibri" w:hAnsiTheme="majorBidi" w:cstheme="majorBidi"/>
          <w:bCs/>
          <w:color w:val="auto"/>
          <w:sz w:val="28"/>
          <w:szCs w:val="28"/>
        </w:rPr>
        <w:lastRenderedPageBreak/>
        <w:t>Introduction</w:t>
      </w:r>
    </w:p>
    <w:p w14:paraId="3ED58F13" w14:textId="268B5A9A" w:rsidR="0072082B" w:rsidRPr="00C02D4C" w:rsidRDefault="00385F77" w:rsidP="00531AA8">
      <w:pPr>
        <w:rPr>
          <w:rFonts w:asciiTheme="majorBidi" w:hAnsiTheme="majorBidi" w:cstheme="majorBidi"/>
        </w:rPr>
      </w:pPr>
      <w:r w:rsidRPr="00C02D4C">
        <w:rPr>
          <w:rFonts w:asciiTheme="majorBidi" w:hAnsiTheme="majorBidi" w:cstheme="majorBidi"/>
        </w:rPr>
        <w:t xml:space="preserve">The continuous </w:t>
      </w:r>
      <w:r w:rsidR="00D07A1F" w:rsidRPr="00C02D4C">
        <w:rPr>
          <w:rFonts w:asciiTheme="majorBidi" w:hAnsiTheme="majorBidi" w:cstheme="majorBidi"/>
        </w:rPr>
        <w:t>growth</w:t>
      </w:r>
      <w:r w:rsidR="000231F2" w:rsidRPr="00C02D4C">
        <w:rPr>
          <w:rFonts w:asciiTheme="majorBidi" w:hAnsiTheme="majorBidi" w:cstheme="majorBidi"/>
        </w:rPr>
        <w:t xml:space="preserve"> in </w:t>
      </w:r>
      <w:r w:rsidRPr="00C02D4C">
        <w:rPr>
          <w:rFonts w:asciiTheme="majorBidi" w:hAnsiTheme="majorBidi" w:cstheme="majorBidi"/>
        </w:rPr>
        <w:t xml:space="preserve">power and miniaturization of modern electronics require more effective thermal management systems. Traditional coolants and cooling methods struggle to ensure low temperatures and hence efficiency and reliability of new high-performance electronic components. </w:t>
      </w:r>
      <w:r w:rsidR="3D0022A5" w:rsidRPr="00C02D4C">
        <w:rPr>
          <w:rFonts w:asciiTheme="majorBidi" w:hAnsiTheme="majorBidi" w:cstheme="majorBidi"/>
        </w:rPr>
        <w:t>The h</w:t>
      </w:r>
      <w:r w:rsidR="0A0DD9EC" w:rsidRPr="00C02D4C">
        <w:rPr>
          <w:rFonts w:asciiTheme="majorBidi" w:hAnsiTheme="majorBidi" w:cstheme="majorBidi"/>
        </w:rPr>
        <w:t xml:space="preserve">eat </w:t>
      </w:r>
      <w:r w:rsidR="326584E6" w:rsidRPr="00C02D4C">
        <w:rPr>
          <w:rFonts w:asciiTheme="majorBidi" w:hAnsiTheme="majorBidi" w:cstheme="majorBidi"/>
        </w:rPr>
        <w:t>sink pe</w:t>
      </w:r>
      <w:r w:rsidR="5ED1B99F" w:rsidRPr="00C02D4C">
        <w:rPr>
          <w:rFonts w:asciiTheme="majorBidi" w:hAnsiTheme="majorBidi" w:cstheme="majorBidi"/>
        </w:rPr>
        <w:t xml:space="preserve">rformance </w:t>
      </w:r>
      <w:r w:rsidR="2FA14D39" w:rsidRPr="00C02D4C">
        <w:rPr>
          <w:rFonts w:asciiTheme="majorBidi" w:hAnsiTheme="majorBidi" w:cstheme="majorBidi"/>
        </w:rPr>
        <w:t>of</w:t>
      </w:r>
      <w:r w:rsidR="750C04DF" w:rsidRPr="00C02D4C">
        <w:rPr>
          <w:rFonts w:asciiTheme="majorBidi" w:hAnsiTheme="majorBidi" w:cstheme="majorBidi"/>
        </w:rPr>
        <w:t xml:space="preserve"> straight rectangular mic</w:t>
      </w:r>
      <w:r w:rsidR="5028DF82" w:rsidRPr="00C02D4C">
        <w:rPr>
          <w:rFonts w:asciiTheme="majorBidi" w:hAnsiTheme="majorBidi" w:cstheme="majorBidi"/>
        </w:rPr>
        <w:t>r</w:t>
      </w:r>
      <w:r w:rsidR="750C04DF" w:rsidRPr="00C02D4C">
        <w:rPr>
          <w:rFonts w:asciiTheme="majorBidi" w:hAnsiTheme="majorBidi" w:cstheme="majorBidi"/>
        </w:rPr>
        <w:t>ochannels is</w:t>
      </w:r>
      <w:r w:rsidR="5DB51502" w:rsidRPr="00C02D4C">
        <w:rPr>
          <w:rFonts w:asciiTheme="majorBidi" w:hAnsiTheme="majorBidi" w:cstheme="majorBidi"/>
        </w:rPr>
        <w:t xml:space="preserve"> </w:t>
      </w:r>
      <w:r w:rsidR="67EA0746" w:rsidRPr="00C02D4C">
        <w:rPr>
          <w:rFonts w:asciiTheme="majorBidi" w:hAnsiTheme="majorBidi" w:cstheme="majorBidi"/>
        </w:rPr>
        <w:t>well-documented</w:t>
      </w:r>
      <w:r w:rsidR="00A268DA" w:rsidRPr="00C02D4C">
        <w:rPr>
          <w:rFonts w:asciiTheme="majorBidi" w:hAnsiTheme="majorBidi" w:cstheme="majorBidi"/>
        </w:rPr>
        <w:t xml:space="preserve"> </w:t>
      </w:r>
      <w:r w:rsidR="00765D96" w:rsidRPr="00C02D4C">
        <w:rPr>
          <w:rFonts w:asciiTheme="majorBidi" w:hAnsiTheme="majorBidi" w:cstheme="majorBidi"/>
        </w:rPr>
        <w:fldChar w:fldCharType="begin"/>
      </w:r>
      <w:r w:rsidR="00765D96" w:rsidRPr="00C02D4C">
        <w:rPr>
          <w:rFonts w:asciiTheme="majorBidi" w:hAnsiTheme="majorBidi" w:cstheme="majorBidi"/>
        </w:rPr>
        <w:instrText xml:space="preserve"> ADDIN EN.CITE &lt;EndNote&gt;&lt;Cite&gt;&lt;Author&gt;Ghani&lt;/Author&gt;&lt;Year&gt;2017&lt;/Year&gt;&lt;RecNum&gt;121&lt;/RecNum&gt;&lt;DisplayText&gt;[1]&lt;/DisplayText&gt;&lt;record&gt;&lt;rec-number&gt;121&lt;/rec-number&gt;&lt;foreign-keys&gt;&lt;key app="EN" db-id="tevxd9ewbt50d9efa285tve6detsdf5swer5" timestamp="0"&gt;121&lt;/key&gt;&lt;/foreign-keys&gt;&lt;ref-type name="Journal Article"&gt;17&lt;/ref-type&gt;&lt;contributors&gt;&lt;authors&gt;&lt;author&gt;Ghani, Ihsan Ali&lt;/author&gt;&lt;author&gt;Kamaruzaman, Natrah&lt;/author&gt;&lt;author&gt;Sidik, Nor Azwadi Che&lt;/author&gt;&lt;/authors&gt;&lt;/contributors&gt;&lt;titles&gt;&lt;title&gt;Heat transfer augmentation in a microchannel heat sink with sinusoidal cavities and rectangular ribs&lt;/title&gt;&lt;secondary-title&gt;International Journal of Heat and Mass Transfer&lt;/secondary-title&gt;&lt;/titles&gt;&lt;periodical&gt;&lt;full-title&gt;International Journal of Heat and Mass Transfer&lt;/full-title&gt;&lt;/periodical&gt;&lt;pages&gt;1969-1981&lt;/pages&gt;&lt;volume&gt;108&lt;/volume&gt;&lt;dates&gt;&lt;year&gt;2017&lt;/year&gt;&lt;/dates&gt;&lt;isbn&gt;0017-9310&lt;/isbn&gt;&lt;urls&gt;&lt;/urls&gt;&lt;/record&gt;&lt;/Cite&gt;&lt;/EndNote&gt;</w:instrText>
      </w:r>
      <w:r w:rsidR="00765D96" w:rsidRPr="00C02D4C">
        <w:rPr>
          <w:rFonts w:asciiTheme="majorBidi" w:hAnsiTheme="majorBidi" w:cstheme="majorBidi"/>
        </w:rPr>
        <w:fldChar w:fldCharType="separate"/>
      </w:r>
      <w:r w:rsidR="00765D96" w:rsidRPr="00C02D4C">
        <w:rPr>
          <w:rFonts w:asciiTheme="majorBidi" w:hAnsiTheme="majorBidi" w:cstheme="majorBidi"/>
          <w:noProof/>
        </w:rPr>
        <w:t>[1]</w:t>
      </w:r>
      <w:r w:rsidR="00765D96" w:rsidRPr="00C02D4C">
        <w:rPr>
          <w:rFonts w:asciiTheme="majorBidi" w:hAnsiTheme="majorBidi" w:cstheme="majorBidi"/>
        </w:rPr>
        <w:fldChar w:fldCharType="end"/>
      </w:r>
      <w:r w:rsidR="68847B83" w:rsidRPr="00C02D4C">
        <w:rPr>
          <w:rFonts w:asciiTheme="majorBidi" w:hAnsiTheme="majorBidi" w:cstheme="majorBidi"/>
        </w:rPr>
        <w:t>, optimized,</w:t>
      </w:r>
      <w:r w:rsidR="15925D10" w:rsidRPr="00C02D4C">
        <w:rPr>
          <w:rFonts w:asciiTheme="majorBidi" w:hAnsiTheme="majorBidi" w:cstheme="majorBidi"/>
        </w:rPr>
        <w:t xml:space="preserve"> and</w:t>
      </w:r>
      <w:r w:rsidR="1592A807" w:rsidRPr="00C02D4C">
        <w:rPr>
          <w:rFonts w:asciiTheme="majorBidi" w:hAnsiTheme="majorBidi" w:cstheme="majorBidi"/>
        </w:rPr>
        <w:t xml:space="preserve"> has</w:t>
      </w:r>
      <w:r w:rsidR="15925D10" w:rsidRPr="00C02D4C">
        <w:rPr>
          <w:rFonts w:asciiTheme="majorBidi" w:hAnsiTheme="majorBidi" w:cstheme="majorBidi"/>
        </w:rPr>
        <w:t xml:space="preserve"> limited </w:t>
      </w:r>
      <w:r w:rsidR="30BE61C3" w:rsidRPr="00C02D4C">
        <w:rPr>
          <w:rFonts w:asciiTheme="majorBidi" w:hAnsiTheme="majorBidi" w:cstheme="majorBidi"/>
        </w:rPr>
        <w:t xml:space="preserve">residual </w:t>
      </w:r>
      <w:r w:rsidR="15925D10" w:rsidRPr="00C02D4C">
        <w:rPr>
          <w:rFonts w:asciiTheme="majorBidi" w:hAnsiTheme="majorBidi" w:cstheme="majorBidi"/>
        </w:rPr>
        <w:t>growth potential.</w:t>
      </w:r>
      <w:r w:rsidR="750C04DF" w:rsidRPr="00C02D4C">
        <w:rPr>
          <w:rFonts w:asciiTheme="majorBidi" w:hAnsiTheme="majorBidi" w:cstheme="majorBidi"/>
        </w:rPr>
        <w:t xml:space="preserve"> </w:t>
      </w:r>
      <w:r w:rsidR="00D07A1F" w:rsidRPr="00C02D4C">
        <w:rPr>
          <w:rFonts w:asciiTheme="majorBidi" w:hAnsiTheme="majorBidi" w:cstheme="majorBidi"/>
        </w:rPr>
        <w:t>Consequently</w:t>
      </w:r>
      <w:r w:rsidRPr="00C02D4C">
        <w:rPr>
          <w:rFonts w:asciiTheme="majorBidi" w:hAnsiTheme="majorBidi" w:cstheme="majorBidi"/>
        </w:rPr>
        <w:t xml:space="preserve">, it is necessary to investigate combinations of new </w:t>
      </w:r>
      <w:r w:rsidR="2168B8DD" w:rsidRPr="00C02D4C">
        <w:rPr>
          <w:rFonts w:asciiTheme="majorBidi" w:hAnsiTheme="majorBidi" w:cstheme="majorBidi"/>
        </w:rPr>
        <w:t>cool</w:t>
      </w:r>
      <w:r w:rsidR="75652B9B" w:rsidRPr="00C02D4C">
        <w:rPr>
          <w:rFonts w:asciiTheme="majorBidi" w:hAnsiTheme="majorBidi" w:cstheme="majorBidi"/>
        </w:rPr>
        <w:t xml:space="preserve">ing </w:t>
      </w:r>
      <w:r w:rsidR="2168B8DD" w:rsidRPr="00C02D4C">
        <w:rPr>
          <w:rFonts w:asciiTheme="majorBidi" w:hAnsiTheme="majorBidi" w:cstheme="majorBidi"/>
        </w:rPr>
        <w:t>flow passages</w:t>
      </w:r>
      <w:r w:rsidRPr="00C02D4C">
        <w:rPr>
          <w:rFonts w:asciiTheme="majorBidi" w:hAnsiTheme="majorBidi" w:cstheme="majorBidi"/>
        </w:rPr>
        <w:t xml:space="preserve"> and </w:t>
      </w:r>
      <w:r w:rsidR="4BA90B4D" w:rsidRPr="00C02D4C">
        <w:rPr>
          <w:rFonts w:asciiTheme="majorBidi" w:hAnsiTheme="majorBidi" w:cstheme="majorBidi"/>
        </w:rPr>
        <w:t xml:space="preserve">of unconventional </w:t>
      </w:r>
      <w:r w:rsidRPr="00C02D4C">
        <w:rPr>
          <w:rFonts w:asciiTheme="majorBidi" w:hAnsiTheme="majorBidi" w:cstheme="majorBidi"/>
        </w:rPr>
        <w:t xml:space="preserve">working fluids to </w:t>
      </w:r>
      <w:r w:rsidR="58A959F8" w:rsidRPr="00C02D4C">
        <w:rPr>
          <w:rFonts w:asciiTheme="majorBidi" w:hAnsiTheme="majorBidi" w:cstheme="majorBidi"/>
        </w:rPr>
        <w:t xml:space="preserve">enhance </w:t>
      </w:r>
      <w:r w:rsidR="002F7913" w:rsidRPr="00C02D4C">
        <w:rPr>
          <w:rFonts w:asciiTheme="majorBidi" w:hAnsiTheme="majorBidi" w:cstheme="majorBidi"/>
        </w:rPr>
        <w:t xml:space="preserve">the </w:t>
      </w:r>
      <w:r w:rsidR="2A774BC4" w:rsidRPr="00C02D4C">
        <w:rPr>
          <w:rFonts w:asciiTheme="majorBidi" w:hAnsiTheme="majorBidi" w:cstheme="majorBidi"/>
        </w:rPr>
        <w:t xml:space="preserve">rate of </w:t>
      </w:r>
      <w:r w:rsidRPr="00C02D4C">
        <w:rPr>
          <w:rFonts w:asciiTheme="majorBidi" w:hAnsiTheme="majorBidi" w:cstheme="majorBidi"/>
        </w:rPr>
        <w:t xml:space="preserve">heat </w:t>
      </w:r>
      <w:r w:rsidR="0040265B" w:rsidRPr="00C02D4C">
        <w:rPr>
          <w:rFonts w:asciiTheme="majorBidi" w:hAnsiTheme="majorBidi" w:cstheme="majorBidi"/>
        </w:rPr>
        <w:t>transfer</w:t>
      </w:r>
      <w:r w:rsidR="1D6D59C6" w:rsidRPr="00C02D4C">
        <w:rPr>
          <w:rFonts w:asciiTheme="majorBidi" w:hAnsiTheme="majorBidi" w:cstheme="majorBidi"/>
        </w:rPr>
        <w:t xml:space="preserve"> in microchannels</w:t>
      </w:r>
      <w:r w:rsidR="3CB13DFF" w:rsidRPr="00C02D4C">
        <w:rPr>
          <w:rFonts w:asciiTheme="majorBidi" w:hAnsiTheme="majorBidi" w:cstheme="majorBidi"/>
        </w:rPr>
        <w:t>,</w:t>
      </w:r>
      <w:r w:rsidR="3FE898A0" w:rsidRPr="00C02D4C">
        <w:rPr>
          <w:rFonts w:asciiTheme="majorBidi" w:hAnsiTheme="majorBidi" w:cstheme="majorBidi"/>
        </w:rPr>
        <w:t xml:space="preserve"> adapting</w:t>
      </w:r>
      <w:r w:rsidR="3310619B" w:rsidRPr="00C02D4C">
        <w:rPr>
          <w:rFonts w:asciiTheme="majorBidi" w:hAnsiTheme="majorBidi" w:cstheme="majorBidi"/>
        </w:rPr>
        <w:t xml:space="preserve"> </w:t>
      </w:r>
      <w:r w:rsidR="7623D3EA" w:rsidRPr="00C02D4C">
        <w:rPr>
          <w:rFonts w:asciiTheme="majorBidi" w:hAnsiTheme="majorBidi" w:cstheme="majorBidi"/>
        </w:rPr>
        <w:t xml:space="preserve">heat exchange </w:t>
      </w:r>
      <w:r w:rsidR="4D6EA997" w:rsidRPr="00C02D4C">
        <w:rPr>
          <w:rFonts w:asciiTheme="majorBidi" w:hAnsiTheme="majorBidi" w:cstheme="majorBidi"/>
        </w:rPr>
        <w:t xml:space="preserve">features that </w:t>
      </w:r>
      <w:r w:rsidR="4E8B78A9" w:rsidRPr="00C02D4C">
        <w:rPr>
          <w:rFonts w:asciiTheme="majorBidi" w:hAnsiTheme="majorBidi" w:cstheme="majorBidi"/>
        </w:rPr>
        <w:t>are found</w:t>
      </w:r>
      <w:r w:rsidR="4D6EA997" w:rsidRPr="00C02D4C">
        <w:rPr>
          <w:rFonts w:asciiTheme="majorBidi" w:hAnsiTheme="majorBidi" w:cstheme="majorBidi"/>
        </w:rPr>
        <w:t xml:space="preserve"> effective </w:t>
      </w:r>
      <w:r w:rsidR="28FC1BA4" w:rsidRPr="00C02D4C">
        <w:rPr>
          <w:rFonts w:asciiTheme="majorBidi" w:hAnsiTheme="majorBidi" w:cstheme="majorBidi"/>
        </w:rPr>
        <w:t xml:space="preserve">in </w:t>
      </w:r>
      <w:r w:rsidR="3310619B" w:rsidRPr="00C02D4C">
        <w:rPr>
          <w:rFonts w:asciiTheme="majorBidi" w:hAnsiTheme="majorBidi" w:cstheme="majorBidi"/>
        </w:rPr>
        <w:t>conventional channels</w:t>
      </w:r>
      <w:r w:rsidR="00BF5E50" w:rsidRPr="00C02D4C">
        <w:rPr>
          <w:rFonts w:asciiTheme="majorBidi" w:hAnsiTheme="majorBidi" w:cstheme="majorBidi"/>
        </w:rPr>
        <w:t xml:space="preserve"> </w:t>
      </w:r>
      <w:r w:rsidR="00BF5E50" w:rsidRPr="00C02D4C">
        <w:rPr>
          <w:rFonts w:asciiTheme="majorBidi" w:hAnsiTheme="majorBidi" w:cstheme="majorBidi"/>
        </w:rPr>
        <w:fldChar w:fldCharType="begin"/>
      </w:r>
      <w:r w:rsidR="00BF5E50" w:rsidRPr="00C02D4C">
        <w:rPr>
          <w:rFonts w:asciiTheme="majorBidi" w:hAnsiTheme="majorBidi" w:cstheme="majorBidi"/>
        </w:rPr>
        <w:instrText xml:space="preserve"> ADDIN EN.CITE &lt;EndNote&gt;&lt;Cite&gt;&lt;Author&gt;Sidik&lt;/Author&gt;&lt;Year&gt;2017&lt;/Year&gt;&lt;RecNum&gt;179&lt;/RecNum&gt;&lt;DisplayText&gt;[2]&lt;/DisplayText&gt;&lt;record&gt;&lt;rec-number&gt;179&lt;/rec-number&gt;&lt;foreign-keys&gt;&lt;key app="EN" db-id="tevxd9ewbt50d9efa285tve6detsdf5swer5" timestamp="1623080861"&gt;179&lt;/key&gt;&lt;/foreign-keys&gt;&lt;ref-type name="Journal Article"&gt;17&lt;/ref-type&gt;&lt;contributors&gt;&lt;authors&gt;&lt;author&gt;Sidik, Nor Azwadi Che&lt;/author&gt;&lt;author&gt;Muhamad, Muhammad Noor Afiq Witri&lt;/author&gt;&lt;author&gt;Japar, Wan Mohd Arif Aziz&lt;/author&gt;&lt;author&gt;Rasid, Zainudin A.&lt;/author&gt;&lt;/authors&gt;&lt;/contributors&gt;&lt;titles&gt;&lt;title&gt;An overview of passive techniques for heat transfer augmentation in microchannel heat sink&lt;/title&gt;&lt;secondary-title&gt;International Communications in Heat and Mass Transfer&lt;/secondary-title&gt;&lt;/titles&gt;&lt;periodical&gt;&lt;full-title&gt;International Communications in Heat and Mass Transfer&lt;/full-title&gt;&lt;/periodical&gt;&lt;pages&gt;74-83&lt;/pages&gt;&lt;volume&gt;88&lt;/volume&gt;&lt;keywords&gt;&lt;keyword&gt;Microchannel heat sink&lt;/keyword&gt;&lt;keyword&gt;Passive cooling method&lt;/keyword&gt;&lt;keyword&gt;Heat transfer enhancement&lt;/keyword&gt;&lt;keyword&gt;Surface roughness&lt;/keyword&gt;&lt;keyword&gt;Reynolds number&lt;/keyword&gt;&lt;keyword&gt;Nanofluids&lt;/keyword&gt;&lt;/keywords&gt;&lt;dates&gt;&lt;year&gt;2017&lt;/year&gt;&lt;pub-dates&gt;&lt;date&gt;2017/11/01/&lt;/date&gt;&lt;/pub-dates&gt;&lt;/dates&gt;&lt;isbn&gt;0735-1933&lt;/isbn&gt;&lt;urls&gt;&lt;related-urls&gt;&lt;url&gt;https://www.sciencedirect.com/science/article/pii/S0735193317302142&lt;/url&gt;&lt;/related-urls&gt;&lt;/urls&gt;&lt;electronic-resource-num&gt;https://doi.org/10.1016/j.icheatmasstransfer.2017.08.009&lt;/electronic-resource-num&gt;&lt;/record&gt;&lt;/Cite&gt;&lt;/EndNote&gt;</w:instrText>
      </w:r>
      <w:r w:rsidR="00BF5E50" w:rsidRPr="00C02D4C">
        <w:rPr>
          <w:rFonts w:asciiTheme="majorBidi" w:hAnsiTheme="majorBidi" w:cstheme="majorBidi"/>
        </w:rPr>
        <w:fldChar w:fldCharType="separate"/>
      </w:r>
      <w:r w:rsidR="00BF5E50" w:rsidRPr="00C02D4C">
        <w:rPr>
          <w:rFonts w:asciiTheme="majorBidi" w:hAnsiTheme="majorBidi" w:cstheme="majorBidi"/>
          <w:noProof/>
        </w:rPr>
        <w:t>[2]</w:t>
      </w:r>
      <w:r w:rsidR="00BF5E50" w:rsidRPr="00C02D4C">
        <w:rPr>
          <w:rFonts w:asciiTheme="majorBidi" w:hAnsiTheme="majorBidi" w:cstheme="majorBidi"/>
        </w:rPr>
        <w:fldChar w:fldCharType="end"/>
      </w:r>
      <w:r w:rsidR="7D9A20E5" w:rsidRPr="00C02D4C">
        <w:rPr>
          <w:rFonts w:asciiTheme="majorBidi" w:hAnsiTheme="majorBidi" w:cstheme="majorBidi"/>
        </w:rPr>
        <w:t>.</w:t>
      </w:r>
    </w:p>
    <w:p w14:paraId="4214D815" w14:textId="1A76A8FC" w:rsidR="00A2228D" w:rsidRPr="00C02D4C" w:rsidRDefault="5AB1B107" w:rsidP="4CE8FB08">
      <w:pPr>
        <w:rPr>
          <w:rFonts w:asciiTheme="majorBidi" w:eastAsia="Calibri" w:hAnsiTheme="majorBidi" w:cstheme="majorBidi"/>
        </w:rPr>
      </w:pPr>
      <w:r w:rsidRPr="00C02D4C">
        <w:rPr>
          <w:rFonts w:asciiTheme="majorBidi" w:eastAsia="Calibri" w:hAnsiTheme="majorBidi" w:cstheme="majorBidi"/>
        </w:rPr>
        <w:t>Fin arrays in microchannels expand the heat transfer surface area</w:t>
      </w:r>
      <w:r w:rsidR="00DA19C9" w:rsidRPr="00C02D4C">
        <w:rPr>
          <w:rFonts w:asciiTheme="majorBidi" w:eastAsia="Calibri" w:hAnsiTheme="majorBidi" w:cstheme="majorBidi"/>
        </w:rPr>
        <w:t xml:space="preserve"> </w:t>
      </w:r>
      <w:r w:rsidR="00DA19C9" w:rsidRPr="00C02D4C">
        <w:rPr>
          <w:rFonts w:asciiTheme="majorBidi" w:eastAsia="Calibri" w:hAnsiTheme="majorBidi" w:cstheme="majorBidi"/>
        </w:rPr>
        <w:fldChar w:fldCharType="begin"/>
      </w:r>
      <w:r w:rsidR="00DA19C9" w:rsidRPr="00C02D4C">
        <w:rPr>
          <w:rFonts w:asciiTheme="majorBidi" w:eastAsia="Calibri" w:hAnsiTheme="majorBidi" w:cstheme="majorBidi"/>
        </w:rPr>
        <w:instrText xml:space="preserve"> ADDIN EN.CITE &lt;EndNote&gt;&lt;Cite&gt;&lt;Author&gt;Tullius&lt;/Author&gt;&lt;Year&gt;2011&lt;/Year&gt;&lt;RecNum&gt;226&lt;/RecNum&gt;&lt;DisplayText&gt;[3]&lt;/DisplayText&gt;&lt;record&gt;&lt;rec-number&gt;226&lt;/rec-number&gt;&lt;foreign-keys&gt;&lt;key app="EN" db-id="tevxd9ewbt50d9efa285tve6detsdf5swer5" timestamp="1624892100"&gt;226&lt;/key&gt;&lt;/foreign-keys&gt;&lt;ref-type name="Journal Article"&gt;17&lt;/ref-type&gt;&lt;contributors&gt;&lt;authors&gt;&lt;author&gt;Tullius, Jami F.&lt;/author&gt;&lt;author&gt;Vajtai, Robert&lt;/author&gt;&lt;author&gt;Bayazitoglu, Yildiz&lt;/author&gt;&lt;/authors&gt;&lt;/contributors&gt;&lt;titles&gt;&lt;title&gt;A review of cooling in microchannels&lt;/title&gt;&lt;secondary-title&gt;Heat Transfer Engineering&lt;/secondary-title&gt;&lt;/titles&gt;&lt;periodical&gt;&lt;full-title&gt;Heat Transfer Engineering&lt;/full-title&gt;&lt;/periodical&gt;&lt;pages&gt;527-541&lt;/pages&gt;&lt;volume&gt;32&lt;/volume&gt;&lt;number&gt;7-8&lt;/number&gt;&lt;dates&gt;&lt;year&gt;2011&lt;/year&gt;&lt;pub-dates&gt;&lt;date&gt;2011/06/01&lt;/date&gt;&lt;/pub-dates&gt;&lt;/dates&gt;&lt;publisher&gt;Taylor &amp;amp; Francis&lt;/publisher&gt;&lt;isbn&gt;0145-7632&lt;/isbn&gt;&lt;urls&gt;&lt;related-urls&gt;&lt;url&gt;https://doi.org/10.1080/01457632.2010.506390&lt;/url&gt;&lt;/related-urls&gt;&lt;/urls&gt;&lt;electronic-resource-num&gt;10.1080/01457632.2010.506390&lt;/electronic-resource-num&gt;&lt;/record&gt;&lt;/Cite&gt;&lt;/EndNote&gt;</w:instrText>
      </w:r>
      <w:r w:rsidR="00DA19C9" w:rsidRPr="00C02D4C">
        <w:rPr>
          <w:rFonts w:asciiTheme="majorBidi" w:eastAsia="Calibri" w:hAnsiTheme="majorBidi" w:cstheme="majorBidi"/>
        </w:rPr>
        <w:fldChar w:fldCharType="separate"/>
      </w:r>
      <w:r w:rsidR="00DA19C9" w:rsidRPr="00C02D4C">
        <w:rPr>
          <w:rFonts w:asciiTheme="majorBidi" w:eastAsia="Calibri" w:hAnsiTheme="majorBidi" w:cstheme="majorBidi"/>
          <w:noProof/>
        </w:rPr>
        <w:t>[3]</w:t>
      </w:r>
      <w:r w:rsidR="00DA19C9" w:rsidRPr="00C02D4C">
        <w:rPr>
          <w:rFonts w:asciiTheme="majorBidi" w:eastAsia="Calibri" w:hAnsiTheme="majorBidi" w:cstheme="majorBidi"/>
        </w:rPr>
        <w:fldChar w:fldCharType="end"/>
      </w:r>
      <w:r w:rsidR="007E7EE3" w:rsidRPr="00C02D4C">
        <w:rPr>
          <w:rFonts w:asciiTheme="majorBidi" w:eastAsia="Calibri" w:hAnsiTheme="majorBidi" w:cstheme="majorBidi"/>
        </w:rPr>
        <w:t>.</w:t>
      </w:r>
      <w:r w:rsidR="59560E82" w:rsidRPr="00C02D4C">
        <w:rPr>
          <w:rFonts w:asciiTheme="majorBidi" w:eastAsia="Calibri" w:hAnsiTheme="majorBidi" w:cstheme="majorBidi"/>
        </w:rPr>
        <w:t xml:space="preserve"> </w:t>
      </w:r>
      <w:r w:rsidR="21F66076" w:rsidRPr="00C02D4C">
        <w:rPr>
          <w:rFonts w:asciiTheme="majorBidi" w:eastAsia="Calibri" w:hAnsiTheme="majorBidi" w:cstheme="majorBidi"/>
        </w:rPr>
        <w:t xml:space="preserve">Ribs and cavities </w:t>
      </w:r>
      <w:r w:rsidR="1A499105" w:rsidRPr="00C02D4C">
        <w:rPr>
          <w:rFonts w:asciiTheme="majorBidi" w:eastAsia="Calibri" w:hAnsiTheme="majorBidi" w:cstheme="majorBidi"/>
        </w:rPr>
        <w:t>enhance flow mixing</w:t>
      </w:r>
      <w:r w:rsidR="1DEC5F65" w:rsidRPr="00C02D4C">
        <w:rPr>
          <w:rFonts w:asciiTheme="majorBidi" w:eastAsia="Calibri" w:hAnsiTheme="majorBidi" w:cstheme="majorBidi"/>
        </w:rPr>
        <w:t xml:space="preserve"> and thereby the heat transport </w:t>
      </w:r>
      <w:r w:rsidR="71F7CD69" w:rsidRPr="00C02D4C">
        <w:rPr>
          <w:rFonts w:asciiTheme="majorBidi" w:eastAsia="Calibri" w:hAnsiTheme="majorBidi" w:cstheme="majorBidi"/>
        </w:rPr>
        <w:t>away from a hot source</w:t>
      </w:r>
      <w:r w:rsidR="1DEC5F65" w:rsidRPr="00C02D4C">
        <w:rPr>
          <w:rFonts w:asciiTheme="majorBidi" w:eastAsia="Calibri" w:hAnsiTheme="majorBidi" w:cstheme="majorBidi"/>
        </w:rPr>
        <w:t xml:space="preserve"> </w:t>
      </w:r>
      <w:r w:rsidRPr="00C02D4C">
        <w:rPr>
          <w:rFonts w:asciiTheme="majorBidi" w:eastAsia="Calibri" w:hAnsiTheme="majorBidi" w:cstheme="majorBidi"/>
        </w:rPr>
        <w:fldChar w:fldCharType="begin"/>
      </w:r>
      <w:r w:rsidR="007E7EE3" w:rsidRPr="00C02D4C">
        <w:rPr>
          <w:rFonts w:asciiTheme="majorBidi" w:eastAsia="Calibri" w:hAnsiTheme="majorBidi" w:cstheme="majorBidi"/>
        </w:rPr>
        <w:instrText xml:space="preserve"> ADDIN EN.CITE &lt;EndNote&gt;&lt;Cite&gt;&lt;Author&gt;Li&lt;/Author&gt;&lt;Year&gt;2016&lt;/Year&gt;&lt;RecNum&gt;90&lt;/RecNum&gt;&lt;DisplayText&gt;[4]&lt;/DisplayText&gt;&lt;record&gt;&lt;rec-number&gt;90&lt;/rec-number&gt;&lt;foreign-keys&gt;&lt;key app="EN" db-id="tevxd9ewbt50d9efa285tve6detsdf5swer5" timestamp="0"&gt;90&lt;/key&gt;&lt;/foreign-keys&gt;&lt;ref-type name="Journal Article"&gt;17&lt;/ref-type&gt;&lt;contributors&gt;&lt;authors&gt;&lt;author&gt;Li, YF&lt;/author&gt;&lt;author&gt;Xia, GD&lt;/author&gt;&lt;author&gt;Ma, DD&lt;/author&gt;&lt;author&gt;Jia, YT&lt;/author&gt;&lt;author&gt;Wang, J&lt;/author&gt;&lt;/authors&gt;&lt;/contributors&gt;&lt;titles&gt;&lt;title&gt;Characteristics of laminar flow and heat transfer in microchannel heat sink with triangular cavities and rectangular ribs&lt;/title&gt;&lt;secondary-title&gt;International Journal of Heat and Mass Transfer&lt;/secondary-title&gt;&lt;/titles&gt;&lt;periodical&gt;&lt;full-title&gt;International Journal of Heat and Mass Transfer&lt;/full-title&gt;&lt;/periodical&gt;&lt;pages&gt;17-28&lt;/pages&gt;&lt;volume&gt;98&lt;/volume&gt;&lt;dates&gt;&lt;year&gt;2016&lt;/year&gt;&lt;/dates&gt;&lt;isbn&gt;0017-9310&lt;/isbn&gt;&lt;urls&gt;&lt;/urls&gt;&lt;/record&gt;&lt;/Cite&gt;&lt;/EndNote&gt;</w:instrText>
      </w:r>
      <w:r w:rsidRPr="00C02D4C">
        <w:rPr>
          <w:rFonts w:asciiTheme="majorBidi" w:eastAsia="Calibri" w:hAnsiTheme="majorBidi" w:cstheme="majorBidi"/>
        </w:rPr>
        <w:fldChar w:fldCharType="separate"/>
      </w:r>
      <w:r w:rsidR="007E7EE3" w:rsidRPr="00C02D4C">
        <w:rPr>
          <w:rFonts w:asciiTheme="majorBidi" w:eastAsia="Calibri" w:hAnsiTheme="majorBidi" w:cstheme="majorBidi"/>
          <w:noProof/>
        </w:rPr>
        <w:t>[4]</w:t>
      </w:r>
      <w:r w:rsidRPr="00C02D4C">
        <w:rPr>
          <w:rFonts w:asciiTheme="majorBidi" w:eastAsia="Calibri" w:hAnsiTheme="majorBidi" w:cstheme="majorBidi"/>
        </w:rPr>
        <w:fldChar w:fldCharType="end"/>
      </w:r>
      <w:r w:rsidR="00AF7EDB" w:rsidRPr="00C02D4C">
        <w:rPr>
          <w:rFonts w:asciiTheme="majorBidi" w:eastAsia="Calibri" w:hAnsiTheme="majorBidi" w:cstheme="majorBidi"/>
        </w:rPr>
        <w:t>.</w:t>
      </w:r>
      <w:r w:rsidR="461E577D" w:rsidRPr="00C02D4C">
        <w:rPr>
          <w:rFonts w:asciiTheme="majorBidi" w:eastAsia="Calibri" w:hAnsiTheme="majorBidi" w:cstheme="majorBidi"/>
        </w:rPr>
        <w:t xml:space="preserve"> </w:t>
      </w:r>
      <w:r w:rsidR="6B654156" w:rsidRPr="00C02D4C">
        <w:rPr>
          <w:rFonts w:asciiTheme="majorBidi" w:eastAsia="Calibri" w:hAnsiTheme="majorBidi" w:cstheme="majorBidi"/>
        </w:rPr>
        <w:t>They disrupt the growth of wall boundary layers</w:t>
      </w:r>
      <w:r w:rsidR="5A2113B7" w:rsidRPr="00C02D4C">
        <w:rPr>
          <w:rFonts w:asciiTheme="majorBidi" w:eastAsia="Calibri" w:hAnsiTheme="majorBidi" w:cstheme="majorBidi"/>
        </w:rPr>
        <w:t>,</w:t>
      </w:r>
      <w:r w:rsidR="6B654156" w:rsidRPr="00C02D4C">
        <w:rPr>
          <w:rFonts w:asciiTheme="majorBidi" w:eastAsia="Calibri" w:hAnsiTheme="majorBidi" w:cstheme="majorBidi"/>
        </w:rPr>
        <w:t xml:space="preserve"> </w:t>
      </w:r>
      <w:r w:rsidR="12348687" w:rsidRPr="00C02D4C">
        <w:rPr>
          <w:rFonts w:asciiTheme="majorBidi" w:eastAsia="Calibri" w:hAnsiTheme="majorBidi" w:cstheme="majorBidi"/>
        </w:rPr>
        <w:t>creating</w:t>
      </w:r>
      <w:r w:rsidR="4FC2AE99" w:rsidRPr="00C02D4C">
        <w:rPr>
          <w:rFonts w:asciiTheme="majorBidi" w:eastAsia="Calibri" w:hAnsiTheme="majorBidi" w:cstheme="majorBidi"/>
        </w:rPr>
        <w:t xml:space="preserve"> high local heat transfer</w:t>
      </w:r>
      <w:r w:rsidR="22F8DEDD" w:rsidRPr="00C02D4C">
        <w:rPr>
          <w:rFonts w:asciiTheme="majorBidi" w:eastAsia="Calibri" w:hAnsiTheme="majorBidi" w:cstheme="majorBidi"/>
        </w:rPr>
        <w:t xml:space="preserve"> regions at the rib and cavity leading edges</w:t>
      </w:r>
      <w:r w:rsidR="004F1B9E" w:rsidRPr="00C02D4C">
        <w:rPr>
          <w:rFonts w:asciiTheme="majorBidi" w:eastAsia="Calibri" w:hAnsiTheme="majorBidi" w:cstheme="majorBidi"/>
        </w:rPr>
        <w:t xml:space="preserve"> </w:t>
      </w:r>
      <w:r w:rsidRPr="00C02D4C">
        <w:rPr>
          <w:rFonts w:asciiTheme="majorBidi" w:eastAsia="Calibri" w:hAnsiTheme="majorBidi" w:cstheme="majorBidi"/>
        </w:rPr>
        <w:fldChar w:fldCharType="begin"/>
      </w:r>
      <w:r w:rsidRPr="00C02D4C">
        <w:rPr>
          <w:rFonts w:asciiTheme="majorBidi" w:eastAsia="Calibri" w:hAnsiTheme="majorBidi" w:cstheme="majorBidi"/>
        </w:rPr>
        <w:instrText xml:space="preserve"> ADDIN EN.CITE &lt;EndNote&gt;&lt;Cite&gt;&lt;Author&gt;Ghani&lt;/Author&gt;&lt;Year&gt;2017&lt;/Year&gt;&lt;RecNum&gt;121&lt;/RecNum&gt;&lt;DisplayText&gt;[1]&lt;/DisplayText&gt;&lt;record&gt;&lt;rec-number&gt;121&lt;/rec-number&gt;&lt;foreign-keys&gt;&lt;key app="EN" db-id="tevxd9ewbt50d9efa285tve6detsdf5swer5" timestamp="0"&gt;121&lt;/key&gt;&lt;/foreign-keys&gt;&lt;ref-type name="Journal Article"&gt;17&lt;/ref-type&gt;&lt;contributors&gt;&lt;authors&gt;&lt;author&gt;Ghani, Ihsan Ali&lt;/author&gt;&lt;author&gt;Kamaruzaman, Natrah&lt;/author&gt;&lt;author&gt;Sidik, Nor Azwadi Che&lt;/author&gt;&lt;/authors&gt;&lt;/contributors&gt;&lt;titles&gt;&lt;title&gt;Heat transfer augmentation in a microchannel heat sink with sinusoidal cavities and rectangular ribs&lt;/title&gt;&lt;secondary-title&gt;International Journal of Heat and Mass Transfer&lt;/secondary-title&gt;&lt;/titles&gt;&lt;periodical&gt;&lt;full-title&gt;International Journal of Heat and Mass Transfer&lt;/full-title&gt;&lt;/periodical&gt;&lt;pages&gt;1969-1981&lt;/pages&gt;&lt;volume&gt;108&lt;/volume&gt;&lt;dates&gt;&lt;year&gt;2017&lt;/year&gt;&lt;/dates&gt;&lt;isbn&gt;0017-9310&lt;/isbn&gt;&lt;urls&gt;&lt;/urls&gt;&lt;/record&gt;&lt;/Cite&gt;&lt;/EndNote&gt;</w:instrText>
      </w:r>
      <w:r w:rsidRPr="00C02D4C">
        <w:rPr>
          <w:rFonts w:asciiTheme="majorBidi" w:eastAsia="Calibri" w:hAnsiTheme="majorBidi" w:cstheme="majorBidi"/>
        </w:rPr>
        <w:fldChar w:fldCharType="separate"/>
      </w:r>
      <w:r w:rsidR="005F518C" w:rsidRPr="00C02D4C">
        <w:rPr>
          <w:rFonts w:asciiTheme="majorBidi" w:eastAsia="Calibri" w:hAnsiTheme="majorBidi" w:cstheme="majorBidi"/>
          <w:noProof/>
        </w:rPr>
        <w:t>[1]</w:t>
      </w:r>
      <w:r w:rsidRPr="00C02D4C">
        <w:rPr>
          <w:rFonts w:asciiTheme="majorBidi" w:eastAsia="Calibri" w:hAnsiTheme="majorBidi" w:cstheme="majorBidi"/>
        </w:rPr>
        <w:fldChar w:fldCharType="end"/>
      </w:r>
      <w:r w:rsidR="22F8DEDD" w:rsidRPr="00C02D4C">
        <w:rPr>
          <w:rFonts w:asciiTheme="majorBidi" w:eastAsia="Calibri" w:hAnsiTheme="majorBidi" w:cstheme="majorBidi"/>
        </w:rPr>
        <w:t>.</w:t>
      </w:r>
      <w:r w:rsidR="12D3DD21" w:rsidRPr="00C02D4C">
        <w:rPr>
          <w:rFonts w:asciiTheme="majorBidi" w:eastAsia="Calibri" w:hAnsiTheme="majorBidi" w:cstheme="majorBidi"/>
        </w:rPr>
        <w:t xml:space="preserve"> </w:t>
      </w:r>
      <w:r w:rsidR="0FB51FB5" w:rsidRPr="00C02D4C">
        <w:rPr>
          <w:rFonts w:asciiTheme="majorBidi" w:eastAsia="Calibri" w:hAnsiTheme="majorBidi" w:cstheme="majorBidi"/>
        </w:rPr>
        <w:t xml:space="preserve">Channel </w:t>
      </w:r>
      <w:r w:rsidR="0A140AEB" w:rsidRPr="00C02D4C">
        <w:rPr>
          <w:rFonts w:asciiTheme="majorBidi" w:eastAsia="Calibri" w:hAnsiTheme="majorBidi" w:cstheme="majorBidi"/>
        </w:rPr>
        <w:t>bifurcations</w:t>
      </w:r>
      <w:r w:rsidR="0079135A" w:rsidRPr="00C02D4C">
        <w:rPr>
          <w:rFonts w:asciiTheme="majorBidi" w:eastAsia="Calibri" w:hAnsiTheme="majorBidi" w:cstheme="majorBidi"/>
        </w:rPr>
        <w:t xml:space="preserve"> </w:t>
      </w:r>
      <w:r w:rsidR="009A491D" w:rsidRPr="00C02D4C">
        <w:rPr>
          <w:rFonts w:asciiTheme="majorBidi" w:eastAsia="Calibri" w:hAnsiTheme="majorBidi" w:cstheme="majorBidi"/>
        </w:rPr>
        <w:fldChar w:fldCharType="begin"/>
      </w:r>
      <w:r w:rsidR="0079135A" w:rsidRPr="00C02D4C">
        <w:rPr>
          <w:rFonts w:asciiTheme="majorBidi" w:eastAsia="Calibri" w:hAnsiTheme="majorBidi" w:cstheme="majorBidi"/>
        </w:rPr>
        <w:instrText xml:space="preserve"> ADDIN EN.CITE &lt;EndNote&gt;&lt;Cite&gt;&lt;Author&gt;Duan&lt;/Author&gt;&lt;Year&gt;2021&lt;/Year&gt;&lt;RecNum&gt;213&lt;/RecNum&gt;&lt;DisplayText&gt;[5]&lt;/DisplayText&gt;&lt;record&gt;&lt;rec-number&gt;213&lt;/rec-number&gt;&lt;foreign-keys&gt;&lt;key app="EN" db-id="tevxd9ewbt50d9efa285tve6detsdf5swer5" timestamp="1624397372"&gt;213&lt;/key&gt;&lt;/foreign-keys&gt;&lt;ref-type name="Journal Article"&gt;17&lt;/ref-type&gt;&lt;contributors&gt;&lt;authors&gt;&lt;author&gt;Duan, Zhijian&lt;/author&gt;&lt;author&gt;Xie, Gongnan&lt;/author&gt;&lt;author&gt;Shen, Han&lt;/author&gt;&lt;author&gt;Wang, Chi‐Chuan&lt;/author&gt;&lt;/authors&gt;&lt;/contributors&gt;&lt;titles&gt;&lt;title&gt;Thermal performance and entropy generation of single‐layer and double‐layer constructal Y‐shaped bionic microchannel heat sinks&lt;/title&gt;&lt;/titles&gt;&lt;pages&gt;9449-9462&lt;/pages&gt;&lt;volume&gt;45&lt;/volume&gt;&lt;number&gt;6&lt;/number&gt;&lt;dates&gt;&lt;year&gt;2021&lt;/year&gt;&lt;/dates&gt;&lt;isbn&gt;0363-907X&lt;/isbn&gt;&lt;urls&gt;&lt;/urls&gt;&lt;/record&gt;&lt;/Cite&gt;&lt;/EndNote&gt;</w:instrText>
      </w:r>
      <w:r w:rsidR="009A491D" w:rsidRPr="00C02D4C">
        <w:rPr>
          <w:rFonts w:asciiTheme="majorBidi" w:eastAsia="Calibri" w:hAnsiTheme="majorBidi" w:cstheme="majorBidi"/>
        </w:rPr>
        <w:fldChar w:fldCharType="separate"/>
      </w:r>
      <w:r w:rsidR="0079135A" w:rsidRPr="00C02D4C">
        <w:rPr>
          <w:rFonts w:asciiTheme="majorBidi" w:eastAsia="Calibri" w:hAnsiTheme="majorBidi" w:cstheme="majorBidi"/>
          <w:noProof/>
        </w:rPr>
        <w:t>[5]</w:t>
      </w:r>
      <w:r w:rsidR="009A491D" w:rsidRPr="00C02D4C">
        <w:rPr>
          <w:rFonts w:asciiTheme="majorBidi" w:eastAsia="Calibri" w:hAnsiTheme="majorBidi" w:cstheme="majorBidi"/>
        </w:rPr>
        <w:fldChar w:fldCharType="end"/>
      </w:r>
      <w:r w:rsidR="0079135A" w:rsidRPr="00C02D4C">
        <w:rPr>
          <w:rFonts w:asciiTheme="majorBidi" w:eastAsia="Calibri" w:hAnsiTheme="majorBidi" w:cstheme="majorBidi"/>
        </w:rPr>
        <w:t xml:space="preserve"> </w:t>
      </w:r>
      <w:r w:rsidR="0A140AEB" w:rsidRPr="00C02D4C">
        <w:rPr>
          <w:rFonts w:asciiTheme="majorBidi" w:eastAsia="Calibri" w:hAnsiTheme="majorBidi" w:cstheme="majorBidi"/>
        </w:rPr>
        <w:t>likewise create new boundary layer leading edges with high local heat t</w:t>
      </w:r>
      <w:r w:rsidR="39F005CB" w:rsidRPr="00C02D4C">
        <w:rPr>
          <w:rFonts w:asciiTheme="majorBidi" w:eastAsia="Calibri" w:hAnsiTheme="majorBidi" w:cstheme="majorBidi"/>
        </w:rPr>
        <w:t>ransfer characteristics</w:t>
      </w:r>
      <w:r w:rsidR="375E9CE4" w:rsidRPr="00C02D4C">
        <w:rPr>
          <w:rFonts w:asciiTheme="majorBidi" w:eastAsia="Calibri" w:hAnsiTheme="majorBidi" w:cstheme="majorBidi"/>
        </w:rPr>
        <w:t>.</w:t>
      </w:r>
      <w:r w:rsidR="06B28B41" w:rsidRPr="00C02D4C">
        <w:rPr>
          <w:rFonts w:asciiTheme="majorBidi" w:eastAsia="Calibri" w:hAnsiTheme="majorBidi" w:cstheme="majorBidi"/>
        </w:rPr>
        <w:t xml:space="preserve"> </w:t>
      </w:r>
      <w:r w:rsidR="773F5FD3" w:rsidRPr="00C02D4C">
        <w:rPr>
          <w:rFonts w:asciiTheme="majorBidi" w:eastAsia="Calibri" w:hAnsiTheme="majorBidi" w:cstheme="majorBidi"/>
        </w:rPr>
        <w:t xml:space="preserve">This may explain the </w:t>
      </w:r>
      <w:r w:rsidR="4D695673" w:rsidRPr="00C02D4C">
        <w:rPr>
          <w:rFonts w:asciiTheme="majorBidi" w:eastAsia="Calibri" w:hAnsiTheme="majorBidi" w:cstheme="majorBidi"/>
        </w:rPr>
        <w:t xml:space="preserve">better </w:t>
      </w:r>
      <w:r w:rsidR="773F5FD3" w:rsidRPr="00C02D4C">
        <w:rPr>
          <w:rFonts w:asciiTheme="majorBidi" w:eastAsia="Calibri" w:hAnsiTheme="majorBidi" w:cstheme="majorBidi"/>
        </w:rPr>
        <w:t xml:space="preserve">thermal performance </w:t>
      </w:r>
      <w:r w:rsidR="74CF3B69" w:rsidRPr="00C02D4C">
        <w:rPr>
          <w:rFonts w:asciiTheme="majorBidi" w:eastAsia="Calibri" w:hAnsiTheme="majorBidi" w:cstheme="majorBidi"/>
        </w:rPr>
        <w:t>in</w:t>
      </w:r>
      <w:r w:rsidR="773F5FD3" w:rsidRPr="00C02D4C">
        <w:rPr>
          <w:rFonts w:asciiTheme="majorBidi" w:eastAsia="Calibri" w:hAnsiTheme="majorBidi" w:cstheme="majorBidi"/>
        </w:rPr>
        <w:t xml:space="preserve"> </w:t>
      </w:r>
      <w:r w:rsidR="356FC171" w:rsidRPr="00C02D4C">
        <w:rPr>
          <w:rFonts w:asciiTheme="majorBidi" w:eastAsia="Calibri" w:hAnsiTheme="majorBidi" w:cstheme="majorBidi"/>
        </w:rPr>
        <w:t xml:space="preserve">fractal microchannels </w:t>
      </w:r>
      <w:r w:rsidR="4C830FB1" w:rsidRPr="00C02D4C">
        <w:rPr>
          <w:rFonts w:asciiTheme="majorBidi" w:eastAsia="Calibri" w:hAnsiTheme="majorBidi" w:cstheme="majorBidi"/>
        </w:rPr>
        <w:t xml:space="preserve">at increasing </w:t>
      </w:r>
      <w:r w:rsidR="590CF48A" w:rsidRPr="00C02D4C">
        <w:rPr>
          <w:rFonts w:asciiTheme="majorBidi" w:eastAsia="Calibri" w:hAnsiTheme="majorBidi" w:cstheme="majorBidi"/>
        </w:rPr>
        <w:t xml:space="preserve">channel </w:t>
      </w:r>
      <w:r w:rsidR="0414E6D0" w:rsidRPr="00C02D4C">
        <w:rPr>
          <w:rFonts w:asciiTheme="majorBidi" w:eastAsia="Calibri" w:hAnsiTheme="majorBidi" w:cstheme="majorBidi"/>
        </w:rPr>
        <w:t xml:space="preserve">height to width </w:t>
      </w:r>
      <w:r w:rsidR="6DDE2B63" w:rsidRPr="00C02D4C">
        <w:rPr>
          <w:rFonts w:asciiTheme="majorBidi" w:eastAsia="Calibri" w:hAnsiTheme="majorBidi" w:cstheme="majorBidi"/>
        </w:rPr>
        <w:t xml:space="preserve">aspect </w:t>
      </w:r>
      <w:r w:rsidR="0414E6D0" w:rsidRPr="00C02D4C">
        <w:rPr>
          <w:rFonts w:asciiTheme="majorBidi" w:eastAsia="Calibri" w:hAnsiTheme="majorBidi" w:cstheme="majorBidi"/>
        </w:rPr>
        <w:t xml:space="preserve">ratio </w:t>
      </w:r>
      <w:r w:rsidRPr="00C02D4C">
        <w:rPr>
          <w:rFonts w:asciiTheme="majorBidi" w:eastAsia="Calibri" w:hAnsiTheme="majorBidi" w:cstheme="majorBidi"/>
        </w:rPr>
        <w:fldChar w:fldCharType="begin"/>
      </w:r>
      <w:r w:rsidR="0079135A" w:rsidRPr="00C02D4C">
        <w:rPr>
          <w:rFonts w:asciiTheme="majorBidi" w:eastAsia="Calibri" w:hAnsiTheme="majorBidi" w:cstheme="majorBidi"/>
        </w:rPr>
        <w:instrText xml:space="preserve"> ADDIN EN.CITE &lt;EndNote&gt;&lt;Cite&gt;&lt;Author&gt;Yan&lt;/Author&gt;&lt;Year&gt;2020&lt;/Year&gt;&lt;RecNum&gt;199&lt;/RecNum&gt;&lt;DisplayText&gt;[6]&lt;/DisplayText&gt;&lt;record&gt;&lt;rec-number&gt;199&lt;/rec-number&gt;&lt;foreign-keys&gt;&lt;key app="EN" db-id="tevxd9ewbt50d9efa285tve6detsdf5swer5" timestamp="1623262182"&gt;199&lt;/key&gt;&lt;/foreign-keys&gt;&lt;ref-type name="Journal Article"&gt;17&lt;/ref-type&gt;&lt;contributors&gt;&lt;authors&gt;&lt;author&gt;Yan, Wen-Tao&lt;/author&gt;&lt;author&gt;Li, Cong&lt;/author&gt;&lt;author&gt;Ye, Wei-Biao&lt;/author&gt;&lt;author&gt;Hong, Yuxiang&lt;/author&gt;&lt;author&gt;Huang, Si-Min&lt;/author&gt;&lt;/authors&gt;&lt;/contributors&gt;&lt;titles&gt;&lt;title&gt;The effect of aspect ratio on hydraulic and heat transfer characteristics in a fractal microchannel&lt;/title&gt;&lt;secondary-title&gt;International Journal of Fluid Mechanics Research&lt;/secondary-title&gt;&lt;/titles&gt;&lt;periodical&gt;&lt;full-title&gt;International Journal of Fluid Mechanics Research&lt;/full-title&gt;&lt;/periodical&gt;&lt;pages&gt;71-84&lt;/pages&gt;&lt;volume&gt;47&lt;/volume&gt;&lt;number&gt;1&lt;/number&gt;&lt;keywords&gt;&lt;keyword&gt;aspect ratio, hydraulic and heat transfer characteristics, fractal microchannel&lt;/keyword&gt;&lt;/keywords&gt;&lt;dates&gt;&lt;year&gt;2020&lt;/year&gt;&lt;pub-dates&gt;&lt;date&gt;2020-02-12&lt;/date&gt;&lt;/pub-dates&gt;&lt;/dates&gt;&lt;urls&gt;&lt;related-urls&gt;&lt;url&gt;https://www.dl.begellhouse.com/journals/71cb29ca5b40f8f8,17da9ab21c8d7d67,19c3310906a73300.html&lt;/url&gt;&lt;/related-urls&gt;&lt;/urls&gt;&lt;electronic-resource-num&gt;10.1615/InterJFluidMechRes.2019028306&lt;/electronic-resource-num&gt;&lt;/record&gt;&lt;/Cite&gt;&lt;/EndNote&gt;</w:instrText>
      </w:r>
      <w:r w:rsidRPr="00C02D4C">
        <w:rPr>
          <w:rFonts w:asciiTheme="majorBidi" w:eastAsia="Calibri" w:hAnsiTheme="majorBidi" w:cstheme="majorBidi"/>
        </w:rPr>
        <w:fldChar w:fldCharType="separate"/>
      </w:r>
      <w:r w:rsidR="0079135A" w:rsidRPr="00C02D4C">
        <w:rPr>
          <w:rFonts w:asciiTheme="majorBidi" w:eastAsia="Calibri" w:hAnsiTheme="majorBidi" w:cstheme="majorBidi"/>
          <w:noProof/>
        </w:rPr>
        <w:t>[6]</w:t>
      </w:r>
      <w:r w:rsidRPr="00C02D4C">
        <w:rPr>
          <w:rFonts w:asciiTheme="majorBidi" w:eastAsia="Calibri" w:hAnsiTheme="majorBidi" w:cstheme="majorBidi"/>
        </w:rPr>
        <w:fldChar w:fldCharType="end"/>
      </w:r>
      <w:r w:rsidR="795AC35B" w:rsidRPr="00C02D4C">
        <w:rPr>
          <w:rFonts w:asciiTheme="majorBidi" w:eastAsia="Calibri" w:hAnsiTheme="majorBidi" w:cstheme="majorBidi"/>
        </w:rPr>
        <w:t>.</w:t>
      </w:r>
      <w:r w:rsidR="12D3DD21" w:rsidRPr="00C02D4C">
        <w:rPr>
          <w:rFonts w:asciiTheme="majorBidi" w:eastAsia="Calibri" w:hAnsiTheme="majorBidi" w:cstheme="majorBidi"/>
        </w:rPr>
        <w:t xml:space="preserve"> </w:t>
      </w:r>
      <w:r w:rsidR="5EFE37CD" w:rsidRPr="00C02D4C">
        <w:rPr>
          <w:rFonts w:asciiTheme="majorBidi" w:eastAsia="Calibri" w:hAnsiTheme="majorBidi" w:cstheme="majorBidi"/>
        </w:rPr>
        <w:t xml:space="preserve">Channel curvature can create Dean vortices </w:t>
      </w:r>
      <w:r w:rsidR="60DD05E4" w:rsidRPr="00C02D4C">
        <w:rPr>
          <w:rFonts w:asciiTheme="majorBidi" w:eastAsia="Calibri" w:hAnsiTheme="majorBidi" w:cstheme="majorBidi"/>
        </w:rPr>
        <w:t>to enhance heat transport by flow mixing</w:t>
      </w:r>
      <w:r w:rsidR="000F21B3" w:rsidRPr="00C02D4C">
        <w:rPr>
          <w:rFonts w:asciiTheme="majorBidi" w:eastAsia="Calibri" w:hAnsiTheme="majorBidi" w:cstheme="majorBidi"/>
        </w:rPr>
        <w:t xml:space="preserve"> </w:t>
      </w:r>
      <w:r w:rsidRPr="00C02D4C">
        <w:rPr>
          <w:rFonts w:asciiTheme="majorBidi" w:eastAsia="Calibri" w:hAnsiTheme="majorBidi" w:cstheme="majorBidi"/>
        </w:rPr>
        <w:fldChar w:fldCharType="begin"/>
      </w:r>
      <w:r w:rsidR="0079135A" w:rsidRPr="00C02D4C">
        <w:rPr>
          <w:rFonts w:asciiTheme="majorBidi" w:eastAsia="Calibri" w:hAnsiTheme="majorBidi" w:cstheme="majorBidi"/>
        </w:rPr>
        <w:instrText xml:space="preserve"> ADDIN EN.CITE &lt;EndNote&gt;&lt;Cite&gt;&lt;Author&gt;Steinke&lt;/Author&gt;&lt;Year&gt;2004&lt;/Year&gt;&lt;RecNum&gt;180&lt;/RecNum&gt;&lt;DisplayText&gt;[7]&lt;/DisplayText&gt;&lt;record&gt;&lt;rec-number&gt;180&lt;/rec-number&gt;&lt;foreign-keys&gt;&lt;key app="EN" db-id="tevxd9ewbt50d9efa285tve6detsdf5swer5" timestamp="1623139369"&gt;180&lt;/key&gt;&lt;/foreign-keys&gt;&lt;ref-type name="Journal Article"&gt;17&lt;/ref-type&gt;&lt;contributors&gt;&lt;authors&gt;&lt;author&gt;Steinke, Mark E&lt;/author&gt;&lt;author&gt;Kandlikar, Satish G &lt;/author&gt;&lt;/authors&gt;&lt;/contributors&gt;&lt;titles&gt;&lt;title&gt;Review of single-phase heat transfer enhancement techniques for application in microchannels, minichannels and microdevices&lt;/title&gt;&lt;secondary-title&gt;International Journal of Heat Technology&lt;/secondary-title&gt;&lt;/titles&gt;&lt;periodical&gt;&lt;full-title&gt;International Journal of Heat Technology&lt;/full-title&gt;&lt;/periodical&gt;&lt;pages&gt;3-11&lt;/pages&gt;&lt;volume&gt;22&lt;/volume&gt;&lt;number&gt;2&lt;/number&gt;&lt;dates&gt;&lt;year&gt;2004&lt;/year&gt;&lt;/dates&gt;&lt;urls&gt;&lt;/urls&gt;&lt;/record&gt;&lt;/Cite&gt;&lt;/EndNote&gt;</w:instrText>
      </w:r>
      <w:r w:rsidRPr="00C02D4C">
        <w:rPr>
          <w:rFonts w:asciiTheme="majorBidi" w:eastAsia="Calibri" w:hAnsiTheme="majorBidi" w:cstheme="majorBidi"/>
        </w:rPr>
        <w:fldChar w:fldCharType="separate"/>
      </w:r>
      <w:r w:rsidR="0079135A" w:rsidRPr="00C02D4C">
        <w:rPr>
          <w:rFonts w:asciiTheme="majorBidi" w:eastAsia="Calibri" w:hAnsiTheme="majorBidi" w:cstheme="majorBidi"/>
          <w:noProof/>
        </w:rPr>
        <w:t>[7]</w:t>
      </w:r>
      <w:r w:rsidRPr="00C02D4C">
        <w:rPr>
          <w:rFonts w:asciiTheme="majorBidi" w:eastAsia="Calibri" w:hAnsiTheme="majorBidi" w:cstheme="majorBidi"/>
        </w:rPr>
        <w:fldChar w:fldCharType="end"/>
      </w:r>
      <w:r w:rsidR="60DD05E4" w:rsidRPr="00C02D4C">
        <w:rPr>
          <w:rFonts w:asciiTheme="majorBidi" w:eastAsia="Calibri" w:hAnsiTheme="majorBidi" w:cstheme="majorBidi"/>
        </w:rPr>
        <w:t>.</w:t>
      </w:r>
    </w:p>
    <w:p w14:paraId="651CDE7D" w14:textId="23692539" w:rsidR="00A2228D" w:rsidRPr="00C02D4C" w:rsidRDefault="5CAC97E1" w:rsidP="2D160BB2">
      <w:pPr>
        <w:rPr>
          <w:rFonts w:asciiTheme="majorBidi" w:eastAsia="Calibri" w:hAnsiTheme="majorBidi" w:cstheme="majorBidi"/>
        </w:rPr>
      </w:pPr>
      <w:r w:rsidRPr="00C02D4C">
        <w:rPr>
          <w:rFonts w:asciiTheme="majorBidi" w:eastAsia="Calibri" w:hAnsiTheme="majorBidi" w:cstheme="majorBidi"/>
        </w:rPr>
        <w:t>Sinusoidal waviness in microchannels increase</w:t>
      </w:r>
      <w:r w:rsidR="2AEA636A" w:rsidRPr="00C02D4C">
        <w:rPr>
          <w:rFonts w:asciiTheme="majorBidi" w:eastAsia="Calibri" w:hAnsiTheme="majorBidi" w:cstheme="majorBidi"/>
        </w:rPr>
        <w:t>s</w:t>
      </w:r>
      <w:r w:rsidRPr="00C02D4C">
        <w:rPr>
          <w:rFonts w:asciiTheme="majorBidi" w:eastAsia="Calibri" w:hAnsiTheme="majorBidi" w:cstheme="majorBidi"/>
        </w:rPr>
        <w:t xml:space="preserve"> the flow path length</w:t>
      </w:r>
      <w:r w:rsidR="63875E8A" w:rsidRPr="00C02D4C">
        <w:rPr>
          <w:rFonts w:asciiTheme="majorBidi" w:eastAsia="Calibri" w:hAnsiTheme="majorBidi" w:cstheme="majorBidi"/>
        </w:rPr>
        <w:t>,</w:t>
      </w:r>
      <w:r w:rsidRPr="00C02D4C">
        <w:rPr>
          <w:rFonts w:asciiTheme="majorBidi" w:eastAsia="Calibri" w:hAnsiTheme="majorBidi" w:cstheme="majorBidi"/>
        </w:rPr>
        <w:t xml:space="preserve"> </w:t>
      </w:r>
      <w:r w:rsidR="248E2BAB" w:rsidRPr="00C02D4C">
        <w:rPr>
          <w:rFonts w:asciiTheme="majorBidi" w:eastAsia="Calibri" w:hAnsiTheme="majorBidi" w:cstheme="majorBidi"/>
        </w:rPr>
        <w:t>which improves the heat transfer performance by a factor of 1.7 to 2.9 at a pressure loss penalty of 1.3 to 2.0</w:t>
      </w:r>
      <w:r w:rsidR="00D029F0" w:rsidRPr="00C02D4C">
        <w:rPr>
          <w:rFonts w:asciiTheme="majorBidi" w:eastAsia="Calibri" w:hAnsiTheme="majorBidi" w:cstheme="majorBidi"/>
        </w:rPr>
        <w:t xml:space="preserve"> due to the lengthened flow run</w:t>
      </w:r>
      <w:r w:rsidR="4DF544F5" w:rsidRPr="00C02D4C">
        <w:rPr>
          <w:rFonts w:asciiTheme="majorBidi" w:eastAsia="Calibri" w:hAnsiTheme="majorBidi" w:cstheme="majorBidi"/>
        </w:rPr>
        <w:t xml:space="preserve"> </w:t>
      </w:r>
      <w:r w:rsidR="003775B6" w:rsidRPr="00C02D4C">
        <w:rPr>
          <w:rFonts w:asciiTheme="majorBidi" w:eastAsia="Calibri" w:hAnsiTheme="majorBidi" w:cstheme="majorBidi"/>
        </w:rPr>
        <w:fldChar w:fldCharType="begin"/>
      </w:r>
      <w:r w:rsidR="0079135A" w:rsidRPr="00C02D4C">
        <w:rPr>
          <w:rFonts w:asciiTheme="majorBidi" w:eastAsia="Calibri" w:hAnsiTheme="majorBidi" w:cstheme="majorBidi"/>
        </w:rPr>
        <w:instrText xml:space="preserve"> ADDIN EN.CITE &lt;EndNote&gt;&lt;Cite&gt;&lt;Author&gt;Sui&lt;/Author&gt;&lt;Year&gt;2010&lt;/Year&gt;&lt;RecNum&gt;181&lt;/RecNum&gt;&lt;DisplayText&gt;[8]&lt;/DisplayText&gt;&lt;record&gt;&lt;rec-number&gt;181&lt;/rec-number&gt;&lt;foreign-keys&gt;&lt;key app="EN" db-id="tevxd9ewbt50d9efa285tve6detsdf5swer5" timestamp="1623139810"&gt;181&lt;/key&gt;&lt;/foreign-keys&gt;&lt;ref-type name="Journal Article"&gt;17&lt;/ref-type&gt;&lt;contributors&gt;&lt;authors&gt;&lt;author&gt;Sui, Y.&lt;/author&gt;&lt;author&gt;Teo, C. J.&lt;/author&gt;&lt;author&gt;Lee, P. S.&lt;/author&gt;&lt;author&gt;Chew, Y. T.&lt;/author&gt;&lt;author&gt;Shu, C.&lt;/author&gt;&lt;/authors&gt;&lt;/contributors&gt;&lt;titles&gt;&lt;title&gt;Fluid flow and heat transfer in wavy microchannels&lt;/title&gt;&lt;secondary-title&gt;International Journal of Heat and Mass Transfer&lt;/secondary-title&gt;&lt;/titles&gt;&lt;periodical&gt;&lt;full-title&gt;International Journal of Heat and Mass Transfer&lt;/full-title&gt;&lt;/periodical&gt;&lt;pages&gt;2760-2772&lt;/pages&gt;&lt;volume&gt;53&lt;/volume&gt;&lt;number&gt;13&lt;/number&gt;&lt;keywords&gt;&lt;keyword&gt;Microchannel heat sinks&lt;/keyword&gt;&lt;keyword&gt;Electronic cooling&lt;/keyword&gt;&lt;keyword&gt;Wavy microchannels&lt;/keyword&gt;&lt;keyword&gt;Chaotic advection&lt;/keyword&gt;&lt;keyword&gt;Dean vortices&lt;/keyword&gt;&lt;keyword&gt;Dynamical system&lt;/keyword&gt;&lt;keyword&gt;Poincare section&lt;/keyword&gt;&lt;/keywords&gt;&lt;dates&gt;&lt;year&gt;2010&lt;/year&gt;&lt;pub-dates&gt;&lt;date&gt;2010/06/01/&lt;/date&gt;&lt;/pub-dates&gt;&lt;/dates&gt;&lt;isbn&gt;0017-9310&lt;/isbn&gt;&lt;urls&gt;&lt;related-urls&gt;&lt;url&gt;https://www.sciencedirect.com/science/article/pii/S0017931010000979&lt;/url&gt;&lt;/related-urls&gt;&lt;/urls&gt;&lt;electronic-resource-num&gt;https://doi.org/10.1016/j.ijheatmasstransfer.2010.02.022&lt;/electronic-resource-num&gt;&lt;/record&gt;&lt;/Cite&gt;&lt;/EndNote&gt;</w:instrText>
      </w:r>
      <w:r w:rsidR="003775B6" w:rsidRPr="00C02D4C">
        <w:rPr>
          <w:rFonts w:asciiTheme="majorBidi" w:eastAsia="Calibri" w:hAnsiTheme="majorBidi" w:cstheme="majorBidi"/>
        </w:rPr>
        <w:fldChar w:fldCharType="separate"/>
      </w:r>
      <w:r w:rsidR="0079135A" w:rsidRPr="00C02D4C">
        <w:rPr>
          <w:rFonts w:asciiTheme="majorBidi" w:eastAsia="Calibri" w:hAnsiTheme="majorBidi" w:cstheme="majorBidi"/>
          <w:noProof/>
        </w:rPr>
        <w:t>[8]</w:t>
      </w:r>
      <w:r w:rsidR="003775B6" w:rsidRPr="00C02D4C">
        <w:rPr>
          <w:rFonts w:asciiTheme="majorBidi" w:eastAsia="Calibri" w:hAnsiTheme="majorBidi" w:cstheme="majorBidi"/>
        </w:rPr>
        <w:fldChar w:fldCharType="end"/>
      </w:r>
      <w:r w:rsidR="7C37D0E9" w:rsidRPr="00C02D4C">
        <w:rPr>
          <w:rFonts w:asciiTheme="majorBidi" w:eastAsia="Calibri" w:hAnsiTheme="majorBidi" w:cstheme="majorBidi"/>
        </w:rPr>
        <w:t xml:space="preserve">. </w:t>
      </w:r>
      <w:r w:rsidR="11281C42" w:rsidRPr="00C02D4C">
        <w:rPr>
          <w:rFonts w:asciiTheme="majorBidi" w:eastAsia="Calibri" w:hAnsiTheme="majorBidi" w:cstheme="majorBidi"/>
        </w:rPr>
        <w:t xml:space="preserve">Transverse waviness </w:t>
      </w:r>
      <w:r w:rsidR="4E66541B" w:rsidRPr="00C02D4C">
        <w:rPr>
          <w:rFonts w:asciiTheme="majorBidi" w:eastAsia="Calibri" w:hAnsiTheme="majorBidi" w:cstheme="majorBidi"/>
        </w:rPr>
        <w:t xml:space="preserve">causes </w:t>
      </w:r>
      <w:r w:rsidR="11281C42" w:rsidRPr="00C02D4C">
        <w:rPr>
          <w:rFonts w:asciiTheme="majorBidi" w:eastAsia="Calibri" w:hAnsiTheme="majorBidi" w:cstheme="majorBidi"/>
        </w:rPr>
        <w:t>less pressure loss penalty than longitudinal waviness</w:t>
      </w:r>
      <w:r w:rsidR="12E10596" w:rsidRPr="00C02D4C">
        <w:rPr>
          <w:rFonts w:asciiTheme="majorBidi" w:eastAsia="Calibri" w:hAnsiTheme="majorBidi" w:cstheme="majorBidi"/>
        </w:rPr>
        <w:t>, while a zig-zag path provides comparatively mor</w:t>
      </w:r>
      <w:r w:rsidR="21DCB17B" w:rsidRPr="00C02D4C">
        <w:rPr>
          <w:rFonts w:asciiTheme="majorBidi" w:eastAsia="Calibri" w:hAnsiTheme="majorBidi" w:cstheme="majorBidi"/>
        </w:rPr>
        <w:t xml:space="preserve">e heat transport than a sinusoidal path but at </w:t>
      </w:r>
      <w:r w:rsidR="549E4C2D" w:rsidRPr="00C02D4C">
        <w:rPr>
          <w:rFonts w:asciiTheme="majorBidi" w:eastAsia="Calibri" w:hAnsiTheme="majorBidi" w:cstheme="majorBidi"/>
        </w:rPr>
        <w:t xml:space="preserve">a </w:t>
      </w:r>
      <w:r w:rsidR="21DCB17B" w:rsidRPr="00C02D4C">
        <w:rPr>
          <w:rFonts w:asciiTheme="majorBidi" w:eastAsia="Calibri" w:hAnsiTheme="majorBidi" w:cstheme="majorBidi"/>
        </w:rPr>
        <w:t>higher pressure loss</w:t>
      </w:r>
      <w:r w:rsidR="00F41E20" w:rsidRPr="00C02D4C">
        <w:rPr>
          <w:rFonts w:asciiTheme="majorBidi" w:eastAsia="Calibri" w:hAnsiTheme="majorBidi" w:cstheme="majorBidi"/>
        </w:rPr>
        <w:t xml:space="preserve"> </w:t>
      </w:r>
      <w:r w:rsidR="00C17309" w:rsidRPr="00C02D4C">
        <w:rPr>
          <w:rFonts w:asciiTheme="majorBidi" w:eastAsia="Calibri" w:hAnsiTheme="majorBidi" w:cstheme="majorBidi"/>
        </w:rPr>
        <w:fldChar w:fldCharType="begin"/>
      </w:r>
      <w:r w:rsidR="00532034" w:rsidRPr="00C02D4C">
        <w:rPr>
          <w:rFonts w:asciiTheme="majorBidi" w:eastAsia="Calibri" w:hAnsiTheme="majorBidi" w:cstheme="majorBidi"/>
        </w:rPr>
        <w:instrText xml:space="preserve"> ADDIN EN.CITE &lt;EndNote&gt;&lt;Cite&gt;&lt;Author&gt;Dai&lt;/Author&gt;&lt;Year&gt;2015&lt;/Year&gt;&lt;RecNum&gt;185&lt;/RecNum&gt;&lt;DisplayText&gt;[9]&lt;/DisplayText&gt;&lt;record&gt;&lt;rec-number&gt;185&lt;/rec-number&gt;&lt;foreign-keys&gt;&lt;key app="EN" db-id="tevxd9ewbt50d9efa285tve6detsdf5swer5" timestamp="1623140393"&gt;185&lt;/key&gt;&lt;/foreign-keys&gt;&lt;ref-type name="Journal Article"&gt;17&lt;/ref-type&gt;&lt;contributors&gt;&lt;authors&gt;&lt;author&gt;Dai, Z.&lt;/author&gt;&lt;author&gt;Zheng, Z.&lt;/author&gt;&lt;author&gt;Fletcher, D. F.&lt;/author&gt;&lt;author&gt;Haynes, B. S.&lt;/author&gt;&lt;/authors&gt;&lt;/contributors&gt;&lt;titles&gt;&lt;title&gt;Experimental study of transient behaviour of laminar flow in zigzag semi-circular microchannels&lt;/title&gt;&lt;secondary-title&gt;Experimental Thermal and Fluid Science&lt;/secondary-title&gt;&lt;/titles&gt;&lt;periodical&gt;&lt;full-title&gt;Experimental Thermal and Fluid Science&lt;/full-title&gt;&lt;/periodical&gt;&lt;pages&gt;644-651&lt;/pages&gt;&lt;volume&gt;68&lt;/volume&gt;&lt;keywords&gt;&lt;keyword&gt;Hydrodynamics&lt;/keyword&gt;&lt;keyword&gt;Tortuous microchannels&lt;/keyword&gt;&lt;keyword&gt;Micro-PIV&lt;/keyword&gt;&lt;keyword&gt;Visualisation&lt;/keyword&gt;&lt;keyword&gt;Transient behaviour&lt;/keyword&gt;&lt;keyword&gt;Fluctuations&lt;/keyword&gt;&lt;/keywords&gt;&lt;dates&gt;&lt;year&gt;2015&lt;/year&gt;&lt;pub-dates&gt;&lt;date&gt;2015/11/01/&lt;/date&gt;&lt;/pub-dates&gt;&lt;/dates&gt;&lt;isbn&gt;0894-1777&lt;/isbn&gt;&lt;urls&gt;&lt;related-urls&gt;&lt;url&gt;https://www.sciencedirect.com/science/article/pii/S0894177715001788&lt;/url&gt;&lt;/related-urls&gt;&lt;/urls&gt;&lt;electronic-resource-num&gt;https://doi.org/10.1016/j.expthermflusci.2015.07.001&lt;/electronic-resource-num&gt;&lt;/record&gt;&lt;/Cite&gt;&lt;/EndNote&gt;</w:instrText>
      </w:r>
      <w:r w:rsidR="00C17309" w:rsidRPr="00C02D4C">
        <w:rPr>
          <w:rFonts w:asciiTheme="majorBidi" w:eastAsia="Calibri" w:hAnsiTheme="majorBidi" w:cstheme="majorBidi"/>
        </w:rPr>
        <w:fldChar w:fldCharType="separate"/>
      </w:r>
      <w:r w:rsidR="00532034" w:rsidRPr="00C02D4C">
        <w:rPr>
          <w:rFonts w:asciiTheme="majorBidi" w:eastAsia="Calibri" w:hAnsiTheme="majorBidi" w:cstheme="majorBidi"/>
          <w:noProof/>
        </w:rPr>
        <w:t>[9]</w:t>
      </w:r>
      <w:r w:rsidR="00C17309" w:rsidRPr="00C02D4C">
        <w:rPr>
          <w:rFonts w:asciiTheme="majorBidi" w:eastAsia="Calibri" w:hAnsiTheme="majorBidi" w:cstheme="majorBidi"/>
        </w:rPr>
        <w:fldChar w:fldCharType="end"/>
      </w:r>
      <w:r w:rsidR="21DCB17B" w:rsidRPr="00C02D4C">
        <w:rPr>
          <w:rFonts w:asciiTheme="majorBidi" w:eastAsia="Calibri" w:hAnsiTheme="majorBidi" w:cstheme="majorBidi"/>
        </w:rPr>
        <w:t xml:space="preserve">. </w:t>
      </w:r>
      <w:r w:rsidR="3A426E53" w:rsidRPr="00C02D4C">
        <w:rPr>
          <w:rFonts w:asciiTheme="majorBidi" w:eastAsia="Calibri" w:hAnsiTheme="majorBidi" w:cstheme="majorBidi"/>
        </w:rPr>
        <w:t>A c</w:t>
      </w:r>
      <w:r w:rsidR="21DCB17B" w:rsidRPr="00C02D4C">
        <w:rPr>
          <w:rFonts w:asciiTheme="majorBidi" w:eastAsia="Calibri" w:hAnsiTheme="majorBidi" w:cstheme="majorBidi"/>
        </w:rPr>
        <w:t>onvergent-divergent, or varicose</w:t>
      </w:r>
      <w:r w:rsidR="1E2F12DA" w:rsidRPr="00C02D4C">
        <w:rPr>
          <w:rFonts w:asciiTheme="majorBidi" w:eastAsia="Calibri" w:hAnsiTheme="majorBidi" w:cstheme="majorBidi"/>
        </w:rPr>
        <w:t>, channel can increase flow mixing and thereby the heat transport</w:t>
      </w:r>
      <w:r w:rsidR="00F94187" w:rsidRPr="00C02D4C">
        <w:rPr>
          <w:rFonts w:asciiTheme="majorBidi" w:eastAsia="Calibri" w:hAnsiTheme="majorBidi" w:cstheme="majorBidi"/>
        </w:rPr>
        <w:t xml:space="preserve"> </w:t>
      </w:r>
      <w:r w:rsidR="00F94187" w:rsidRPr="00C02D4C">
        <w:rPr>
          <w:rFonts w:asciiTheme="majorBidi" w:eastAsia="Calibri" w:hAnsiTheme="majorBidi" w:cstheme="majorBidi"/>
        </w:rPr>
        <w:fldChar w:fldCharType="begin"/>
      </w:r>
      <w:r w:rsidR="00532034" w:rsidRPr="00C02D4C">
        <w:rPr>
          <w:rFonts w:asciiTheme="majorBidi" w:eastAsia="Calibri" w:hAnsiTheme="majorBidi" w:cstheme="majorBidi"/>
        </w:rPr>
        <w:instrText xml:space="preserve"> ADDIN EN.CITE &lt;EndNote&gt;&lt;Cite&gt;&lt;Author&gt;Li&lt;/Author&gt;&lt;Year&gt;2019&lt;/Year&gt;&lt;RecNum&gt;203&lt;/RecNum&gt;&lt;DisplayText&gt;[10]&lt;/DisplayText&gt;&lt;record&gt;&lt;rec-number&gt;203&lt;/rec-number&gt;&lt;foreign-keys&gt;&lt;key app="EN" db-id="tevxd9ewbt50d9efa285tve6detsdf5swer5" timestamp="1623869714"&gt;203&lt;/key&gt;&lt;/foreign-keys&gt;&lt;ref-type name="Journal Article"&gt;17&lt;/ref-type&gt;&lt;contributors&gt;&lt;authors&gt;&lt;author&gt;Li, Cong&lt;/author&gt;&lt;author&gt;Guo, Hong-Ju&lt;/author&gt;&lt;author&gt;Ye, Wei-Biao&lt;/author&gt;&lt;author&gt;Hong, Yuxiang&lt;/author&gt;&lt;author&gt;Huang, Si-Min&lt;/author&gt;&lt;/authors&gt;&lt;/contributors&gt;&lt;titles&gt;&lt;title&gt;Thermohydraulic characteristics of microchannel heat sinks combined with ribs and cavities: Effects of geometric parameter and heat flux&lt;/title&gt;&lt;secondary-title&gt;Heat Transfer Research&lt;/secondary-title&gt;&lt;/titles&gt;&lt;periodical&gt;&lt;full-title&gt;Heat Transfer Research&lt;/full-title&gt;&lt;/periodical&gt;&lt;pages&gt;89-105&lt;/pages&gt;&lt;volume&gt;50&lt;/volume&gt;&lt;number&gt;1&lt;/number&gt;&lt;keywords&gt;&lt;keyword&gt;microchannel heat sink, substrate thickness, heat flux, rib and cavity&lt;/keyword&gt;&lt;/keywords&gt;&lt;dates&gt;&lt;year&gt;2019&lt;/year&gt;&lt;pub-dates&gt;&lt;date&gt;2018-10-02&lt;/date&gt;&lt;/pub-dates&gt;&lt;/dates&gt;&lt;urls&gt;&lt;related-urls&gt;&lt;url&gt;https://www.dl.begellhouse.com/journals/46784ef93dddff27,616e870c1d7c8f1b,0b1a74a91671aeee.html&lt;/url&gt;&lt;/related-urls&gt;&lt;/urls&gt;&lt;electronic-resource-num&gt;10.1615/HeatTransRes.2018026458&lt;/electronic-resource-num&gt;&lt;/record&gt;&lt;/Cite&gt;&lt;/EndNote&gt;</w:instrText>
      </w:r>
      <w:r w:rsidR="00F94187" w:rsidRPr="00C02D4C">
        <w:rPr>
          <w:rFonts w:asciiTheme="majorBidi" w:eastAsia="Calibri" w:hAnsiTheme="majorBidi" w:cstheme="majorBidi"/>
        </w:rPr>
        <w:fldChar w:fldCharType="separate"/>
      </w:r>
      <w:r w:rsidR="00532034" w:rsidRPr="00C02D4C">
        <w:rPr>
          <w:rFonts w:asciiTheme="majorBidi" w:eastAsia="Calibri" w:hAnsiTheme="majorBidi" w:cstheme="majorBidi"/>
          <w:noProof/>
        </w:rPr>
        <w:t>[10]</w:t>
      </w:r>
      <w:r w:rsidR="00F94187" w:rsidRPr="00C02D4C">
        <w:rPr>
          <w:rFonts w:asciiTheme="majorBidi" w:eastAsia="Calibri" w:hAnsiTheme="majorBidi" w:cstheme="majorBidi"/>
        </w:rPr>
        <w:fldChar w:fldCharType="end"/>
      </w:r>
      <w:r w:rsidR="002C125D" w:rsidRPr="00C02D4C">
        <w:rPr>
          <w:rFonts w:asciiTheme="majorBidi" w:eastAsia="Calibri" w:hAnsiTheme="majorBidi" w:cstheme="majorBidi"/>
        </w:rPr>
        <w:t>.</w:t>
      </w:r>
    </w:p>
    <w:p w14:paraId="12EF43B6" w14:textId="0925E5DA" w:rsidR="2A3F7FC4" w:rsidRPr="00C02D4C" w:rsidRDefault="2A3F7FC4" w:rsidP="4CE8FB08">
      <w:pPr>
        <w:rPr>
          <w:rFonts w:asciiTheme="majorBidi" w:eastAsia="Calibri" w:hAnsiTheme="majorBidi" w:cstheme="majorBidi"/>
        </w:rPr>
      </w:pPr>
      <w:r w:rsidRPr="00C02D4C">
        <w:rPr>
          <w:rFonts w:asciiTheme="majorBidi" w:eastAsia="Calibri" w:hAnsiTheme="majorBidi" w:cstheme="majorBidi"/>
        </w:rPr>
        <w:t>A v</w:t>
      </w:r>
      <w:r w:rsidR="40406203" w:rsidRPr="00C02D4C">
        <w:rPr>
          <w:rFonts w:asciiTheme="majorBidi" w:eastAsia="Calibri" w:hAnsiTheme="majorBidi" w:cstheme="majorBidi"/>
        </w:rPr>
        <w:t xml:space="preserve">ertical stacking </w:t>
      </w:r>
      <w:r w:rsidR="4BA9B5BB" w:rsidRPr="00C02D4C">
        <w:rPr>
          <w:rFonts w:asciiTheme="majorBidi" w:eastAsia="Calibri" w:hAnsiTheme="majorBidi" w:cstheme="majorBidi"/>
        </w:rPr>
        <w:t xml:space="preserve">of </w:t>
      </w:r>
      <w:r w:rsidR="40406203" w:rsidRPr="00C02D4C">
        <w:rPr>
          <w:rFonts w:asciiTheme="majorBidi" w:eastAsia="Calibri" w:hAnsiTheme="majorBidi" w:cstheme="majorBidi"/>
        </w:rPr>
        <w:t xml:space="preserve">microchannels </w:t>
      </w:r>
      <w:r w:rsidR="00712445" w:rsidRPr="00C02D4C">
        <w:rPr>
          <w:rFonts w:asciiTheme="majorBidi" w:eastAsia="Calibri" w:hAnsiTheme="majorBidi" w:cstheme="majorBidi"/>
        </w:rPr>
        <w:t xml:space="preserve">creates a double-layered microchannel heat sink, </w:t>
      </w:r>
      <w:r w:rsidR="077A069F" w:rsidRPr="00C02D4C">
        <w:rPr>
          <w:rFonts w:asciiTheme="majorBidi" w:eastAsia="Calibri" w:hAnsiTheme="majorBidi" w:cstheme="majorBidi"/>
        </w:rPr>
        <w:t>with either parallel flow or counter flow coolants</w:t>
      </w:r>
      <w:r w:rsidR="00A6216F" w:rsidRPr="00C02D4C">
        <w:rPr>
          <w:rFonts w:asciiTheme="majorBidi" w:eastAsia="Calibri" w:hAnsiTheme="majorBidi" w:cstheme="majorBidi"/>
        </w:rPr>
        <w:t xml:space="preserve"> </w:t>
      </w:r>
      <w:r w:rsidR="00A6216F" w:rsidRPr="00C02D4C">
        <w:rPr>
          <w:rFonts w:asciiTheme="majorBidi" w:eastAsia="Calibri" w:hAnsiTheme="majorBidi" w:cstheme="majorBidi"/>
        </w:rPr>
        <w:fldChar w:fldCharType="begin"/>
      </w:r>
      <w:r w:rsidR="00532034" w:rsidRPr="00C02D4C">
        <w:rPr>
          <w:rFonts w:asciiTheme="majorBidi" w:eastAsia="Calibri" w:hAnsiTheme="majorBidi" w:cstheme="majorBidi"/>
        </w:rPr>
        <w:instrText xml:space="preserve"> ADDIN EN.CITE &lt;EndNote&gt;&lt;Cite&gt;&lt;Author&gt;Srivastava&lt;/Author&gt;&lt;Year&gt;2021&lt;/Year&gt;&lt;RecNum&gt;174&lt;/RecNum&gt;&lt;DisplayText&gt;[11]&lt;/DisplayText&gt;&lt;record&gt;&lt;rec-number&gt;174&lt;/rec-number&gt;&lt;foreign-keys&gt;&lt;key app="EN" db-id="tevxd9ewbt50d9efa285tve6detsdf5swer5" timestamp="1622817636"&gt;174&lt;/key&gt;&lt;/foreign-keys&gt;&lt;ref-type name="Journal Article"&gt;17&lt;/ref-type&gt;&lt;contributors&gt;&lt;authors&gt;&lt;author&gt;Srivastava, Pankaj&lt;/author&gt;&lt;author&gt;Patel, Ruchitkumar Ishwarlal&lt;/author&gt;&lt;author&gt;Dewan, Anupam&lt;/author&gt;&lt;/authors&gt;&lt;/contributors&gt;&lt;titles&gt;&lt;title&gt;A study on thermal characteristics of double-layered microchannel heat sink: Effects of bifurcation and flow configuration&lt;/title&gt;&lt;secondary-title&gt;International Journal of Thermal Sciences&lt;/secondary-title&gt;&lt;/titles&gt;&lt;periodical&gt;&lt;full-title&gt;International Journal of Thermal Sciences&lt;/full-title&gt;&lt;/periodical&gt;&lt;volume&gt;162&lt;/volume&gt;&lt;dates&gt;&lt;year&gt;2021&lt;/year&gt;&lt;pub-dates&gt;&lt;date&gt;2021/04/01/&lt;/date&gt;&lt;/pub-dates&gt;&lt;/dates&gt;&lt;isbn&gt;1290-0729&lt;/isbn&gt;&lt;urls&gt;&lt;related-urls&gt;&lt;url&gt;https://www.sciencedirect.com/science/article/pii/S1290072920312345&lt;/url&gt;&lt;/related-urls&gt;&lt;/urls&gt;&lt;custom7&gt;106791&lt;/custom7&gt;&lt;electronic-resource-num&gt;https://doi.org/10.1016/j.ijthermalsci.2020.106791&lt;/electronic-resource-num&gt;&lt;/record&gt;&lt;/Cite&gt;&lt;/EndNote&gt;</w:instrText>
      </w:r>
      <w:r w:rsidR="00A6216F" w:rsidRPr="00C02D4C">
        <w:rPr>
          <w:rFonts w:asciiTheme="majorBidi" w:eastAsia="Calibri" w:hAnsiTheme="majorBidi" w:cstheme="majorBidi"/>
        </w:rPr>
        <w:fldChar w:fldCharType="separate"/>
      </w:r>
      <w:r w:rsidR="00532034" w:rsidRPr="00C02D4C">
        <w:rPr>
          <w:rFonts w:asciiTheme="majorBidi" w:eastAsia="Calibri" w:hAnsiTheme="majorBidi" w:cstheme="majorBidi"/>
          <w:noProof/>
        </w:rPr>
        <w:t>[11]</w:t>
      </w:r>
      <w:r w:rsidR="00A6216F" w:rsidRPr="00C02D4C">
        <w:rPr>
          <w:rFonts w:asciiTheme="majorBidi" w:eastAsia="Calibri" w:hAnsiTheme="majorBidi" w:cstheme="majorBidi"/>
        </w:rPr>
        <w:fldChar w:fldCharType="end"/>
      </w:r>
      <w:r w:rsidR="077A069F" w:rsidRPr="00C02D4C">
        <w:rPr>
          <w:rFonts w:asciiTheme="majorBidi" w:eastAsia="Calibri" w:hAnsiTheme="majorBidi" w:cstheme="majorBidi"/>
        </w:rPr>
        <w:t>.</w:t>
      </w:r>
      <w:r w:rsidR="0079135A" w:rsidRPr="00C02D4C">
        <w:rPr>
          <w:rFonts w:asciiTheme="majorBidi" w:eastAsia="Calibri" w:hAnsiTheme="majorBidi" w:cstheme="majorBidi"/>
        </w:rPr>
        <w:t xml:space="preserve"> </w:t>
      </w:r>
      <w:r w:rsidR="6AD71A28" w:rsidRPr="00C02D4C">
        <w:rPr>
          <w:rFonts w:asciiTheme="majorBidi" w:eastAsia="Calibri" w:hAnsiTheme="majorBidi" w:cstheme="majorBidi"/>
        </w:rPr>
        <w:t>The counter flow operation, like in classical heat exchangers</w:t>
      </w:r>
      <w:r w:rsidR="072E205E" w:rsidRPr="00C02D4C">
        <w:rPr>
          <w:rFonts w:asciiTheme="majorBidi" w:eastAsia="Calibri" w:hAnsiTheme="majorBidi" w:cstheme="majorBidi"/>
        </w:rPr>
        <w:t xml:space="preserve">, provides greater thermal performance at the expense of greater complexity </w:t>
      </w:r>
      <w:r w:rsidR="7F291BA1" w:rsidRPr="00C02D4C">
        <w:rPr>
          <w:rFonts w:asciiTheme="majorBidi" w:eastAsia="Calibri" w:hAnsiTheme="majorBidi" w:cstheme="majorBidi"/>
        </w:rPr>
        <w:t xml:space="preserve">in manufacturing </w:t>
      </w:r>
      <w:r w:rsidR="5FB0456C" w:rsidRPr="00C02D4C">
        <w:rPr>
          <w:rFonts w:asciiTheme="majorBidi" w:eastAsia="Calibri" w:hAnsiTheme="majorBidi" w:cstheme="majorBidi"/>
        </w:rPr>
        <w:t xml:space="preserve">the </w:t>
      </w:r>
      <w:r w:rsidR="02E998C0" w:rsidRPr="00C02D4C">
        <w:rPr>
          <w:rFonts w:asciiTheme="majorBidi" w:eastAsia="Calibri" w:hAnsiTheme="majorBidi" w:cstheme="majorBidi"/>
        </w:rPr>
        <w:t>channels</w:t>
      </w:r>
      <w:r w:rsidR="5FB0456C" w:rsidRPr="00C02D4C">
        <w:rPr>
          <w:rFonts w:asciiTheme="majorBidi" w:eastAsia="Calibri" w:hAnsiTheme="majorBidi" w:cstheme="majorBidi"/>
        </w:rPr>
        <w:t xml:space="preserve"> and</w:t>
      </w:r>
      <w:r w:rsidR="76AA4368" w:rsidRPr="00C02D4C">
        <w:rPr>
          <w:rFonts w:asciiTheme="majorBidi" w:eastAsia="Calibri" w:hAnsiTheme="majorBidi" w:cstheme="majorBidi"/>
        </w:rPr>
        <w:t xml:space="preserve"> in assembling</w:t>
      </w:r>
      <w:r w:rsidR="5FB0456C" w:rsidRPr="00C02D4C">
        <w:rPr>
          <w:rFonts w:asciiTheme="majorBidi" w:eastAsia="Calibri" w:hAnsiTheme="majorBidi" w:cstheme="majorBidi"/>
        </w:rPr>
        <w:t xml:space="preserve"> </w:t>
      </w:r>
      <w:r w:rsidR="6CFE760F" w:rsidRPr="00C02D4C">
        <w:rPr>
          <w:rFonts w:asciiTheme="majorBidi" w:eastAsia="Calibri" w:hAnsiTheme="majorBidi" w:cstheme="majorBidi"/>
        </w:rPr>
        <w:t>their</w:t>
      </w:r>
      <w:r w:rsidR="5FB0456C" w:rsidRPr="00C02D4C">
        <w:rPr>
          <w:rFonts w:asciiTheme="majorBidi" w:eastAsia="Calibri" w:hAnsiTheme="majorBidi" w:cstheme="majorBidi"/>
        </w:rPr>
        <w:t xml:space="preserve"> </w:t>
      </w:r>
      <w:r w:rsidR="5EB13060" w:rsidRPr="00C02D4C">
        <w:rPr>
          <w:rFonts w:asciiTheme="majorBidi" w:eastAsia="Calibri" w:hAnsiTheme="majorBidi" w:cstheme="majorBidi"/>
        </w:rPr>
        <w:t>end connections.</w:t>
      </w:r>
    </w:p>
    <w:p w14:paraId="77385116" w14:textId="5FEFDBAB" w:rsidR="00531AA8" w:rsidRPr="00C02D4C" w:rsidRDefault="04D723E4" w:rsidP="6DA7DDBD">
      <w:pPr>
        <w:rPr>
          <w:rFonts w:asciiTheme="minorHAnsi" w:hAnsiTheme="minorHAnsi"/>
          <w:noProof/>
        </w:rPr>
      </w:pPr>
      <w:r w:rsidRPr="00C02D4C">
        <w:rPr>
          <w:rFonts w:asciiTheme="majorBidi" w:hAnsiTheme="majorBidi" w:cstheme="majorBidi"/>
        </w:rPr>
        <w:t xml:space="preserve">All these approaches can improve the cooling performance, albeit with a pressure-drop penalty, but they need to be combined with other technologies to </w:t>
      </w:r>
      <w:r w:rsidR="22BA7766" w:rsidRPr="00C02D4C">
        <w:rPr>
          <w:rFonts w:asciiTheme="majorBidi" w:hAnsiTheme="majorBidi" w:cstheme="majorBidi"/>
        </w:rPr>
        <w:t>generate</w:t>
      </w:r>
      <w:r w:rsidRPr="00C02D4C">
        <w:rPr>
          <w:rFonts w:asciiTheme="majorBidi" w:hAnsiTheme="majorBidi" w:cstheme="majorBidi"/>
        </w:rPr>
        <w:t xml:space="preserve"> the </w:t>
      </w:r>
      <w:r w:rsidR="6E8A4491" w:rsidRPr="00C02D4C">
        <w:rPr>
          <w:rFonts w:asciiTheme="majorBidi" w:hAnsiTheme="majorBidi" w:cstheme="majorBidi"/>
        </w:rPr>
        <w:t>perform</w:t>
      </w:r>
      <w:r w:rsidR="63E4F4BC" w:rsidRPr="00C02D4C">
        <w:rPr>
          <w:rFonts w:asciiTheme="majorBidi" w:hAnsiTheme="majorBidi" w:cstheme="majorBidi"/>
        </w:rPr>
        <w:t>ance</w:t>
      </w:r>
      <w:r w:rsidRPr="00C02D4C">
        <w:rPr>
          <w:rFonts w:asciiTheme="majorBidi" w:hAnsiTheme="majorBidi" w:cstheme="majorBidi"/>
        </w:rPr>
        <w:t xml:space="preserve"> growth capacity required to </w:t>
      </w:r>
      <w:r w:rsidR="461B230D" w:rsidRPr="00C02D4C">
        <w:rPr>
          <w:rFonts w:asciiTheme="majorBidi" w:hAnsiTheme="majorBidi" w:cstheme="majorBidi"/>
        </w:rPr>
        <w:t xml:space="preserve">meet </w:t>
      </w:r>
      <w:r w:rsidRPr="00C02D4C">
        <w:rPr>
          <w:rFonts w:asciiTheme="majorBidi" w:hAnsiTheme="majorBidi" w:cstheme="majorBidi"/>
        </w:rPr>
        <w:t>the higher heat flux dissipation demand</w:t>
      </w:r>
      <w:r w:rsidR="19B747EE" w:rsidRPr="00C02D4C">
        <w:rPr>
          <w:rFonts w:asciiTheme="majorBidi" w:hAnsiTheme="majorBidi" w:cstheme="majorBidi"/>
        </w:rPr>
        <w:t>s</w:t>
      </w:r>
      <w:r w:rsidRPr="00C02D4C">
        <w:rPr>
          <w:rFonts w:asciiTheme="majorBidi" w:hAnsiTheme="majorBidi" w:cstheme="majorBidi"/>
        </w:rPr>
        <w:t xml:space="preserve"> of advanced electronic components. </w:t>
      </w:r>
    </w:p>
    <w:p w14:paraId="1CF516AE" w14:textId="3AB8A4DB" w:rsidR="00486B76" w:rsidRPr="00C02D4C" w:rsidRDefault="00CF27AC" w:rsidP="000F78F2">
      <w:pPr>
        <w:rPr>
          <w:rFonts w:asciiTheme="majorBidi" w:hAnsiTheme="majorBidi" w:cstheme="majorBidi"/>
          <w:strike/>
        </w:rPr>
      </w:pPr>
      <w:r w:rsidRPr="00C02D4C">
        <w:rPr>
          <w:rFonts w:asciiTheme="majorBidi" w:hAnsiTheme="majorBidi" w:cstheme="majorBidi"/>
        </w:rPr>
        <w:t xml:space="preserve">Among </w:t>
      </w:r>
      <w:r w:rsidR="00A873EF" w:rsidRPr="00C02D4C">
        <w:rPr>
          <w:rFonts w:asciiTheme="majorBidi" w:hAnsiTheme="majorBidi" w:cstheme="majorBidi"/>
        </w:rPr>
        <w:t xml:space="preserve">other </w:t>
      </w:r>
      <w:r w:rsidRPr="00C02D4C">
        <w:rPr>
          <w:rFonts w:asciiTheme="majorBidi" w:hAnsiTheme="majorBidi" w:cstheme="majorBidi"/>
        </w:rPr>
        <w:t>technologies, novel coolants with improved thermo-physical properties</w:t>
      </w:r>
      <w:r w:rsidR="001517B9" w:rsidRPr="00C02D4C">
        <w:rPr>
          <w:rFonts w:asciiTheme="majorBidi" w:hAnsiTheme="majorBidi" w:cstheme="majorBidi"/>
        </w:rPr>
        <w:t>, such as nanofluids,</w:t>
      </w:r>
      <w:r w:rsidRPr="00C02D4C">
        <w:rPr>
          <w:rFonts w:asciiTheme="majorBidi" w:hAnsiTheme="majorBidi" w:cstheme="majorBidi"/>
        </w:rPr>
        <w:t xml:space="preserve"> </w:t>
      </w:r>
      <w:r w:rsidR="00935593" w:rsidRPr="00C02D4C">
        <w:rPr>
          <w:rFonts w:asciiTheme="majorBidi" w:hAnsiTheme="majorBidi" w:cstheme="majorBidi"/>
        </w:rPr>
        <w:t xml:space="preserve">have </w:t>
      </w:r>
      <w:r w:rsidRPr="00C02D4C">
        <w:rPr>
          <w:rFonts w:asciiTheme="majorBidi" w:hAnsiTheme="majorBidi" w:cstheme="majorBidi"/>
        </w:rPr>
        <w:t>gained particular attention.</w:t>
      </w:r>
      <w:r w:rsidR="0089733E" w:rsidRPr="00C02D4C">
        <w:rPr>
          <w:rFonts w:asciiTheme="majorBidi" w:hAnsiTheme="majorBidi" w:cstheme="majorBidi"/>
        </w:rPr>
        <w:t xml:space="preserve"> </w:t>
      </w:r>
      <w:r w:rsidR="00E46D57" w:rsidRPr="00C02D4C">
        <w:rPr>
          <w:rFonts w:asciiTheme="majorBidi" w:hAnsiTheme="majorBidi" w:cstheme="majorBidi"/>
        </w:rPr>
        <w:t xml:space="preserve">Nanofluids are known to </w:t>
      </w:r>
      <w:r w:rsidR="4EDC6A50" w:rsidRPr="00C02D4C">
        <w:rPr>
          <w:rFonts w:asciiTheme="majorBidi" w:hAnsiTheme="majorBidi" w:cstheme="majorBidi"/>
        </w:rPr>
        <w:t>exhibit</w:t>
      </w:r>
      <w:r w:rsidR="00E46D57" w:rsidRPr="00C02D4C">
        <w:rPr>
          <w:rFonts w:asciiTheme="majorBidi" w:hAnsiTheme="majorBidi" w:cstheme="majorBidi"/>
        </w:rPr>
        <w:t xml:space="preserve"> high stability, flexible properties, </w:t>
      </w:r>
      <w:r w:rsidR="002F728A" w:rsidRPr="00C02D4C">
        <w:rPr>
          <w:rFonts w:asciiTheme="majorBidi" w:hAnsiTheme="majorBidi" w:cstheme="majorBidi"/>
        </w:rPr>
        <w:t xml:space="preserve">minimal </w:t>
      </w:r>
      <w:r w:rsidR="00E46D57" w:rsidRPr="00C02D4C">
        <w:rPr>
          <w:rFonts w:asciiTheme="majorBidi" w:hAnsiTheme="majorBidi" w:cstheme="majorBidi"/>
        </w:rPr>
        <w:t xml:space="preserve">particle agglomeration, in addition to </w:t>
      </w:r>
      <w:r w:rsidR="0D6BE60A" w:rsidRPr="00C02D4C">
        <w:rPr>
          <w:rFonts w:asciiTheme="majorBidi" w:hAnsiTheme="majorBidi" w:cstheme="majorBidi"/>
        </w:rPr>
        <w:t>an</w:t>
      </w:r>
      <w:r w:rsidR="00E46D57" w:rsidRPr="00C02D4C">
        <w:rPr>
          <w:rFonts w:asciiTheme="majorBidi" w:hAnsiTheme="majorBidi" w:cstheme="majorBidi"/>
        </w:rPr>
        <w:t xml:space="preserve"> enlarged </w:t>
      </w:r>
      <w:r w:rsidR="002F728A" w:rsidRPr="00C02D4C">
        <w:rPr>
          <w:rFonts w:asciiTheme="majorBidi" w:hAnsiTheme="majorBidi" w:cstheme="majorBidi"/>
        </w:rPr>
        <w:t xml:space="preserve">effective </w:t>
      </w:r>
      <w:r w:rsidR="00E46D57" w:rsidRPr="00C02D4C">
        <w:rPr>
          <w:rFonts w:asciiTheme="majorBidi" w:hAnsiTheme="majorBidi" w:cstheme="majorBidi"/>
        </w:rPr>
        <w:t xml:space="preserve">particle surface for optimum interphase heat exchange compared to </w:t>
      </w:r>
      <w:r w:rsidR="00D70019" w:rsidRPr="00C02D4C">
        <w:rPr>
          <w:rFonts w:asciiTheme="majorBidi" w:hAnsiTheme="majorBidi" w:cstheme="majorBidi"/>
        </w:rPr>
        <w:t>micrometre</w:t>
      </w:r>
      <w:r w:rsidR="00E46D57" w:rsidRPr="00C02D4C">
        <w:rPr>
          <w:rFonts w:asciiTheme="majorBidi" w:hAnsiTheme="majorBidi" w:cstheme="majorBidi"/>
        </w:rPr>
        <w:t>-sized particle suspensions</w:t>
      </w:r>
      <w:r w:rsidR="00390943" w:rsidRPr="00C02D4C">
        <w:rPr>
          <w:rFonts w:asciiTheme="majorBidi" w:hAnsiTheme="majorBidi" w:cstheme="majorBidi"/>
        </w:rPr>
        <w:t xml:space="preserve"> </w:t>
      </w:r>
      <w:r w:rsidR="00390943" w:rsidRPr="00C02D4C">
        <w:rPr>
          <w:rFonts w:asciiTheme="majorBidi" w:hAnsiTheme="majorBidi" w:cstheme="majorBidi"/>
        </w:rPr>
        <w:fldChar w:fldCharType="begin"/>
      </w:r>
      <w:r w:rsidR="00532034" w:rsidRPr="00C02D4C">
        <w:rPr>
          <w:rFonts w:asciiTheme="majorBidi" w:hAnsiTheme="majorBidi" w:cstheme="majorBidi"/>
        </w:rPr>
        <w:instrText xml:space="preserve"> ADDIN EN.CITE &lt;EndNote&gt;&lt;Cite&gt;&lt;Author&gt;Kakaç&lt;/Author&gt;&lt;Year&gt;2009&lt;/Year&gt;&lt;RecNum&gt;136&lt;/RecNum&gt;&lt;DisplayText&gt;[12]&lt;/DisplayText&gt;&lt;record&gt;&lt;rec-number&gt;136&lt;/rec-number&gt;&lt;foreign-keys&gt;&lt;key app="EN" db-id="5zwtwet07zda0qe9zep50p2yeet0d9xz2td2" timestamp="1613990144"&gt;136&lt;/key&gt;&lt;/foreign-keys&gt;&lt;ref-type name="Journal Article"&gt;17&lt;/ref-type&gt;&lt;contributors&gt;&lt;authors&gt;&lt;author&gt;Kakaç, Sadik&lt;/author&gt;&lt;author&gt;Pramuanjaroenkij, Anchasa&lt;/author&gt;&lt;/authors&gt;&lt;/contributors&gt;&lt;titles&gt;&lt;title&gt;Review of convective heat transfer enhancement with nanofluids&lt;/title&gt;&lt;secondary-title&gt;International Journal of Heat and Mass Transfer&lt;/secondary-title&gt;&lt;/titles&gt;&lt;periodical&gt;&lt;full-title&gt;International Journal of Heat and Mass Transfer&lt;/full-title&gt;&lt;/periodical&gt;&lt;pages&gt;3187-3196&lt;/pages&gt;&lt;volume&gt;52&lt;/volume&gt;&lt;number&gt;13-14&lt;/number&gt;&lt;section&gt;3187&lt;/section&gt;&lt;dates&gt;&lt;year&gt;2009&lt;/year&gt;&lt;/dates&gt;&lt;isbn&gt;00179310&lt;/isbn&gt;&lt;urls&gt;&lt;/urls&gt;&lt;electronic-resource-num&gt;10.1016/j.ijheatmasstransfer.2009.02.006&lt;/electronic-resource-num&gt;&lt;/record&gt;&lt;/Cite&gt;&lt;/EndNote&gt;</w:instrText>
      </w:r>
      <w:r w:rsidR="00390943" w:rsidRPr="00C02D4C">
        <w:rPr>
          <w:rFonts w:asciiTheme="majorBidi" w:hAnsiTheme="majorBidi" w:cstheme="majorBidi"/>
        </w:rPr>
        <w:fldChar w:fldCharType="separate"/>
      </w:r>
      <w:r w:rsidR="00532034" w:rsidRPr="00C02D4C">
        <w:rPr>
          <w:rFonts w:asciiTheme="majorBidi" w:hAnsiTheme="majorBidi" w:cstheme="majorBidi"/>
          <w:noProof/>
        </w:rPr>
        <w:t>[12]</w:t>
      </w:r>
      <w:r w:rsidR="00390943" w:rsidRPr="00C02D4C">
        <w:rPr>
          <w:rFonts w:asciiTheme="majorBidi" w:hAnsiTheme="majorBidi" w:cstheme="majorBidi"/>
        </w:rPr>
        <w:fldChar w:fldCharType="end"/>
      </w:r>
      <w:r w:rsidR="00E46D57" w:rsidRPr="00C02D4C">
        <w:rPr>
          <w:rFonts w:asciiTheme="majorBidi" w:hAnsiTheme="majorBidi" w:cstheme="majorBidi"/>
        </w:rPr>
        <w:t xml:space="preserve">. </w:t>
      </w:r>
      <w:r w:rsidR="001908B8" w:rsidRPr="00C02D4C">
        <w:rPr>
          <w:rFonts w:asciiTheme="majorBidi" w:hAnsiTheme="majorBidi" w:cstheme="majorBidi"/>
        </w:rPr>
        <w:t>Limited additional</w:t>
      </w:r>
      <w:r w:rsidR="00E46D57" w:rsidRPr="00C02D4C">
        <w:rPr>
          <w:rFonts w:asciiTheme="majorBidi" w:hAnsiTheme="majorBidi" w:cstheme="majorBidi"/>
        </w:rPr>
        <w:t xml:space="preserve"> pressure drop and mechanical deterioration make nanofluids particularly </w:t>
      </w:r>
      <w:r w:rsidR="000308D7" w:rsidRPr="00C02D4C">
        <w:rPr>
          <w:rFonts w:asciiTheme="majorBidi" w:hAnsiTheme="majorBidi" w:cstheme="majorBidi"/>
        </w:rPr>
        <w:t>useful</w:t>
      </w:r>
      <w:r w:rsidR="00E46D57" w:rsidRPr="00C02D4C">
        <w:rPr>
          <w:rFonts w:asciiTheme="majorBidi" w:hAnsiTheme="majorBidi" w:cstheme="majorBidi"/>
        </w:rPr>
        <w:t xml:space="preserve"> </w:t>
      </w:r>
      <w:r w:rsidR="00FC6B61" w:rsidRPr="00C02D4C">
        <w:rPr>
          <w:rFonts w:asciiTheme="majorBidi" w:hAnsiTheme="majorBidi" w:cstheme="majorBidi"/>
        </w:rPr>
        <w:t xml:space="preserve">in </w:t>
      </w:r>
      <w:r w:rsidR="00E46D57" w:rsidRPr="00C02D4C">
        <w:rPr>
          <w:rFonts w:asciiTheme="majorBidi" w:hAnsiTheme="majorBidi" w:cstheme="majorBidi"/>
        </w:rPr>
        <w:t>compact heat exchanger</w:t>
      </w:r>
      <w:r w:rsidR="2165A04D" w:rsidRPr="00C02D4C">
        <w:rPr>
          <w:rFonts w:asciiTheme="majorBidi" w:hAnsiTheme="majorBidi" w:cstheme="majorBidi"/>
        </w:rPr>
        <w:t xml:space="preserve"> application</w:t>
      </w:r>
      <w:r w:rsidR="00E46D57" w:rsidRPr="00C02D4C">
        <w:rPr>
          <w:rFonts w:asciiTheme="majorBidi" w:hAnsiTheme="majorBidi" w:cstheme="majorBidi"/>
        </w:rPr>
        <w:t>s</w:t>
      </w:r>
      <w:r w:rsidR="008036BF" w:rsidRPr="00C02D4C">
        <w:rPr>
          <w:rFonts w:asciiTheme="majorBidi" w:hAnsiTheme="majorBidi" w:cstheme="majorBidi"/>
        </w:rPr>
        <w:t xml:space="preserve"> </w:t>
      </w:r>
      <w:r w:rsidR="002411E1" w:rsidRPr="00C02D4C">
        <w:rPr>
          <w:rFonts w:asciiTheme="majorBidi" w:hAnsiTheme="majorBidi" w:cstheme="majorBidi"/>
        </w:rPr>
        <w:fldChar w:fldCharType="begin"/>
      </w:r>
      <w:r w:rsidR="00532034" w:rsidRPr="00C02D4C">
        <w:rPr>
          <w:rFonts w:asciiTheme="majorBidi" w:hAnsiTheme="majorBidi" w:cstheme="majorBidi"/>
        </w:rPr>
        <w:instrText xml:space="preserve"> ADDIN EN.CITE &lt;EndNote&gt;&lt;Cite&gt;&lt;Author&gt;Sabbaghzadeh&lt;/Author&gt;&lt;Year&gt;2007&lt;/Year&gt;&lt;RecNum&gt;77&lt;/RecNum&gt;&lt;DisplayText&gt;[13]&lt;/DisplayText&gt;&lt;record&gt;&lt;rec-number&gt;77&lt;/rec-number&gt;&lt;foreign-keys&gt;&lt;key app="EN" db-id="tevxd9ewbt50d9efa285tve6detsdf5swer5" timestamp="0"&gt;77&lt;/key&gt;&lt;/foreign-keys&gt;&lt;ref-type name="Journal Article"&gt;17&lt;/ref-type&gt;&lt;contributors&gt;&lt;authors&gt;&lt;author&gt;Sabbaghzadeh, Jamshid&lt;/author&gt;&lt;author&gt;Ebrahimi, Sadollah&lt;/author&gt;&lt;/authors&gt;&lt;/contributors&gt;&lt;titles&gt;&lt;title&gt;Effective thermal conductivity of nanofluids containing cylindrical nanoparticles&lt;/title&gt;&lt;secondary-title&gt;International Journal of Nanoscience&lt;/secondary-title&gt;&lt;/titles&gt;&lt;pages&gt;45-49&lt;/pages&gt;&lt;volume&gt;6&lt;/volume&gt;&lt;number&gt;01&lt;/number&gt;&lt;dates&gt;&lt;year&gt;2007&lt;/year&gt;&lt;/dates&gt;&lt;isbn&gt;0219-581X&lt;/isbn&gt;&lt;urls&gt;&lt;/urls&gt;&lt;/record&gt;&lt;/Cite&gt;&lt;/EndNote&gt;</w:instrText>
      </w:r>
      <w:r w:rsidR="002411E1" w:rsidRPr="00C02D4C">
        <w:rPr>
          <w:rFonts w:asciiTheme="majorBidi" w:hAnsiTheme="majorBidi" w:cstheme="majorBidi"/>
        </w:rPr>
        <w:fldChar w:fldCharType="separate"/>
      </w:r>
      <w:r w:rsidR="00532034" w:rsidRPr="00C02D4C">
        <w:rPr>
          <w:rFonts w:asciiTheme="majorBidi" w:hAnsiTheme="majorBidi" w:cstheme="majorBidi"/>
          <w:noProof/>
        </w:rPr>
        <w:t>[13]</w:t>
      </w:r>
      <w:r w:rsidR="002411E1" w:rsidRPr="00C02D4C">
        <w:rPr>
          <w:rFonts w:asciiTheme="majorBidi" w:hAnsiTheme="majorBidi" w:cstheme="majorBidi"/>
        </w:rPr>
        <w:fldChar w:fldCharType="end"/>
      </w:r>
      <w:r w:rsidR="0089733E" w:rsidRPr="00C02D4C">
        <w:rPr>
          <w:rFonts w:asciiTheme="majorBidi" w:hAnsiTheme="majorBidi" w:cstheme="majorBidi"/>
        </w:rPr>
        <w:t>.</w:t>
      </w:r>
      <w:r w:rsidR="00E46D57" w:rsidRPr="00C02D4C">
        <w:rPr>
          <w:rFonts w:asciiTheme="majorBidi" w:hAnsiTheme="majorBidi" w:cstheme="majorBidi"/>
        </w:rPr>
        <w:t xml:space="preserve"> Several hypotheses </w:t>
      </w:r>
      <w:r w:rsidR="00FC6B61" w:rsidRPr="00C02D4C">
        <w:rPr>
          <w:rFonts w:asciiTheme="majorBidi" w:hAnsiTheme="majorBidi" w:cstheme="majorBidi"/>
        </w:rPr>
        <w:t xml:space="preserve">have been </w:t>
      </w:r>
      <w:r w:rsidR="0EF15308" w:rsidRPr="00C02D4C">
        <w:rPr>
          <w:rFonts w:asciiTheme="majorBidi" w:hAnsiTheme="majorBidi" w:cstheme="majorBidi"/>
        </w:rPr>
        <w:t>formulated</w:t>
      </w:r>
      <w:r w:rsidR="00FC6B61" w:rsidRPr="00C02D4C">
        <w:rPr>
          <w:rFonts w:asciiTheme="majorBidi" w:hAnsiTheme="majorBidi" w:cstheme="majorBidi"/>
        </w:rPr>
        <w:t xml:space="preserve"> to </w:t>
      </w:r>
      <w:r w:rsidR="00E46D57" w:rsidRPr="00C02D4C">
        <w:rPr>
          <w:rFonts w:asciiTheme="majorBidi" w:hAnsiTheme="majorBidi" w:cstheme="majorBidi"/>
        </w:rPr>
        <w:t>explain the thermal</w:t>
      </w:r>
      <w:r w:rsidR="001C027E" w:rsidRPr="00C02D4C">
        <w:rPr>
          <w:rFonts w:asciiTheme="majorBidi" w:hAnsiTheme="majorBidi" w:cstheme="majorBidi"/>
        </w:rPr>
        <w:t xml:space="preserve"> properties</w:t>
      </w:r>
      <w:r w:rsidR="00E46D57" w:rsidRPr="00C02D4C">
        <w:rPr>
          <w:rFonts w:asciiTheme="majorBidi" w:hAnsiTheme="majorBidi" w:cstheme="majorBidi"/>
        </w:rPr>
        <w:t xml:space="preserve"> of nanofluids </w:t>
      </w:r>
      <w:r w:rsidR="474AE709" w:rsidRPr="00C02D4C">
        <w:rPr>
          <w:rFonts w:asciiTheme="majorBidi" w:hAnsiTheme="majorBidi" w:cstheme="majorBidi"/>
        </w:rPr>
        <w:t>based on micro-scale</w:t>
      </w:r>
      <w:r w:rsidR="00E46D57" w:rsidRPr="00C02D4C">
        <w:rPr>
          <w:rFonts w:asciiTheme="majorBidi" w:hAnsiTheme="majorBidi" w:cstheme="majorBidi"/>
        </w:rPr>
        <w:t xml:space="preserve"> mechanisms</w:t>
      </w:r>
      <w:r w:rsidR="7D841A64" w:rsidRPr="00C02D4C">
        <w:rPr>
          <w:rFonts w:asciiTheme="majorBidi" w:hAnsiTheme="majorBidi" w:cstheme="majorBidi"/>
        </w:rPr>
        <w:t>.</w:t>
      </w:r>
      <w:r w:rsidR="135F334F" w:rsidRPr="00C02D4C">
        <w:rPr>
          <w:rFonts w:asciiTheme="majorBidi" w:hAnsiTheme="majorBidi" w:cstheme="majorBidi"/>
        </w:rPr>
        <w:t xml:space="preserve"> These mechanisms</w:t>
      </w:r>
      <w:r w:rsidR="00E46D57" w:rsidRPr="00C02D4C">
        <w:rPr>
          <w:rFonts w:asciiTheme="majorBidi" w:hAnsiTheme="majorBidi" w:cstheme="majorBidi"/>
        </w:rPr>
        <w:t xml:space="preserve"> include clustering, particle rotation, fluid layers </w:t>
      </w:r>
      <w:r w:rsidR="00FC6B61" w:rsidRPr="00C02D4C">
        <w:rPr>
          <w:rFonts w:asciiTheme="majorBidi" w:hAnsiTheme="majorBidi" w:cstheme="majorBidi"/>
        </w:rPr>
        <w:t xml:space="preserve">particle encapsulation, </w:t>
      </w:r>
      <w:r w:rsidR="00E46D57" w:rsidRPr="00C02D4C">
        <w:rPr>
          <w:rFonts w:asciiTheme="majorBidi" w:hAnsiTheme="majorBidi" w:cstheme="majorBidi"/>
        </w:rPr>
        <w:t>particle migration, Brownian motion connected with micro</w:t>
      </w:r>
      <w:r w:rsidR="001C027E" w:rsidRPr="00C02D4C">
        <w:rPr>
          <w:rFonts w:asciiTheme="majorBidi" w:hAnsiTheme="majorBidi" w:cstheme="majorBidi"/>
        </w:rPr>
        <w:t xml:space="preserve"> </w:t>
      </w:r>
      <w:r w:rsidR="00E46D57" w:rsidRPr="00C02D4C">
        <w:rPr>
          <w:rFonts w:asciiTheme="majorBidi" w:hAnsiTheme="majorBidi" w:cstheme="majorBidi"/>
        </w:rPr>
        <w:t>convection and corresponding no</w:t>
      </w:r>
      <w:r w:rsidR="001C027E" w:rsidRPr="00C02D4C">
        <w:rPr>
          <w:rFonts w:asciiTheme="majorBidi" w:hAnsiTheme="majorBidi" w:cstheme="majorBidi"/>
        </w:rPr>
        <w:t>n</w:t>
      </w:r>
      <w:r w:rsidR="0072388C" w:rsidRPr="00C02D4C">
        <w:rPr>
          <w:rFonts w:asciiTheme="majorBidi" w:hAnsiTheme="majorBidi" w:cstheme="majorBidi"/>
        </w:rPr>
        <w:t>-</w:t>
      </w:r>
      <w:r w:rsidR="00E46D57" w:rsidRPr="00C02D4C">
        <w:rPr>
          <w:rFonts w:asciiTheme="majorBidi" w:hAnsiTheme="majorBidi" w:cstheme="majorBidi"/>
        </w:rPr>
        <w:t>uniform property profiles</w:t>
      </w:r>
      <w:r w:rsidR="53782958" w:rsidRPr="00C02D4C">
        <w:rPr>
          <w:rFonts w:asciiTheme="majorBidi" w:hAnsiTheme="majorBidi" w:cstheme="majorBidi"/>
        </w:rPr>
        <w:t>, and</w:t>
      </w:r>
      <w:r w:rsidR="00E46D57" w:rsidRPr="00C02D4C">
        <w:rPr>
          <w:rFonts w:asciiTheme="majorBidi" w:hAnsiTheme="majorBidi" w:cstheme="majorBidi"/>
        </w:rPr>
        <w:t xml:space="preserve"> </w:t>
      </w:r>
      <w:r w:rsidR="79C1D172" w:rsidRPr="00C02D4C">
        <w:rPr>
          <w:rFonts w:asciiTheme="majorBidi" w:hAnsiTheme="majorBidi" w:cstheme="majorBidi"/>
        </w:rPr>
        <w:t>the perturbation</w:t>
      </w:r>
      <w:r w:rsidR="00E46D57" w:rsidRPr="00C02D4C">
        <w:rPr>
          <w:rFonts w:asciiTheme="majorBidi" w:hAnsiTheme="majorBidi" w:cstheme="majorBidi"/>
        </w:rPr>
        <w:t xml:space="preserve"> of the boundary layer</w:t>
      </w:r>
      <w:r w:rsidR="4A6A3754" w:rsidRPr="00C02D4C">
        <w:rPr>
          <w:rFonts w:asciiTheme="majorBidi" w:hAnsiTheme="majorBidi" w:cstheme="majorBidi"/>
        </w:rPr>
        <w:t>s</w:t>
      </w:r>
      <w:r w:rsidR="002411E1" w:rsidRPr="00C02D4C">
        <w:rPr>
          <w:rFonts w:asciiTheme="majorBidi" w:hAnsiTheme="majorBidi" w:cstheme="majorBidi"/>
        </w:rPr>
        <w:t xml:space="preserve"> </w:t>
      </w:r>
      <w:r w:rsidR="00BD24BF" w:rsidRPr="00C02D4C">
        <w:rPr>
          <w:rFonts w:asciiTheme="majorBidi" w:hAnsiTheme="majorBidi" w:cstheme="majorBidi"/>
        </w:rPr>
        <w:fldChar w:fldCharType="begin"/>
      </w:r>
      <w:r w:rsidR="00532034" w:rsidRPr="00C02D4C">
        <w:rPr>
          <w:rFonts w:asciiTheme="majorBidi" w:hAnsiTheme="majorBidi" w:cstheme="majorBidi"/>
        </w:rPr>
        <w:instrText xml:space="preserve"> ADDIN EN.CITE &lt;EndNote&gt;&lt;Cite&gt;&lt;Author&gt;Eastman&lt;/Author&gt;&lt;Year&gt;2004&lt;/Year&gt;&lt;RecNum&gt;79&lt;/RecNum&gt;&lt;DisplayText&gt;[14]&lt;/DisplayText&gt;&lt;record&gt;&lt;rec-number&gt;79&lt;/rec-number&gt;&lt;foreign-keys&gt;&lt;key app="EN" db-id="tevxd9ewbt50d9efa285tve6detsdf5swer5" timestamp="0"&gt;79&lt;/key&gt;&lt;/foreign-keys&gt;&lt;ref-type name="Journal Article"&gt;17&lt;/ref-type&gt;&lt;contributors&gt;&lt;authors&gt;&lt;author&gt;Eastman, Jeffrey A&lt;/author&gt;&lt;author&gt;Phillpot, SR&lt;/author&gt;&lt;author&gt;Choi, SUS&lt;/author&gt;&lt;author&gt;Keblinski, P&lt;/author&gt;&lt;/authors&gt;&lt;/contributors&gt;&lt;titles&gt;&lt;title&gt;Thermal transport in nanofluids&lt;/title&gt;&lt;secondary-title&gt;Annual Review of Materials Research&lt;/secondary-title&gt;&lt;/titles&gt;&lt;periodical&gt;&lt;full-title&gt;Annual Review of Materials Research&lt;/full-title&gt;&lt;/periodical&gt;&lt;pages&gt;219-246&lt;/pages&gt;&lt;volume&gt;34&lt;/volume&gt;&lt;dates&gt;&lt;year&gt;2004&lt;/year&gt;&lt;/dates&gt;&lt;isbn&gt;1531-7331&lt;/isbn&gt;&lt;urls&gt;&lt;/urls&gt;&lt;/record&gt;&lt;/Cite&gt;&lt;/EndNote&gt;</w:instrText>
      </w:r>
      <w:r w:rsidR="00BD24BF" w:rsidRPr="00C02D4C">
        <w:rPr>
          <w:rFonts w:asciiTheme="majorBidi" w:hAnsiTheme="majorBidi" w:cstheme="majorBidi"/>
        </w:rPr>
        <w:fldChar w:fldCharType="separate"/>
      </w:r>
      <w:r w:rsidR="00532034" w:rsidRPr="00C02D4C">
        <w:rPr>
          <w:rFonts w:asciiTheme="majorBidi" w:hAnsiTheme="majorBidi" w:cstheme="majorBidi"/>
          <w:noProof/>
        </w:rPr>
        <w:t>[14]</w:t>
      </w:r>
      <w:r w:rsidR="00BD24BF" w:rsidRPr="00C02D4C">
        <w:rPr>
          <w:rFonts w:asciiTheme="majorBidi" w:hAnsiTheme="majorBidi" w:cstheme="majorBidi"/>
        </w:rPr>
        <w:fldChar w:fldCharType="end"/>
      </w:r>
      <w:r w:rsidR="00E46D57" w:rsidRPr="00C02D4C">
        <w:rPr>
          <w:rFonts w:asciiTheme="majorBidi" w:hAnsiTheme="majorBidi" w:cstheme="majorBidi"/>
        </w:rPr>
        <w:t xml:space="preserve">. </w:t>
      </w:r>
    </w:p>
    <w:p w14:paraId="28FF0061" w14:textId="5042EBAB" w:rsidR="00E46D57" w:rsidRPr="00C02D4C" w:rsidRDefault="00130972" w:rsidP="6DA7DDBD">
      <w:pPr>
        <w:rPr>
          <w:rFonts w:asciiTheme="majorBidi" w:hAnsiTheme="majorBidi" w:cstheme="majorBidi"/>
        </w:rPr>
      </w:pPr>
      <w:r w:rsidRPr="00C02D4C">
        <w:rPr>
          <w:rFonts w:asciiTheme="majorBidi" w:hAnsiTheme="majorBidi" w:cstheme="majorBidi"/>
        </w:rPr>
        <w:t xml:space="preserve">Various studies </w:t>
      </w:r>
      <w:r w:rsidR="00FC6B61" w:rsidRPr="00C02D4C">
        <w:rPr>
          <w:rFonts w:asciiTheme="majorBidi" w:hAnsiTheme="majorBidi" w:cstheme="majorBidi"/>
        </w:rPr>
        <w:t xml:space="preserve">have </w:t>
      </w:r>
      <w:r w:rsidR="00E46D57" w:rsidRPr="00C02D4C">
        <w:rPr>
          <w:rFonts w:asciiTheme="majorBidi" w:hAnsiTheme="majorBidi" w:cstheme="majorBidi"/>
        </w:rPr>
        <w:t xml:space="preserve">investigated the use of nanofluids in microchannels. </w:t>
      </w:r>
      <w:r w:rsidR="00E46D57" w:rsidRPr="00C02D4C">
        <w:rPr>
          <w:rFonts w:asciiTheme="majorBidi" w:hAnsiTheme="majorBidi" w:cstheme="majorBidi"/>
        </w:rPr>
        <w:fldChar w:fldCharType="begin"/>
      </w:r>
      <w:r w:rsidR="00532034" w:rsidRPr="00C02D4C">
        <w:rPr>
          <w:rFonts w:asciiTheme="majorBidi" w:hAnsiTheme="majorBidi" w:cstheme="majorBidi"/>
        </w:rPr>
        <w:instrText xml:space="preserve"> ADDIN EN.CITE &lt;EndNote&gt;&lt;Cite AuthorYear="1"&gt;&lt;Author&gt;Pak&lt;/Author&gt;&lt;Year&gt;1998&lt;/Year&gt;&lt;RecNum&gt;83&lt;/RecNum&gt;&lt;DisplayText&gt;Pak, et al. [15]&lt;/DisplayText&gt;&lt;record&gt;&lt;rec-number&gt;83&lt;/rec-number&gt;&lt;foreign-keys&gt;&lt;key app="EN" db-id="tevxd9ewbt50d9efa285tve6detsdf5swer5" timestamp="0"&gt;83&lt;/key&gt;&lt;/foreign-keys&gt;&lt;ref-type name="Journal Article"&gt;17&lt;/ref-type&gt;&lt;contributors&gt;&lt;authors&gt;&lt;author&gt;Pak, Bock Choon&lt;/author&gt;&lt;author&gt;Cho, Young I&lt;/author&gt;&lt;/authors&gt;&lt;/contributors&gt;&lt;titles&gt;&lt;title&gt;Hydrodynamic and heat transfer study of dispersed fluids with submicron metallic oxide particles&lt;/title&gt;&lt;secondary-title&gt;Experimental Heat Transfer&lt;/secondary-title&gt;&lt;/titles&gt;&lt;periodical&gt;&lt;full-title&gt;Experimental Heat Transfer&lt;/full-title&gt;&lt;/periodical&gt;&lt;pages&gt;151-170&lt;/pages&gt;&lt;volume&gt;11&lt;/volume&gt;&lt;number&gt;2&lt;/number&gt;&lt;dates&gt;&lt;year&gt;1998&lt;/year&gt;&lt;/dates&gt;&lt;isbn&gt;0891-6152&lt;/isbn&gt;&lt;urls&gt;&lt;/urls&gt;&lt;/record&gt;&lt;/Cite&gt;&lt;Cite AuthorYear="1"&gt;&lt;Author&gt;Pak&lt;/Author&gt;&lt;Year&gt;1998&lt;/Year&gt;&lt;RecNum&gt;83&lt;/RecNum&gt;&lt;record&gt;&lt;rec-number&gt;83&lt;/rec-number&gt;&lt;foreign-keys&gt;&lt;key app="EN" db-id="tevxd9ewbt50d9efa285tve6detsdf5swer5" timestamp="0"&gt;83&lt;/key&gt;&lt;/foreign-keys&gt;&lt;ref-type name="Journal Article"&gt;17&lt;/ref-type&gt;&lt;contributors&gt;&lt;authors&gt;&lt;author&gt;Pak, Bock Choon&lt;/author&gt;&lt;author&gt;Cho, Young I&lt;/author&gt;&lt;/authors&gt;&lt;/contributors&gt;&lt;titles&gt;&lt;title&gt;Hydrodynamic and heat transfer study of dispersed fluids with submicron metallic oxide particles&lt;/title&gt;&lt;secondary-title&gt;Experimental Heat Transfer&lt;/secondary-title&gt;&lt;/titles&gt;&lt;periodical&gt;&lt;full-title&gt;Experimental Heat Transfer&lt;/full-title&gt;&lt;/periodical&gt;&lt;pages&gt;151-170&lt;/pages&gt;&lt;volume&gt;11&lt;/volume&gt;&lt;number&gt;2&lt;/number&gt;&lt;dates&gt;&lt;year&gt;1998&lt;/year&gt;&lt;/dates&gt;&lt;isbn&gt;0891-6152&lt;/isbn&gt;&lt;urls&gt;&lt;/urls&gt;&lt;/record&gt;&lt;/Cite&gt;&lt;/EndNote&gt;</w:instrText>
      </w:r>
      <w:r w:rsidR="00E46D57" w:rsidRPr="00C02D4C">
        <w:rPr>
          <w:rFonts w:asciiTheme="majorBidi" w:hAnsiTheme="majorBidi" w:cstheme="majorBidi"/>
        </w:rPr>
        <w:fldChar w:fldCharType="separate"/>
      </w:r>
      <w:r w:rsidR="00532034" w:rsidRPr="00C02D4C">
        <w:rPr>
          <w:rFonts w:asciiTheme="majorBidi" w:hAnsiTheme="majorBidi" w:cstheme="majorBidi"/>
          <w:noProof/>
        </w:rPr>
        <w:t>Pak, et al. [15]</w:t>
      </w:r>
      <w:r w:rsidR="00E46D57" w:rsidRPr="00C02D4C">
        <w:rPr>
          <w:rFonts w:asciiTheme="majorBidi" w:hAnsiTheme="majorBidi" w:cstheme="majorBidi"/>
        </w:rPr>
        <w:fldChar w:fldCharType="end"/>
      </w:r>
      <w:r w:rsidR="00E46D57" w:rsidRPr="00C02D4C">
        <w:rPr>
          <w:rFonts w:asciiTheme="majorBidi" w:hAnsiTheme="majorBidi" w:cstheme="majorBidi"/>
        </w:rPr>
        <w:t xml:space="preserve"> investigated the </w:t>
      </w:r>
      <w:r w:rsidR="00FC6B61" w:rsidRPr="00C02D4C">
        <w:rPr>
          <w:rFonts w:asciiTheme="majorBidi" w:hAnsiTheme="majorBidi" w:cstheme="majorBidi"/>
        </w:rPr>
        <w:t xml:space="preserve">convective </w:t>
      </w:r>
      <w:r w:rsidR="00E46D57" w:rsidRPr="00C02D4C">
        <w:rPr>
          <w:rFonts w:asciiTheme="majorBidi" w:hAnsiTheme="majorBidi" w:cstheme="majorBidi"/>
        </w:rPr>
        <w:t>heat transfer</w:t>
      </w:r>
      <w:r w:rsidR="001C027E" w:rsidRPr="00C02D4C">
        <w:rPr>
          <w:rFonts w:asciiTheme="majorBidi" w:hAnsiTheme="majorBidi" w:cstheme="majorBidi"/>
        </w:rPr>
        <w:t xml:space="preserve"> </w:t>
      </w:r>
      <w:r w:rsidR="77AF4321" w:rsidRPr="00C02D4C">
        <w:rPr>
          <w:rFonts w:asciiTheme="majorBidi" w:hAnsiTheme="majorBidi" w:cstheme="majorBidi"/>
        </w:rPr>
        <w:t>behaviours</w:t>
      </w:r>
      <w:r w:rsidR="00E46D57" w:rsidRPr="00C02D4C">
        <w:rPr>
          <w:rFonts w:asciiTheme="majorBidi" w:hAnsiTheme="majorBidi" w:cstheme="majorBidi"/>
        </w:rPr>
        <w:t xml:space="preserve"> of </w:t>
      </w:r>
      <w:r w:rsidR="001C027E" w:rsidRPr="00C02D4C">
        <w:rPr>
          <w:rFonts w:asciiTheme="majorBidi" w:hAnsiTheme="majorBidi" w:cstheme="majorBidi"/>
        </w:rPr>
        <w:t>TiO</w:t>
      </w:r>
      <w:r w:rsidR="001C027E" w:rsidRPr="00C02D4C">
        <w:rPr>
          <w:rFonts w:asciiTheme="majorBidi" w:hAnsiTheme="majorBidi" w:cstheme="majorBidi"/>
          <w:vertAlign w:val="subscript"/>
        </w:rPr>
        <w:t>2</w:t>
      </w:r>
      <w:r w:rsidR="001C027E" w:rsidRPr="00C02D4C">
        <w:rPr>
          <w:rFonts w:asciiTheme="majorBidi" w:hAnsiTheme="majorBidi" w:cstheme="majorBidi"/>
        </w:rPr>
        <w:t xml:space="preserve"> and Al</w:t>
      </w:r>
      <w:r w:rsidR="001C027E" w:rsidRPr="00C02D4C">
        <w:rPr>
          <w:rFonts w:asciiTheme="majorBidi" w:hAnsiTheme="majorBidi" w:cstheme="majorBidi"/>
          <w:vertAlign w:val="subscript"/>
        </w:rPr>
        <w:t>2</w:t>
      </w:r>
      <w:r w:rsidR="001C027E" w:rsidRPr="00C02D4C">
        <w:rPr>
          <w:rFonts w:asciiTheme="majorBidi" w:hAnsiTheme="majorBidi" w:cstheme="majorBidi"/>
        </w:rPr>
        <w:t>O</w:t>
      </w:r>
      <w:r w:rsidR="001C027E" w:rsidRPr="00C02D4C">
        <w:rPr>
          <w:rFonts w:asciiTheme="majorBidi" w:hAnsiTheme="majorBidi" w:cstheme="majorBidi"/>
          <w:vertAlign w:val="subscript"/>
        </w:rPr>
        <w:t>3</w:t>
      </w:r>
      <w:r w:rsidR="001C027E" w:rsidRPr="00C02D4C">
        <w:rPr>
          <w:rFonts w:asciiTheme="majorBidi" w:hAnsiTheme="majorBidi" w:cstheme="majorBidi"/>
        </w:rPr>
        <w:t xml:space="preserve"> </w:t>
      </w:r>
      <w:r w:rsidR="00E46D57" w:rsidRPr="00C02D4C">
        <w:rPr>
          <w:rFonts w:asciiTheme="majorBidi" w:hAnsiTheme="majorBidi" w:cstheme="majorBidi"/>
        </w:rPr>
        <w:t xml:space="preserve">nanofluids </w:t>
      </w:r>
      <w:r w:rsidR="00B836FF" w:rsidRPr="00C02D4C">
        <w:rPr>
          <w:rFonts w:asciiTheme="majorBidi" w:hAnsiTheme="majorBidi" w:cstheme="majorBidi"/>
        </w:rPr>
        <w:t>using</w:t>
      </w:r>
      <w:r w:rsidR="00E46D57" w:rsidRPr="00C02D4C">
        <w:rPr>
          <w:rFonts w:asciiTheme="majorBidi" w:hAnsiTheme="majorBidi" w:cstheme="majorBidi"/>
        </w:rPr>
        <w:t xml:space="preserve"> turbulent flow conditions</w:t>
      </w:r>
      <w:r w:rsidR="002C0F6F" w:rsidRPr="00C02D4C">
        <w:rPr>
          <w:rFonts w:asciiTheme="majorBidi" w:hAnsiTheme="majorBidi" w:cstheme="majorBidi"/>
        </w:rPr>
        <w:t xml:space="preserve">. </w:t>
      </w:r>
      <w:r w:rsidR="00E46D57" w:rsidRPr="00C02D4C">
        <w:rPr>
          <w:rFonts w:asciiTheme="majorBidi" w:hAnsiTheme="majorBidi" w:cstheme="majorBidi"/>
        </w:rPr>
        <w:fldChar w:fldCharType="begin"/>
      </w:r>
      <w:r w:rsidR="00532034" w:rsidRPr="00C02D4C">
        <w:rPr>
          <w:rFonts w:asciiTheme="majorBidi" w:hAnsiTheme="majorBidi" w:cstheme="majorBidi"/>
        </w:rPr>
        <w:instrText xml:space="preserve"> ADDIN EN.CITE &lt;EndNote&gt;&lt;Cite AuthorYear="1"&gt;&lt;Author&gt;Seyf&lt;/Author&gt;&lt;Year&gt;2011&lt;/Year&gt;&lt;RecNum&gt;85&lt;/RecNum&gt;&lt;DisplayText&gt;Seyf, et al. [16]&lt;/DisplayText&gt;&lt;record&gt;&lt;rec-number&gt;85&lt;/rec-number&gt;&lt;foreign-keys&gt;&lt;key app="EN" db-id="tevxd9ewbt50d9efa285tve6detsdf5swer5" timestamp="0"&gt;85&lt;/key&gt;&lt;/foreign-keys&gt;&lt;ref-type name="Journal Article"&gt;17&lt;/ref-type&gt;&lt;contributors&gt;&lt;authors&gt;&lt;author&gt;Seyf, Hamid Reza&lt;/author&gt;&lt;author&gt;Keshavarz, Mohammadian Shahabeddin&lt;/author&gt;&lt;/authors&gt;&lt;/contributors&gt;&lt;titles&gt;&lt;title&gt;Thermal and hydraulic performance of counterflow microchannel heat exchangers with and without nanofluids&lt;/title&gt;&lt;secondary-title&gt;Journal of Heat Transfer&lt;/secondary-title&gt;&lt;/titles&gt;&lt;periodical&gt;&lt;full-title&gt;Journal of Heat Transfer&lt;/full-title&gt;&lt;/periodical&gt;&lt;volume&gt;133&lt;/volume&gt;&lt;number&gt;8&lt;/number&gt;&lt;dates&gt;&lt;year&gt;2011&lt;/year&gt;&lt;/dates&gt;&lt;isbn&gt;0022-1481&lt;/isbn&gt;&lt;urls&gt;&lt;/urls&gt;&lt;custom7&gt;081801&lt;/custom7&gt;&lt;/record&gt;&lt;/Cite&gt;&lt;/EndNote&gt;</w:instrText>
      </w:r>
      <w:r w:rsidR="00E46D57" w:rsidRPr="00C02D4C">
        <w:rPr>
          <w:rFonts w:asciiTheme="majorBidi" w:hAnsiTheme="majorBidi" w:cstheme="majorBidi"/>
        </w:rPr>
        <w:fldChar w:fldCharType="separate"/>
      </w:r>
      <w:r w:rsidR="00532034" w:rsidRPr="00C02D4C">
        <w:rPr>
          <w:rFonts w:asciiTheme="majorBidi" w:hAnsiTheme="majorBidi" w:cstheme="majorBidi"/>
          <w:noProof/>
        </w:rPr>
        <w:t>Seyf, et al. [16]</w:t>
      </w:r>
      <w:r w:rsidR="00E46D57" w:rsidRPr="00C02D4C">
        <w:rPr>
          <w:rFonts w:asciiTheme="majorBidi" w:hAnsiTheme="majorBidi" w:cstheme="majorBidi"/>
        </w:rPr>
        <w:fldChar w:fldCharType="end"/>
      </w:r>
      <w:r w:rsidR="00AC557A" w:rsidRPr="00C02D4C">
        <w:rPr>
          <w:rFonts w:asciiTheme="majorBidi" w:hAnsiTheme="majorBidi" w:cstheme="majorBidi"/>
        </w:rPr>
        <w:t xml:space="preserve"> </w:t>
      </w:r>
      <w:r w:rsidR="00B836FF" w:rsidRPr="00C02D4C">
        <w:rPr>
          <w:rFonts w:asciiTheme="majorBidi" w:hAnsiTheme="majorBidi" w:cstheme="majorBidi"/>
        </w:rPr>
        <w:t>studied</w:t>
      </w:r>
      <w:r w:rsidR="00E46D57" w:rsidRPr="00C02D4C">
        <w:rPr>
          <w:rFonts w:asciiTheme="majorBidi" w:hAnsiTheme="majorBidi" w:cstheme="majorBidi"/>
        </w:rPr>
        <w:t xml:space="preserve"> the </w:t>
      </w:r>
      <w:r w:rsidR="00AC557A" w:rsidRPr="00C02D4C">
        <w:rPr>
          <w:rFonts w:asciiTheme="majorBidi" w:hAnsiTheme="majorBidi" w:cstheme="majorBidi"/>
        </w:rPr>
        <w:t>thermal and hydraulic</w:t>
      </w:r>
      <w:r w:rsidR="00E46D57" w:rsidRPr="00C02D4C">
        <w:rPr>
          <w:rFonts w:asciiTheme="majorBidi" w:hAnsiTheme="majorBidi" w:cstheme="majorBidi"/>
        </w:rPr>
        <w:t xml:space="preserve"> </w:t>
      </w:r>
      <w:r w:rsidR="00AC557A" w:rsidRPr="00C02D4C">
        <w:rPr>
          <w:rFonts w:asciiTheme="majorBidi" w:hAnsiTheme="majorBidi" w:cstheme="majorBidi"/>
        </w:rPr>
        <w:t>performance</w:t>
      </w:r>
      <w:r w:rsidR="00E46D57" w:rsidRPr="00C02D4C">
        <w:rPr>
          <w:rFonts w:asciiTheme="majorBidi" w:hAnsiTheme="majorBidi" w:cstheme="majorBidi"/>
        </w:rPr>
        <w:t xml:space="preserve"> of </w:t>
      </w:r>
      <w:r w:rsidR="00AC557A" w:rsidRPr="00C02D4C">
        <w:rPr>
          <w:rFonts w:asciiTheme="majorBidi" w:hAnsiTheme="majorBidi" w:cstheme="majorBidi"/>
        </w:rPr>
        <w:t>Al</w:t>
      </w:r>
      <w:r w:rsidR="00AC557A" w:rsidRPr="00C02D4C">
        <w:rPr>
          <w:rFonts w:asciiTheme="majorBidi" w:hAnsiTheme="majorBidi" w:cstheme="majorBidi"/>
          <w:vertAlign w:val="subscript"/>
        </w:rPr>
        <w:t>2</w:t>
      </w:r>
      <w:r w:rsidR="00AC557A" w:rsidRPr="00C02D4C">
        <w:rPr>
          <w:rFonts w:asciiTheme="majorBidi" w:hAnsiTheme="majorBidi" w:cstheme="majorBidi"/>
        </w:rPr>
        <w:t>O</w:t>
      </w:r>
      <w:r w:rsidR="00AC557A" w:rsidRPr="00C02D4C">
        <w:rPr>
          <w:rFonts w:asciiTheme="majorBidi" w:hAnsiTheme="majorBidi" w:cstheme="majorBidi"/>
        </w:rPr>
        <w:softHyphen/>
      </w:r>
      <w:r w:rsidR="00AC557A" w:rsidRPr="00C02D4C">
        <w:rPr>
          <w:rFonts w:asciiTheme="majorBidi" w:hAnsiTheme="majorBidi" w:cstheme="majorBidi"/>
          <w:vertAlign w:val="subscript"/>
        </w:rPr>
        <w:t>3</w:t>
      </w:r>
      <w:r w:rsidR="00AC557A" w:rsidRPr="00C02D4C">
        <w:rPr>
          <w:rFonts w:asciiTheme="majorBidi" w:hAnsiTheme="majorBidi" w:cstheme="majorBidi"/>
        </w:rPr>
        <w:t xml:space="preserve"> nanofluid</w:t>
      </w:r>
      <w:r w:rsidR="00E46D57" w:rsidRPr="00C02D4C">
        <w:rPr>
          <w:rFonts w:asciiTheme="majorBidi" w:hAnsiTheme="majorBidi" w:cstheme="majorBidi"/>
        </w:rPr>
        <w:t xml:space="preserve"> in a </w:t>
      </w:r>
      <w:r w:rsidR="00D70019" w:rsidRPr="00C02D4C">
        <w:rPr>
          <w:rFonts w:asciiTheme="majorBidi" w:hAnsiTheme="majorBidi" w:cstheme="majorBidi"/>
        </w:rPr>
        <w:t>counter</w:t>
      </w:r>
      <w:r w:rsidR="00E46D57" w:rsidRPr="00C02D4C">
        <w:rPr>
          <w:rFonts w:asciiTheme="majorBidi" w:hAnsiTheme="majorBidi" w:cstheme="majorBidi"/>
        </w:rPr>
        <w:t xml:space="preserve">flow microchannel heat exchanger. </w:t>
      </w:r>
      <w:r w:rsidR="00175E6B" w:rsidRPr="00C02D4C">
        <w:rPr>
          <w:rFonts w:asciiTheme="majorBidi" w:hAnsiTheme="majorBidi" w:cstheme="majorBidi"/>
        </w:rPr>
        <w:fldChar w:fldCharType="begin"/>
      </w:r>
      <w:r w:rsidR="0093130E" w:rsidRPr="00C02D4C">
        <w:rPr>
          <w:rFonts w:asciiTheme="majorBidi" w:hAnsiTheme="majorBidi" w:cstheme="majorBidi"/>
        </w:rPr>
        <w:instrText xml:space="preserve"> ADDIN EN.CITE &lt;EndNote&gt;&lt;Cite AuthorYear="1"&gt;&lt;Author&gt;Yan&lt;/Author&gt;&lt;Year&gt;2019&lt;/Year&gt;&lt;RecNum&gt;201&lt;/RecNum&gt;&lt;DisplayText&gt;Yan, et al. [17]&lt;/DisplayText&gt;&lt;record&gt;&lt;rec-number&gt;201&lt;/rec-number&gt;&lt;foreign-keys&gt;&lt;key app="EN" db-id="tevxd9ewbt50d9efa285tve6detsdf5swer5" timestamp="1623869347"&gt;201&lt;/key&gt;&lt;/foreign-keys&gt;&lt;ref-type name="Journal Article"&gt;17&lt;/ref-type&gt;&lt;contributors&gt;&lt;authors&gt;&lt;author&gt;Yan, Wen-Tao&lt;/author&gt;&lt;author&gt;Li, Cong&lt;/author&gt;&lt;author&gt;Ye, Wei-Biao&lt;/author&gt;&lt;/authors&gt;&lt;/contributors&gt;&lt;titles&gt;&lt;title&gt;Numerical investigation of hydrodynamic and heat transfer performances of nanofluids in a fractal microchannel heat sink&lt;/title&gt;&lt;secondary-title&gt;Heat Transfer-Asian Research&lt;/secondary-title&gt;&lt;/titles&gt;&lt;periodical&gt;&lt;full-title&gt;Heat Transfer-Asian Research&lt;/full-title&gt;&lt;/periodical&gt;&lt;pages&gt;2329-2349&lt;/pages&gt;&lt;volume&gt;48&lt;/volume&gt;&lt;number&gt;6&lt;/number&gt;&lt;dates&gt;&lt;year&gt;2019&lt;/year&gt;&lt;/dates&gt;&lt;isbn&gt;1099-2871&lt;/isbn&gt;&lt;urls&gt;&lt;related-urls&gt;&lt;url&gt;https://onlinelibrary.wiley.com/doi/abs/10.1002/htj.21494&lt;/url&gt;&lt;/related-urls&gt;&lt;/urls&gt;&lt;electronic-resource-num&gt;https://doi.org/10.1002/htj.21494&lt;/electronic-resource-num&gt;&lt;/record&gt;&lt;/Cite&gt;&lt;/EndNote&gt;</w:instrText>
      </w:r>
      <w:r w:rsidR="00175E6B" w:rsidRPr="00C02D4C">
        <w:rPr>
          <w:rFonts w:asciiTheme="majorBidi" w:hAnsiTheme="majorBidi" w:cstheme="majorBidi"/>
        </w:rPr>
        <w:fldChar w:fldCharType="separate"/>
      </w:r>
      <w:r w:rsidR="0093130E" w:rsidRPr="00C02D4C">
        <w:rPr>
          <w:rFonts w:asciiTheme="majorBidi" w:hAnsiTheme="majorBidi" w:cstheme="majorBidi"/>
          <w:noProof/>
        </w:rPr>
        <w:t>Yan, et al. [17]</w:t>
      </w:r>
      <w:r w:rsidR="00175E6B" w:rsidRPr="00C02D4C">
        <w:rPr>
          <w:rFonts w:asciiTheme="majorBidi" w:hAnsiTheme="majorBidi" w:cstheme="majorBidi"/>
        </w:rPr>
        <w:fldChar w:fldCharType="end"/>
      </w:r>
      <w:r w:rsidR="4F156CF3" w:rsidRPr="00C02D4C">
        <w:rPr>
          <w:rFonts w:eastAsia="Times New Roman" w:cs="Times New Roman"/>
        </w:rPr>
        <w:t xml:space="preserve"> </w:t>
      </w:r>
      <w:r w:rsidR="004D5C7E" w:rsidRPr="00C02D4C">
        <w:rPr>
          <w:rFonts w:asciiTheme="majorBidi" w:hAnsiTheme="majorBidi" w:cstheme="majorBidi"/>
        </w:rPr>
        <w:t xml:space="preserve">numerically </w:t>
      </w:r>
      <w:r w:rsidR="00E46D57" w:rsidRPr="00C02D4C">
        <w:rPr>
          <w:rFonts w:asciiTheme="majorBidi" w:hAnsiTheme="majorBidi" w:cstheme="majorBidi"/>
        </w:rPr>
        <w:t>showed a</w:t>
      </w:r>
      <w:r w:rsidR="00BC40B2" w:rsidRPr="00C02D4C">
        <w:rPr>
          <w:rFonts w:asciiTheme="majorBidi" w:hAnsiTheme="majorBidi" w:cstheme="majorBidi"/>
        </w:rPr>
        <w:t>n</w:t>
      </w:r>
      <w:r w:rsidR="00E46D57" w:rsidRPr="00C02D4C">
        <w:rPr>
          <w:rFonts w:asciiTheme="majorBidi" w:hAnsiTheme="majorBidi" w:cstheme="majorBidi"/>
        </w:rPr>
        <w:t xml:space="preserve"> </w:t>
      </w:r>
      <w:r w:rsidR="00BC40B2" w:rsidRPr="00C02D4C">
        <w:rPr>
          <w:rFonts w:asciiTheme="majorBidi" w:hAnsiTheme="majorBidi" w:cstheme="majorBidi"/>
        </w:rPr>
        <w:t>increase</w:t>
      </w:r>
      <w:r w:rsidR="00E46D57" w:rsidRPr="00C02D4C">
        <w:rPr>
          <w:rFonts w:asciiTheme="majorBidi" w:hAnsiTheme="majorBidi" w:cstheme="majorBidi"/>
        </w:rPr>
        <w:t xml:space="preserve"> in </w:t>
      </w:r>
      <w:r w:rsidR="00BC40B2" w:rsidRPr="00C02D4C">
        <w:rPr>
          <w:rFonts w:asciiTheme="majorBidi" w:hAnsiTheme="majorBidi" w:cstheme="majorBidi"/>
        </w:rPr>
        <w:t xml:space="preserve">the </w:t>
      </w:r>
      <w:r w:rsidR="00835CF7" w:rsidRPr="00C02D4C">
        <w:rPr>
          <w:rFonts w:asciiTheme="majorBidi" w:hAnsiTheme="majorBidi" w:cstheme="majorBidi"/>
        </w:rPr>
        <w:t>heat transfer</w:t>
      </w:r>
      <w:r w:rsidR="00BC40B2" w:rsidRPr="00C02D4C">
        <w:rPr>
          <w:rFonts w:asciiTheme="majorBidi" w:hAnsiTheme="majorBidi" w:cstheme="majorBidi"/>
        </w:rPr>
        <w:t xml:space="preserve"> performance</w:t>
      </w:r>
      <w:r w:rsidR="00E46D57" w:rsidRPr="00C02D4C">
        <w:rPr>
          <w:rFonts w:asciiTheme="majorBidi" w:hAnsiTheme="majorBidi" w:cstheme="majorBidi"/>
        </w:rPr>
        <w:t xml:space="preserve"> </w:t>
      </w:r>
      <w:r w:rsidR="6F367B8D" w:rsidRPr="00C02D4C">
        <w:rPr>
          <w:rFonts w:asciiTheme="majorBidi" w:hAnsiTheme="majorBidi" w:cstheme="majorBidi"/>
        </w:rPr>
        <w:t xml:space="preserve">of a </w:t>
      </w:r>
      <w:r w:rsidR="00FC6B61" w:rsidRPr="00C02D4C">
        <w:rPr>
          <w:rFonts w:asciiTheme="majorBidi" w:hAnsiTheme="majorBidi" w:cstheme="majorBidi"/>
        </w:rPr>
        <w:t>micro-</w:t>
      </w:r>
      <w:r w:rsidR="6F367B8D" w:rsidRPr="00C02D4C">
        <w:rPr>
          <w:rFonts w:asciiTheme="majorBidi" w:hAnsiTheme="majorBidi" w:cstheme="majorBidi"/>
        </w:rPr>
        <w:t xml:space="preserve">heat sink </w:t>
      </w:r>
      <w:r w:rsidR="00E46D57" w:rsidRPr="00C02D4C">
        <w:rPr>
          <w:rFonts w:asciiTheme="majorBidi" w:hAnsiTheme="majorBidi" w:cstheme="majorBidi"/>
        </w:rPr>
        <w:t xml:space="preserve">resulting from the </w:t>
      </w:r>
      <w:r w:rsidR="00AC557A" w:rsidRPr="00C02D4C">
        <w:rPr>
          <w:rFonts w:asciiTheme="majorBidi" w:hAnsiTheme="majorBidi" w:cstheme="majorBidi"/>
        </w:rPr>
        <w:t>increase</w:t>
      </w:r>
      <w:r w:rsidR="00E46D57" w:rsidRPr="00C02D4C">
        <w:rPr>
          <w:rFonts w:asciiTheme="majorBidi" w:hAnsiTheme="majorBidi" w:cstheme="majorBidi"/>
        </w:rPr>
        <w:t xml:space="preserve"> in </w:t>
      </w:r>
      <w:r w:rsidR="00B836FF" w:rsidRPr="00C02D4C">
        <w:rPr>
          <w:rFonts w:asciiTheme="majorBidi" w:hAnsiTheme="majorBidi" w:cstheme="majorBidi"/>
        </w:rPr>
        <w:t>nano</w:t>
      </w:r>
      <w:r w:rsidR="00E46D57" w:rsidRPr="00C02D4C">
        <w:rPr>
          <w:rFonts w:asciiTheme="majorBidi" w:hAnsiTheme="majorBidi" w:cstheme="majorBidi"/>
        </w:rPr>
        <w:t xml:space="preserve">particle volume </w:t>
      </w:r>
      <w:r w:rsidR="00835CF7" w:rsidRPr="00C02D4C">
        <w:rPr>
          <w:rFonts w:asciiTheme="majorBidi" w:hAnsiTheme="majorBidi" w:cstheme="majorBidi"/>
        </w:rPr>
        <w:t>concentration</w:t>
      </w:r>
      <w:r w:rsidR="00E46D57" w:rsidRPr="00C02D4C">
        <w:rPr>
          <w:rFonts w:asciiTheme="majorBidi" w:hAnsiTheme="majorBidi" w:cstheme="majorBidi"/>
        </w:rPr>
        <w:t xml:space="preserve"> and Reynolds number.</w:t>
      </w:r>
      <w:r w:rsidR="00DF5CA9" w:rsidRPr="00C02D4C">
        <w:rPr>
          <w:rFonts w:asciiTheme="majorBidi" w:hAnsiTheme="majorBidi" w:cstheme="majorBidi"/>
        </w:rPr>
        <w:t xml:space="preserve"> </w:t>
      </w:r>
      <w:r w:rsidR="00E46D57" w:rsidRPr="00C02D4C">
        <w:rPr>
          <w:rFonts w:asciiTheme="majorBidi" w:hAnsiTheme="majorBidi" w:cstheme="majorBidi"/>
        </w:rPr>
        <w:t>Al</w:t>
      </w:r>
      <w:r w:rsidR="00E46D57" w:rsidRPr="00C02D4C">
        <w:rPr>
          <w:rFonts w:asciiTheme="majorBidi" w:hAnsiTheme="majorBidi" w:cstheme="majorBidi"/>
          <w:vertAlign w:val="subscript"/>
        </w:rPr>
        <w:t>2</w:t>
      </w:r>
      <w:r w:rsidR="00E46D57" w:rsidRPr="00C02D4C">
        <w:rPr>
          <w:rFonts w:asciiTheme="majorBidi" w:hAnsiTheme="majorBidi" w:cstheme="majorBidi"/>
        </w:rPr>
        <w:t>O</w:t>
      </w:r>
      <w:r w:rsidR="00E46D57" w:rsidRPr="00C02D4C">
        <w:rPr>
          <w:rFonts w:asciiTheme="majorBidi" w:hAnsiTheme="majorBidi" w:cstheme="majorBidi"/>
          <w:vertAlign w:val="subscript"/>
        </w:rPr>
        <w:t>3</w:t>
      </w:r>
      <w:r w:rsidR="00E46D57" w:rsidRPr="00C02D4C">
        <w:rPr>
          <w:rFonts w:asciiTheme="majorBidi" w:hAnsiTheme="majorBidi" w:cstheme="majorBidi"/>
        </w:rPr>
        <w:t xml:space="preserve"> nanofluid was</w:t>
      </w:r>
      <w:r w:rsidR="00A24142" w:rsidRPr="00C02D4C">
        <w:rPr>
          <w:rFonts w:asciiTheme="majorBidi" w:hAnsiTheme="majorBidi" w:cstheme="majorBidi"/>
        </w:rPr>
        <w:t xml:space="preserve"> a</w:t>
      </w:r>
      <w:r w:rsidR="03FA8A00" w:rsidRPr="00C02D4C">
        <w:rPr>
          <w:rFonts w:asciiTheme="majorBidi" w:hAnsiTheme="majorBidi" w:cstheme="majorBidi"/>
        </w:rPr>
        <w:t>l</w:t>
      </w:r>
      <w:r w:rsidR="00A24142" w:rsidRPr="00C02D4C">
        <w:rPr>
          <w:rFonts w:asciiTheme="majorBidi" w:hAnsiTheme="majorBidi" w:cstheme="majorBidi"/>
        </w:rPr>
        <w:t>so</w:t>
      </w:r>
      <w:r w:rsidR="00E46D57" w:rsidRPr="00C02D4C">
        <w:rPr>
          <w:rFonts w:asciiTheme="majorBidi" w:hAnsiTheme="majorBidi" w:cstheme="majorBidi"/>
        </w:rPr>
        <w:t xml:space="preserve"> investigated by </w:t>
      </w:r>
      <w:r w:rsidR="00C46615" w:rsidRPr="00C02D4C">
        <w:rPr>
          <w:rFonts w:asciiTheme="majorBidi" w:hAnsiTheme="majorBidi" w:cstheme="majorBidi"/>
        </w:rPr>
        <w:fldChar w:fldCharType="begin"/>
      </w:r>
      <w:r w:rsidR="0093130E" w:rsidRPr="00C02D4C">
        <w:rPr>
          <w:rFonts w:asciiTheme="majorBidi" w:hAnsiTheme="majorBidi" w:cstheme="majorBidi"/>
        </w:rPr>
        <w:instrText xml:space="preserve"> ADDIN EN.CITE &lt;EndNote&gt;&lt;Cite AuthorYear="1"&gt;&lt;Author&gt;Irandoost&lt;/Author&gt;&lt;Year&gt;2020&lt;/Year&gt;&lt;RecNum&gt;168&lt;/RecNum&gt;&lt;DisplayText&gt;Irandoost, et al. [18]&lt;/DisplayText&gt;&lt;record&gt;&lt;rec-number&gt;168&lt;/rec-number&gt;&lt;foreign-keys&gt;&lt;key app="EN" db-id="tevxd9ewbt50d9efa285tve6detsdf5swer5" timestamp="1619014627"&gt;168&lt;/key&gt;&lt;/foreign-keys&gt;&lt;ref-type name="Journal Article"&gt;17&lt;/ref-type&gt;&lt;contributors&gt;&lt;authors&gt;&lt;author&gt;Irandoost, Shahrestani Misagh&lt;/author&gt;&lt;author&gt;Maleki, Akbar&lt;/author&gt;&lt;author&gt;Safdari, Shadloo Mostafa&lt;/author&gt;&lt;author&gt;Tlili, Iskander&lt;/author&gt;&lt;/authors&gt;&lt;/contributors&gt;&lt;titles&gt;&lt;title&gt;&lt;style face="normal" font="default" size="100%"&gt;Numerical investigation of forced convective heat transfer and performance evaluation criterion of Al&lt;/style&gt;&lt;style face="subscript" font="default" size="100%"&gt;2&lt;/style&gt;&lt;style face="normal" font="default" size="100%"&gt;O&lt;/style&gt;&lt;style face="subscript" font="default" size="100%"&gt;3&lt;/style&gt;&lt;style face="normal" font="default" size="100%"&gt;/Water nanofluid flow inside an axisymmetric microchannel&lt;/style&gt;&lt;/title&gt;&lt;secondary-title&gt;Symmetry&lt;/secondary-title&gt;&lt;/titles&gt;&lt;periodical&gt;&lt;full-title&gt;Symmetry&lt;/full-title&gt;&lt;/periodical&gt;&lt;volume&gt;12&lt;/volume&gt;&lt;number&gt;1&lt;/number&gt;&lt;dates&gt;&lt;year&gt;2020&lt;/year&gt;&lt;/dates&gt;&lt;isbn&gt;2073-8994&lt;/isbn&gt;&lt;accession-num&gt;doi:10.3390/sym12010120&lt;/accession-num&gt;&lt;urls&gt;&lt;related-urls&gt;&lt;url&gt;https://www.mdpi.com/2073-8994/12/1/120&lt;/url&gt;&lt;/related-urls&gt;&lt;/urls&gt;&lt;custom7&gt;120&lt;/custom7&gt;&lt;/record&gt;&lt;/Cite&gt;&lt;/EndNote&gt;</w:instrText>
      </w:r>
      <w:r w:rsidR="00C46615" w:rsidRPr="00C02D4C">
        <w:rPr>
          <w:rFonts w:asciiTheme="majorBidi" w:hAnsiTheme="majorBidi" w:cstheme="majorBidi"/>
        </w:rPr>
        <w:fldChar w:fldCharType="separate"/>
      </w:r>
      <w:r w:rsidR="0093130E" w:rsidRPr="00C02D4C">
        <w:rPr>
          <w:rFonts w:asciiTheme="majorBidi" w:hAnsiTheme="majorBidi" w:cstheme="majorBidi"/>
          <w:noProof/>
        </w:rPr>
        <w:t>Irandoost, et al. [18]</w:t>
      </w:r>
      <w:r w:rsidR="00C46615" w:rsidRPr="00C02D4C">
        <w:rPr>
          <w:rFonts w:asciiTheme="majorBidi" w:hAnsiTheme="majorBidi" w:cstheme="majorBidi"/>
        </w:rPr>
        <w:fldChar w:fldCharType="end"/>
      </w:r>
      <w:r w:rsidR="00FC6B61" w:rsidRPr="00C02D4C">
        <w:rPr>
          <w:rFonts w:asciiTheme="majorBidi" w:hAnsiTheme="majorBidi" w:cstheme="majorBidi"/>
        </w:rPr>
        <w:t>,</w:t>
      </w:r>
      <w:r w:rsidR="4E0BEC62" w:rsidRPr="00C02D4C">
        <w:rPr>
          <w:rFonts w:asciiTheme="majorBidi" w:hAnsiTheme="majorBidi" w:cstheme="majorBidi"/>
        </w:rPr>
        <w:t xml:space="preserve"> </w:t>
      </w:r>
      <w:r w:rsidR="00FC6B61" w:rsidRPr="00C02D4C">
        <w:rPr>
          <w:rFonts w:asciiTheme="majorBidi" w:hAnsiTheme="majorBidi" w:cstheme="majorBidi"/>
        </w:rPr>
        <w:t xml:space="preserve">who predicted </w:t>
      </w:r>
      <w:r w:rsidR="00484A3A" w:rsidRPr="00C02D4C">
        <w:rPr>
          <w:rFonts w:asciiTheme="majorBidi" w:hAnsiTheme="majorBidi" w:cstheme="majorBidi"/>
        </w:rPr>
        <w:t xml:space="preserve">heat transfer coefficient </w:t>
      </w:r>
      <w:r w:rsidR="3098C6BA" w:rsidRPr="00C02D4C">
        <w:rPr>
          <w:rFonts w:asciiTheme="majorBidi" w:hAnsiTheme="majorBidi" w:cstheme="majorBidi"/>
        </w:rPr>
        <w:t xml:space="preserve">improvements </w:t>
      </w:r>
      <w:r w:rsidR="00F65CC3" w:rsidRPr="00C02D4C">
        <w:rPr>
          <w:rFonts w:asciiTheme="majorBidi" w:hAnsiTheme="majorBidi" w:cstheme="majorBidi"/>
        </w:rPr>
        <w:t>based on</w:t>
      </w:r>
      <w:r w:rsidR="00280F50" w:rsidRPr="00C02D4C">
        <w:rPr>
          <w:rFonts w:asciiTheme="majorBidi" w:hAnsiTheme="majorBidi" w:cstheme="majorBidi"/>
        </w:rPr>
        <w:t xml:space="preserve"> nanoparticle diameter </w:t>
      </w:r>
      <w:r w:rsidR="00E96E43" w:rsidRPr="00C02D4C">
        <w:rPr>
          <w:rFonts w:asciiTheme="majorBidi" w:hAnsiTheme="majorBidi" w:cstheme="majorBidi"/>
        </w:rPr>
        <w:t xml:space="preserve">and </w:t>
      </w:r>
      <w:r w:rsidR="005642DA" w:rsidRPr="00C02D4C">
        <w:rPr>
          <w:rFonts w:asciiTheme="majorBidi" w:hAnsiTheme="majorBidi" w:cstheme="majorBidi"/>
        </w:rPr>
        <w:t>volume fraction of Al</w:t>
      </w:r>
      <w:r w:rsidR="005642DA" w:rsidRPr="00C02D4C">
        <w:rPr>
          <w:rFonts w:asciiTheme="majorBidi" w:hAnsiTheme="majorBidi" w:cstheme="majorBidi"/>
          <w:vertAlign w:val="subscript"/>
        </w:rPr>
        <w:t>2</w:t>
      </w:r>
      <w:r w:rsidR="005642DA" w:rsidRPr="00C02D4C">
        <w:rPr>
          <w:rFonts w:asciiTheme="majorBidi" w:hAnsiTheme="majorBidi" w:cstheme="majorBidi"/>
        </w:rPr>
        <w:t>O</w:t>
      </w:r>
      <w:r w:rsidR="005642DA" w:rsidRPr="00C02D4C">
        <w:rPr>
          <w:rFonts w:asciiTheme="majorBidi" w:hAnsiTheme="majorBidi" w:cstheme="majorBidi"/>
        </w:rPr>
        <w:softHyphen/>
      </w:r>
      <w:r w:rsidR="005642DA" w:rsidRPr="00C02D4C">
        <w:rPr>
          <w:rFonts w:asciiTheme="majorBidi" w:hAnsiTheme="majorBidi" w:cstheme="majorBidi"/>
          <w:vertAlign w:val="subscript"/>
        </w:rPr>
        <w:t>3</w:t>
      </w:r>
      <w:r w:rsidR="005642DA" w:rsidRPr="00C02D4C">
        <w:rPr>
          <w:rFonts w:asciiTheme="majorBidi" w:hAnsiTheme="majorBidi" w:cstheme="majorBidi"/>
        </w:rPr>
        <w:t xml:space="preserve"> </w:t>
      </w:r>
      <w:r w:rsidR="00B836FF" w:rsidRPr="00C02D4C">
        <w:rPr>
          <w:rFonts w:asciiTheme="majorBidi" w:hAnsiTheme="majorBidi" w:cstheme="majorBidi"/>
        </w:rPr>
        <w:t>under</w:t>
      </w:r>
      <w:r w:rsidR="00E46D57" w:rsidRPr="00C02D4C">
        <w:rPr>
          <w:rFonts w:asciiTheme="majorBidi" w:hAnsiTheme="majorBidi" w:cstheme="majorBidi"/>
        </w:rPr>
        <w:t xml:space="preserve"> laminar flow</w:t>
      </w:r>
      <w:r w:rsidR="00E46D57" w:rsidRPr="00C02D4C">
        <w:t xml:space="preserve">. </w:t>
      </w:r>
      <w:r w:rsidR="00EE7C1E" w:rsidRPr="00C02D4C">
        <w:fldChar w:fldCharType="begin"/>
      </w:r>
      <w:r w:rsidR="0093130E" w:rsidRPr="00C02D4C">
        <w:instrText xml:space="preserve"> ADDIN EN.CITE &lt;EndNote&gt;&lt;Cite AuthorYear="1"&gt;&lt;Author&gt;Shi&lt;/Author&gt;&lt;Year&gt;2018&lt;/Year&gt;&lt;RecNum&gt;169&lt;/RecNum&gt;&lt;DisplayText&gt;Shi, et al. [19]&lt;/DisplayText&gt;&lt;record&gt;&lt;rec-number&gt;169&lt;/rec-number&gt;&lt;foreign-keys&gt;&lt;key app="EN" db-id="tevxd9ewbt50d9efa285tve6detsdf5swer5" timestamp="1619015667"&gt;169&lt;/key&gt;&lt;/foreign-keys&gt;&lt;ref-type name="Journal Article"&gt;17&lt;/ref-type&gt;&lt;contributors&gt;&lt;authors&gt;&lt;author&gt;Shi, Xiaojun&lt;/author&gt;&lt;author&gt;Li, Shan&lt;/author&gt;&lt;author&gt;Wei, Yadong&lt;/author&gt;&lt;author&gt;Gao, Jianmin&lt;/author&gt;&lt;/authors&gt;&lt;/contributors&gt;&lt;titles&gt;&lt;title&gt;&lt;style face="normal" font="default" size="100%"&gt;Numerical investigation of laminar convective heat transfer and pressure drop of water-based Al&lt;/style&gt;&lt;style face="subscript" font="default" size="100%"&gt;2&lt;/style&gt;&lt;style face="normal" font="default" size="100%"&gt;O&lt;/style&gt;&lt;style face="subscript" font="default" size="100%"&gt;3&lt;/style&gt;&lt;style face="normal" font="default" size="100%"&gt; nanofluids in a microchannel&lt;/style&gt;&lt;/title&gt;&lt;secondary-title&gt;International Communications in Heat and Mass Transfer&lt;/secondary-title&gt;&lt;/titles&gt;&lt;periodical&gt;&lt;full-title&gt;International Communications in Heat and Mass Transfer&lt;/full-title&gt;&lt;/periodical&gt;&lt;pages&gt;111-120&lt;/pages&gt;&lt;volume&gt;90&lt;/volume&gt;&lt;keywords&gt;&lt;keyword&gt;Nanofluid&lt;/keyword&gt;&lt;keyword&gt;Microchannel&lt;/keyword&gt;&lt;keyword&gt;Forced convection heat transfer&lt;/keyword&gt;&lt;keyword&gt;Axial thermal conduction&lt;/keyword&gt;&lt;keyword&gt;Numerical simulation&lt;/keyword&gt;&lt;/keywords&gt;&lt;dates&gt;&lt;year&gt;2018&lt;/year&gt;&lt;pub-dates&gt;&lt;date&gt;2018/01/01/&lt;/date&gt;&lt;/pub-dates&gt;&lt;/dates&gt;&lt;isbn&gt;0735-1933&lt;/isbn&gt;&lt;urls&gt;&lt;related-urls&gt;&lt;url&gt;https://www.sciencedirect.com/science/article/pii/S0735193317302993&lt;/url&gt;&lt;/related-urls&gt;&lt;/urls&gt;&lt;electronic-resource-num&gt;https://doi.org/10.1016/j.icheatmasstransfer.2017.11.007&lt;/electronic-resource-num&gt;&lt;/record&gt;&lt;/Cite&gt;&lt;/EndNote&gt;</w:instrText>
      </w:r>
      <w:r w:rsidR="00EE7C1E" w:rsidRPr="00C02D4C">
        <w:fldChar w:fldCharType="separate"/>
      </w:r>
      <w:r w:rsidR="0093130E" w:rsidRPr="00C02D4C">
        <w:rPr>
          <w:noProof/>
        </w:rPr>
        <w:t>Shi, et al. [19]</w:t>
      </w:r>
      <w:r w:rsidR="00EE7C1E" w:rsidRPr="00C02D4C">
        <w:fldChar w:fldCharType="end"/>
      </w:r>
      <w:r w:rsidR="00EE7C1E" w:rsidRPr="00C02D4C">
        <w:t xml:space="preserve"> </w:t>
      </w:r>
      <w:r w:rsidR="00B836FF" w:rsidRPr="00C02D4C">
        <w:rPr>
          <w:rFonts w:asciiTheme="majorBidi" w:hAnsiTheme="majorBidi" w:cstheme="majorBidi"/>
        </w:rPr>
        <w:t>performed</w:t>
      </w:r>
      <w:r w:rsidR="00E46D57" w:rsidRPr="00C02D4C">
        <w:rPr>
          <w:rFonts w:asciiTheme="majorBidi" w:hAnsiTheme="majorBidi" w:cstheme="majorBidi"/>
        </w:rPr>
        <w:t xml:space="preserve"> further research </w:t>
      </w:r>
      <w:r w:rsidR="00DC36A0" w:rsidRPr="00C02D4C">
        <w:rPr>
          <w:rFonts w:asciiTheme="majorBidi" w:hAnsiTheme="majorBidi" w:cstheme="majorBidi"/>
        </w:rPr>
        <w:t xml:space="preserve">of </w:t>
      </w:r>
      <w:r w:rsidR="00C46615" w:rsidRPr="00C02D4C">
        <w:rPr>
          <w:rFonts w:asciiTheme="majorBidi" w:hAnsiTheme="majorBidi" w:cstheme="majorBidi"/>
        </w:rPr>
        <w:t xml:space="preserve">heat transfer </w:t>
      </w:r>
      <w:r w:rsidR="70EF8C83" w:rsidRPr="00C02D4C">
        <w:rPr>
          <w:rFonts w:asciiTheme="majorBidi" w:hAnsiTheme="majorBidi" w:cstheme="majorBidi"/>
        </w:rPr>
        <w:t>rate</w:t>
      </w:r>
      <w:r w:rsidR="00FC6B61" w:rsidRPr="00C02D4C">
        <w:rPr>
          <w:rFonts w:asciiTheme="majorBidi" w:hAnsiTheme="majorBidi" w:cstheme="majorBidi"/>
        </w:rPr>
        <w:t>s</w:t>
      </w:r>
      <w:r w:rsidR="70EF8C83" w:rsidRPr="00C02D4C">
        <w:rPr>
          <w:rFonts w:asciiTheme="majorBidi" w:hAnsiTheme="majorBidi" w:cstheme="majorBidi"/>
        </w:rPr>
        <w:t xml:space="preserve"> </w:t>
      </w:r>
      <w:r w:rsidR="00DC36A0" w:rsidRPr="00C02D4C">
        <w:rPr>
          <w:rFonts w:asciiTheme="majorBidi" w:hAnsiTheme="majorBidi" w:cstheme="majorBidi"/>
        </w:rPr>
        <w:t>in</w:t>
      </w:r>
      <w:r w:rsidR="00C46615" w:rsidRPr="00C02D4C">
        <w:rPr>
          <w:rFonts w:asciiTheme="majorBidi" w:hAnsiTheme="majorBidi" w:cstheme="majorBidi"/>
        </w:rPr>
        <w:t> </w:t>
      </w:r>
      <w:r w:rsidR="706B5A61" w:rsidRPr="00C02D4C">
        <w:rPr>
          <w:rFonts w:asciiTheme="majorBidi" w:hAnsiTheme="majorBidi" w:cstheme="majorBidi"/>
        </w:rPr>
        <w:t>microchannels</w:t>
      </w:r>
      <w:r w:rsidR="00E46D57" w:rsidRPr="00C02D4C">
        <w:rPr>
          <w:rFonts w:asciiTheme="majorBidi" w:hAnsiTheme="majorBidi" w:cstheme="majorBidi"/>
        </w:rPr>
        <w:t xml:space="preserve"> </w:t>
      </w:r>
      <w:r w:rsidR="13D64DC4" w:rsidRPr="00C02D4C">
        <w:rPr>
          <w:rFonts w:asciiTheme="majorBidi" w:hAnsiTheme="majorBidi" w:cstheme="majorBidi"/>
        </w:rPr>
        <w:t xml:space="preserve">with </w:t>
      </w:r>
      <w:r w:rsidR="00EE7C1E" w:rsidRPr="00C02D4C">
        <w:rPr>
          <w:rFonts w:asciiTheme="majorBidi" w:hAnsiTheme="majorBidi" w:cstheme="majorBidi"/>
        </w:rPr>
        <w:lastRenderedPageBreak/>
        <w:t xml:space="preserve">different </w:t>
      </w:r>
      <w:r w:rsidR="2AFC135B" w:rsidRPr="00C02D4C">
        <w:rPr>
          <w:rFonts w:asciiTheme="majorBidi" w:hAnsiTheme="majorBidi" w:cstheme="majorBidi"/>
        </w:rPr>
        <w:t xml:space="preserve">volume fractions </w:t>
      </w:r>
      <w:r w:rsidR="53D9AF97" w:rsidRPr="00C02D4C">
        <w:rPr>
          <w:rFonts w:asciiTheme="majorBidi" w:hAnsiTheme="majorBidi" w:cstheme="majorBidi"/>
        </w:rPr>
        <w:t xml:space="preserve">of </w:t>
      </w:r>
      <w:r w:rsidR="00EE7C1E" w:rsidRPr="00C02D4C">
        <w:rPr>
          <w:rFonts w:asciiTheme="majorBidi" w:hAnsiTheme="majorBidi" w:cstheme="majorBidi"/>
        </w:rPr>
        <w:t>nanoparticles</w:t>
      </w:r>
      <w:r w:rsidR="00D655A8" w:rsidRPr="00C02D4C">
        <w:rPr>
          <w:rFonts w:asciiTheme="majorBidi" w:hAnsiTheme="majorBidi" w:cstheme="majorBidi"/>
        </w:rPr>
        <w:t xml:space="preserve">, showing </w:t>
      </w:r>
      <w:r w:rsidR="00FB4677" w:rsidRPr="00C02D4C">
        <w:rPr>
          <w:rFonts w:asciiTheme="majorBidi" w:hAnsiTheme="majorBidi" w:cstheme="majorBidi"/>
        </w:rPr>
        <w:t xml:space="preserve">a </w:t>
      </w:r>
      <w:r w:rsidR="00EE7C1E" w:rsidRPr="00C02D4C">
        <w:rPr>
          <w:rFonts w:asciiTheme="majorBidi" w:hAnsiTheme="majorBidi" w:cstheme="majorBidi"/>
        </w:rPr>
        <w:t>no</w:t>
      </w:r>
      <w:r w:rsidR="00FB4677" w:rsidRPr="00C02D4C">
        <w:rPr>
          <w:rFonts w:asciiTheme="majorBidi" w:hAnsiTheme="majorBidi" w:cstheme="majorBidi"/>
        </w:rPr>
        <w:t>n-</w:t>
      </w:r>
      <w:r w:rsidR="00EE7C1E" w:rsidRPr="00C02D4C">
        <w:rPr>
          <w:rFonts w:asciiTheme="majorBidi" w:hAnsiTheme="majorBidi" w:cstheme="majorBidi"/>
        </w:rPr>
        <w:t xml:space="preserve">linear relationship between the </w:t>
      </w:r>
      <w:r w:rsidR="00C33995" w:rsidRPr="00C02D4C">
        <w:rPr>
          <w:rFonts w:asciiTheme="majorBidi" w:hAnsiTheme="majorBidi" w:cstheme="majorBidi"/>
        </w:rPr>
        <w:t>increase</w:t>
      </w:r>
      <w:r w:rsidR="00C37643" w:rsidRPr="00C02D4C">
        <w:rPr>
          <w:rFonts w:asciiTheme="majorBidi" w:hAnsiTheme="majorBidi" w:cstheme="majorBidi"/>
        </w:rPr>
        <w:t xml:space="preserve"> in</w:t>
      </w:r>
      <w:r w:rsidR="00C33995" w:rsidRPr="00C02D4C">
        <w:rPr>
          <w:rFonts w:asciiTheme="majorBidi" w:hAnsiTheme="majorBidi" w:cstheme="majorBidi"/>
        </w:rPr>
        <w:t xml:space="preserve"> </w:t>
      </w:r>
      <w:r w:rsidR="00835CF7" w:rsidRPr="00C02D4C">
        <w:rPr>
          <w:rFonts w:asciiTheme="majorBidi" w:hAnsiTheme="majorBidi" w:cstheme="majorBidi"/>
        </w:rPr>
        <w:t>thermal performance</w:t>
      </w:r>
      <w:r w:rsidR="2EA45BA8" w:rsidRPr="00C02D4C">
        <w:rPr>
          <w:rFonts w:asciiTheme="majorBidi" w:hAnsiTheme="majorBidi" w:cstheme="majorBidi"/>
        </w:rPr>
        <w:t xml:space="preserve"> </w:t>
      </w:r>
      <w:r w:rsidR="00EE7C1E" w:rsidRPr="00C02D4C">
        <w:rPr>
          <w:rFonts w:asciiTheme="majorBidi" w:hAnsiTheme="majorBidi" w:cstheme="majorBidi"/>
        </w:rPr>
        <w:t xml:space="preserve">and the volume </w:t>
      </w:r>
      <w:r w:rsidR="55AE1248" w:rsidRPr="00C02D4C">
        <w:rPr>
          <w:rFonts w:asciiTheme="majorBidi" w:hAnsiTheme="majorBidi" w:cstheme="majorBidi"/>
        </w:rPr>
        <w:t>fraction</w:t>
      </w:r>
      <w:r w:rsidR="00E46D57" w:rsidRPr="00C02D4C">
        <w:rPr>
          <w:rFonts w:asciiTheme="majorBidi" w:hAnsiTheme="majorBidi" w:cstheme="majorBidi"/>
        </w:rPr>
        <w:t xml:space="preserve">. </w:t>
      </w:r>
      <w:r w:rsidR="00E46D57" w:rsidRPr="00C02D4C">
        <w:rPr>
          <w:rFonts w:asciiTheme="majorBidi" w:hAnsiTheme="majorBidi" w:cstheme="majorBidi"/>
        </w:rPr>
        <w:fldChar w:fldCharType="begin"/>
      </w:r>
      <w:r w:rsidR="0093130E" w:rsidRPr="00C02D4C">
        <w:rPr>
          <w:rFonts w:asciiTheme="majorBidi" w:hAnsiTheme="majorBidi" w:cstheme="majorBidi"/>
        </w:rPr>
        <w:instrText xml:space="preserve"> ADDIN EN.CITE &lt;EndNote&gt;&lt;Cite AuthorYear="1"&gt;&lt;Author&gt;Rahimi-Gorji&lt;/Author&gt;&lt;Year&gt;2015&lt;/Year&gt;&lt;RecNum&gt;92&lt;/RecNum&gt;&lt;DisplayText&gt;Rahimi-Gorji, et al. [20]&lt;/DisplayText&gt;&lt;record&gt;&lt;rec-number&gt;92&lt;/rec-number&gt;&lt;foreign-keys&gt;&lt;key app="EN" db-id="tevxd9ewbt50d9efa285tve6detsdf5swer5" timestamp="0"&gt;92&lt;/key&gt;&lt;/foreign-keys&gt;&lt;ref-type name="Journal Article"&gt;17&lt;/ref-type&gt;&lt;contributors&gt;&lt;authors&gt;&lt;author&gt;Rahimi-Gorji, Mohammad&lt;/author&gt;&lt;author&gt;Pourmehran, O&lt;/author&gt;&lt;author&gt;Hatami, Mohammad&lt;/author&gt;&lt;author&gt;Ganji, DD&lt;/author&gt;&lt;/authors&gt;&lt;/contributors&gt;&lt;titles&gt;&lt;title&gt;Statistical optimization of microchannel heat sink (MCHS) geometry cooled by different nanofluids using RSM analysis&lt;/title&gt;&lt;secondary-title&gt;The European Physical Journal Plus&lt;/secondary-title&gt;&lt;/titles&gt;&lt;volume&gt;130&lt;/volume&gt;&lt;number&gt;2&lt;/number&gt;&lt;dates&gt;&lt;year&gt;2015&lt;/year&gt;&lt;/dates&gt;&lt;isbn&gt;2190-5444&lt;/isbn&gt;&lt;urls&gt;&lt;/urls&gt;&lt;custom7&gt;22&lt;/custom7&gt;&lt;/record&gt;&lt;/Cite&gt;&lt;/EndNote&gt;</w:instrText>
      </w:r>
      <w:r w:rsidR="00E46D57" w:rsidRPr="00C02D4C">
        <w:rPr>
          <w:rFonts w:asciiTheme="majorBidi" w:hAnsiTheme="majorBidi" w:cstheme="majorBidi"/>
        </w:rPr>
        <w:fldChar w:fldCharType="separate"/>
      </w:r>
      <w:r w:rsidR="0093130E" w:rsidRPr="00C02D4C">
        <w:rPr>
          <w:rFonts w:asciiTheme="majorBidi" w:hAnsiTheme="majorBidi" w:cstheme="majorBidi"/>
          <w:noProof/>
        </w:rPr>
        <w:t>Rahimi-Gorji, et al. [20]</w:t>
      </w:r>
      <w:r w:rsidR="00E46D57" w:rsidRPr="00C02D4C">
        <w:rPr>
          <w:rFonts w:asciiTheme="majorBidi" w:hAnsiTheme="majorBidi" w:cstheme="majorBidi"/>
        </w:rPr>
        <w:fldChar w:fldCharType="end"/>
      </w:r>
      <w:r w:rsidR="00E46D57" w:rsidRPr="00C02D4C">
        <w:rPr>
          <w:rFonts w:asciiTheme="majorBidi" w:hAnsiTheme="majorBidi" w:cstheme="majorBidi"/>
        </w:rPr>
        <w:t xml:space="preserve"> assessed </w:t>
      </w:r>
      <w:r w:rsidR="292DDB51" w:rsidRPr="00C02D4C">
        <w:rPr>
          <w:rFonts w:asciiTheme="majorBidi" w:hAnsiTheme="majorBidi" w:cstheme="majorBidi"/>
        </w:rPr>
        <w:t>the</w:t>
      </w:r>
      <w:r w:rsidR="00E46D57" w:rsidRPr="00C02D4C">
        <w:rPr>
          <w:rFonts w:asciiTheme="majorBidi" w:hAnsiTheme="majorBidi" w:cstheme="majorBidi"/>
        </w:rPr>
        <w:t xml:space="preserve"> heat transfer </w:t>
      </w:r>
      <w:r w:rsidR="00333E4B" w:rsidRPr="00C02D4C">
        <w:rPr>
          <w:rFonts w:asciiTheme="majorBidi" w:hAnsiTheme="majorBidi" w:cstheme="majorBidi"/>
        </w:rPr>
        <w:t>properties of</w:t>
      </w:r>
      <w:r w:rsidR="00E46D57" w:rsidRPr="00C02D4C">
        <w:rPr>
          <w:rFonts w:asciiTheme="majorBidi" w:hAnsiTheme="majorBidi" w:cstheme="majorBidi"/>
        </w:rPr>
        <w:t xml:space="preserve"> a microchannel heat sink </w:t>
      </w:r>
      <w:r w:rsidR="00B836FF" w:rsidRPr="00C02D4C">
        <w:rPr>
          <w:rFonts w:asciiTheme="majorBidi" w:hAnsiTheme="majorBidi" w:cstheme="majorBidi"/>
        </w:rPr>
        <w:t>using</w:t>
      </w:r>
      <w:r w:rsidR="00E46D57" w:rsidRPr="00C02D4C">
        <w:rPr>
          <w:rFonts w:asciiTheme="majorBidi" w:hAnsiTheme="majorBidi" w:cstheme="majorBidi"/>
        </w:rPr>
        <w:t xml:space="preserve"> </w:t>
      </w:r>
      <w:r w:rsidR="00B836FF" w:rsidRPr="00C02D4C">
        <w:rPr>
          <w:rFonts w:asciiTheme="majorBidi" w:hAnsiTheme="majorBidi" w:cstheme="majorBidi"/>
        </w:rPr>
        <w:t>several</w:t>
      </w:r>
      <w:r w:rsidR="00E46D57" w:rsidRPr="00C02D4C">
        <w:rPr>
          <w:rFonts w:asciiTheme="majorBidi" w:hAnsiTheme="majorBidi" w:cstheme="majorBidi"/>
        </w:rPr>
        <w:t xml:space="preserve"> </w:t>
      </w:r>
      <w:r w:rsidR="00B836FF" w:rsidRPr="00C02D4C">
        <w:rPr>
          <w:rFonts w:asciiTheme="majorBidi" w:hAnsiTheme="majorBidi" w:cstheme="majorBidi"/>
        </w:rPr>
        <w:t>nanoparticles</w:t>
      </w:r>
      <w:r w:rsidR="00E46D57" w:rsidRPr="00C02D4C">
        <w:rPr>
          <w:rFonts w:asciiTheme="majorBidi" w:hAnsiTheme="majorBidi" w:cstheme="majorBidi"/>
        </w:rPr>
        <w:t xml:space="preserve"> </w:t>
      </w:r>
      <w:r w:rsidR="000B47AE" w:rsidRPr="00C02D4C">
        <w:rPr>
          <w:rFonts w:asciiTheme="majorBidi" w:hAnsiTheme="majorBidi" w:cstheme="majorBidi"/>
        </w:rPr>
        <w:t xml:space="preserve">in water and ethylene glycol </w:t>
      </w:r>
      <w:r w:rsidR="00E46D57" w:rsidRPr="00C02D4C">
        <w:rPr>
          <w:rFonts w:asciiTheme="majorBidi" w:hAnsiTheme="majorBidi" w:cstheme="majorBidi"/>
        </w:rPr>
        <w:t>including Cu, Al</w:t>
      </w:r>
      <w:r w:rsidR="00E46D57" w:rsidRPr="00C02D4C">
        <w:rPr>
          <w:rFonts w:asciiTheme="majorBidi" w:hAnsiTheme="majorBidi" w:cstheme="majorBidi"/>
          <w:vertAlign w:val="subscript"/>
        </w:rPr>
        <w:t>2</w:t>
      </w:r>
      <w:r w:rsidR="00E46D57" w:rsidRPr="00C02D4C">
        <w:rPr>
          <w:rFonts w:asciiTheme="majorBidi" w:hAnsiTheme="majorBidi" w:cstheme="majorBidi"/>
        </w:rPr>
        <w:t>O</w:t>
      </w:r>
      <w:r w:rsidR="00E46D57" w:rsidRPr="00C02D4C">
        <w:rPr>
          <w:rFonts w:asciiTheme="majorBidi" w:hAnsiTheme="majorBidi" w:cstheme="majorBidi"/>
          <w:vertAlign w:val="subscript"/>
        </w:rPr>
        <w:t>3</w:t>
      </w:r>
      <w:r w:rsidR="00E46D57" w:rsidRPr="00C02D4C">
        <w:rPr>
          <w:rFonts w:asciiTheme="majorBidi" w:hAnsiTheme="majorBidi" w:cstheme="majorBidi"/>
        </w:rPr>
        <w:t>, Ag and TiO</w:t>
      </w:r>
      <w:r w:rsidR="00E46D57" w:rsidRPr="00C02D4C">
        <w:rPr>
          <w:rFonts w:asciiTheme="majorBidi" w:hAnsiTheme="majorBidi" w:cstheme="majorBidi"/>
          <w:vertAlign w:val="subscript"/>
        </w:rPr>
        <w:t>2</w:t>
      </w:r>
      <w:r w:rsidR="00E46D57" w:rsidRPr="00C02D4C">
        <w:rPr>
          <w:rFonts w:asciiTheme="majorBidi" w:hAnsiTheme="majorBidi" w:cstheme="majorBidi"/>
        </w:rPr>
        <w:t xml:space="preserve"> nanoparticles</w:t>
      </w:r>
      <w:r w:rsidR="00C63307" w:rsidRPr="00C02D4C">
        <w:rPr>
          <w:rFonts w:asciiTheme="majorBidi" w:hAnsiTheme="majorBidi" w:cstheme="majorBidi"/>
        </w:rPr>
        <w:t xml:space="preserve">, showing </w:t>
      </w:r>
      <w:r w:rsidR="00E46D57" w:rsidRPr="00C02D4C">
        <w:rPr>
          <w:rFonts w:asciiTheme="majorBidi" w:hAnsiTheme="majorBidi" w:cstheme="majorBidi"/>
        </w:rPr>
        <w:t xml:space="preserve">that </w:t>
      </w:r>
      <w:r w:rsidR="00EA25F7" w:rsidRPr="00C02D4C">
        <w:rPr>
          <w:rFonts w:asciiTheme="majorBidi" w:hAnsiTheme="majorBidi" w:cstheme="majorBidi"/>
        </w:rPr>
        <w:t xml:space="preserve">the temperature difference between the </w:t>
      </w:r>
      <w:r w:rsidR="000B47AE" w:rsidRPr="00C02D4C">
        <w:rPr>
          <w:rFonts w:asciiTheme="majorBidi" w:hAnsiTheme="majorBidi" w:cstheme="majorBidi"/>
        </w:rPr>
        <w:t>working fluid</w:t>
      </w:r>
      <w:r w:rsidR="00EA25F7" w:rsidRPr="00C02D4C">
        <w:rPr>
          <w:rFonts w:asciiTheme="majorBidi" w:hAnsiTheme="majorBidi" w:cstheme="majorBidi"/>
        </w:rPr>
        <w:t xml:space="preserve"> and </w:t>
      </w:r>
      <w:r w:rsidR="000B47AE" w:rsidRPr="00C02D4C">
        <w:rPr>
          <w:rFonts w:asciiTheme="majorBidi" w:hAnsiTheme="majorBidi" w:cstheme="majorBidi"/>
        </w:rPr>
        <w:t xml:space="preserve">microchannel heat sink </w:t>
      </w:r>
      <w:r w:rsidR="00EA25F7" w:rsidRPr="00C02D4C">
        <w:rPr>
          <w:rFonts w:asciiTheme="majorBidi" w:hAnsiTheme="majorBidi" w:cstheme="majorBidi"/>
        </w:rPr>
        <w:t>wall</w:t>
      </w:r>
      <w:r w:rsidR="000B47AE" w:rsidRPr="00C02D4C">
        <w:rPr>
          <w:rFonts w:asciiTheme="majorBidi" w:hAnsiTheme="majorBidi" w:cstheme="majorBidi"/>
        </w:rPr>
        <w:t>s</w:t>
      </w:r>
      <w:r w:rsidR="00EA25F7" w:rsidRPr="00C02D4C">
        <w:rPr>
          <w:rFonts w:asciiTheme="majorBidi" w:hAnsiTheme="majorBidi" w:cstheme="majorBidi"/>
        </w:rPr>
        <w:t xml:space="preserve"> decreased</w:t>
      </w:r>
      <w:r w:rsidR="000B76FD" w:rsidRPr="00C02D4C">
        <w:rPr>
          <w:rFonts w:asciiTheme="majorBidi" w:hAnsiTheme="majorBidi" w:cstheme="majorBidi"/>
        </w:rPr>
        <w:t xml:space="preserve"> at higher concentrations</w:t>
      </w:r>
      <w:r w:rsidR="00EA25F7" w:rsidRPr="00C02D4C">
        <w:rPr>
          <w:rFonts w:asciiTheme="majorBidi" w:hAnsiTheme="majorBidi" w:cstheme="majorBidi"/>
        </w:rPr>
        <w:t xml:space="preserve"> due to </w:t>
      </w:r>
      <w:r w:rsidR="00E46D57" w:rsidRPr="00C02D4C">
        <w:rPr>
          <w:rFonts w:asciiTheme="majorBidi" w:hAnsiTheme="majorBidi" w:cstheme="majorBidi"/>
        </w:rPr>
        <w:t xml:space="preserve">the </w:t>
      </w:r>
      <w:r w:rsidR="008816AD" w:rsidRPr="00C02D4C">
        <w:rPr>
          <w:rFonts w:asciiTheme="majorBidi" w:hAnsiTheme="majorBidi" w:cstheme="majorBidi"/>
        </w:rPr>
        <w:t xml:space="preserve">increased </w:t>
      </w:r>
      <w:r w:rsidR="00E46D57" w:rsidRPr="00C02D4C">
        <w:rPr>
          <w:rFonts w:asciiTheme="majorBidi" w:hAnsiTheme="majorBidi" w:cstheme="majorBidi"/>
        </w:rPr>
        <w:t xml:space="preserve">Brownian motion of </w:t>
      </w:r>
      <w:r w:rsidR="08AE40A1" w:rsidRPr="00C02D4C">
        <w:rPr>
          <w:rFonts w:asciiTheme="majorBidi" w:hAnsiTheme="majorBidi" w:cstheme="majorBidi"/>
        </w:rPr>
        <w:t xml:space="preserve">the </w:t>
      </w:r>
      <w:r w:rsidR="00E46D57" w:rsidRPr="00C02D4C">
        <w:rPr>
          <w:rFonts w:asciiTheme="majorBidi" w:hAnsiTheme="majorBidi" w:cstheme="majorBidi"/>
        </w:rPr>
        <w:t xml:space="preserve">nanoparticles. </w:t>
      </w:r>
    </w:p>
    <w:p w14:paraId="20561A84" w14:textId="51BDC7FE" w:rsidR="00E46D57" w:rsidRPr="00C02D4C" w:rsidRDefault="001476AE" w:rsidP="6DA7DDBD">
      <w:pPr>
        <w:rPr>
          <w:rFonts w:asciiTheme="majorBidi" w:hAnsiTheme="majorBidi" w:cstheme="majorBidi"/>
        </w:rPr>
      </w:pPr>
      <w:r w:rsidRPr="00C02D4C">
        <w:rPr>
          <w:rFonts w:asciiTheme="majorBidi" w:hAnsiTheme="majorBidi" w:cstheme="majorBidi"/>
        </w:rPr>
        <w:fldChar w:fldCharType="begin"/>
      </w:r>
      <w:r w:rsidRPr="00C02D4C">
        <w:rPr>
          <w:rFonts w:asciiTheme="majorBidi" w:hAnsiTheme="majorBidi" w:cstheme="majorBidi"/>
        </w:rPr>
        <w:instrText xml:space="preserve"> ADDIN EN.CITE &lt;EndNote&gt;&lt;Cite AuthorYear="1"&gt;&lt;Author&gt;Ambreen&lt;/Author&gt;&lt;Year&gt;2018&lt;/Year&gt;&lt;RecNum&gt;75&lt;/RecNum&gt;&lt;DisplayText&gt;Ambreen, et al. [21]&lt;/DisplayText&gt;&lt;record&gt;&lt;rec-number&gt;75&lt;/rec-number&gt;&lt;foreign-keys&gt;&lt;key app="EN" db-id="tevxd9ewbt50d9efa285tve6detsdf5swer5" timestamp="0"&gt;75&lt;/key&gt;&lt;/foreign-keys&gt;&lt;ref-type name="Journal Article"&gt;17&lt;/ref-type&gt;&lt;contributors&gt;&lt;authors&gt;&lt;author&gt;Ambreen, Tehmina&lt;/author&gt;&lt;author&gt;Kim, Man-Hoe&lt;/author&gt;&lt;/authors&gt;&lt;/contributors&gt;&lt;titles&gt;&lt;title&gt;Effect of fin shape on the thermal performance of nanofluid-cooled micro pin-fin heat sinks&lt;/title&gt;&lt;secondary-title&gt;International Journal of Heat and Mass Transfer&lt;/secondary-title&gt;&lt;/titles&gt;&lt;periodical&gt;&lt;full-title&gt;International Journal of Heat and Mass Transfer&lt;/full-title&gt;&lt;/periodical&gt;&lt;pages&gt;245-256&lt;/pages&gt;&lt;volume&gt;126&lt;/volume&gt;&lt;dates&gt;&lt;year&gt;2018&lt;/year&gt;&lt;/dates&gt;&lt;isbn&gt;0017-9310&lt;/isbn&gt;&lt;urls&gt;&lt;/urls&gt;&lt;/record&gt;&lt;/Cite&gt;&lt;/EndNote&gt;</w:instrText>
      </w:r>
      <w:r w:rsidRPr="00C02D4C">
        <w:rPr>
          <w:rFonts w:asciiTheme="majorBidi" w:hAnsiTheme="majorBidi" w:cstheme="majorBidi"/>
        </w:rPr>
        <w:fldChar w:fldCharType="separate"/>
      </w:r>
      <w:r w:rsidR="0093130E" w:rsidRPr="00C02D4C">
        <w:rPr>
          <w:rFonts w:asciiTheme="majorBidi" w:hAnsiTheme="majorBidi" w:cstheme="majorBidi"/>
          <w:noProof/>
        </w:rPr>
        <w:t>Ambreen, et al. [21]</w:t>
      </w:r>
      <w:r w:rsidRPr="00C02D4C">
        <w:rPr>
          <w:rFonts w:asciiTheme="majorBidi" w:hAnsiTheme="majorBidi" w:cstheme="majorBidi"/>
        </w:rPr>
        <w:fldChar w:fldCharType="end"/>
      </w:r>
      <w:r w:rsidR="00E65CF4" w:rsidRPr="00C02D4C">
        <w:rPr>
          <w:rFonts w:asciiTheme="majorBidi" w:hAnsiTheme="majorBidi" w:cstheme="majorBidi"/>
        </w:rPr>
        <w:t xml:space="preserve"> </w:t>
      </w:r>
      <w:r w:rsidR="00095339" w:rsidRPr="00C02D4C">
        <w:rPr>
          <w:rFonts w:asciiTheme="majorBidi" w:hAnsiTheme="majorBidi" w:cstheme="majorBidi"/>
        </w:rPr>
        <w:t>studied the combined effects</w:t>
      </w:r>
      <w:r w:rsidR="00005754" w:rsidRPr="00C02D4C">
        <w:rPr>
          <w:rFonts w:asciiTheme="majorBidi" w:hAnsiTheme="majorBidi" w:cstheme="majorBidi"/>
        </w:rPr>
        <w:t xml:space="preserve"> of nanofluids and </w:t>
      </w:r>
      <w:r w:rsidR="00290A8F" w:rsidRPr="00C02D4C">
        <w:rPr>
          <w:rFonts w:asciiTheme="majorBidi" w:hAnsiTheme="majorBidi" w:cstheme="majorBidi"/>
        </w:rPr>
        <w:t>fin</w:t>
      </w:r>
      <w:r w:rsidR="00BC3C6D" w:rsidRPr="00C02D4C">
        <w:rPr>
          <w:rFonts w:asciiTheme="majorBidi" w:hAnsiTheme="majorBidi" w:cstheme="majorBidi"/>
        </w:rPr>
        <w:t>s with square, circular and hexagon</w:t>
      </w:r>
      <w:r w:rsidR="0D594BA3" w:rsidRPr="00C02D4C">
        <w:rPr>
          <w:rFonts w:asciiTheme="majorBidi" w:hAnsiTheme="majorBidi" w:cstheme="majorBidi"/>
        </w:rPr>
        <w:t>al</w:t>
      </w:r>
      <w:r w:rsidR="00BC3C6D" w:rsidRPr="00C02D4C">
        <w:rPr>
          <w:rFonts w:asciiTheme="majorBidi" w:hAnsiTheme="majorBidi" w:cstheme="majorBidi"/>
        </w:rPr>
        <w:t xml:space="preserve"> </w:t>
      </w:r>
      <w:r w:rsidR="0FC776E6" w:rsidRPr="00C02D4C">
        <w:rPr>
          <w:rFonts w:asciiTheme="majorBidi" w:hAnsiTheme="majorBidi" w:cstheme="majorBidi"/>
        </w:rPr>
        <w:t>outline profiles</w:t>
      </w:r>
      <w:r w:rsidR="00BC3C6D" w:rsidRPr="00C02D4C">
        <w:rPr>
          <w:rFonts w:asciiTheme="majorBidi" w:hAnsiTheme="majorBidi" w:cstheme="majorBidi"/>
        </w:rPr>
        <w:t xml:space="preserve"> </w:t>
      </w:r>
      <w:r w:rsidR="00BD7336" w:rsidRPr="00C02D4C">
        <w:rPr>
          <w:rFonts w:asciiTheme="majorBidi" w:hAnsiTheme="majorBidi" w:cstheme="majorBidi"/>
        </w:rPr>
        <w:t xml:space="preserve">on a </w:t>
      </w:r>
      <w:proofErr w:type="spellStart"/>
      <w:r w:rsidR="00BD7336" w:rsidRPr="00C02D4C">
        <w:rPr>
          <w:rFonts w:asciiTheme="majorBidi" w:hAnsiTheme="majorBidi" w:cstheme="majorBidi"/>
        </w:rPr>
        <w:t>micro</w:t>
      </w:r>
      <w:r w:rsidR="0094306F" w:rsidRPr="00C02D4C">
        <w:rPr>
          <w:rFonts w:asciiTheme="majorBidi" w:hAnsiTheme="majorBidi" w:cstheme="majorBidi"/>
        </w:rPr>
        <w:t>pin</w:t>
      </w:r>
      <w:proofErr w:type="spellEnd"/>
      <w:r w:rsidR="0094306F" w:rsidRPr="00C02D4C">
        <w:rPr>
          <w:rFonts w:asciiTheme="majorBidi" w:hAnsiTheme="majorBidi" w:cstheme="majorBidi"/>
        </w:rPr>
        <w:t>-fin heat sink.</w:t>
      </w:r>
      <w:r w:rsidR="008B474C" w:rsidRPr="00C02D4C">
        <w:rPr>
          <w:rFonts w:asciiTheme="majorBidi" w:hAnsiTheme="majorBidi" w:cstheme="majorBidi"/>
        </w:rPr>
        <w:t xml:space="preserve"> </w:t>
      </w:r>
      <w:r w:rsidRPr="00C02D4C">
        <w:rPr>
          <w:rFonts w:asciiTheme="majorBidi" w:hAnsiTheme="majorBidi" w:cstheme="majorBidi"/>
        </w:rPr>
        <w:fldChar w:fldCharType="begin"/>
      </w:r>
      <w:r w:rsidRPr="00C02D4C">
        <w:rPr>
          <w:rFonts w:asciiTheme="majorBidi" w:hAnsiTheme="majorBidi" w:cstheme="majorBidi"/>
        </w:rPr>
        <w:instrText xml:space="preserve"> ADDIN EN.CITE &lt;EndNote&gt;&lt;Cite AuthorYear="1"&gt;&lt;Author&gt;Akbari&lt;/Author&gt;&lt;Year&gt;2016&lt;/Year&gt;&lt;RecNum&gt;60&lt;/RecNum&gt;&lt;DisplayText&gt;Akbari, et al. [22]&lt;/DisplayText&gt;&lt;record&gt;&lt;rec-number&gt;60&lt;/rec-number&gt;&lt;foreign-keys&gt;&lt;key app="EN" db-id="tevxd9ewbt50d9efa285tve6detsdf5swer5" timestamp="0"&gt;60&lt;/key&gt;&lt;/foreign-keys&gt;&lt;ref-type name="Journal Article"&gt;17&lt;/ref-type&gt;&lt;contributors&gt;&lt;authors&gt;&lt;author&gt;Akbari, Omid Ali&lt;/author&gt;&lt;author&gt;Toghraie, Davood&lt;/author&gt;&lt;author&gt;Karimipour, Arash&lt;/author&gt;&lt;/authors&gt;&lt;/contributors&gt;&lt;titles&gt;&lt;title&gt;Numerical simulation of heat transfer and turbulent flow of water nanofluids copper oxide in rectangular microchannel with semi-attached rib&lt;/title&gt;&lt;secondary-title&gt;Advances in Mechanical Engineering&lt;/secondary-title&gt;&lt;/titles&gt;&lt;pages&gt;1-25&lt;/pages&gt;&lt;volume&gt;8&lt;/volume&gt;&lt;number&gt;4&lt;/number&gt;&lt;dates&gt;&lt;year&gt;2016&lt;/year&gt;&lt;/dates&gt;&lt;isbn&gt;1687-8140&lt;/isbn&gt;&lt;urls&gt;&lt;/urls&gt;&lt;/record&gt;&lt;/Cite&gt;&lt;Cite AuthorYear="1"&gt;&lt;Author&gt;Akbari&lt;/Author&gt;&lt;Year&gt;2016&lt;/Year&gt;&lt;RecNum&gt;60&lt;/RecNum&gt;&lt;record&gt;&lt;rec-number&gt;60&lt;/rec-number&gt;&lt;foreign-keys&gt;&lt;key app="EN" db-id="tevxd9ewbt50d9efa285tve6detsdf5swer5" timestamp="0"&gt;60&lt;/key&gt;&lt;/foreign-keys&gt;&lt;ref-type name="Journal Article"&gt;17&lt;/ref-type&gt;&lt;contributors&gt;&lt;authors&gt;&lt;author&gt;Akbari, Omid Ali&lt;/author&gt;&lt;author&gt;Toghraie, Davood&lt;/author&gt;&lt;author&gt;Karimipour, Arash&lt;/author&gt;&lt;/authors&gt;&lt;/contributors&gt;&lt;titles&gt;&lt;title&gt;Numerical simulation of heat transfer and turbulent flow of water nanofluids copper oxide in rectangular microchannel with semi-attached rib&lt;/title&gt;&lt;secondary-title&gt;Advances in Mechanical Engineering&lt;/secondary-title&gt;&lt;/titles&gt;&lt;pages&gt;1-25&lt;/pages&gt;&lt;volume&gt;8&lt;/volume&gt;&lt;number&gt;4&lt;/number&gt;&lt;dates&gt;&lt;year&gt;2016&lt;/year&gt;&lt;/dates&gt;&lt;isbn&gt;1687-8140&lt;/isbn&gt;&lt;urls&gt;&lt;/urls&gt;&lt;/record&gt;&lt;/Cite&gt;&lt;/EndNote&gt;</w:instrText>
      </w:r>
      <w:r w:rsidRPr="00C02D4C">
        <w:rPr>
          <w:rFonts w:asciiTheme="majorBidi" w:hAnsiTheme="majorBidi" w:cstheme="majorBidi"/>
        </w:rPr>
        <w:fldChar w:fldCharType="separate"/>
      </w:r>
      <w:r w:rsidR="0093130E" w:rsidRPr="00C02D4C">
        <w:rPr>
          <w:rFonts w:asciiTheme="majorBidi" w:hAnsiTheme="majorBidi" w:cstheme="majorBidi"/>
          <w:noProof/>
        </w:rPr>
        <w:t>Akbari, et al. [22]</w:t>
      </w:r>
      <w:r w:rsidRPr="00C02D4C">
        <w:rPr>
          <w:rFonts w:asciiTheme="majorBidi" w:hAnsiTheme="majorBidi" w:cstheme="majorBidi"/>
        </w:rPr>
        <w:fldChar w:fldCharType="end"/>
      </w:r>
      <w:r w:rsidR="00E46D57" w:rsidRPr="00C02D4C">
        <w:rPr>
          <w:rFonts w:asciiTheme="majorBidi" w:hAnsiTheme="majorBidi" w:cstheme="majorBidi"/>
        </w:rPr>
        <w:t xml:space="preserve"> modelled </w:t>
      </w:r>
      <w:r w:rsidR="00EB0265" w:rsidRPr="00C02D4C">
        <w:rPr>
          <w:rFonts w:asciiTheme="majorBidi" w:hAnsiTheme="majorBidi" w:cstheme="majorBidi"/>
        </w:rPr>
        <w:t xml:space="preserve">the </w:t>
      </w:r>
      <w:r w:rsidR="00E46D57" w:rsidRPr="00C02D4C">
        <w:rPr>
          <w:rFonts w:asciiTheme="majorBidi" w:hAnsiTheme="majorBidi" w:cstheme="majorBidi"/>
        </w:rPr>
        <w:t xml:space="preserve">heat transfer of </w:t>
      </w:r>
      <w:r w:rsidR="3D95ACF4" w:rsidRPr="00C02D4C">
        <w:rPr>
          <w:rFonts w:asciiTheme="majorBidi" w:hAnsiTheme="majorBidi" w:cstheme="majorBidi"/>
        </w:rPr>
        <w:t>Cu</w:t>
      </w:r>
      <w:r w:rsidR="00E46D57" w:rsidRPr="00C02D4C">
        <w:rPr>
          <w:rFonts w:asciiTheme="majorBidi" w:hAnsiTheme="majorBidi" w:cstheme="majorBidi"/>
        </w:rPr>
        <w:t xml:space="preserve"> </w:t>
      </w:r>
      <w:r w:rsidR="000B47AE" w:rsidRPr="00C02D4C">
        <w:rPr>
          <w:rFonts w:asciiTheme="majorBidi" w:hAnsiTheme="majorBidi" w:cstheme="majorBidi"/>
        </w:rPr>
        <w:t>nanofluid under turbulent flow</w:t>
      </w:r>
      <w:r w:rsidR="00E46D57" w:rsidRPr="00C02D4C">
        <w:rPr>
          <w:rFonts w:asciiTheme="majorBidi" w:hAnsiTheme="majorBidi" w:cstheme="majorBidi"/>
        </w:rPr>
        <w:t xml:space="preserve"> in a rectangular microchannel </w:t>
      </w:r>
      <w:r w:rsidR="00651451" w:rsidRPr="00C02D4C">
        <w:rPr>
          <w:rFonts w:asciiTheme="majorBidi" w:hAnsiTheme="majorBidi" w:cstheme="majorBidi"/>
        </w:rPr>
        <w:t>with</w:t>
      </w:r>
      <w:r w:rsidR="00E46D57" w:rsidRPr="00C02D4C">
        <w:rPr>
          <w:rFonts w:asciiTheme="majorBidi" w:hAnsiTheme="majorBidi" w:cstheme="majorBidi"/>
        </w:rPr>
        <w:t xml:space="preserve"> semi-attached fin</w:t>
      </w:r>
      <w:r w:rsidR="00254FA9" w:rsidRPr="00C02D4C">
        <w:rPr>
          <w:rFonts w:asciiTheme="majorBidi" w:hAnsiTheme="majorBidi" w:cstheme="majorBidi"/>
        </w:rPr>
        <w:t>s</w:t>
      </w:r>
      <w:r w:rsidR="00FB4458" w:rsidRPr="00C02D4C">
        <w:rPr>
          <w:rFonts w:asciiTheme="majorBidi" w:hAnsiTheme="majorBidi" w:cstheme="majorBidi"/>
        </w:rPr>
        <w:t xml:space="preserve">, which produced </w:t>
      </w:r>
      <w:r w:rsidR="00E46D57" w:rsidRPr="00C02D4C">
        <w:rPr>
          <w:rFonts w:asciiTheme="majorBidi" w:hAnsiTheme="majorBidi" w:cstheme="majorBidi"/>
        </w:rPr>
        <w:t xml:space="preserve">stronger vortices </w:t>
      </w:r>
      <w:r w:rsidR="00BC03B0" w:rsidRPr="00C02D4C">
        <w:rPr>
          <w:rFonts w:asciiTheme="majorBidi" w:hAnsiTheme="majorBidi" w:cstheme="majorBidi"/>
        </w:rPr>
        <w:t xml:space="preserve">and </w:t>
      </w:r>
      <w:r w:rsidR="00E46D57" w:rsidRPr="00C02D4C">
        <w:rPr>
          <w:rFonts w:asciiTheme="majorBidi" w:hAnsiTheme="majorBidi" w:cstheme="majorBidi"/>
        </w:rPr>
        <w:t xml:space="preserve">a better mixture. </w:t>
      </w:r>
      <w:r w:rsidRPr="00C02D4C">
        <w:rPr>
          <w:rFonts w:asciiTheme="majorBidi" w:hAnsiTheme="majorBidi" w:cstheme="majorBidi"/>
        </w:rPr>
        <w:fldChar w:fldCharType="begin"/>
      </w:r>
      <w:r w:rsidRPr="00C02D4C">
        <w:rPr>
          <w:rFonts w:asciiTheme="majorBidi" w:hAnsiTheme="majorBidi" w:cstheme="majorBidi"/>
        </w:rPr>
        <w:instrText xml:space="preserve"> ADDIN EN.CITE &lt;EndNote&gt;&lt;Cite AuthorYear="1"&gt;&lt;Author&gt;Wang&lt;/Author&gt;&lt;Year&gt;2016&lt;/Year&gt;&lt;RecNum&gt;94&lt;/RecNum&gt;&lt;DisplayText&gt;Wang, et al. [23]&lt;/DisplayText&gt;&lt;record&gt;&lt;rec-number&gt;94&lt;/rec-number&gt;&lt;foreign-keys&gt;&lt;key app="EN" db-id="tevxd9ewbt50d9efa285tve6detsdf5swer5" timestamp="0"&gt;94&lt;/key&gt;&lt;/foreign-keys&gt;&lt;ref-type name="Journal Article"&gt;17&lt;/ref-type&gt;&lt;contributors&gt;&lt;authors&gt;&lt;author&gt;Wang, Hongtao&lt;/author&gt;&lt;author&gt;Chen, Zhihua&lt;/author&gt;&lt;author&gt;Gao, Jianguo&lt;/author&gt;&lt;/authors&gt;&lt;/contributors&gt;&lt;titles&gt;&lt;title&gt;Influence of geometric parameters on flow and heat transfer performance of micro-channel heat sinks&lt;/title&gt;&lt;secondary-title&gt;Applied Thermal Engineering&lt;/secondary-title&gt;&lt;/titles&gt;&lt;periodical&gt;&lt;full-title&gt;Applied Thermal Engineering&lt;/full-title&gt;&lt;/periodical&gt;&lt;pages&gt;870-879&lt;/pages&gt;&lt;volume&gt;107&lt;/volume&gt;&lt;dates&gt;&lt;year&gt;2016&lt;/year&gt;&lt;/dates&gt;&lt;isbn&gt;1359-4311&lt;/isbn&gt;&lt;urls&gt;&lt;/urls&gt;&lt;/record&gt;&lt;/Cite&gt;&lt;/EndNote&gt;</w:instrText>
      </w:r>
      <w:r w:rsidRPr="00C02D4C">
        <w:rPr>
          <w:rFonts w:asciiTheme="majorBidi" w:hAnsiTheme="majorBidi" w:cstheme="majorBidi"/>
        </w:rPr>
        <w:fldChar w:fldCharType="separate"/>
      </w:r>
      <w:r w:rsidR="0093130E" w:rsidRPr="00C02D4C">
        <w:rPr>
          <w:rFonts w:asciiTheme="majorBidi" w:hAnsiTheme="majorBidi" w:cstheme="majorBidi"/>
          <w:noProof/>
        </w:rPr>
        <w:t>Wang, et al. [23]</w:t>
      </w:r>
      <w:r w:rsidRPr="00C02D4C">
        <w:rPr>
          <w:rFonts w:asciiTheme="majorBidi" w:hAnsiTheme="majorBidi" w:cstheme="majorBidi"/>
        </w:rPr>
        <w:fldChar w:fldCharType="end"/>
      </w:r>
      <w:r w:rsidR="00E46D57" w:rsidRPr="00C02D4C">
        <w:rPr>
          <w:rFonts w:asciiTheme="majorBidi" w:hAnsiTheme="majorBidi" w:cstheme="majorBidi"/>
        </w:rPr>
        <w:t xml:space="preserve"> </w:t>
      </w:r>
      <w:r w:rsidR="00835CF7" w:rsidRPr="00C02D4C">
        <w:rPr>
          <w:rFonts w:asciiTheme="majorBidi" w:hAnsiTheme="majorBidi" w:cstheme="majorBidi"/>
        </w:rPr>
        <w:t>investigated</w:t>
      </w:r>
      <w:r w:rsidR="00E46D57" w:rsidRPr="00C02D4C">
        <w:rPr>
          <w:rFonts w:asciiTheme="majorBidi" w:hAnsiTheme="majorBidi" w:cstheme="majorBidi"/>
        </w:rPr>
        <w:t xml:space="preserve"> the </w:t>
      </w:r>
      <w:r w:rsidR="00835CF7" w:rsidRPr="00C02D4C">
        <w:rPr>
          <w:rFonts w:asciiTheme="majorBidi" w:hAnsiTheme="majorBidi" w:cstheme="majorBidi"/>
        </w:rPr>
        <w:t>impact</w:t>
      </w:r>
      <w:r w:rsidR="00E46D57" w:rsidRPr="00C02D4C">
        <w:rPr>
          <w:rFonts w:asciiTheme="majorBidi" w:hAnsiTheme="majorBidi" w:cstheme="majorBidi"/>
        </w:rPr>
        <w:t xml:space="preserve"> of geometric </w:t>
      </w:r>
      <w:r w:rsidR="00835CF7" w:rsidRPr="00C02D4C">
        <w:rPr>
          <w:rFonts w:asciiTheme="majorBidi" w:hAnsiTheme="majorBidi" w:cstheme="majorBidi"/>
        </w:rPr>
        <w:t>designs</w:t>
      </w:r>
      <w:r w:rsidR="00E46D57" w:rsidRPr="00C02D4C">
        <w:rPr>
          <w:rFonts w:asciiTheme="majorBidi" w:hAnsiTheme="majorBidi" w:cstheme="majorBidi"/>
        </w:rPr>
        <w:t xml:space="preserve"> on the </w:t>
      </w:r>
      <w:r w:rsidR="00835CF7" w:rsidRPr="00C02D4C">
        <w:rPr>
          <w:rFonts w:asciiTheme="majorBidi" w:hAnsiTheme="majorBidi" w:cstheme="majorBidi"/>
        </w:rPr>
        <w:t xml:space="preserve">thermal and hydraulic </w:t>
      </w:r>
      <w:r w:rsidR="00DE088A" w:rsidRPr="00C02D4C">
        <w:rPr>
          <w:rFonts w:asciiTheme="majorBidi" w:hAnsiTheme="majorBidi" w:cstheme="majorBidi"/>
        </w:rPr>
        <w:t>characteristics</w:t>
      </w:r>
      <w:r w:rsidR="00835CF7" w:rsidRPr="00C02D4C">
        <w:rPr>
          <w:rFonts w:asciiTheme="majorBidi" w:hAnsiTheme="majorBidi" w:cstheme="majorBidi"/>
        </w:rPr>
        <w:t xml:space="preserve"> </w:t>
      </w:r>
      <w:r w:rsidR="00E46D57" w:rsidRPr="00C02D4C">
        <w:rPr>
          <w:rFonts w:asciiTheme="majorBidi" w:hAnsiTheme="majorBidi" w:cstheme="majorBidi"/>
        </w:rPr>
        <w:t>of microchannel heat sinks</w:t>
      </w:r>
      <w:r w:rsidR="007A6495" w:rsidRPr="00C02D4C">
        <w:rPr>
          <w:rFonts w:asciiTheme="majorBidi" w:hAnsiTheme="majorBidi" w:cstheme="majorBidi"/>
        </w:rPr>
        <w:t>,</w:t>
      </w:r>
      <w:r w:rsidR="00E46D57" w:rsidRPr="00C02D4C">
        <w:rPr>
          <w:rFonts w:asciiTheme="majorBidi" w:hAnsiTheme="majorBidi" w:cstheme="majorBidi"/>
        </w:rPr>
        <w:t xml:space="preserve"> </w:t>
      </w:r>
      <w:r w:rsidR="007A6495" w:rsidRPr="00C02D4C">
        <w:rPr>
          <w:rFonts w:asciiTheme="majorBidi" w:hAnsiTheme="majorBidi" w:cstheme="majorBidi"/>
        </w:rPr>
        <w:t>showing</w:t>
      </w:r>
      <w:r w:rsidR="00E46D57" w:rsidRPr="00C02D4C">
        <w:rPr>
          <w:rFonts w:asciiTheme="majorBidi" w:hAnsiTheme="majorBidi" w:cstheme="majorBidi"/>
        </w:rPr>
        <w:t xml:space="preserve"> that </w:t>
      </w:r>
      <w:r w:rsidR="004218E6" w:rsidRPr="00C02D4C">
        <w:rPr>
          <w:rFonts w:asciiTheme="majorBidi" w:hAnsiTheme="majorBidi" w:cstheme="majorBidi"/>
        </w:rPr>
        <w:t xml:space="preserve">the thermal resistance </w:t>
      </w:r>
      <w:r w:rsidR="00E46D57" w:rsidRPr="00C02D4C">
        <w:rPr>
          <w:rFonts w:asciiTheme="majorBidi" w:hAnsiTheme="majorBidi" w:cstheme="majorBidi"/>
        </w:rPr>
        <w:t>increase</w:t>
      </w:r>
      <w:r w:rsidR="004218E6" w:rsidRPr="00C02D4C">
        <w:rPr>
          <w:rFonts w:asciiTheme="majorBidi" w:hAnsiTheme="majorBidi" w:cstheme="majorBidi"/>
        </w:rPr>
        <w:t>d</w:t>
      </w:r>
      <w:r w:rsidR="00E46D57" w:rsidRPr="00C02D4C">
        <w:rPr>
          <w:rFonts w:asciiTheme="majorBidi" w:hAnsiTheme="majorBidi" w:cstheme="majorBidi"/>
        </w:rPr>
        <w:t xml:space="preserve"> </w:t>
      </w:r>
      <w:r w:rsidR="004218E6" w:rsidRPr="00C02D4C">
        <w:rPr>
          <w:rFonts w:asciiTheme="majorBidi" w:hAnsiTheme="majorBidi" w:cstheme="majorBidi"/>
        </w:rPr>
        <w:t>by increasing</w:t>
      </w:r>
      <w:r w:rsidR="00E46D57" w:rsidRPr="00C02D4C">
        <w:rPr>
          <w:rFonts w:asciiTheme="majorBidi" w:hAnsiTheme="majorBidi" w:cstheme="majorBidi"/>
        </w:rPr>
        <w:t xml:space="preserve"> </w:t>
      </w:r>
      <w:r w:rsidR="003A4796" w:rsidRPr="00C02D4C">
        <w:rPr>
          <w:rFonts w:asciiTheme="majorBidi" w:hAnsiTheme="majorBidi" w:cstheme="majorBidi"/>
        </w:rPr>
        <w:t xml:space="preserve">the number of </w:t>
      </w:r>
      <w:r w:rsidR="00E46D57" w:rsidRPr="00C02D4C">
        <w:rPr>
          <w:rFonts w:asciiTheme="majorBidi" w:hAnsiTheme="majorBidi" w:cstheme="majorBidi"/>
        </w:rPr>
        <w:t>channel</w:t>
      </w:r>
      <w:r w:rsidR="003A4796" w:rsidRPr="00C02D4C">
        <w:rPr>
          <w:rFonts w:asciiTheme="majorBidi" w:hAnsiTheme="majorBidi" w:cstheme="majorBidi"/>
        </w:rPr>
        <w:t>s</w:t>
      </w:r>
      <w:r w:rsidR="0042169F" w:rsidRPr="00C02D4C">
        <w:rPr>
          <w:rFonts w:asciiTheme="majorBidi" w:hAnsiTheme="majorBidi" w:cstheme="majorBidi"/>
        </w:rPr>
        <w:t xml:space="preserve">, but </w:t>
      </w:r>
      <w:r w:rsidR="00FC6B61" w:rsidRPr="00C02D4C">
        <w:rPr>
          <w:rFonts w:asciiTheme="majorBidi" w:hAnsiTheme="majorBidi" w:cstheme="majorBidi"/>
        </w:rPr>
        <w:t xml:space="preserve">at the penalty of </w:t>
      </w:r>
      <w:r w:rsidR="00E46D57" w:rsidRPr="00C02D4C">
        <w:rPr>
          <w:rFonts w:asciiTheme="majorBidi" w:hAnsiTheme="majorBidi" w:cstheme="majorBidi"/>
        </w:rPr>
        <w:t xml:space="preserve">a considerable </w:t>
      </w:r>
      <w:r w:rsidR="0042169F" w:rsidRPr="00C02D4C">
        <w:rPr>
          <w:rFonts w:asciiTheme="majorBidi" w:hAnsiTheme="majorBidi" w:cstheme="majorBidi"/>
        </w:rPr>
        <w:t xml:space="preserve">additional pressure </w:t>
      </w:r>
      <w:r w:rsidR="00E46D57" w:rsidRPr="00C02D4C">
        <w:rPr>
          <w:rFonts w:asciiTheme="majorBidi" w:hAnsiTheme="majorBidi" w:cstheme="majorBidi"/>
        </w:rPr>
        <w:t xml:space="preserve">drop. </w:t>
      </w:r>
      <w:r w:rsidRPr="00C02D4C">
        <w:rPr>
          <w:rFonts w:asciiTheme="majorBidi" w:hAnsiTheme="majorBidi" w:cstheme="majorBidi"/>
        </w:rPr>
        <w:fldChar w:fldCharType="begin"/>
      </w:r>
      <w:r w:rsidRPr="00C02D4C">
        <w:rPr>
          <w:rFonts w:asciiTheme="majorBidi" w:hAnsiTheme="majorBidi" w:cstheme="majorBidi"/>
        </w:rPr>
        <w:instrText xml:space="preserve"> ADDIN EN.CITE &lt;EndNote&gt;&lt;Cite AuthorYear="1"&gt;&lt;Author&gt;Sheikhalipour&lt;/Author&gt;&lt;Year&gt;2016&lt;/Year&gt;&lt;RecNum&gt;95&lt;/RecNum&gt;&lt;DisplayText&gt;Sheikhalipour, et al. [24]&lt;/DisplayText&gt;&lt;record&gt;&lt;rec-number&gt;95&lt;/rec-number&gt;&lt;foreign-keys&gt;&lt;key app="EN" db-id="tevxd9ewbt50d9efa285tve6detsdf5swer5" timestamp="0"&gt;95&lt;/key&gt;&lt;/foreign-keys&gt;&lt;ref-type name="Journal Article"&gt;17&lt;/ref-type&gt;&lt;contributors&gt;&lt;authors&gt;&lt;author&gt;Sheikhalipour, Talieh&lt;/author&gt;&lt;author&gt;Abbassi, Abbas&lt;/author&gt;&lt;/authors&gt;&lt;/contributors&gt;&lt;titles&gt;&lt;title&gt;Numerical investigation of nanofluid heat transfer inside trapezoidal microchannels using a novel dispersion model&lt;/title&gt;&lt;secondary-title&gt;Advanced Powder Technology&lt;/secondary-title&gt;&lt;/titles&gt;&lt;pages&gt;1464-1472&lt;/pages&gt;&lt;volume&gt;27&lt;/volume&gt;&lt;number&gt;4&lt;/number&gt;&lt;dates&gt;&lt;year&gt;2016&lt;/year&gt;&lt;/dates&gt;&lt;isbn&gt;0921-8831&lt;/isbn&gt;&lt;urls&gt;&lt;/urls&gt;&lt;/record&gt;&lt;/Cite&gt;&lt;/EndNote&gt;</w:instrText>
      </w:r>
      <w:r w:rsidRPr="00C02D4C">
        <w:rPr>
          <w:rFonts w:asciiTheme="majorBidi" w:hAnsiTheme="majorBidi" w:cstheme="majorBidi"/>
        </w:rPr>
        <w:fldChar w:fldCharType="separate"/>
      </w:r>
      <w:r w:rsidR="0093130E" w:rsidRPr="00C02D4C">
        <w:rPr>
          <w:rFonts w:asciiTheme="majorBidi" w:hAnsiTheme="majorBidi" w:cstheme="majorBidi"/>
          <w:noProof/>
        </w:rPr>
        <w:t>Sheikhalipour, et al. [24]</w:t>
      </w:r>
      <w:r w:rsidRPr="00C02D4C">
        <w:rPr>
          <w:rFonts w:asciiTheme="majorBidi" w:hAnsiTheme="majorBidi" w:cstheme="majorBidi"/>
        </w:rPr>
        <w:fldChar w:fldCharType="end"/>
      </w:r>
      <w:r w:rsidR="00E46D57" w:rsidRPr="00C02D4C">
        <w:rPr>
          <w:rFonts w:asciiTheme="majorBidi" w:hAnsiTheme="majorBidi" w:cstheme="majorBidi"/>
        </w:rPr>
        <w:t xml:space="preserve"> examined nanofluid heat transfer within trapezoidal microchannels</w:t>
      </w:r>
      <w:r w:rsidR="00CC5FF8" w:rsidRPr="00C02D4C">
        <w:rPr>
          <w:rFonts w:asciiTheme="majorBidi" w:hAnsiTheme="majorBidi" w:cstheme="majorBidi"/>
        </w:rPr>
        <w:t xml:space="preserve"> and </w:t>
      </w:r>
      <w:r w:rsidR="004218E6" w:rsidRPr="00C02D4C">
        <w:rPr>
          <w:rFonts w:asciiTheme="majorBidi" w:hAnsiTheme="majorBidi" w:cstheme="majorBidi"/>
        </w:rPr>
        <w:t>determined</w:t>
      </w:r>
      <w:r w:rsidR="00CC5FF8" w:rsidRPr="00C02D4C">
        <w:rPr>
          <w:rFonts w:asciiTheme="majorBidi" w:hAnsiTheme="majorBidi" w:cstheme="majorBidi"/>
        </w:rPr>
        <w:t xml:space="preserve"> that </w:t>
      </w:r>
      <w:r w:rsidR="00DE088A" w:rsidRPr="00C02D4C">
        <w:rPr>
          <w:rFonts w:asciiTheme="majorBidi" w:hAnsiTheme="majorBidi" w:cstheme="majorBidi"/>
        </w:rPr>
        <w:t xml:space="preserve">adding </w:t>
      </w:r>
      <w:r w:rsidR="003B29C5" w:rsidRPr="00C02D4C">
        <w:rPr>
          <w:rFonts w:asciiTheme="majorBidi" w:hAnsiTheme="majorBidi" w:cstheme="majorBidi"/>
        </w:rPr>
        <w:t xml:space="preserve">nanoparticles </w:t>
      </w:r>
      <w:r w:rsidR="00E27522" w:rsidRPr="00C02D4C">
        <w:rPr>
          <w:rFonts w:asciiTheme="majorBidi" w:hAnsiTheme="majorBidi" w:cstheme="majorBidi"/>
        </w:rPr>
        <w:t xml:space="preserve">has </w:t>
      </w:r>
      <w:r w:rsidR="0040265B" w:rsidRPr="00C02D4C">
        <w:rPr>
          <w:rFonts w:asciiTheme="majorBidi" w:hAnsiTheme="majorBidi" w:cstheme="majorBidi"/>
        </w:rPr>
        <w:t xml:space="preserve">a </w:t>
      </w:r>
      <w:r w:rsidR="00E27522" w:rsidRPr="00C02D4C">
        <w:rPr>
          <w:rFonts w:asciiTheme="majorBidi" w:hAnsiTheme="majorBidi" w:cstheme="majorBidi"/>
        </w:rPr>
        <w:t xml:space="preserve">marginal </w:t>
      </w:r>
      <w:r w:rsidR="00DE088A" w:rsidRPr="00C02D4C">
        <w:rPr>
          <w:rFonts w:asciiTheme="majorBidi" w:hAnsiTheme="majorBidi" w:cstheme="majorBidi"/>
        </w:rPr>
        <w:t>influence</w:t>
      </w:r>
      <w:r w:rsidR="00E27522" w:rsidRPr="00C02D4C">
        <w:rPr>
          <w:rFonts w:asciiTheme="majorBidi" w:hAnsiTheme="majorBidi" w:cstheme="majorBidi"/>
        </w:rPr>
        <w:t xml:space="preserve"> on the heat transfer </w:t>
      </w:r>
      <w:r w:rsidR="006D452B" w:rsidRPr="00C02D4C">
        <w:rPr>
          <w:rFonts w:asciiTheme="majorBidi" w:hAnsiTheme="majorBidi" w:cstheme="majorBidi"/>
        </w:rPr>
        <w:t xml:space="preserve">if the Reynolds number is not </w:t>
      </w:r>
      <w:r w:rsidR="00FC6B61" w:rsidRPr="00C02D4C">
        <w:rPr>
          <w:rFonts w:asciiTheme="majorBidi" w:hAnsiTheme="majorBidi" w:cstheme="majorBidi"/>
        </w:rPr>
        <w:t xml:space="preserve">sufficiently </w:t>
      </w:r>
      <w:r w:rsidR="006D452B" w:rsidRPr="00C02D4C">
        <w:rPr>
          <w:rFonts w:asciiTheme="majorBidi" w:hAnsiTheme="majorBidi" w:cstheme="majorBidi"/>
        </w:rPr>
        <w:t>high</w:t>
      </w:r>
      <w:r w:rsidR="00FC6B61" w:rsidRPr="00C02D4C">
        <w:rPr>
          <w:rFonts w:asciiTheme="majorBidi" w:hAnsiTheme="majorBidi" w:cstheme="majorBidi"/>
        </w:rPr>
        <w:t>.</w:t>
      </w:r>
      <w:r w:rsidR="006D452B" w:rsidRPr="00C02D4C">
        <w:rPr>
          <w:rFonts w:asciiTheme="majorBidi" w:hAnsiTheme="majorBidi" w:cstheme="majorBidi"/>
        </w:rPr>
        <w:t xml:space="preserve"> </w:t>
      </w:r>
      <w:r w:rsidRPr="00C02D4C">
        <w:rPr>
          <w:rFonts w:asciiTheme="majorBidi" w:hAnsiTheme="majorBidi" w:cstheme="majorBidi"/>
        </w:rPr>
        <w:fldChar w:fldCharType="begin"/>
      </w:r>
      <w:r w:rsidRPr="00C02D4C">
        <w:rPr>
          <w:rFonts w:asciiTheme="majorBidi" w:hAnsiTheme="majorBidi" w:cstheme="majorBidi"/>
        </w:rPr>
        <w:instrText xml:space="preserve"> ADDIN EN.CITE &lt;EndNote&gt;&lt;Cite AuthorYear="1"&gt;&lt;Author&gt;Toghraie&lt;/Author&gt;&lt;Year&gt;2018&lt;/Year&gt;&lt;RecNum&gt;96&lt;/RecNum&gt;&lt;DisplayText&gt;Toghraie, et al. [25]&lt;/DisplayText&gt;&lt;record&gt;&lt;rec-number&gt;96&lt;/rec-number&gt;&lt;foreign-keys&gt;&lt;key app="EN" db-id="tevxd9ewbt50d9efa285tve6detsdf5swer5" timestamp="0"&gt;96&lt;/key&gt;&lt;/foreign-keys&gt;&lt;ref-type name="Journal Article"&gt;17&lt;/ref-type&gt;&lt;contributors&gt;&lt;authors&gt;&lt;author&gt;Toghraie, Davood&lt;/author&gt;&lt;author&gt;Abdollah, Mohammad Mehdi Davood&lt;/author&gt;&lt;author&gt;Pourfattah, Farzad&lt;/author&gt;&lt;author&gt;Akbari, Omid Ali&lt;/author&gt;&lt;author&gt;Ruhani, Behrooz&lt;/author&gt;&lt;/authors&gt;&lt;/contributors&gt;&lt;titles&gt;&lt;title&gt;Numerical investigation of flow and heat transfer characteristics in smooth, sinusoidal and zigzag-shaped microchannel with and without nanofluid&lt;/title&gt;&lt;secondary-title&gt;Journal of Thermal Analysis and Calorimetry&lt;/secondary-title&gt;&lt;/titles&gt;&lt;pages&gt;1757-1766&lt;/pages&gt;&lt;volume&gt;131&lt;/volume&gt;&lt;number&gt;2&lt;/number&gt;&lt;dates&gt;&lt;year&gt;2018&lt;/year&gt;&lt;/dates&gt;&lt;isbn&gt;1388-6150&lt;/isbn&gt;&lt;urls&gt;&lt;/urls&gt;&lt;/record&gt;&lt;/Cite&gt;&lt;/EndNote&gt;</w:instrText>
      </w:r>
      <w:r w:rsidRPr="00C02D4C">
        <w:rPr>
          <w:rFonts w:asciiTheme="majorBidi" w:hAnsiTheme="majorBidi" w:cstheme="majorBidi"/>
        </w:rPr>
        <w:fldChar w:fldCharType="separate"/>
      </w:r>
      <w:r w:rsidR="0093130E" w:rsidRPr="00C02D4C">
        <w:rPr>
          <w:rFonts w:asciiTheme="majorBidi" w:hAnsiTheme="majorBidi" w:cstheme="majorBidi"/>
          <w:noProof/>
        </w:rPr>
        <w:t>Toghraie, et al. [25]</w:t>
      </w:r>
      <w:r w:rsidRPr="00C02D4C">
        <w:rPr>
          <w:rFonts w:asciiTheme="majorBidi" w:hAnsiTheme="majorBidi" w:cstheme="majorBidi"/>
        </w:rPr>
        <w:fldChar w:fldCharType="end"/>
      </w:r>
      <w:r w:rsidR="00E46D57" w:rsidRPr="00C02D4C">
        <w:rPr>
          <w:rFonts w:asciiTheme="majorBidi" w:hAnsiTheme="majorBidi" w:cstheme="majorBidi"/>
        </w:rPr>
        <w:t xml:space="preserve"> </w:t>
      </w:r>
      <w:r w:rsidR="21DF475A" w:rsidRPr="00C02D4C">
        <w:rPr>
          <w:rFonts w:asciiTheme="majorBidi" w:hAnsiTheme="majorBidi" w:cstheme="majorBidi"/>
        </w:rPr>
        <w:t xml:space="preserve">explored the </w:t>
      </w:r>
      <w:r w:rsidR="00DE088A" w:rsidRPr="00C02D4C">
        <w:rPr>
          <w:rFonts w:asciiTheme="majorBidi" w:hAnsiTheme="majorBidi" w:cstheme="majorBidi"/>
        </w:rPr>
        <w:t>thermal and hydraulic characteristics</w:t>
      </w:r>
      <w:r w:rsidR="00E46D57" w:rsidRPr="00C02D4C">
        <w:rPr>
          <w:rFonts w:asciiTheme="majorBidi" w:hAnsiTheme="majorBidi" w:cstheme="majorBidi"/>
        </w:rPr>
        <w:t xml:space="preserve"> in smooth, sinusoidal</w:t>
      </w:r>
      <w:r w:rsidR="007A1D57" w:rsidRPr="00C02D4C">
        <w:rPr>
          <w:rFonts w:asciiTheme="majorBidi" w:hAnsiTheme="majorBidi" w:cstheme="majorBidi"/>
        </w:rPr>
        <w:t>,</w:t>
      </w:r>
      <w:r w:rsidR="00E46D57" w:rsidRPr="00C02D4C">
        <w:rPr>
          <w:rFonts w:asciiTheme="majorBidi" w:hAnsiTheme="majorBidi" w:cstheme="majorBidi"/>
        </w:rPr>
        <w:t xml:space="preserve"> and zigzag</w:t>
      </w:r>
      <w:r w:rsidR="004218E6" w:rsidRPr="00C02D4C">
        <w:rPr>
          <w:rFonts w:asciiTheme="majorBidi" w:hAnsiTheme="majorBidi" w:cstheme="majorBidi"/>
        </w:rPr>
        <w:t xml:space="preserve"> </w:t>
      </w:r>
      <w:r w:rsidR="00E46D57" w:rsidRPr="00C02D4C">
        <w:rPr>
          <w:rFonts w:asciiTheme="majorBidi" w:hAnsiTheme="majorBidi" w:cstheme="majorBidi"/>
        </w:rPr>
        <w:t xml:space="preserve">shaped microchannels </w:t>
      </w:r>
      <w:r w:rsidR="00976D93" w:rsidRPr="00C02D4C">
        <w:rPr>
          <w:rFonts w:asciiTheme="majorBidi" w:hAnsiTheme="majorBidi" w:cstheme="majorBidi"/>
        </w:rPr>
        <w:t>using</w:t>
      </w:r>
      <w:r w:rsidR="007A1D57" w:rsidRPr="00C02D4C">
        <w:rPr>
          <w:rFonts w:asciiTheme="majorBidi" w:hAnsiTheme="majorBidi" w:cstheme="majorBidi"/>
        </w:rPr>
        <w:t xml:space="preserve"> </w:t>
      </w:r>
      <w:r w:rsidR="00E46D57" w:rsidRPr="00C02D4C">
        <w:rPr>
          <w:rFonts w:asciiTheme="majorBidi" w:hAnsiTheme="majorBidi" w:cstheme="majorBidi"/>
        </w:rPr>
        <w:t xml:space="preserve">nanofluid. </w:t>
      </w:r>
      <w:r w:rsidRPr="00C02D4C">
        <w:rPr>
          <w:rFonts w:asciiTheme="majorBidi" w:hAnsiTheme="majorBidi" w:cstheme="majorBidi"/>
        </w:rPr>
        <w:fldChar w:fldCharType="begin"/>
      </w:r>
      <w:r w:rsidRPr="00C02D4C">
        <w:rPr>
          <w:rFonts w:asciiTheme="majorBidi" w:hAnsiTheme="majorBidi" w:cstheme="majorBidi"/>
        </w:rPr>
        <w:instrText xml:space="preserve"> ADDIN EN.CITE &lt;EndNote&gt;&lt;Cite AuthorYear="1"&gt;&lt;Author&gt;Alipour&lt;/Author&gt;&lt;Year&gt;2017&lt;/Year&gt;&lt;RecNum&gt;97&lt;/RecNum&gt;&lt;DisplayText&gt;Alipour, et al. [26]&lt;/DisplayText&gt;&lt;record&gt;&lt;rec-number&gt;97&lt;/rec-number&gt;&lt;foreign-keys&gt;&lt;key app="EN" db-id="tevxd9ewbt50d9efa285tve6detsdf5swer5" timestamp="0"&gt;97&lt;/key&gt;&lt;/foreign-keys&gt;&lt;ref-type name="Journal Article"&gt;17&lt;/ref-type&gt;&lt;contributors&gt;&lt;authors&gt;&lt;author&gt;Alipour, Habibollah&lt;/author&gt;&lt;author&gt;Karimipour, Arash&lt;/author&gt;&lt;author&gt;Safaei, Mohammad Reza&lt;/author&gt;&lt;author&gt;Semiromi, Davood Toghraie&lt;/author&gt;&lt;author&gt;Akbari, Omid Ali&lt;/author&gt;&lt;/authors&gt;&lt;/contributors&gt;&lt;titles&gt;&lt;title&gt;Influence of T-semi attached rib on turbulent flow and heat transfer parameters of a silver-water nanofluid with different volume fractions in a three-dimensional trapezoidal microchannel&lt;/title&gt;&lt;secondary-title&gt;Physica E: Low-Dimensional Systems and Nanostructures&lt;/secondary-title&gt;&lt;/titles&gt;&lt;pages&gt;60-76&lt;/pages&gt;&lt;volume&gt;88&lt;/volume&gt;&lt;dates&gt;&lt;year&gt;2017&lt;/year&gt;&lt;/dates&gt;&lt;isbn&gt;1386-9477&lt;/isbn&gt;&lt;urls&gt;&lt;/urls&gt;&lt;/record&gt;&lt;/Cite&gt;&lt;/EndNote&gt;</w:instrText>
      </w:r>
      <w:r w:rsidRPr="00C02D4C">
        <w:rPr>
          <w:rFonts w:asciiTheme="majorBidi" w:hAnsiTheme="majorBidi" w:cstheme="majorBidi"/>
        </w:rPr>
        <w:fldChar w:fldCharType="separate"/>
      </w:r>
      <w:r w:rsidR="0093130E" w:rsidRPr="00C02D4C">
        <w:rPr>
          <w:rFonts w:asciiTheme="majorBidi" w:hAnsiTheme="majorBidi" w:cstheme="majorBidi"/>
          <w:noProof/>
        </w:rPr>
        <w:t>Alipour, et al. [26]</w:t>
      </w:r>
      <w:r w:rsidRPr="00C02D4C">
        <w:rPr>
          <w:rFonts w:asciiTheme="majorBidi" w:hAnsiTheme="majorBidi" w:cstheme="majorBidi"/>
        </w:rPr>
        <w:fldChar w:fldCharType="end"/>
      </w:r>
      <w:r w:rsidR="00E46D57" w:rsidRPr="00C02D4C">
        <w:rPr>
          <w:rFonts w:asciiTheme="majorBidi" w:hAnsiTheme="majorBidi" w:cstheme="majorBidi"/>
        </w:rPr>
        <w:t xml:space="preserve"> examined the </w:t>
      </w:r>
      <w:r w:rsidR="00DE088A" w:rsidRPr="00C02D4C">
        <w:rPr>
          <w:rFonts w:asciiTheme="majorBidi" w:hAnsiTheme="majorBidi" w:cstheme="majorBidi"/>
        </w:rPr>
        <w:t>effect</w:t>
      </w:r>
      <w:r w:rsidR="00E46D57" w:rsidRPr="00C02D4C">
        <w:rPr>
          <w:rFonts w:asciiTheme="majorBidi" w:hAnsiTheme="majorBidi" w:cstheme="majorBidi"/>
        </w:rPr>
        <w:t xml:space="preserve"> of a semi-attached </w:t>
      </w:r>
      <w:r w:rsidR="79067509" w:rsidRPr="00C02D4C">
        <w:rPr>
          <w:rFonts w:asciiTheme="majorBidi" w:hAnsiTheme="majorBidi" w:cstheme="majorBidi"/>
        </w:rPr>
        <w:t>T</w:t>
      </w:r>
      <w:r w:rsidR="007A1D57" w:rsidRPr="00C02D4C">
        <w:rPr>
          <w:rFonts w:asciiTheme="majorBidi" w:hAnsiTheme="majorBidi" w:cstheme="majorBidi"/>
        </w:rPr>
        <w:t>-</w:t>
      </w:r>
      <w:r w:rsidR="00E46D57" w:rsidRPr="00C02D4C">
        <w:rPr>
          <w:rFonts w:asciiTheme="majorBidi" w:hAnsiTheme="majorBidi" w:cstheme="majorBidi"/>
        </w:rPr>
        <w:t xml:space="preserve">fin on the </w:t>
      </w:r>
      <w:r w:rsidR="00AD31E4" w:rsidRPr="00C02D4C">
        <w:rPr>
          <w:rFonts w:asciiTheme="majorBidi" w:hAnsiTheme="majorBidi" w:cstheme="majorBidi"/>
        </w:rPr>
        <w:t>thermal</w:t>
      </w:r>
      <w:r w:rsidR="00813F42" w:rsidRPr="00C02D4C">
        <w:rPr>
          <w:rFonts w:asciiTheme="majorBidi" w:hAnsiTheme="majorBidi" w:cstheme="majorBidi"/>
        </w:rPr>
        <w:t xml:space="preserve"> properties</w:t>
      </w:r>
      <w:r w:rsidR="00E46D57" w:rsidRPr="00C02D4C">
        <w:rPr>
          <w:rFonts w:asciiTheme="majorBidi" w:hAnsiTheme="majorBidi" w:cstheme="majorBidi"/>
        </w:rPr>
        <w:t xml:space="preserve"> of </w:t>
      </w:r>
      <w:r w:rsidR="007A1D57" w:rsidRPr="00C02D4C">
        <w:rPr>
          <w:rFonts w:asciiTheme="majorBidi" w:hAnsiTheme="majorBidi" w:cstheme="majorBidi"/>
        </w:rPr>
        <w:t xml:space="preserve">a </w:t>
      </w:r>
      <w:r w:rsidR="00AD31E4" w:rsidRPr="00C02D4C">
        <w:rPr>
          <w:rFonts w:asciiTheme="majorBidi" w:hAnsiTheme="majorBidi" w:cstheme="majorBidi"/>
        </w:rPr>
        <w:t>silver-water nanofluid</w:t>
      </w:r>
      <w:r w:rsidR="00976D93" w:rsidRPr="00C02D4C">
        <w:rPr>
          <w:rFonts w:asciiTheme="majorBidi" w:hAnsiTheme="majorBidi" w:cstheme="majorBidi"/>
        </w:rPr>
        <w:t xml:space="preserve"> </w:t>
      </w:r>
      <w:r w:rsidR="35396AF8" w:rsidRPr="00C02D4C">
        <w:rPr>
          <w:rFonts w:asciiTheme="majorBidi" w:hAnsiTheme="majorBidi" w:cstheme="majorBidi"/>
        </w:rPr>
        <w:t>at</w:t>
      </w:r>
      <w:r w:rsidR="00E46D57" w:rsidRPr="00C02D4C">
        <w:rPr>
          <w:rFonts w:asciiTheme="majorBidi" w:hAnsiTheme="majorBidi" w:cstheme="majorBidi"/>
        </w:rPr>
        <w:t xml:space="preserve"> </w:t>
      </w:r>
      <w:r w:rsidR="007A1D57" w:rsidRPr="00C02D4C">
        <w:rPr>
          <w:rFonts w:asciiTheme="majorBidi" w:hAnsiTheme="majorBidi" w:cstheme="majorBidi"/>
        </w:rPr>
        <w:t xml:space="preserve">various </w:t>
      </w:r>
      <w:r w:rsidR="00E46D57" w:rsidRPr="00C02D4C">
        <w:rPr>
          <w:rFonts w:asciiTheme="majorBidi" w:hAnsiTheme="majorBidi" w:cstheme="majorBidi"/>
        </w:rPr>
        <w:t>volume fractions</w:t>
      </w:r>
      <w:r w:rsidR="00976D93" w:rsidRPr="00C02D4C">
        <w:rPr>
          <w:rFonts w:asciiTheme="majorBidi" w:hAnsiTheme="majorBidi" w:cstheme="majorBidi"/>
        </w:rPr>
        <w:t xml:space="preserve"> under turbulent flow</w:t>
      </w:r>
      <w:r w:rsidR="00E46D57" w:rsidRPr="00C02D4C">
        <w:rPr>
          <w:rFonts w:asciiTheme="majorBidi" w:hAnsiTheme="majorBidi" w:cstheme="majorBidi"/>
        </w:rPr>
        <w:t xml:space="preserve"> in </w:t>
      </w:r>
      <w:r w:rsidR="5C3F55A9" w:rsidRPr="00C02D4C">
        <w:rPr>
          <w:rFonts w:asciiTheme="majorBidi" w:hAnsiTheme="majorBidi" w:cstheme="majorBidi"/>
        </w:rPr>
        <w:t xml:space="preserve">a </w:t>
      </w:r>
      <w:r w:rsidR="00E46D57" w:rsidRPr="00C02D4C">
        <w:rPr>
          <w:rFonts w:asciiTheme="majorBidi" w:hAnsiTheme="majorBidi" w:cstheme="majorBidi"/>
        </w:rPr>
        <w:t>trapezoidal microchannel</w:t>
      </w:r>
      <w:r w:rsidR="006E7048" w:rsidRPr="00C02D4C">
        <w:rPr>
          <w:rFonts w:asciiTheme="majorBidi" w:hAnsiTheme="majorBidi" w:cstheme="majorBidi"/>
        </w:rPr>
        <w:t>, confirming</w:t>
      </w:r>
      <w:r w:rsidR="00E46D57" w:rsidRPr="00C02D4C">
        <w:rPr>
          <w:rFonts w:asciiTheme="majorBidi" w:hAnsiTheme="majorBidi" w:cstheme="majorBidi"/>
        </w:rPr>
        <w:t xml:space="preserve"> that the convection heat transfer coefficient </w:t>
      </w:r>
      <w:r w:rsidR="3BB74384" w:rsidRPr="00C02D4C">
        <w:rPr>
          <w:rFonts w:asciiTheme="majorBidi" w:hAnsiTheme="majorBidi" w:cstheme="majorBidi"/>
        </w:rPr>
        <w:t xml:space="preserve">in the boundary layer </w:t>
      </w:r>
      <w:r w:rsidR="1D1D6EB4" w:rsidRPr="00C02D4C">
        <w:rPr>
          <w:rFonts w:asciiTheme="majorBidi" w:hAnsiTheme="majorBidi" w:cstheme="majorBidi"/>
        </w:rPr>
        <w:t>increases at</w:t>
      </w:r>
      <w:r w:rsidR="00FC6B61" w:rsidRPr="00C02D4C">
        <w:rPr>
          <w:rFonts w:asciiTheme="majorBidi" w:hAnsiTheme="majorBidi" w:cstheme="majorBidi"/>
        </w:rPr>
        <w:t xml:space="preserve"> increasing </w:t>
      </w:r>
      <w:r w:rsidR="00E46D57" w:rsidRPr="00C02D4C">
        <w:rPr>
          <w:rFonts w:asciiTheme="majorBidi" w:hAnsiTheme="majorBidi" w:cstheme="majorBidi"/>
        </w:rPr>
        <w:t>Reynolds number</w:t>
      </w:r>
      <w:r w:rsidR="44A05B29" w:rsidRPr="00C02D4C">
        <w:rPr>
          <w:rFonts w:asciiTheme="majorBidi" w:hAnsiTheme="majorBidi" w:cstheme="majorBidi"/>
        </w:rPr>
        <w:t>s</w:t>
      </w:r>
      <w:r w:rsidR="00E46D57" w:rsidRPr="00C02D4C">
        <w:rPr>
          <w:rFonts w:asciiTheme="majorBidi" w:hAnsiTheme="majorBidi" w:cstheme="majorBidi"/>
        </w:rPr>
        <w:t xml:space="preserve"> and </w:t>
      </w:r>
      <w:r w:rsidR="00AD31E4" w:rsidRPr="00C02D4C">
        <w:rPr>
          <w:rFonts w:asciiTheme="majorBidi" w:hAnsiTheme="majorBidi" w:cstheme="majorBidi"/>
        </w:rPr>
        <w:t>volume concentration</w:t>
      </w:r>
      <w:r w:rsidR="143BD033" w:rsidRPr="00C02D4C">
        <w:rPr>
          <w:rFonts w:asciiTheme="majorBidi" w:hAnsiTheme="majorBidi" w:cstheme="majorBidi"/>
        </w:rPr>
        <w:t>s</w:t>
      </w:r>
      <w:r w:rsidR="00AD31E4" w:rsidRPr="00C02D4C">
        <w:rPr>
          <w:rFonts w:asciiTheme="majorBidi" w:hAnsiTheme="majorBidi" w:cstheme="majorBidi"/>
        </w:rPr>
        <w:t xml:space="preserve"> </w:t>
      </w:r>
      <w:r w:rsidR="00E46D57" w:rsidRPr="00C02D4C">
        <w:rPr>
          <w:rFonts w:asciiTheme="majorBidi" w:hAnsiTheme="majorBidi" w:cstheme="majorBidi"/>
        </w:rPr>
        <w:t>of the nanoparticles</w:t>
      </w:r>
      <w:r w:rsidR="00FC6B61" w:rsidRPr="00C02D4C">
        <w:rPr>
          <w:rFonts w:asciiTheme="majorBidi" w:hAnsiTheme="majorBidi" w:cstheme="majorBidi"/>
        </w:rPr>
        <w:t>.</w:t>
      </w:r>
      <w:r w:rsidR="004C46D5" w:rsidRPr="00C02D4C">
        <w:rPr>
          <w:rFonts w:asciiTheme="majorBidi" w:hAnsiTheme="majorBidi" w:cstheme="majorBidi"/>
        </w:rPr>
        <w:t xml:space="preserve"> </w:t>
      </w:r>
      <w:r w:rsidRPr="00C02D4C">
        <w:rPr>
          <w:rFonts w:asciiTheme="majorBidi" w:hAnsiTheme="majorBidi" w:cstheme="majorBidi"/>
        </w:rPr>
        <w:fldChar w:fldCharType="begin"/>
      </w:r>
      <w:r w:rsidRPr="00C02D4C">
        <w:rPr>
          <w:rFonts w:asciiTheme="majorBidi" w:hAnsiTheme="majorBidi" w:cstheme="majorBidi"/>
        </w:rPr>
        <w:instrText xml:space="preserve"> ADDIN EN.CITE &lt;EndNote&gt;&lt;Cite AuthorYear="1"&gt;&lt;Author&gt;Sakanova&lt;/Author&gt;&lt;Year&gt;2015&lt;/Year&gt;&lt;RecNum&gt;69&lt;/RecNum&gt;&lt;DisplayText&gt;Sakanova, et al. [27]&lt;/DisplayText&gt;&lt;record&gt;&lt;rec-number&gt;69&lt;/rec-number&gt;&lt;foreign-keys&gt;&lt;key app="EN" db-id="tevxd9ewbt50d9efa285tve6detsdf5swer5" timestamp="0"&gt;69&lt;/key&gt;&lt;/foreign-keys&gt;&lt;ref-type name="Journal Article"&gt;17&lt;/ref-type&gt;&lt;contributors&gt;&lt;authors&gt;&lt;author&gt;Sakanova, Assel&lt;/author&gt;&lt;author&gt;Keian, Chan Chun&lt;/author&gt;&lt;author&gt;Zhao, Jiyun&lt;/author&gt;&lt;/authors&gt;&lt;/contributors&gt;&lt;titles&gt;&lt;title&gt;Performance improvements of microchannel heat sink using wavy channel and nanofluids&lt;/title&gt;&lt;secondary-title&gt;International Journal of Heat and Mass Transfer&lt;/secondary-title&gt;&lt;/titles&gt;&lt;periodical&gt;&lt;full-title&gt;International Journal of Heat and Mass Transfer&lt;/full-title&gt;&lt;/periodical&gt;&lt;pages&gt;59-74&lt;/pages&gt;&lt;volume&gt;89&lt;/volume&gt;&lt;dates&gt;&lt;year&gt;2015&lt;/year&gt;&lt;/dates&gt;&lt;isbn&gt;0017-9310&lt;/isbn&gt;&lt;urls&gt;&lt;/urls&gt;&lt;/record&gt;&lt;/Cite&gt;&lt;/EndNote&gt;</w:instrText>
      </w:r>
      <w:r w:rsidRPr="00C02D4C">
        <w:rPr>
          <w:rFonts w:asciiTheme="majorBidi" w:hAnsiTheme="majorBidi" w:cstheme="majorBidi"/>
        </w:rPr>
        <w:fldChar w:fldCharType="separate"/>
      </w:r>
      <w:r w:rsidR="0093130E" w:rsidRPr="00C02D4C">
        <w:rPr>
          <w:rFonts w:asciiTheme="majorBidi" w:hAnsiTheme="majorBidi" w:cstheme="majorBidi"/>
          <w:noProof/>
        </w:rPr>
        <w:t>Sakanova, et al. [27]</w:t>
      </w:r>
      <w:r w:rsidRPr="00C02D4C">
        <w:rPr>
          <w:rFonts w:asciiTheme="majorBidi" w:hAnsiTheme="majorBidi" w:cstheme="majorBidi"/>
        </w:rPr>
        <w:fldChar w:fldCharType="end"/>
      </w:r>
      <w:r w:rsidR="001D0510" w:rsidRPr="00C02D4C">
        <w:rPr>
          <w:rFonts w:asciiTheme="majorBidi" w:hAnsiTheme="majorBidi" w:cstheme="majorBidi"/>
        </w:rPr>
        <w:t xml:space="preserve"> </w:t>
      </w:r>
      <w:r w:rsidR="00783E2E" w:rsidRPr="00C02D4C">
        <w:rPr>
          <w:rFonts w:asciiTheme="majorBidi" w:hAnsiTheme="majorBidi" w:cstheme="majorBidi"/>
        </w:rPr>
        <w:t>examined</w:t>
      </w:r>
      <w:r w:rsidR="00356C87" w:rsidRPr="00C02D4C">
        <w:rPr>
          <w:rFonts w:asciiTheme="majorBidi" w:hAnsiTheme="majorBidi" w:cstheme="majorBidi"/>
        </w:rPr>
        <w:t xml:space="preserve"> the com</w:t>
      </w:r>
      <w:r w:rsidR="6B774156" w:rsidRPr="00C02D4C">
        <w:rPr>
          <w:rFonts w:asciiTheme="majorBidi" w:hAnsiTheme="majorBidi" w:cstheme="majorBidi"/>
        </w:rPr>
        <w:t>b</w:t>
      </w:r>
      <w:r w:rsidR="00356C87" w:rsidRPr="00C02D4C">
        <w:rPr>
          <w:rFonts w:asciiTheme="majorBidi" w:hAnsiTheme="majorBidi" w:cstheme="majorBidi"/>
        </w:rPr>
        <w:t xml:space="preserve">ined </w:t>
      </w:r>
      <w:r w:rsidR="7EEA4CFF" w:rsidRPr="00C02D4C">
        <w:rPr>
          <w:rFonts w:asciiTheme="majorBidi" w:hAnsiTheme="majorBidi" w:cstheme="majorBidi"/>
        </w:rPr>
        <w:t xml:space="preserve">effect </w:t>
      </w:r>
      <w:r w:rsidR="00D04DD5" w:rsidRPr="00C02D4C">
        <w:rPr>
          <w:rFonts w:asciiTheme="majorBidi" w:hAnsiTheme="majorBidi" w:cstheme="majorBidi"/>
        </w:rPr>
        <w:t xml:space="preserve">of </w:t>
      </w:r>
      <w:r w:rsidR="0020483F" w:rsidRPr="00C02D4C">
        <w:rPr>
          <w:rFonts w:asciiTheme="majorBidi" w:hAnsiTheme="majorBidi" w:cstheme="majorBidi"/>
        </w:rPr>
        <w:t>nanofluids</w:t>
      </w:r>
      <w:r w:rsidR="00D04DD5" w:rsidRPr="00C02D4C">
        <w:rPr>
          <w:rFonts w:asciiTheme="majorBidi" w:hAnsiTheme="majorBidi" w:cstheme="majorBidi"/>
        </w:rPr>
        <w:t xml:space="preserve"> and </w:t>
      </w:r>
      <w:r w:rsidR="00631860" w:rsidRPr="00C02D4C">
        <w:rPr>
          <w:rFonts w:asciiTheme="majorBidi" w:hAnsiTheme="majorBidi" w:cstheme="majorBidi"/>
        </w:rPr>
        <w:t>wavy channel structure</w:t>
      </w:r>
      <w:r w:rsidR="0020483F" w:rsidRPr="00C02D4C">
        <w:rPr>
          <w:rFonts w:asciiTheme="majorBidi" w:hAnsiTheme="majorBidi" w:cstheme="majorBidi"/>
        </w:rPr>
        <w:t>s</w:t>
      </w:r>
      <w:r w:rsidR="00234394" w:rsidRPr="00C02D4C">
        <w:rPr>
          <w:rFonts w:asciiTheme="majorBidi" w:hAnsiTheme="majorBidi" w:cstheme="majorBidi"/>
        </w:rPr>
        <w:t xml:space="preserve">, </w:t>
      </w:r>
      <w:r w:rsidR="0020483F" w:rsidRPr="00C02D4C">
        <w:rPr>
          <w:rFonts w:asciiTheme="majorBidi" w:hAnsiTheme="majorBidi" w:cstheme="majorBidi"/>
        </w:rPr>
        <w:t>showing that the introduction of nanoparticles</w:t>
      </w:r>
      <w:r w:rsidR="001A5A25" w:rsidRPr="00C02D4C">
        <w:rPr>
          <w:rFonts w:asciiTheme="majorBidi" w:hAnsiTheme="majorBidi" w:cstheme="majorBidi"/>
        </w:rPr>
        <w:t xml:space="preserve"> is dominant compared to the</w:t>
      </w:r>
      <w:r w:rsidR="00C20F42" w:rsidRPr="00C02D4C">
        <w:rPr>
          <w:rFonts w:asciiTheme="majorBidi" w:hAnsiTheme="majorBidi" w:cstheme="majorBidi"/>
        </w:rPr>
        <w:t xml:space="preserve"> wavy wall effect.</w:t>
      </w:r>
    </w:p>
    <w:p w14:paraId="76643356" w14:textId="454151B7" w:rsidR="00146F0A" w:rsidRPr="00C02D4C" w:rsidRDefault="2E3200C1" w:rsidP="4CE8FB08">
      <w:pPr>
        <w:rPr>
          <w:rFonts w:asciiTheme="majorBidi" w:hAnsiTheme="majorBidi" w:cstheme="majorBidi"/>
        </w:rPr>
      </w:pPr>
      <w:r w:rsidRPr="00C02D4C">
        <w:rPr>
          <w:rFonts w:asciiTheme="majorBidi" w:hAnsiTheme="majorBidi" w:cstheme="majorBidi"/>
        </w:rPr>
        <w:t>These studies show that</w:t>
      </w:r>
      <w:r w:rsidR="00E46D57" w:rsidRPr="00C02D4C">
        <w:rPr>
          <w:rFonts w:asciiTheme="majorBidi" w:hAnsiTheme="majorBidi" w:cstheme="majorBidi"/>
        </w:rPr>
        <w:t xml:space="preserve"> </w:t>
      </w:r>
      <w:r w:rsidR="00FC6B61" w:rsidRPr="00C02D4C">
        <w:rPr>
          <w:rFonts w:asciiTheme="majorBidi" w:hAnsiTheme="majorBidi" w:cstheme="majorBidi"/>
        </w:rPr>
        <w:t xml:space="preserve">certain </w:t>
      </w:r>
      <w:r w:rsidR="00E46D57" w:rsidRPr="00C02D4C">
        <w:rPr>
          <w:rFonts w:asciiTheme="majorBidi" w:hAnsiTheme="majorBidi" w:cstheme="majorBidi"/>
        </w:rPr>
        <w:t>flow</w:t>
      </w:r>
      <w:r w:rsidR="3DA72A0C" w:rsidRPr="00C02D4C">
        <w:rPr>
          <w:rFonts w:asciiTheme="majorBidi" w:hAnsiTheme="majorBidi" w:cstheme="majorBidi"/>
        </w:rPr>
        <w:t xml:space="preserve"> mixing devices</w:t>
      </w:r>
      <w:r w:rsidR="5357D064" w:rsidRPr="00C02D4C">
        <w:rPr>
          <w:rFonts w:asciiTheme="majorBidi" w:hAnsiTheme="majorBidi" w:cstheme="majorBidi"/>
        </w:rPr>
        <w:t xml:space="preserve">, </w:t>
      </w:r>
      <w:r w:rsidR="579CCB35" w:rsidRPr="00C02D4C">
        <w:rPr>
          <w:rFonts w:asciiTheme="majorBidi" w:hAnsiTheme="majorBidi" w:cstheme="majorBidi"/>
        </w:rPr>
        <w:t>like</w:t>
      </w:r>
      <w:r w:rsidR="00E46D57" w:rsidRPr="00C02D4C">
        <w:rPr>
          <w:rFonts w:asciiTheme="majorBidi" w:hAnsiTheme="majorBidi" w:cstheme="majorBidi"/>
        </w:rPr>
        <w:t xml:space="preserve"> fins</w:t>
      </w:r>
      <w:r w:rsidR="30EF66BC" w:rsidRPr="00C02D4C">
        <w:rPr>
          <w:rFonts w:asciiTheme="majorBidi" w:hAnsiTheme="majorBidi" w:cstheme="majorBidi"/>
        </w:rPr>
        <w:t>,</w:t>
      </w:r>
      <w:r w:rsidR="00E46D57" w:rsidRPr="00C02D4C">
        <w:rPr>
          <w:rFonts w:asciiTheme="majorBidi" w:hAnsiTheme="majorBidi" w:cstheme="majorBidi"/>
        </w:rPr>
        <w:t xml:space="preserve"> can enhance the heat </w:t>
      </w:r>
      <w:r w:rsidR="341B9561" w:rsidRPr="00C02D4C">
        <w:rPr>
          <w:rFonts w:asciiTheme="majorBidi" w:hAnsiTheme="majorBidi" w:cstheme="majorBidi"/>
        </w:rPr>
        <w:t>removal</w:t>
      </w:r>
      <w:r w:rsidR="00E46D57" w:rsidRPr="00C02D4C">
        <w:rPr>
          <w:rFonts w:asciiTheme="majorBidi" w:hAnsiTheme="majorBidi" w:cstheme="majorBidi"/>
        </w:rPr>
        <w:t xml:space="preserve"> </w:t>
      </w:r>
      <w:r w:rsidR="35DE6E4B" w:rsidRPr="00C02D4C">
        <w:rPr>
          <w:rFonts w:asciiTheme="majorBidi" w:hAnsiTheme="majorBidi" w:cstheme="majorBidi"/>
        </w:rPr>
        <w:t xml:space="preserve">rate </w:t>
      </w:r>
      <w:r w:rsidR="00E46D57" w:rsidRPr="00C02D4C">
        <w:rPr>
          <w:rFonts w:asciiTheme="majorBidi" w:hAnsiTheme="majorBidi" w:cstheme="majorBidi"/>
        </w:rPr>
        <w:t xml:space="preserve">of </w:t>
      </w:r>
      <w:r w:rsidR="6A218AA1" w:rsidRPr="00C02D4C">
        <w:rPr>
          <w:rFonts w:asciiTheme="majorBidi" w:hAnsiTheme="majorBidi" w:cstheme="majorBidi"/>
        </w:rPr>
        <w:t xml:space="preserve">a </w:t>
      </w:r>
      <w:r w:rsidR="00E46D57" w:rsidRPr="00C02D4C">
        <w:rPr>
          <w:rFonts w:asciiTheme="majorBidi" w:hAnsiTheme="majorBidi" w:cstheme="majorBidi"/>
        </w:rPr>
        <w:t xml:space="preserve">microchannel heat sink </w:t>
      </w:r>
      <w:r w:rsidR="5640F3B0" w:rsidRPr="00C02D4C">
        <w:rPr>
          <w:rFonts w:asciiTheme="majorBidi" w:hAnsiTheme="majorBidi" w:cstheme="majorBidi"/>
        </w:rPr>
        <w:t>at the</w:t>
      </w:r>
      <w:r w:rsidR="00783E2E" w:rsidRPr="00C02D4C">
        <w:rPr>
          <w:rFonts w:asciiTheme="majorBidi" w:hAnsiTheme="majorBidi" w:cstheme="majorBidi"/>
        </w:rPr>
        <w:t xml:space="preserve"> penalty of </w:t>
      </w:r>
      <w:r w:rsidR="5640F3B0" w:rsidRPr="00C02D4C">
        <w:rPr>
          <w:rFonts w:asciiTheme="majorBidi" w:hAnsiTheme="majorBidi" w:cstheme="majorBidi"/>
        </w:rPr>
        <w:t>additional</w:t>
      </w:r>
      <w:r w:rsidR="00E46D57" w:rsidRPr="00C02D4C">
        <w:rPr>
          <w:rFonts w:asciiTheme="majorBidi" w:hAnsiTheme="majorBidi" w:cstheme="majorBidi"/>
          <w:shd w:val="clear" w:color="auto" w:fill="FFFFFF"/>
        </w:rPr>
        <w:t xml:space="preserve"> pressure drop. </w:t>
      </w:r>
      <w:r w:rsidR="7EB997E0" w:rsidRPr="00C02D4C">
        <w:rPr>
          <w:rFonts w:asciiTheme="majorBidi" w:hAnsiTheme="majorBidi" w:cstheme="majorBidi"/>
        </w:rPr>
        <w:t xml:space="preserve">It is therefore </w:t>
      </w:r>
      <w:r w:rsidR="00195AEA" w:rsidRPr="00C02D4C">
        <w:rPr>
          <w:rFonts w:asciiTheme="majorBidi" w:hAnsiTheme="majorBidi" w:cstheme="majorBidi"/>
        </w:rPr>
        <w:t>essential</w:t>
      </w:r>
      <w:r w:rsidR="7EB997E0" w:rsidRPr="00C02D4C">
        <w:rPr>
          <w:rFonts w:asciiTheme="majorBidi" w:hAnsiTheme="majorBidi" w:cstheme="majorBidi"/>
        </w:rPr>
        <w:t xml:space="preserve"> to quantify the trade-off between </w:t>
      </w:r>
      <w:r w:rsidR="2086CB27" w:rsidRPr="00C02D4C">
        <w:rPr>
          <w:rFonts w:asciiTheme="majorBidi" w:hAnsiTheme="majorBidi" w:cstheme="majorBidi"/>
        </w:rPr>
        <w:t>any</w:t>
      </w:r>
      <w:r w:rsidR="3DA114A7" w:rsidRPr="00C02D4C">
        <w:rPr>
          <w:rFonts w:asciiTheme="majorBidi" w:hAnsiTheme="majorBidi" w:cstheme="majorBidi"/>
        </w:rPr>
        <w:t xml:space="preserve"> </w:t>
      </w:r>
      <w:r w:rsidR="00AD31E4" w:rsidRPr="00C02D4C">
        <w:rPr>
          <w:rFonts w:asciiTheme="majorBidi" w:hAnsiTheme="majorBidi" w:cstheme="majorBidi"/>
        </w:rPr>
        <w:t>thermal</w:t>
      </w:r>
      <w:r w:rsidR="3DA114A7" w:rsidRPr="00C02D4C">
        <w:rPr>
          <w:rFonts w:asciiTheme="majorBidi" w:hAnsiTheme="majorBidi" w:cstheme="majorBidi"/>
        </w:rPr>
        <w:t xml:space="preserve"> gain and any pressure drop penalty from these flow trips. </w:t>
      </w:r>
      <w:r w:rsidR="6B230492" w:rsidRPr="00C02D4C">
        <w:rPr>
          <w:rFonts w:asciiTheme="majorBidi" w:hAnsiTheme="majorBidi" w:cstheme="majorBidi"/>
        </w:rPr>
        <w:t>To do so,</w:t>
      </w:r>
      <w:r w:rsidR="4647C2FC" w:rsidRPr="00C02D4C">
        <w:rPr>
          <w:rFonts w:asciiTheme="majorBidi" w:hAnsiTheme="majorBidi" w:cstheme="majorBidi"/>
        </w:rPr>
        <w:t xml:space="preserve"> </w:t>
      </w:r>
      <w:r w:rsidR="0564431E" w:rsidRPr="00C02D4C">
        <w:rPr>
          <w:rFonts w:asciiTheme="majorBidi" w:hAnsiTheme="majorBidi" w:cstheme="majorBidi"/>
        </w:rPr>
        <w:t xml:space="preserve"> </w:t>
      </w:r>
      <w:r w:rsidR="00115A3A" w:rsidRPr="00C02D4C">
        <w:rPr>
          <w:rFonts w:asciiTheme="majorBidi" w:hAnsiTheme="majorBidi" w:cstheme="majorBidi"/>
        </w:rPr>
        <w:fldChar w:fldCharType="begin"/>
      </w:r>
      <w:r w:rsidR="0093130E" w:rsidRPr="00C02D4C">
        <w:rPr>
          <w:rFonts w:asciiTheme="majorBidi" w:hAnsiTheme="majorBidi" w:cstheme="majorBidi"/>
        </w:rPr>
        <w:instrText xml:space="preserve"> ADDIN EN.CITE &lt;EndNote&gt;&lt;Cite AuthorYear="1"&gt;&lt;Author&gt;Bahiraei&lt;/Author&gt;&lt;Year&gt;2019&lt;/Year&gt;&lt;RecNum&gt;138&lt;/RecNum&gt;&lt;DisplayText&gt;Bahiraei, et al. [28]&lt;/DisplayText&gt;&lt;record&gt;&lt;rec-number&gt;138&lt;/rec-number&gt;&lt;foreign-keys&gt;&lt;key app="EN" db-id="tevxd9ewbt50d9efa285tve6detsdf5swer5" timestamp="1610795020"&gt;138&lt;/key&gt;&lt;/foreign-keys&gt;&lt;ref-type name="Journal Article"&gt;17&lt;/ref-type&gt;&lt;contributors&gt;&lt;authors&gt;&lt;author&gt;Bahiraei, Mehdi&lt;/author&gt;&lt;author&gt;Mazaheri, Nima&lt;/author&gt;&lt;author&gt;Hassanzamani, Seyed Mohammadhossein&lt;/author&gt;&lt;/authors&gt;&lt;/contributors&gt;&lt;titles&gt;&lt;title&gt;Efficacy of a new graphene–platinum nanofluid in tubes fitted with single and twin twisted tapes regarding counter and co-swirling flows for efficient use of energy&lt;/title&gt;&lt;secondary-title&gt;International Journal of Mechanical Sciences&lt;/secondary-title&gt;&lt;/titles&gt;&lt;periodical&gt;&lt;full-title&gt;International Journal of Mechanical Sciences&lt;/full-title&gt;&lt;/periodical&gt;&lt;pages&gt;290-303&lt;/pages&gt;&lt;volume&gt;150&lt;/volume&gt;&lt;keywords&gt;&lt;keyword&gt;Hybrid nanofluid&lt;/keyword&gt;&lt;keyword&gt;Twisted tape&lt;/keyword&gt;&lt;keyword&gt;Swirl flow&lt;/keyword&gt;&lt;keyword&gt;Energy efficiency&lt;/keyword&gt;&lt;keyword&gt;Heat transfer enhancement&lt;/keyword&gt;&lt;keyword&gt;Numerical study&lt;/keyword&gt;&lt;/keywords&gt;&lt;dates&gt;&lt;year&gt;2019&lt;/year&gt;&lt;pub-dates&gt;&lt;date&gt;2019/01/01/&lt;/date&gt;&lt;/pub-dates&gt;&lt;/dates&gt;&lt;isbn&gt;0020-7403&lt;/isbn&gt;&lt;urls&gt;&lt;related-urls&gt;&lt;url&gt;http://www.sciencedirect.com/science/article/pii/S0020740318312979&lt;/url&gt;&lt;/related-urls&gt;&lt;/urls&gt;&lt;electronic-resource-num&gt;https://doi.org/10.1016/j.ijmecsci.2018.10.036&lt;/electronic-resource-num&gt;&lt;/record&gt;&lt;/Cite&gt;&lt;/EndNote&gt;</w:instrText>
      </w:r>
      <w:r w:rsidR="00115A3A" w:rsidRPr="00C02D4C">
        <w:rPr>
          <w:rFonts w:asciiTheme="majorBidi" w:hAnsiTheme="majorBidi" w:cstheme="majorBidi"/>
        </w:rPr>
        <w:fldChar w:fldCharType="separate"/>
      </w:r>
      <w:r w:rsidR="0093130E" w:rsidRPr="00C02D4C">
        <w:rPr>
          <w:rFonts w:asciiTheme="majorBidi" w:hAnsiTheme="majorBidi" w:cstheme="majorBidi"/>
          <w:noProof/>
        </w:rPr>
        <w:t>Bahiraei, et al. [28]</w:t>
      </w:r>
      <w:r w:rsidR="00115A3A" w:rsidRPr="00C02D4C">
        <w:rPr>
          <w:rFonts w:asciiTheme="majorBidi" w:hAnsiTheme="majorBidi" w:cstheme="majorBidi"/>
        </w:rPr>
        <w:fldChar w:fldCharType="end"/>
      </w:r>
      <w:r w:rsidR="26E5D9F6" w:rsidRPr="00C02D4C">
        <w:rPr>
          <w:rFonts w:asciiTheme="majorBidi" w:hAnsiTheme="majorBidi" w:cstheme="majorBidi"/>
        </w:rPr>
        <w:t xml:space="preserve"> </w:t>
      </w:r>
      <w:r w:rsidR="6CEF836D" w:rsidRPr="00C02D4C">
        <w:rPr>
          <w:rFonts w:asciiTheme="majorBidi" w:hAnsiTheme="majorBidi" w:cstheme="majorBidi"/>
        </w:rPr>
        <w:t>use</w:t>
      </w:r>
      <w:r w:rsidR="006779C2" w:rsidRPr="00C02D4C">
        <w:rPr>
          <w:rFonts w:asciiTheme="majorBidi" w:hAnsiTheme="majorBidi" w:cstheme="majorBidi"/>
        </w:rPr>
        <w:t>d</w:t>
      </w:r>
      <w:r w:rsidR="6CEF836D" w:rsidRPr="00C02D4C">
        <w:rPr>
          <w:rFonts w:asciiTheme="majorBidi" w:hAnsiTheme="majorBidi" w:cstheme="majorBidi"/>
        </w:rPr>
        <w:t xml:space="preserve"> a Figure of Merit, </w:t>
      </w:r>
      <w:r w:rsidR="00783E2E" w:rsidRPr="00C02D4C">
        <w:rPr>
          <w:rFonts w:asciiTheme="majorBidi" w:hAnsiTheme="majorBidi" w:cstheme="majorBidi"/>
        </w:rPr>
        <w:t>described</w:t>
      </w:r>
      <w:r w:rsidR="4A0B8BA6" w:rsidRPr="00C02D4C">
        <w:rPr>
          <w:rFonts w:asciiTheme="majorBidi" w:hAnsiTheme="majorBidi" w:cstheme="majorBidi"/>
        </w:rPr>
        <w:t xml:space="preserve"> as</w:t>
      </w:r>
      <w:r w:rsidR="4DFA022E" w:rsidRPr="00C02D4C">
        <w:rPr>
          <w:rFonts w:asciiTheme="majorBidi" w:hAnsiTheme="majorBidi" w:cstheme="majorBidi"/>
        </w:rPr>
        <w:t xml:space="preserve"> the ratio of the </w:t>
      </w:r>
      <w:r w:rsidR="2941D800" w:rsidRPr="00C02D4C">
        <w:rPr>
          <w:rFonts w:asciiTheme="majorBidi" w:hAnsiTheme="majorBidi" w:cstheme="majorBidi"/>
        </w:rPr>
        <w:t xml:space="preserve">heat </w:t>
      </w:r>
      <w:r w:rsidR="0B526FDF" w:rsidRPr="00C02D4C">
        <w:rPr>
          <w:rFonts w:asciiTheme="majorBidi" w:hAnsiTheme="majorBidi" w:cstheme="majorBidi"/>
        </w:rPr>
        <w:t>removal rate</w:t>
      </w:r>
      <w:r w:rsidR="2941D800" w:rsidRPr="00C02D4C">
        <w:rPr>
          <w:rFonts w:asciiTheme="majorBidi" w:hAnsiTheme="majorBidi" w:cstheme="majorBidi"/>
        </w:rPr>
        <w:t xml:space="preserve"> gain fraction to the pumping power increment fraction</w:t>
      </w:r>
      <w:r w:rsidR="53478F02" w:rsidRPr="00C02D4C">
        <w:rPr>
          <w:rFonts w:asciiTheme="majorBidi" w:hAnsiTheme="majorBidi" w:cstheme="majorBidi"/>
        </w:rPr>
        <w:t xml:space="preserve"> of a microchannel with fins with respect to a baseline channel without fins. </w:t>
      </w:r>
      <w:r w:rsidR="7EE15BB0" w:rsidRPr="00C02D4C">
        <w:rPr>
          <w:rFonts w:asciiTheme="majorBidi" w:hAnsiTheme="majorBidi" w:cstheme="majorBidi"/>
        </w:rPr>
        <w:t>A Figure of Merit higher than one indicates improvement with respect to the baseline. Alternativ</w:t>
      </w:r>
      <w:r w:rsidR="7AF9BFFA" w:rsidRPr="00C02D4C">
        <w:rPr>
          <w:rFonts w:asciiTheme="majorBidi" w:hAnsiTheme="majorBidi" w:cstheme="majorBidi"/>
        </w:rPr>
        <w:t xml:space="preserve">es to the Figure of Merit are reported in the literature, based on </w:t>
      </w:r>
      <w:r w:rsidR="5A0C062D" w:rsidRPr="00C02D4C">
        <w:rPr>
          <w:rFonts w:asciiTheme="majorBidi" w:hAnsiTheme="majorBidi" w:cstheme="majorBidi"/>
        </w:rPr>
        <w:t>comparisons of entropy generation</w:t>
      </w:r>
      <w:r w:rsidR="00FA09DA" w:rsidRPr="00C02D4C">
        <w:rPr>
          <w:rFonts w:asciiTheme="majorBidi" w:hAnsiTheme="majorBidi" w:cstheme="majorBidi"/>
        </w:rPr>
        <w:t xml:space="preserve"> </w:t>
      </w:r>
      <w:r w:rsidR="00FA09DA" w:rsidRPr="00C02D4C">
        <w:rPr>
          <w:rFonts w:asciiTheme="majorBidi" w:hAnsiTheme="majorBidi" w:cstheme="majorBidi"/>
        </w:rPr>
        <w:fldChar w:fldCharType="begin"/>
      </w:r>
      <w:r w:rsidR="0093130E" w:rsidRPr="00C02D4C">
        <w:rPr>
          <w:rFonts w:asciiTheme="majorBidi" w:hAnsiTheme="majorBidi" w:cstheme="majorBidi"/>
        </w:rPr>
        <w:instrText xml:space="preserve"> ADDIN EN.CITE &lt;EndNote&gt;&lt;Cite&gt;&lt;Author&gt;Bejan&lt;/Author&gt;&lt;Year&gt;2013&lt;/Year&gt;&lt;RecNum&gt;139&lt;/RecNum&gt;&lt;DisplayText&gt;[29]&lt;/DisplayText&gt;&lt;record&gt;&lt;rec-number&gt;139&lt;/rec-number&gt;&lt;foreign-keys&gt;&lt;key app="EN" db-id="tevxd9ewbt50d9efa285tve6detsdf5swer5" timestamp="1610795353"&gt;139&lt;/key&gt;&lt;/foreign-keys&gt;&lt;ref-type name="Book"&gt;6&lt;/ref-type&gt;&lt;contributors&gt;&lt;authors&gt;&lt;author&gt;Bejan, Adrian&lt;/author&gt;&lt;/authors&gt;&lt;/contributors&gt;&lt;titles&gt;&lt;title&gt;Entropy generation minimization: The method of thermodynamic optimization of finite-size systems and finite-time processes&lt;/title&gt;&lt;/titles&gt;&lt;dates&gt;&lt;year&gt;2013&lt;/year&gt;&lt;/dates&gt;&lt;publisher&gt;CRC Press&lt;/publisher&gt;&lt;isbn&gt;1482239175&lt;/isbn&gt;&lt;urls&gt;&lt;/urls&gt;&lt;/record&gt;&lt;/Cite&gt;&lt;/EndNote&gt;</w:instrText>
      </w:r>
      <w:r w:rsidR="00FA09DA" w:rsidRPr="00C02D4C">
        <w:rPr>
          <w:rFonts w:asciiTheme="majorBidi" w:hAnsiTheme="majorBidi" w:cstheme="majorBidi"/>
        </w:rPr>
        <w:fldChar w:fldCharType="separate"/>
      </w:r>
      <w:r w:rsidR="0093130E" w:rsidRPr="00C02D4C">
        <w:rPr>
          <w:rFonts w:asciiTheme="majorBidi" w:hAnsiTheme="majorBidi" w:cstheme="majorBidi"/>
          <w:noProof/>
        </w:rPr>
        <w:t>[29]</w:t>
      </w:r>
      <w:r w:rsidR="00FA09DA" w:rsidRPr="00C02D4C">
        <w:rPr>
          <w:rFonts w:asciiTheme="majorBidi" w:hAnsiTheme="majorBidi" w:cstheme="majorBidi"/>
        </w:rPr>
        <w:fldChar w:fldCharType="end"/>
      </w:r>
      <w:r w:rsidR="5A0C062D" w:rsidRPr="00C02D4C">
        <w:rPr>
          <w:rFonts w:asciiTheme="majorBidi" w:hAnsiTheme="majorBidi" w:cstheme="majorBidi"/>
        </w:rPr>
        <w:t xml:space="preserve">, exergy </w:t>
      </w:r>
      <w:r w:rsidR="5D43A6EF" w:rsidRPr="00C02D4C">
        <w:rPr>
          <w:rFonts w:asciiTheme="majorBidi" w:hAnsiTheme="majorBidi" w:cstheme="majorBidi"/>
        </w:rPr>
        <w:t xml:space="preserve">expenditure and exergy destruction </w:t>
      </w:r>
      <w:r w:rsidR="00B60B87" w:rsidRPr="00C02D4C">
        <w:rPr>
          <w:rFonts w:asciiTheme="majorBidi" w:hAnsiTheme="majorBidi" w:cstheme="majorBidi"/>
        </w:rPr>
        <w:fldChar w:fldCharType="begin"/>
      </w:r>
      <w:r w:rsidR="0093130E" w:rsidRPr="00C02D4C">
        <w:rPr>
          <w:rFonts w:asciiTheme="majorBidi" w:hAnsiTheme="majorBidi" w:cstheme="majorBidi"/>
        </w:rPr>
        <w:instrText xml:space="preserve"> ADDIN EN.CITE &lt;EndNote&gt;&lt;Cite&gt;&lt;Author&gt;Liu&lt;/Author&gt;&lt;Year&gt;2018&lt;/Year&gt;&lt;RecNum&gt;134&lt;/RecNum&gt;&lt;DisplayText&gt;[30]&lt;/DisplayText&gt;&lt;record&gt;&lt;rec-number&gt;134&lt;/rec-number&gt;&lt;foreign-keys&gt;&lt;key app="EN" db-id="tevxd9ewbt50d9efa285tve6detsdf5swer5" timestamp="1610750276"&gt;134&lt;/key&gt;&lt;/foreign-keys&gt;&lt;ref-type name="Journal Article"&gt;17&lt;/ref-type&gt;&lt;contributors&gt;&lt;authors&gt;&lt;author&gt;Liu, W.&lt;/author&gt;&lt;author&gt;Liu, P.&lt;/author&gt;&lt;author&gt;Wang, J. B.&lt;/author&gt;&lt;author&gt;Zheng, N. B.&lt;/author&gt;&lt;author&gt;Liu, Z. C.&lt;/author&gt;&lt;/authors&gt;&lt;/contributors&gt;&lt;titles&gt;&lt;title&gt;Exergy destruction minimization: A principle to convective heat transfer enhancement&lt;/title&gt;&lt;secondary-title&gt;International Journal of Heat and Mass Transfer&lt;/secondary-title&gt;&lt;/titles&gt;&lt;periodical&gt;&lt;full-title&gt;International Journal of Heat and Mass Transfer&lt;/full-title&gt;&lt;/periodical&gt;&lt;pages&gt;11-21&lt;/pages&gt;&lt;volume&gt;122&lt;/volume&gt;&lt;dates&gt;&lt;year&gt;2018&lt;/year&gt;&lt;pub-dates&gt;&lt;date&gt;2018/07/01/&lt;/date&gt;&lt;/pub-dates&gt;&lt;/dates&gt;&lt;isbn&gt;0017-9310&lt;/isbn&gt;&lt;urls&gt;&lt;related-urls&gt;&lt;url&gt;http://www.sciencedirect.com/science/article/pii/S0017931017343119&lt;/url&gt;&lt;/related-urls&gt;&lt;/urls&gt;&lt;electronic-resource-num&gt;https://doi.org/10.1016/j.ijheatmasstransfer.2018.01.048&lt;/electronic-resource-num&gt;&lt;/record&gt;&lt;/Cite&gt;&lt;/EndNote&gt;</w:instrText>
      </w:r>
      <w:r w:rsidR="00B60B87" w:rsidRPr="00C02D4C">
        <w:rPr>
          <w:rFonts w:asciiTheme="majorBidi" w:hAnsiTheme="majorBidi" w:cstheme="majorBidi"/>
        </w:rPr>
        <w:fldChar w:fldCharType="separate"/>
      </w:r>
      <w:r w:rsidR="0093130E" w:rsidRPr="00C02D4C">
        <w:rPr>
          <w:rFonts w:asciiTheme="majorBidi" w:hAnsiTheme="majorBidi" w:cstheme="majorBidi"/>
          <w:noProof/>
        </w:rPr>
        <w:t>[30]</w:t>
      </w:r>
      <w:r w:rsidR="00B60B87" w:rsidRPr="00C02D4C">
        <w:rPr>
          <w:rFonts w:asciiTheme="majorBidi" w:hAnsiTheme="majorBidi" w:cstheme="majorBidi"/>
        </w:rPr>
        <w:fldChar w:fldCharType="end"/>
      </w:r>
      <w:r w:rsidR="5D43A6EF" w:rsidRPr="00C02D4C">
        <w:rPr>
          <w:rFonts w:asciiTheme="majorBidi" w:hAnsiTheme="majorBidi" w:cstheme="majorBidi"/>
        </w:rPr>
        <w:t xml:space="preserve">, and </w:t>
      </w:r>
      <w:r w:rsidR="0C5E1CE4" w:rsidRPr="00C02D4C">
        <w:rPr>
          <w:rFonts w:asciiTheme="majorBidi" w:hAnsiTheme="majorBidi" w:cstheme="majorBidi"/>
        </w:rPr>
        <w:t xml:space="preserve">of the </w:t>
      </w:r>
      <w:r w:rsidR="5D43A6EF" w:rsidRPr="00C02D4C">
        <w:rPr>
          <w:rFonts w:asciiTheme="majorBidi" w:hAnsiTheme="majorBidi" w:cstheme="majorBidi"/>
        </w:rPr>
        <w:t>second law efficiency</w:t>
      </w:r>
      <w:r w:rsidR="64F1C878" w:rsidRPr="00C02D4C">
        <w:rPr>
          <w:rFonts w:asciiTheme="majorBidi" w:hAnsiTheme="majorBidi" w:cstheme="majorBidi"/>
        </w:rPr>
        <w:t>.</w:t>
      </w:r>
      <w:r w:rsidR="0002602E" w:rsidRPr="00C02D4C">
        <w:rPr>
          <w:rFonts w:asciiTheme="majorBidi" w:hAnsiTheme="majorBidi" w:cstheme="majorBidi"/>
        </w:rPr>
        <w:t xml:space="preserve"> </w:t>
      </w:r>
      <w:r w:rsidR="7F9F03FB" w:rsidRPr="00C02D4C">
        <w:rPr>
          <w:rFonts w:asciiTheme="majorBidi" w:hAnsiTheme="majorBidi" w:cstheme="majorBidi"/>
        </w:rPr>
        <w:t>Improved designs were sought</w:t>
      </w:r>
      <w:r w:rsidR="00640DA6" w:rsidRPr="00C02D4C">
        <w:rPr>
          <w:rFonts w:asciiTheme="majorBidi" w:hAnsiTheme="majorBidi" w:cstheme="majorBidi"/>
        </w:rPr>
        <w:t xml:space="preserve"> </w:t>
      </w:r>
      <w:r w:rsidR="7F9F03FB" w:rsidRPr="00C02D4C">
        <w:rPr>
          <w:rFonts w:asciiTheme="majorBidi" w:hAnsiTheme="majorBidi" w:cstheme="majorBidi"/>
        </w:rPr>
        <w:t>by minimising the entropy generation</w:t>
      </w:r>
      <w:r w:rsidR="00707777" w:rsidRPr="00C02D4C">
        <w:rPr>
          <w:rFonts w:asciiTheme="majorBidi" w:hAnsiTheme="majorBidi" w:cstheme="majorBidi"/>
        </w:rPr>
        <w:t xml:space="preserve"> </w:t>
      </w:r>
      <w:r w:rsidR="00707777"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&lt;EndNote&gt;&lt;Cite&gt;&lt;Author&gt;Bejan&lt;/Author&gt;&lt;Year&gt;1982&lt;/Year&gt;&lt;RecNum&gt;187&lt;/RecNum&gt;&lt;DisplayText&gt;[31]&lt;/DisplayText&gt;&lt;record&gt;&lt;rec-number&gt;187&lt;/rec-number&gt;&lt;foreign-keys&gt;&lt;key app="EN" db-id="tevxd9ewbt50d9efa285tve6detsdf5swer5" timestamp="1623140809"&gt;187&lt;/key&gt;&lt;/foreign-keys&gt;&lt;ref-type name="Book"&gt;6&lt;/ref-type&gt;&lt;contributors&gt;&lt;authors&gt;&lt;author&gt;Bejan, Adrian&lt;/author&gt;&lt;/authors&gt;&lt;/contributors&gt;&lt;titles&gt;&lt;title&gt;Entropy generation through heat and fluid flow&lt;/title&gt;&lt;/titles&gt;&lt;volume&gt;1&lt;/volume&gt;&lt;dates&gt;&lt;year&gt;1982&lt;/year&gt;&lt;/dates&gt;&lt;publisher&gt;Wiley, New York&lt;/publisher&gt;&lt;urls&gt;&lt;/urls&gt;&lt;/record&gt;&lt;/Cite&gt;&lt;/EndNote&gt;</w:instrText>
      </w:r>
      <w:r w:rsidR="00707777" w:rsidRPr="00C02D4C">
        <w:rPr>
          <w:rFonts w:asciiTheme="majorBidi" w:hAnsiTheme="majorBidi" w:cstheme="majorBidi"/>
        </w:rPr>
        <w:fldChar w:fldCharType="separate"/>
      </w:r>
      <w:r w:rsidR="001B52EC" w:rsidRPr="00C02D4C">
        <w:rPr>
          <w:rFonts w:asciiTheme="majorBidi" w:hAnsiTheme="majorBidi" w:cstheme="majorBidi"/>
          <w:noProof/>
        </w:rPr>
        <w:t>[31]</w:t>
      </w:r>
      <w:r w:rsidR="00707777" w:rsidRPr="00C02D4C">
        <w:rPr>
          <w:rFonts w:asciiTheme="majorBidi" w:hAnsiTheme="majorBidi" w:cstheme="majorBidi"/>
        </w:rPr>
        <w:fldChar w:fldCharType="end"/>
      </w:r>
      <w:r w:rsidR="0036359C" w:rsidRPr="00C02D4C">
        <w:rPr>
          <w:rFonts w:asciiTheme="majorBidi" w:hAnsiTheme="majorBidi" w:cstheme="majorBidi"/>
        </w:rPr>
        <w:t>,</w:t>
      </w:r>
      <w:r w:rsidR="0408D2DB" w:rsidRPr="00C02D4C">
        <w:rPr>
          <w:rFonts w:asciiTheme="majorBidi" w:hAnsiTheme="majorBidi" w:cstheme="majorBidi"/>
        </w:rPr>
        <w:t xml:space="preserve"> which </w:t>
      </w:r>
      <w:r w:rsidR="3698D993" w:rsidRPr="00C02D4C">
        <w:rPr>
          <w:rFonts w:asciiTheme="majorBidi" w:hAnsiTheme="majorBidi" w:cstheme="majorBidi"/>
        </w:rPr>
        <w:t>is made up by a dominant</w:t>
      </w:r>
      <w:r w:rsidR="0408D2DB" w:rsidRPr="00C02D4C">
        <w:rPr>
          <w:rFonts w:asciiTheme="majorBidi" w:hAnsiTheme="majorBidi" w:cstheme="majorBidi"/>
        </w:rPr>
        <w:t xml:space="preserve"> heat transfer</w:t>
      </w:r>
      <w:r w:rsidR="006D30C6" w:rsidRPr="00C02D4C">
        <w:rPr>
          <w:rFonts w:asciiTheme="majorBidi" w:hAnsiTheme="majorBidi" w:cstheme="majorBidi"/>
        </w:rPr>
        <w:t xml:space="preserve"> </w:t>
      </w:r>
      <w:r w:rsidR="0408D2DB" w:rsidRPr="00C02D4C">
        <w:rPr>
          <w:rFonts w:asciiTheme="majorBidi" w:hAnsiTheme="majorBidi" w:cstheme="majorBidi"/>
        </w:rPr>
        <w:t>contribution</w:t>
      </w:r>
      <w:r w:rsidR="006D30C6" w:rsidRPr="00C02D4C">
        <w:rPr>
          <w:rFonts w:asciiTheme="majorBidi" w:hAnsiTheme="majorBidi" w:cstheme="majorBidi"/>
        </w:rPr>
        <w:t xml:space="preserve"> </w:t>
      </w:r>
      <w:r w:rsidR="0408D2DB" w:rsidRPr="00C02D4C">
        <w:rPr>
          <w:rFonts w:asciiTheme="majorBidi" w:hAnsiTheme="majorBidi" w:cstheme="majorBidi"/>
        </w:rPr>
        <w:t>and</w:t>
      </w:r>
      <w:r w:rsidR="006D30C6" w:rsidRPr="00C02D4C">
        <w:rPr>
          <w:rFonts w:asciiTheme="majorBidi" w:hAnsiTheme="majorBidi" w:cstheme="majorBidi"/>
        </w:rPr>
        <w:t xml:space="preserve"> </w:t>
      </w:r>
      <w:r w:rsidR="0408D2DB" w:rsidRPr="00C02D4C">
        <w:rPr>
          <w:rFonts w:asciiTheme="majorBidi" w:hAnsiTheme="majorBidi" w:cstheme="majorBidi"/>
        </w:rPr>
        <w:t>a secon</w:t>
      </w:r>
      <w:r w:rsidR="20355376" w:rsidRPr="00C02D4C">
        <w:rPr>
          <w:rFonts w:asciiTheme="majorBidi" w:hAnsiTheme="majorBidi" w:cstheme="majorBidi"/>
        </w:rPr>
        <w:t xml:space="preserve">dary </w:t>
      </w:r>
      <w:r w:rsidR="6BF1501E" w:rsidRPr="00C02D4C">
        <w:rPr>
          <w:rFonts w:asciiTheme="majorBidi" w:hAnsiTheme="majorBidi" w:cstheme="majorBidi"/>
        </w:rPr>
        <w:t>contribution due to friction</w:t>
      </w:r>
      <w:r w:rsidR="001C446B" w:rsidRPr="00C02D4C">
        <w:rPr>
          <w:rFonts w:asciiTheme="majorBidi" w:hAnsiTheme="majorBidi" w:cstheme="majorBidi"/>
        </w:rPr>
        <w:t xml:space="preserve"> </w:t>
      </w:r>
      <w:r w:rsidR="00B33626"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&lt;EndNote&gt;&lt;Cite&gt;&lt;Author&gt;Guo&lt;/Author&gt;&lt;Year&gt;2018&lt;/Year&gt;&lt;RecNum&gt;209&lt;/RecNum&gt;&lt;DisplayText&gt;[32]&lt;/DisplayText&gt;&lt;record&gt;&lt;rec-number&gt;209&lt;/rec-number&gt;&lt;foreign-keys&gt;&lt;key app="EN" db-id="tevxd9ewbt50d9efa285tve6detsdf5swer5" timestamp="1624187005"&gt;209&lt;/key&gt;&lt;/foreign-keys&gt;&lt;ref-type name="Journal Article"&gt;17&lt;/ref-type&gt;&lt;contributors&gt;&lt;authors&gt;&lt;author&gt;Guo, Hong-Ju&lt;/author&gt;&lt;author&gt;Ye, Wei-Biao&lt;/author&gt;&lt;author&gt;Hong, Yuxiang&lt;/author&gt;&lt;author&gt;Wu, Shu-Ying&lt;/author&gt;&lt;author&gt;Peng, De-Qi&lt;/author&gt;&lt;/authors&gt;&lt;/contributors&gt;&lt;titles&gt;&lt;title&gt;Entropy-based thermal hydraulic performances for microchannel heat sinks combined with ribs and cavities&lt;/title&gt;&lt;secondary-title&gt;Computational Thermal Sciences: An International Journal&lt;/secondary-title&gt;&lt;/titles&gt;&lt;periodical&gt;&lt;full-title&gt;Computational Thermal Sciences: An International Journal&lt;/full-title&gt;&lt;/periodical&gt;&lt;pages&gt;67-87&lt;/pages&gt;&lt;volume&gt;10&lt;/volume&gt;&lt;number&gt;1&lt;/number&gt;&lt;keywords&gt;&lt;keyword&gt;microchannel heat sink, ribs and cavities, thermal resistance, pumping power, entropy generation rate&lt;/keyword&gt;&lt;/keywords&gt;&lt;dates&gt;&lt;year&gt;2018&lt;/year&gt;&lt;pub-dates&gt;&lt;date&gt;2018-01-26&lt;/date&gt;&lt;/pub-dates&gt;&lt;/dates&gt;&lt;urls&gt;&lt;related-urls&gt;&lt;url&gt;https://www.dl.begellhouse.com/journals/648192910890cd0e,429ff88802fa9e53,73481e1617288e2a.html&lt;/url&gt;&lt;/related-urls&gt;&lt;/urls&gt;&lt;electronic-resource-num&gt;10.1615/ComputThermalScien.2017021483&lt;/electronic-resource-num&gt;&lt;/record&gt;&lt;/Cite&gt;&lt;/EndNote&gt;</w:instrText>
      </w:r>
      <w:r w:rsidR="00B33626" w:rsidRPr="00C02D4C">
        <w:rPr>
          <w:rFonts w:asciiTheme="majorBidi" w:hAnsiTheme="majorBidi" w:cstheme="majorBidi"/>
        </w:rPr>
        <w:fldChar w:fldCharType="separate"/>
      </w:r>
      <w:r w:rsidR="001B52EC" w:rsidRPr="00C02D4C">
        <w:rPr>
          <w:rFonts w:asciiTheme="majorBidi" w:hAnsiTheme="majorBidi" w:cstheme="majorBidi"/>
          <w:noProof/>
        </w:rPr>
        <w:t>[32]</w:t>
      </w:r>
      <w:r w:rsidR="00B33626" w:rsidRPr="00C02D4C">
        <w:rPr>
          <w:rFonts w:asciiTheme="majorBidi" w:hAnsiTheme="majorBidi" w:cstheme="majorBidi"/>
        </w:rPr>
        <w:fldChar w:fldCharType="end"/>
      </w:r>
      <w:r w:rsidR="68FDDC02" w:rsidRPr="00C02D4C">
        <w:rPr>
          <w:rFonts w:asciiTheme="majorBidi" w:hAnsiTheme="majorBidi" w:cstheme="majorBidi"/>
        </w:rPr>
        <w:t>.</w:t>
      </w:r>
      <w:r w:rsidR="005E24C8" w:rsidRPr="00C02D4C">
        <w:rPr>
          <w:rFonts w:asciiTheme="majorBidi" w:hAnsiTheme="majorBidi" w:cstheme="majorBidi"/>
        </w:rPr>
        <w:t xml:space="preserve"> </w:t>
      </w:r>
      <w:r w:rsidR="68FDDC02" w:rsidRPr="00C02D4C">
        <w:rPr>
          <w:rFonts w:asciiTheme="majorBidi" w:hAnsiTheme="majorBidi" w:cstheme="majorBidi"/>
        </w:rPr>
        <w:t>Increasing the Reynolds number reduces the former</w:t>
      </w:r>
      <w:r w:rsidR="2AA230E4" w:rsidRPr="00C02D4C">
        <w:rPr>
          <w:rFonts w:asciiTheme="majorBidi" w:hAnsiTheme="majorBidi" w:cstheme="majorBidi"/>
        </w:rPr>
        <w:t xml:space="preserve">, which depends </w:t>
      </w:r>
      <w:r w:rsidR="7428953C" w:rsidRPr="00C02D4C">
        <w:rPr>
          <w:rFonts w:asciiTheme="majorBidi" w:hAnsiTheme="majorBidi" w:cstheme="majorBidi"/>
        </w:rPr>
        <w:t>on the temperature gradient in the flow direction</w:t>
      </w:r>
      <w:r w:rsidR="001B79E0" w:rsidRPr="00C02D4C">
        <w:rPr>
          <w:rFonts w:asciiTheme="majorBidi" w:hAnsiTheme="majorBidi" w:cstheme="majorBidi"/>
        </w:rPr>
        <w:t xml:space="preserve"> </w:t>
      </w:r>
      <w:r w:rsidR="001B79E0"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&lt;EndNote&gt;&lt;Cite&gt;&lt;Author&gt;Chen&lt;/Author&gt;&lt;Year&gt;2005&lt;/Year&gt;&lt;RecNum&gt;225&lt;/RecNum&gt;&lt;DisplayText&gt;[33]&lt;/DisplayText&gt;&lt;record&gt;&lt;rec-number&gt;225&lt;/rec-number&gt;&lt;foreign-keys&gt;&lt;key app="EN" db-id="tevxd9ewbt50d9efa285tve6detsdf5swer5" timestamp="1624702125"&gt;225&lt;/key&gt;&lt;/foreign-keys&gt;&lt;ref-type name="Journal Article"&gt;17&lt;/ref-type&gt;&lt;contributors&gt;&lt;authors&gt;&lt;author&gt;Chen, Kuan&lt;/author&gt;&lt;/authors&gt;&lt;/contributors&gt;&lt;titles&gt;&lt;title&gt;Second‐law analysis and optimization of microchannel flows subjected to different thermal boundary conditions&lt;/title&gt;&lt;secondary-title&gt;International Journal of Energy Research&lt;/secondary-title&gt;&lt;/titles&gt;&lt;periodical&gt;&lt;full-title&gt;International journal of energy research&lt;/full-title&gt;&lt;/periodical&gt;&lt;pages&gt;249-263&lt;/pages&gt;&lt;volume&gt;29&lt;/volume&gt;&lt;number&gt;3&lt;/number&gt;&lt;dates&gt;&lt;year&gt;2005&lt;/year&gt;&lt;/dates&gt;&lt;isbn&gt;0363-907X&lt;/isbn&gt;&lt;urls&gt;&lt;/urls&gt;&lt;/record&gt;&lt;/Cite&gt;&lt;/EndNote&gt;</w:instrText>
      </w:r>
      <w:r w:rsidR="001B79E0" w:rsidRPr="00C02D4C">
        <w:rPr>
          <w:rFonts w:asciiTheme="majorBidi" w:hAnsiTheme="majorBidi" w:cstheme="majorBidi"/>
        </w:rPr>
        <w:fldChar w:fldCharType="separate"/>
      </w:r>
      <w:r w:rsidR="001B52EC" w:rsidRPr="00C02D4C">
        <w:rPr>
          <w:rFonts w:asciiTheme="majorBidi" w:hAnsiTheme="majorBidi" w:cstheme="majorBidi"/>
          <w:noProof/>
        </w:rPr>
        <w:t>[33]</w:t>
      </w:r>
      <w:r w:rsidR="001B79E0" w:rsidRPr="00C02D4C">
        <w:rPr>
          <w:rFonts w:asciiTheme="majorBidi" w:hAnsiTheme="majorBidi" w:cstheme="majorBidi"/>
        </w:rPr>
        <w:fldChar w:fldCharType="end"/>
      </w:r>
      <w:r w:rsidR="1C1D877D" w:rsidRPr="00C02D4C">
        <w:rPr>
          <w:rFonts w:asciiTheme="majorBidi" w:hAnsiTheme="majorBidi" w:cstheme="majorBidi"/>
        </w:rPr>
        <w:t>,</w:t>
      </w:r>
      <w:r w:rsidR="62B1102C" w:rsidRPr="00C02D4C">
        <w:rPr>
          <w:rFonts w:asciiTheme="majorBidi" w:hAnsiTheme="majorBidi" w:cstheme="majorBidi"/>
        </w:rPr>
        <w:t xml:space="preserve"> </w:t>
      </w:r>
      <w:r w:rsidR="43DB3D63" w:rsidRPr="00C02D4C">
        <w:rPr>
          <w:rFonts w:asciiTheme="majorBidi" w:hAnsiTheme="majorBidi" w:cstheme="majorBidi"/>
        </w:rPr>
        <w:t>but</w:t>
      </w:r>
      <w:r w:rsidR="68FDDC02" w:rsidRPr="00C02D4C">
        <w:rPr>
          <w:rFonts w:asciiTheme="majorBidi" w:hAnsiTheme="majorBidi" w:cstheme="majorBidi"/>
        </w:rPr>
        <w:t xml:space="preserve"> increases the latter</w:t>
      </w:r>
      <w:r w:rsidR="00B33626" w:rsidRPr="00C02D4C">
        <w:rPr>
          <w:rFonts w:asciiTheme="majorBidi" w:hAnsiTheme="majorBidi" w:cstheme="majorBidi"/>
        </w:rPr>
        <w:t xml:space="preserve"> </w:t>
      </w:r>
      <w:r w:rsidR="00B33626"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&lt;EndNote&gt;&lt;Cite&gt;&lt;Author&gt;Guo&lt;/Author&gt;&lt;Year&gt;2018&lt;/Year&gt;&lt;RecNum&gt;209&lt;/RecNum&gt;&lt;DisplayText&gt;[32]&lt;/DisplayText&gt;&lt;record&gt;&lt;rec-number&gt;209&lt;/rec-number&gt;&lt;foreign-keys&gt;&lt;key app="EN" db-id="tevxd9ewbt50d9efa285tve6detsdf5swer5" timestamp="1624187005"&gt;209&lt;/key&gt;&lt;/foreign-keys&gt;&lt;ref-type name="Journal Article"&gt;17&lt;/ref-type&gt;&lt;contributors&gt;&lt;authors&gt;&lt;author&gt;Guo, Hong-Ju&lt;/author&gt;&lt;author&gt;Ye, Wei-Biao&lt;/author&gt;&lt;author&gt;Hong, Yuxiang&lt;/author&gt;&lt;author&gt;Wu, Shu-Ying&lt;/author&gt;&lt;author&gt;Peng, De-Qi&lt;/author&gt;&lt;/authors&gt;&lt;/contributors&gt;&lt;titles&gt;&lt;title&gt;Entropy-based thermal hydraulic performances for microchannel heat sinks combined with ribs and cavities&lt;/title&gt;&lt;secondary-title&gt;Computational Thermal Sciences: An International Journal&lt;/secondary-title&gt;&lt;/titles&gt;&lt;periodical&gt;&lt;full-title&gt;Computational Thermal Sciences: An International Journal&lt;/full-title&gt;&lt;/periodical&gt;&lt;pages&gt;67-87&lt;/pages&gt;&lt;volume&gt;10&lt;/volume&gt;&lt;number&gt;1&lt;/number&gt;&lt;keywords&gt;&lt;keyword&gt;microchannel heat sink, ribs and cavities, thermal resistance, pumping power, entropy generation rate&lt;/keyword&gt;&lt;/keywords&gt;&lt;dates&gt;&lt;year&gt;2018&lt;/year&gt;&lt;pub-dates&gt;&lt;date&gt;2018-01-26&lt;/date&gt;&lt;/pub-dates&gt;&lt;/dates&gt;&lt;urls&gt;&lt;related-urls&gt;&lt;url&gt;https://www.dl.begellhouse.com/journals/648192910890cd0e,429ff88802fa9e53,73481e1617288e2a.html&lt;/url&gt;&lt;/related-urls&gt;&lt;/urls&gt;&lt;electronic-resource-num&gt;10.1615/ComputThermalScien.2017021483&lt;/electronic-resource-num&gt;&lt;/record&gt;&lt;/Cite&gt;&lt;/EndNote&gt;</w:instrText>
      </w:r>
      <w:r w:rsidR="00B33626" w:rsidRPr="00C02D4C">
        <w:rPr>
          <w:rFonts w:asciiTheme="majorBidi" w:hAnsiTheme="majorBidi" w:cstheme="majorBidi"/>
        </w:rPr>
        <w:fldChar w:fldCharType="separate"/>
      </w:r>
      <w:r w:rsidR="001B52EC" w:rsidRPr="00C02D4C">
        <w:rPr>
          <w:rFonts w:asciiTheme="majorBidi" w:hAnsiTheme="majorBidi" w:cstheme="majorBidi"/>
          <w:noProof/>
        </w:rPr>
        <w:t>[32]</w:t>
      </w:r>
      <w:r w:rsidR="00B33626" w:rsidRPr="00C02D4C">
        <w:rPr>
          <w:rFonts w:asciiTheme="majorBidi" w:hAnsiTheme="majorBidi" w:cstheme="majorBidi"/>
        </w:rPr>
        <w:fldChar w:fldCharType="end"/>
      </w:r>
      <w:r w:rsidR="68FDDC02" w:rsidRPr="00C02D4C">
        <w:rPr>
          <w:rFonts w:asciiTheme="majorBidi" w:hAnsiTheme="majorBidi" w:cstheme="majorBidi"/>
        </w:rPr>
        <w:t>.</w:t>
      </w:r>
      <w:r w:rsidR="279101DF" w:rsidRPr="00C02D4C">
        <w:rPr>
          <w:rFonts w:asciiTheme="majorBidi" w:hAnsiTheme="majorBidi" w:cstheme="majorBidi"/>
        </w:rPr>
        <w:t xml:space="preserve"> </w:t>
      </w:r>
      <w:r w:rsidR="7D9401B0" w:rsidRPr="00C02D4C">
        <w:rPr>
          <w:rFonts w:asciiTheme="majorBidi" w:hAnsiTheme="majorBidi" w:cstheme="majorBidi"/>
        </w:rPr>
        <w:t>Entropy generation is high at the microchannel entrance, due to locally high thermal and velocity gradients</w:t>
      </w:r>
      <w:r w:rsidR="00B33626" w:rsidRPr="00C02D4C">
        <w:rPr>
          <w:rFonts w:asciiTheme="majorBidi" w:hAnsiTheme="majorBidi" w:cstheme="majorBidi"/>
        </w:rPr>
        <w:t xml:space="preserve"> </w:t>
      </w:r>
      <w:r w:rsidR="00B33626"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&lt;EndNote&gt;&lt;Cite&gt;&lt;Author&gt;Haddad&lt;/Author&gt;&lt;Year&gt;2004&lt;/Year&gt;&lt;RecNum&gt;190&lt;/RecNum&gt;&lt;DisplayText&gt;[34]&lt;/DisplayText&gt;&lt;record&gt;&lt;rec-number&gt;190&lt;/rec-number&gt;&lt;foreign-keys&gt;&lt;key app="EN" db-id="tevxd9ewbt50d9efa285tve6detsdf5swer5" timestamp="1623141042"&gt;190&lt;/key&gt;&lt;/foreign-keys&gt;&lt;ref-type name="Journal Article"&gt;17&lt;/ref-type&gt;&lt;contributors&gt;&lt;authors&gt;&lt;author&gt;Haddad, Osamah&lt;/author&gt;&lt;author&gt;Abuzaid, Mohammad&lt;/author&gt;&lt;author&gt;Al-Nimr, Mohammad&lt;/author&gt;&lt;/authors&gt;&lt;/contributors&gt;&lt;titles&gt;&lt;title&gt;Entropy generation due to laminar incompressible forced convection flow through parallel-plates microchannel&lt;/title&gt;&lt;secondary-title&gt;Entropy&lt;/secondary-title&gt;&lt;/titles&gt;&lt;periodical&gt;&lt;full-title&gt;Entropy&lt;/full-title&gt;&lt;/periodical&gt;&lt;pages&gt;413-426&lt;/pages&gt;&lt;volume&gt;6&lt;/volume&gt;&lt;number&gt;5&lt;/number&gt;&lt;keywords&gt;&lt;keyword&gt;entropy generation&lt;/keyword&gt;&lt;keyword&gt;forced convection&lt;/keyword&gt;&lt;keyword&gt;micro channel&lt;/keyword&gt;&lt;keyword&gt;numerical solution&lt;/keyword&gt;&lt;keyword&gt;slip flow&lt;/keyword&gt;&lt;/keywords&gt;&lt;dates&gt;&lt;year&gt;2004&lt;/year&gt;&lt;/dates&gt;&lt;isbn&gt;1099-4300&lt;/isbn&gt;&lt;urls&gt;&lt;/urls&gt;&lt;electronic-resource-num&gt;10.3390/e6050413&lt;/electronic-resource-num&gt;&lt;/record&gt;&lt;/Cite&gt;&lt;/EndNote&gt;</w:instrText>
      </w:r>
      <w:r w:rsidR="00B33626" w:rsidRPr="00C02D4C">
        <w:rPr>
          <w:rFonts w:asciiTheme="majorBidi" w:hAnsiTheme="majorBidi" w:cstheme="majorBidi"/>
        </w:rPr>
        <w:fldChar w:fldCharType="separate"/>
      </w:r>
      <w:r w:rsidR="001B52EC" w:rsidRPr="00C02D4C">
        <w:rPr>
          <w:rFonts w:asciiTheme="majorBidi" w:hAnsiTheme="majorBidi" w:cstheme="majorBidi"/>
          <w:noProof/>
        </w:rPr>
        <w:t>[34]</w:t>
      </w:r>
      <w:r w:rsidR="00B33626" w:rsidRPr="00C02D4C">
        <w:rPr>
          <w:rFonts w:asciiTheme="majorBidi" w:hAnsiTheme="majorBidi" w:cstheme="majorBidi"/>
        </w:rPr>
        <w:fldChar w:fldCharType="end"/>
      </w:r>
      <w:r w:rsidR="034B28E5" w:rsidRPr="00C02D4C">
        <w:rPr>
          <w:rFonts w:asciiTheme="majorBidi" w:hAnsiTheme="majorBidi" w:cstheme="majorBidi"/>
        </w:rPr>
        <w:t xml:space="preserve">, making this region a prime target for </w:t>
      </w:r>
      <w:r w:rsidR="772C153F" w:rsidRPr="00C02D4C">
        <w:rPr>
          <w:rFonts w:asciiTheme="majorBidi" w:hAnsiTheme="majorBidi" w:cstheme="majorBidi"/>
        </w:rPr>
        <w:t xml:space="preserve">microchannel </w:t>
      </w:r>
      <w:r w:rsidR="034B28E5" w:rsidRPr="00C02D4C">
        <w:rPr>
          <w:rFonts w:asciiTheme="majorBidi" w:hAnsiTheme="majorBidi" w:cstheme="majorBidi"/>
        </w:rPr>
        <w:t>re-design</w:t>
      </w:r>
      <w:r w:rsidR="64C2C675" w:rsidRPr="00C02D4C">
        <w:rPr>
          <w:rFonts w:asciiTheme="majorBidi" w:hAnsiTheme="majorBidi" w:cstheme="majorBidi"/>
        </w:rPr>
        <w:t>s</w:t>
      </w:r>
      <w:r w:rsidR="50248A4B" w:rsidRPr="00C02D4C">
        <w:rPr>
          <w:rFonts w:asciiTheme="majorBidi" w:hAnsiTheme="majorBidi" w:cstheme="majorBidi"/>
        </w:rPr>
        <w:t xml:space="preserve">. </w:t>
      </w:r>
      <w:r w:rsidR="01C261CD" w:rsidRPr="00C02D4C">
        <w:rPr>
          <w:rFonts w:asciiTheme="majorBidi" w:hAnsiTheme="majorBidi" w:cstheme="majorBidi"/>
        </w:rPr>
        <w:t>Past e</w:t>
      </w:r>
      <w:r w:rsidR="549B3503" w:rsidRPr="00C02D4C">
        <w:rPr>
          <w:rFonts w:asciiTheme="majorBidi" w:hAnsiTheme="majorBidi" w:cstheme="majorBidi"/>
        </w:rPr>
        <w:t>ntropy minimization driven microchannel re-designs used fan-shaped re-en</w:t>
      </w:r>
      <w:r w:rsidR="0C3B8472" w:rsidRPr="00C02D4C">
        <w:rPr>
          <w:rFonts w:asciiTheme="majorBidi" w:hAnsiTheme="majorBidi" w:cstheme="majorBidi"/>
        </w:rPr>
        <w:t>trant cavities and internal ribs</w:t>
      </w:r>
      <w:r w:rsidR="00640DA6" w:rsidRPr="00C02D4C">
        <w:rPr>
          <w:rFonts w:asciiTheme="majorBidi" w:hAnsiTheme="majorBidi" w:cstheme="majorBidi"/>
        </w:rPr>
        <w:t xml:space="preserve"> </w:t>
      </w:r>
      <w:r w:rsidR="00640DA6"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&lt;EndNote&gt;&lt;Cite&gt;&lt;Author&gt;Xia&lt;/Author&gt;&lt;Year&gt;2013&lt;/Year&gt;&lt;RecNum&gt;197&lt;/RecNum&gt;&lt;DisplayText&gt;[35]&lt;/DisplayText&gt;&lt;record&gt;&lt;rec-number&gt;197&lt;/rec-number&gt;&lt;foreign-keys&gt;&lt;key app="EN" db-id="tevxd9ewbt50d9efa285tve6detsdf5swer5" timestamp="1623141844"&gt;197&lt;/key&gt;&lt;/foreign-keys&gt;&lt;ref-type name="Journal Article"&gt;17&lt;/ref-type&gt;&lt;contributors&gt;&lt;authors&gt;&lt;author&gt;Xia, GuoDong&lt;/author&gt;&lt;author&gt;Zhai, YuLing&lt;/author&gt;&lt;author&gt;Cui, ZhenZhen&lt;/author&gt;&lt;/authors&gt;&lt;/contributors&gt;&lt;titles&gt;&lt;title&gt;Characteristics of entropy generation and heat transfer in a microchannel with fan-shaped reentrant cavities and internal ribs&lt;/title&gt;&lt;secondary-title&gt;Science China Technological Sciences&lt;/secondary-title&gt;&lt;/titles&gt;&lt;periodical&gt;&lt;full-title&gt;Science China Technological Sciences&lt;/full-title&gt;&lt;/periodical&gt;&lt;pages&gt;1629-1635&lt;/pages&gt;&lt;volume&gt;56&lt;/volume&gt;&lt;number&gt;7&lt;/number&gt;&lt;dates&gt;&lt;year&gt;2013&lt;/year&gt;&lt;pub-dates&gt;&lt;date&gt;2013/07/01&lt;/date&gt;&lt;/pub-dates&gt;&lt;/dates&gt;&lt;isbn&gt;1869-1900&lt;/isbn&gt;&lt;urls&gt;&lt;related-urls&gt;&lt;url&gt;https://doi.org/10.1007/s11431-013-5244-z&lt;/url&gt;&lt;/related-urls&gt;&lt;/urls&gt;&lt;electronic-resource-num&gt;10.1007/s11431-013-5244-z&lt;/electronic-resource-num&gt;&lt;/record&gt;&lt;/Cite&gt;&lt;/EndNote&gt;</w:instrText>
      </w:r>
      <w:r w:rsidR="00640DA6" w:rsidRPr="00C02D4C">
        <w:rPr>
          <w:rFonts w:asciiTheme="majorBidi" w:hAnsiTheme="majorBidi" w:cstheme="majorBidi"/>
        </w:rPr>
        <w:fldChar w:fldCharType="separate"/>
      </w:r>
      <w:r w:rsidR="001B52EC" w:rsidRPr="00C02D4C">
        <w:rPr>
          <w:rFonts w:asciiTheme="majorBidi" w:hAnsiTheme="majorBidi" w:cstheme="majorBidi"/>
          <w:noProof/>
        </w:rPr>
        <w:t>[35]</w:t>
      </w:r>
      <w:r w:rsidR="00640DA6" w:rsidRPr="00C02D4C">
        <w:rPr>
          <w:rFonts w:asciiTheme="majorBidi" w:hAnsiTheme="majorBidi" w:cstheme="majorBidi"/>
        </w:rPr>
        <w:fldChar w:fldCharType="end"/>
      </w:r>
      <w:r w:rsidR="0C3B8472" w:rsidRPr="00C02D4C">
        <w:rPr>
          <w:rFonts w:asciiTheme="majorBidi" w:hAnsiTheme="majorBidi" w:cstheme="majorBidi"/>
        </w:rPr>
        <w:t xml:space="preserve"> </w:t>
      </w:r>
      <w:r w:rsidR="6B7517BD" w:rsidRPr="00C02D4C">
        <w:rPr>
          <w:rFonts w:asciiTheme="majorBidi" w:hAnsiTheme="majorBidi" w:cstheme="majorBidi"/>
        </w:rPr>
        <w:t xml:space="preserve">and changes to </w:t>
      </w:r>
      <w:r w:rsidR="0C3B8472" w:rsidRPr="00C02D4C">
        <w:rPr>
          <w:rFonts w:asciiTheme="majorBidi" w:hAnsiTheme="majorBidi" w:cstheme="majorBidi"/>
        </w:rPr>
        <w:t xml:space="preserve">the </w:t>
      </w:r>
      <w:r w:rsidR="6B7517BD" w:rsidRPr="00C02D4C">
        <w:rPr>
          <w:rFonts w:asciiTheme="majorBidi" w:hAnsiTheme="majorBidi" w:cstheme="majorBidi"/>
        </w:rPr>
        <w:t>channel aspect ratio</w:t>
      </w:r>
      <w:r w:rsidR="00C51C0F" w:rsidRPr="00C02D4C">
        <w:rPr>
          <w:rFonts w:asciiTheme="majorBidi" w:hAnsiTheme="majorBidi" w:cstheme="majorBidi"/>
        </w:rPr>
        <w:t xml:space="preserve"> </w:t>
      </w:r>
      <w:r w:rsidR="00C51C0F"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&lt;EndNote&gt;&lt;Cite&gt;&lt;Author&gt;Abbassi&lt;/Author&gt;&lt;Year&gt;2007&lt;/Year&gt;&lt;RecNum&gt;192&lt;/RecNum&gt;&lt;DisplayText&gt;[36]&lt;/DisplayText&gt;&lt;record&gt;&lt;rec-number&gt;192&lt;/rec-number&gt;&lt;foreign-keys&gt;&lt;key app="EN" db-id="tevxd9ewbt50d9efa285tve6detsdf5swer5" timestamp="1623141199"&gt;192&lt;/key&gt;&lt;/foreign-keys&gt;&lt;ref-type name="Journal Article"&gt;17&lt;/ref-type&gt;&lt;contributors&gt;&lt;authors&gt;&lt;author&gt;Abbassi, H.&lt;/author&gt;&lt;/authors&gt;&lt;/contributors&gt;&lt;titles&gt;&lt;title&gt;Entropy generation analysis in a uniformly heated microchannel heat sink&lt;/title&gt;&lt;secondary-title&gt;Energy&lt;/secondary-title&gt;&lt;/titles&gt;&lt;periodical&gt;&lt;full-title&gt;Energy&lt;/full-title&gt;&lt;/periodical&gt;&lt;pages&gt;1932-1947&lt;/pages&gt;&lt;volume&gt;32&lt;/volume&gt;&lt;number&gt;10&lt;/number&gt;&lt;keywords&gt;&lt;keyword&gt;Entropy generation minimization&lt;/keyword&gt;&lt;keyword&gt;Thermodynamic optimization&lt;/keyword&gt;&lt;keyword&gt;Microscale heat transfer&lt;/keyword&gt;&lt;keyword&gt;Porous medium model&lt;/keyword&gt;&lt;/keywords&gt;&lt;dates&gt;&lt;year&gt;2007&lt;/year&gt;&lt;pub-dates&gt;&lt;date&gt;2007/10/01/&lt;/date&gt;&lt;/pub-dates&gt;&lt;/dates&gt;&lt;isbn&gt;0360-5442&lt;/isbn&gt;&lt;urls&gt;&lt;related-urls&gt;&lt;url&gt;https://www.sciencedirect.com/science/article/pii/S0360544207000394&lt;/url&gt;&lt;/related-urls&gt;&lt;/urls&gt;&lt;electronic-resource-num&gt;https://doi.org/10.1016/j.energy.2007.02.007&lt;/electronic-resource-num&gt;&lt;/record&gt;&lt;/Cite&gt;&lt;/EndNote&gt;</w:instrText>
      </w:r>
      <w:r w:rsidR="00C51C0F" w:rsidRPr="00C02D4C">
        <w:rPr>
          <w:rFonts w:asciiTheme="majorBidi" w:hAnsiTheme="majorBidi" w:cstheme="majorBidi"/>
        </w:rPr>
        <w:fldChar w:fldCharType="separate"/>
      </w:r>
      <w:r w:rsidR="001B52EC" w:rsidRPr="00C02D4C">
        <w:rPr>
          <w:rFonts w:asciiTheme="majorBidi" w:hAnsiTheme="majorBidi" w:cstheme="majorBidi"/>
          <w:noProof/>
        </w:rPr>
        <w:t>[36]</w:t>
      </w:r>
      <w:r w:rsidR="00C51C0F" w:rsidRPr="00C02D4C">
        <w:rPr>
          <w:rFonts w:asciiTheme="majorBidi" w:hAnsiTheme="majorBidi" w:cstheme="majorBidi"/>
        </w:rPr>
        <w:fldChar w:fldCharType="end"/>
      </w:r>
      <w:r w:rsidR="6B7517BD" w:rsidRPr="00C02D4C">
        <w:rPr>
          <w:rFonts w:asciiTheme="majorBidi" w:hAnsiTheme="majorBidi" w:cstheme="majorBidi"/>
        </w:rPr>
        <w:t xml:space="preserve"> </w:t>
      </w:r>
      <w:r w:rsidR="0C3B8472" w:rsidRPr="00C02D4C">
        <w:rPr>
          <w:rFonts w:asciiTheme="majorBidi" w:hAnsiTheme="majorBidi" w:cstheme="majorBidi"/>
        </w:rPr>
        <w:t>to alter the hydraulic and thermal boundary layers</w:t>
      </w:r>
      <w:r w:rsidR="2B7A6302" w:rsidRPr="00C02D4C">
        <w:rPr>
          <w:rFonts w:asciiTheme="majorBidi" w:hAnsiTheme="majorBidi" w:cstheme="majorBidi"/>
        </w:rPr>
        <w:t xml:space="preserve">. </w:t>
      </w:r>
      <w:r w:rsidR="416F1CD7" w:rsidRPr="00C02D4C">
        <w:rPr>
          <w:rFonts w:asciiTheme="majorBidi" w:hAnsiTheme="majorBidi" w:cstheme="majorBidi"/>
        </w:rPr>
        <w:t xml:space="preserve">Increasing the wall thermal conductivity </w:t>
      </w:r>
      <w:r w:rsidR="00E05185"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&lt;EndNote&gt;&lt;Cite&gt;&lt;Author&gt;Khan&lt;/Author&gt;&lt;Year&gt;2006&lt;/Year&gt;&lt;RecNum&gt;194&lt;/RecNum&gt;&lt;DisplayText&gt;[37]&lt;/DisplayText&gt;&lt;record&gt;&lt;rec-number&gt;194&lt;/rec-number&gt;&lt;foreign-keys&gt;&lt;key app="EN" db-id="tevxd9ewbt50d9efa285tve6detsdf5swer5" timestamp="1623141346"&gt;194&lt;/key&gt;&lt;/foreign-keys&gt;&lt;ref-type name="Conference Proceedings"&gt;10&lt;/ref-type&gt;&lt;contributors&gt;&lt;authors&gt;&lt;author&gt;W. A. Khan&lt;/author&gt;&lt;author&gt;M. M. Yovanovich&lt;/author&gt;&lt;author&gt;J. R. Culham&lt;/author&gt;&lt;/authors&gt;&lt;/contributors&gt;&lt;titles&gt;&lt;title&gt;Optimization of microchannel heat sinks using entropy generation minimization method&lt;/title&gt;&lt;secondary-title&gt;Twenty-second annual IEEE semiconductor thermal measurement and management symposium&lt;/secondary-title&gt;&lt;alt-title&gt;Twenty-Second Annual IEEE Semiconductor Thermal Measurement And Management Symposium&lt;/alt-title&gt;&lt;/titles&gt;&lt;pages&gt;78-86&lt;/pages&gt;&lt;dates&gt;&lt;year&gt;2006&lt;/year&gt;&lt;pub-dates&gt;&lt;date&gt;14-16 March 2006&lt;/date&gt;&lt;/pub-dates&gt;&lt;/dates&gt;&lt;isbn&gt;1065-2221&lt;/isbn&gt;&lt;urls&gt;&lt;/urls&gt;&lt;electronic-resource-num&gt;10.1109/STHERM.2006.1625210&lt;/electronic-resource-num&gt;&lt;/record&gt;&lt;/Cite&gt;&lt;/EndNote&gt;</w:instrText>
      </w:r>
      <w:r w:rsidR="00E05185" w:rsidRPr="00C02D4C">
        <w:rPr>
          <w:rFonts w:asciiTheme="majorBidi" w:hAnsiTheme="majorBidi" w:cstheme="majorBidi"/>
        </w:rPr>
        <w:fldChar w:fldCharType="separate"/>
      </w:r>
      <w:r w:rsidR="001B52EC" w:rsidRPr="00C02D4C">
        <w:rPr>
          <w:rFonts w:asciiTheme="majorBidi" w:hAnsiTheme="majorBidi" w:cstheme="majorBidi"/>
          <w:noProof/>
        </w:rPr>
        <w:t>[37]</w:t>
      </w:r>
      <w:r w:rsidR="00E05185" w:rsidRPr="00C02D4C">
        <w:rPr>
          <w:rFonts w:asciiTheme="majorBidi" w:hAnsiTheme="majorBidi" w:cstheme="majorBidi"/>
        </w:rPr>
        <w:fldChar w:fldCharType="end"/>
      </w:r>
      <w:r w:rsidR="00BF7E55" w:rsidRPr="00C02D4C">
        <w:rPr>
          <w:rFonts w:asciiTheme="majorBidi" w:hAnsiTheme="majorBidi" w:cstheme="majorBidi"/>
        </w:rPr>
        <w:t xml:space="preserve"> </w:t>
      </w:r>
      <w:r w:rsidR="28988F5F" w:rsidRPr="00C02D4C">
        <w:rPr>
          <w:rFonts w:asciiTheme="majorBidi" w:hAnsiTheme="majorBidi" w:cstheme="majorBidi"/>
        </w:rPr>
        <w:t>or the sol</w:t>
      </w:r>
      <w:r w:rsidR="78236407" w:rsidRPr="00C02D4C">
        <w:rPr>
          <w:rFonts w:asciiTheme="majorBidi" w:hAnsiTheme="majorBidi" w:cstheme="majorBidi"/>
        </w:rPr>
        <w:t xml:space="preserve">id </w:t>
      </w:r>
      <w:r w:rsidR="28988F5F" w:rsidRPr="00C02D4C">
        <w:rPr>
          <w:rFonts w:asciiTheme="majorBidi" w:hAnsiTheme="majorBidi" w:cstheme="majorBidi"/>
        </w:rPr>
        <w:t xml:space="preserve">wall to </w:t>
      </w:r>
      <w:r w:rsidR="55AE13A5" w:rsidRPr="00C02D4C">
        <w:rPr>
          <w:rFonts w:asciiTheme="majorBidi" w:hAnsiTheme="majorBidi" w:cstheme="majorBidi"/>
        </w:rPr>
        <w:t>coolant</w:t>
      </w:r>
      <w:r w:rsidR="28988F5F" w:rsidRPr="00C02D4C">
        <w:rPr>
          <w:rFonts w:asciiTheme="majorBidi" w:hAnsiTheme="majorBidi" w:cstheme="majorBidi"/>
        </w:rPr>
        <w:t xml:space="preserve"> thermal conductivity ratio </w:t>
      </w:r>
      <w:r w:rsidR="006B4882"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&lt;EndNote&gt;&lt;Cite&gt;&lt;Author&gt;Abbassi&lt;/Author&gt;&lt;Year&gt;2007&lt;/Year&gt;&lt;RecNum&gt;192&lt;/RecNum&gt;&lt;DisplayText&gt;[36]&lt;/DisplayText&gt;&lt;record&gt;&lt;rec-number&gt;192&lt;/rec-number&gt;&lt;foreign-keys&gt;&lt;key app="EN" db-id="tevxd9ewbt50d9efa285tve6detsdf5swer5" timestamp="1623141199"&gt;192&lt;/key&gt;&lt;/foreign-keys&gt;&lt;ref-type name="Journal Article"&gt;17&lt;/ref-type&gt;&lt;contributors&gt;&lt;authors&gt;&lt;author&gt;Abbassi, H.&lt;/author&gt;&lt;/authors&gt;&lt;/contributors&gt;&lt;titles&gt;&lt;title&gt;Entropy generation analysis in a uniformly heated microchannel heat sink&lt;/title&gt;&lt;secondary-title&gt;Energy&lt;/secondary-title&gt;&lt;/titles&gt;&lt;periodical&gt;&lt;full-title&gt;Energy&lt;/full-title&gt;&lt;/periodical&gt;&lt;pages&gt;1932-1947&lt;/pages&gt;&lt;volume&gt;32&lt;/volume&gt;&lt;number&gt;10&lt;/number&gt;&lt;keywords&gt;&lt;keyword&gt;Entropy generation minimization&lt;/keyword&gt;&lt;keyword&gt;Thermodynamic optimization&lt;/keyword&gt;&lt;keyword&gt;Microscale heat transfer&lt;/keyword&gt;&lt;keyword&gt;Porous medium model&lt;/keyword&gt;&lt;/keywords&gt;&lt;dates&gt;&lt;year&gt;2007&lt;/year&gt;&lt;pub-dates&gt;&lt;date&gt;2007/10/01/&lt;/date&gt;&lt;/pub-dates&gt;&lt;/dates&gt;&lt;isbn&gt;0360-5442&lt;/isbn&gt;&lt;urls&gt;&lt;related-urls&gt;&lt;url&gt;https://www.sciencedirect.com/science/article/pii/S0360544207000394&lt;/url&gt;&lt;/related-urls&gt;&lt;/urls&gt;&lt;electronic-resource-num&gt;https://doi.org/10.1016/j.energy.2007.02.007&lt;/electronic-resource-num&gt;&lt;/record&gt;&lt;/Cite&gt;&lt;/EndNote&gt;</w:instrText>
      </w:r>
      <w:r w:rsidR="006B4882" w:rsidRPr="00C02D4C">
        <w:rPr>
          <w:rFonts w:asciiTheme="majorBidi" w:hAnsiTheme="majorBidi" w:cstheme="majorBidi"/>
        </w:rPr>
        <w:fldChar w:fldCharType="separate"/>
      </w:r>
      <w:r w:rsidR="001B52EC" w:rsidRPr="00C02D4C">
        <w:rPr>
          <w:rFonts w:asciiTheme="majorBidi" w:hAnsiTheme="majorBidi" w:cstheme="majorBidi"/>
          <w:noProof/>
        </w:rPr>
        <w:t>[36]</w:t>
      </w:r>
      <w:r w:rsidR="006B4882" w:rsidRPr="00C02D4C">
        <w:rPr>
          <w:rFonts w:asciiTheme="majorBidi" w:hAnsiTheme="majorBidi" w:cstheme="majorBidi"/>
        </w:rPr>
        <w:fldChar w:fldCharType="end"/>
      </w:r>
      <w:r w:rsidR="7D344435" w:rsidRPr="00C02D4C">
        <w:rPr>
          <w:rFonts w:asciiTheme="majorBidi" w:hAnsiTheme="majorBidi" w:cstheme="majorBidi"/>
        </w:rPr>
        <w:t xml:space="preserve"> lowers the entropy generation in the microchannel</w:t>
      </w:r>
      <w:r w:rsidR="566D6245" w:rsidRPr="00C02D4C">
        <w:rPr>
          <w:rFonts w:asciiTheme="majorBidi" w:hAnsiTheme="majorBidi" w:cstheme="majorBidi"/>
        </w:rPr>
        <w:t>. This reinforces</w:t>
      </w:r>
      <w:r w:rsidR="5459009B" w:rsidRPr="00C02D4C">
        <w:rPr>
          <w:rFonts w:asciiTheme="majorBidi" w:hAnsiTheme="majorBidi" w:cstheme="majorBidi"/>
        </w:rPr>
        <w:t xml:space="preserve"> the importance of good material selection </w:t>
      </w:r>
      <w:r w:rsidR="352A4000" w:rsidRPr="00C02D4C">
        <w:rPr>
          <w:rFonts w:asciiTheme="majorBidi" w:hAnsiTheme="majorBidi" w:cstheme="majorBidi"/>
        </w:rPr>
        <w:t>in microchannel heat sink design</w:t>
      </w:r>
      <w:r w:rsidR="5459009B" w:rsidRPr="00C02D4C">
        <w:rPr>
          <w:rFonts w:asciiTheme="majorBidi" w:hAnsiTheme="majorBidi" w:cstheme="majorBidi"/>
        </w:rPr>
        <w:t>.</w:t>
      </w:r>
    </w:p>
    <w:p w14:paraId="07A9768F" w14:textId="184C83C9" w:rsidR="00A02794" w:rsidRPr="00C02D4C" w:rsidRDefault="72F06333" w:rsidP="02527A07">
      <w:pPr>
        <w:rPr>
          <w:rFonts w:asciiTheme="majorBidi" w:hAnsiTheme="majorBidi" w:cstheme="majorBidi"/>
        </w:rPr>
      </w:pPr>
      <w:r w:rsidRPr="00C02D4C">
        <w:rPr>
          <w:rFonts w:asciiTheme="majorBidi" w:hAnsiTheme="majorBidi" w:cstheme="majorBidi"/>
        </w:rPr>
        <w:t xml:space="preserve">The trade-off analyses </w:t>
      </w:r>
      <w:r w:rsidR="58070E8D" w:rsidRPr="00C02D4C">
        <w:rPr>
          <w:rFonts w:asciiTheme="majorBidi" w:hAnsiTheme="majorBidi" w:cstheme="majorBidi"/>
        </w:rPr>
        <w:t>b</w:t>
      </w:r>
      <w:r w:rsidR="61E425DE" w:rsidRPr="00C02D4C">
        <w:rPr>
          <w:rFonts w:asciiTheme="majorBidi" w:hAnsiTheme="majorBidi" w:cstheme="majorBidi"/>
        </w:rPr>
        <w:t>ased on the Figure</w:t>
      </w:r>
      <w:r w:rsidR="15245463" w:rsidRPr="00C02D4C">
        <w:rPr>
          <w:rFonts w:asciiTheme="majorBidi" w:hAnsiTheme="majorBidi" w:cstheme="majorBidi"/>
        </w:rPr>
        <w:t xml:space="preserve"> </w:t>
      </w:r>
      <w:r w:rsidR="61E425DE" w:rsidRPr="00C02D4C">
        <w:rPr>
          <w:rFonts w:asciiTheme="majorBidi" w:hAnsiTheme="majorBidi" w:cstheme="majorBidi"/>
        </w:rPr>
        <w:t>of Merit and its alternatives</w:t>
      </w:r>
      <w:r w:rsidR="15245463" w:rsidRPr="00C02D4C">
        <w:rPr>
          <w:rFonts w:asciiTheme="majorBidi" w:hAnsiTheme="majorBidi" w:cstheme="majorBidi"/>
        </w:rPr>
        <w:t xml:space="preserve"> </w:t>
      </w:r>
      <w:r w:rsidRPr="00C02D4C">
        <w:rPr>
          <w:rFonts w:asciiTheme="majorBidi" w:hAnsiTheme="majorBidi" w:cstheme="majorBidi"/>
        </w:rPr>
        <w:t xml:space="preserve">have led to the </w:t>
      </w:r>
      <w:r w:rsidR="74533616" w:rsidRPr="00C02D4C">
        <w:rPr>
          <w:rFonts w:asciiTheme="majorBidi" w:hAnsiTheme="majorBidi" w:cstheme="majorBidi"/>
        </w:rPr>
        <w:t>identification of heat sink configurations</w:t>
      </w:r>
      <w:r w:rsidR="272B12F9" w:rsidRPr="00C02D4C">
        <w:rPr>
          <w:rFonts w:asciiTheme="majorBidi" w:hAnsiTheme="majorBidi" w:cstheme="majorBidi"/>
        </w:rPr>
        <w:t xml:space="preserve"> </w:t>
      </w:r>
      <w:r w:rsidR="7FA82683" w:rsidRPr="00C02D4C">
        <w:rPr>
          <w:rFonts w:asciiTheme="majorBidi" w:hAnsiTheme="majorBidi" w:cstheme="majorBidi"/>
        </w:rPr>
        <w:t>in which</w:t>
      </w:r>
      <w:r w:rsidR="00E46D57" w:rsidRPr="00C02D4C">
        <w:rPr>
          <w:rFonts w:asciiTheme="majorBidi" w:hAnsiTheme="majorBidi" w:cstheme="majorBidi"/>
        </w:rPr>
        <w:t xml:space="preserve"> inserting fins can </w:t>
      </w:r>
      <w:r w:rsidR="00783E2E" w:rsidRPr="00C02D4C">
        <w:rPr>
          <w:rFonts w:asciiTheme="majorBidi" w:hAnsiTheme="majorBidi" w:cstheme="majorBidi"/>
        </w:rPr>
        <w:t>enhance</w:t>
      </w:r>
      <w:r w:rsidR="00E46D57" w:rsidRPr="00C02D4C">
        <w:rPr>
          <w:rFonts w:asciiTheme="majorBidi" w:hAnsiTheme="majorBidi" w:cstheme="majorBidi"/>
        </w:rPr>
        <w:t xml:space="preserve"> </w:t>
      </w:r>
      <w:r w:rsidR="3F2BAC76" w:rsidRPr="00C02D4C">
        <w:rPr>
          <w:rFonts w:asciiTheme="majorBidi" w:hAnsiTheme="majorBidi" w:cstheme="majorBidi"/>
        </w:rPr>
        <w:t xml:space="preserve">the </w:t>
      </w:r>
      <w:r w:rsidR="00E46D57" w:rsidRPr="00C02D4C">
        <w:rPr>
          <w:rFonts w:asciiTheme="majorBidi" w:hAnsiTheme="majorBidi" w:cstheme="majorBidi"/>
        </w:rPr>
        <w:t xml:space="preserve">thermal </w:t>
      </w:r>
      <w:r w:rsidR="131645E1" w:rsidRPr="00C02D4C">
        <w:rPr>
          <w:rFonts w:asciiTheme="majorBidi" w:hAnsiTheme="majorBidi" w:cstheme="majorBidi"/>
        </w:rPr>
        <w:t xml:space="preserve">performance </w:t>
      </w:r>
      <w:r w:rsidR="00A52C78" w:rsidRPr="00C02D4C">
        <w:rPr>
          <w:rFonts w:asciiTheme="majorBidi" w:hAnsiTheme="majorBidi" w:cstheme="majorBidi"/>
        </w:rPr>
        <w:t xml:space="preserve">at the expense of only </w:t>
      </w:r>
      <w:r w:rsidR="23957F18" w:rsidRPr="00C02D4C">
        <w:rPr>
          <w:rFonts w:asciiTheme="majorBidi" w:hAnsiTheme="majorBidi" w:cstheme="majorBidi"/>
        </w:rPr>
        <w:t>a modest</w:t>
      </w:r>
      <w:r w:rsidR="00E46D57" w:rsidRPr="00C02D4C">
        <w:rPr>
          <w:rFonts w:asciiTheme="majorBidi" w:hAnsiTheme="majorBidi" w:cstheme="majorBidi"/>
        </w:rPr>
        <w:t xml:space="preserve"> pressure drop. </w:t>
      </w:r>
      <w:r w:rsidR="0A7DF226" w:rsidRPr="00C02D4C">
        <w:rPr>
          <w:rFonts w:asciiTheme="majorBidi" w:hAnsiTheme="majorBidi" w:cstheme="majorBidi"/>
        </w:rPr>
        <w:t>The</w:t>
      </w:r>
      <w:r w:rsidR="00E46D57" w:rsidRPr="00C02D4C">
        <w:rPr>
          <w:rFonts w:asciiTheme="majorBidi" w:hAnsiTheme="majorBidi" w:cstheme="majorBidi"/>
        </w:rPr>
        <w:t>se</w:t>
      </w:r>
      <w:r w:rsidR="0A7DF226" w:rsidRPr="00C02D4C">
        <w:rPr>
          <w:rFonts w:asciiTheme="majorBidi" w:hAnsiTheme="majorBidi" w:cstheme="majorBidi"/>
        </w:rPr>
        <w:t xml:space="preserve"> studies have also shown that</w:t>
      </w:r>
      <w:r w:rsidR="00E46D57" w:rsidRPr="00C02D4C">
        <w:rPr>
          <w:rFonts w:asciiTheme="majorBidi" w:hAnsiTheme="majorBidi" w:cstheme="majorBidi"/>
        </w:rPr>
        <w:t xml:space="preserve"> nanofluid</w:t>
      </w:r>
      <w:r w:rsidR="5F662F52" w:rsidRPr="00C02D4C">
        <w:rPr>
          <w:rFonts w:asciiTheme="majorBidi" w:hAnsiTheme="majorBidi" w:cstheme="majorBidi"/>
        </w:rPr>
        <w:t>-</w:t>
      </w:r>
      <w:r w:rsidR="20F6D420" w:rsidRPr="00C02D4C">
        <w:rPr>
          <w:rFonts w:asciiTheme="majorBidi" w:hAnsiTheme="majorBidi" w:cstheme="majorBidi"/>
        </w:rPr>
        <w:t>type coolant</w:t>
      </w:r>
      <w:r w:rsidR="359855D5" w:rsidRPr="00C02D4C">
        <w:rPr>
          <w:rFonts w:asciiTheme="majorBidi" w:hAnsiTheme="majorBidi" w:cstheme="majorBidi"/>
        </w:rPr>
        <w:t>s</w:t>
      </w:r>
      <w:r w:rsidR="00E46D57" w:rsidRPr="00C02D4C">
        <w:rPr>
          <w:rFonts w:asciiTheme="majorBidi" w:hAnsiTheme="majorBidi" w:cstheme="majorBidi"/>
        </w:rPr>
        <w:t xml:space="preserve"> can improve the heat exchange process in </w:t>
      </w:r>
      <w:r w:rsidR="00EC29A6" w:rsidRPr="00C02D4C">
        <w:rPr>
          <w:rFonts w:asciiTheme="majorBidi" w:hAnsiTheme="majorBidi" w:cstheme="majorBidi"/>
        </w:rPr>
        <w:t xml:space="preserve">forced-convection </w:t>
      </w:r>
      <w:r w:rsidR="00E46D57" w:rsidRPr="00C02D4C">
        <w:rPr>
          <w:rFonts w:asciiTheme="majorBidi" w:hAnsiTheme="majorBidi" w:cstheme="majorBidi"/>
        </w:rPr>
        <w:t>microchannel heat sinks.</w:t>
      </w:r>
    </w:p>
    <w:p w14:paraId="26EC391D" w14:textId="22451A96" w:rsidR="00E46D57" w:rsidRPr="00C02D4C" w:rsidRDefault="00021CD7" w:rsidP="6DA7DDBD">
      <w:pPr>
        <w:rPr>
          <w:rFonts w:asciiTheme="majorBidi" w:hAnsiTheme="majorBidi" w:cstheme="majorBidi"/>
        </w:rPr>
      </w:pPr>
      <w:r w:rsidRPr="00C02D4C">
        <w:rPr>
          <w:rFonts w:asciiTheme="majorBidi" w:hAnsiTheme="majorBidi" w:cstheme="majorBidi"/>
        </w:rPr>
        <w:t>To date,</w:t>
      </w:r>
      <w:r w:rsidR="00E46D57" w:rsidRPr="00C02D4C">
        <w:rPr>
          <w:rFonts w:asciiTheme="majorBidi" w:hAnsiTheme="majorBidi" w:cstheme="majorBidi"/>
        </w:rPr>
        <w:t xml:space="preserve"> no study has been undertaken </w:t>
      </w:r>
      <w:r w:rsidR="1E0B1484" w:rsidRPr="00C02D4C">
        <w:rPr>
          <w:rFonts w:asciiTheme="majorBidi" w:hAnsiTheme="majorBidi" w:cstheme="majorBidi"/>
        </w:rPr>
        <w:t xml:space="preserve">on </w:t>
      </w:r>
      <w:r w:rsidR="00166BE3" w:rsidRPr="00C02D4C">
        <w:rPr>
          <w:rFonts w:asciiTheme="majorBidi" w:hAnsiTheme="majorBidi" w:cstheme="majorBidi"/>
        </w:rPr>
        <w:t xml:space="preserve">combining the three </w:t>
      </w:r>
      <w:r w:rsidR="00627E9B" w:rsidRPr="00C02D4C">
        <w:rPr>
          <w:rFonts w:asciiTheme="majorBidi" w:hAnsiTheme="majorBidi" w:cstheme="majorBidi"/>
        </w:rPr>
        <w:t>fin</w:t>
      </w:r>
      <w:r w:rsidR="00E46D57" w:rsidRPr="00C02D4C">
        <w:rPr>
          <w:rFonts w:asciiTheme="majorBidi" w:hAnsiTheme="majorBidi" w:cstheme="majorBidi"/>
        </w:rPr>
        <w:t xml:space="preserve"> design</w:t>
      </w:r>
      <w:r w:rsidR="00627E9B" w:rsidRPr="00C02D4C">
        <w:rPr>
          <w:rFonts w:asciiTheme="majorBidi" w:hAnsiTheme="majorBidi" w:cstheme="majorBidi"/>
        </w:rPr>
        <w:t>s shown in Figure 1</w:t>
      </w:r>
      <w:r w:rsidR="00E46D57" w:rsidRPr="00C02D4C">
        <w:rPr>
          <w:rFonts w:asciiTheme="majorBidi" w:hAnsiTheme="majorBidi" w:cstheme="majorBidi"/>
        </w:rPr>
        <w:t xml:space="preserve"> </w:t>
      </w:r>
      <w:r w:rsidR="00166BE3" w:rsidRPr="00C02D4C">
        <w:rPr>
          <w:rFonts w:asciiTheme="majorBidi" w:hAnsiTheme="majorBidi" w:cstheme="majorBidi"/>
        </w:rPr>
        <w:t>with</w:t>
      </w:r>
      <w:r w:rsidR="00E46D57" w:rsidRPr="00C02D4C">
        <w:rPr>
          <w:rFonts w:asciiTheme="majorBidi" w:hAnsiTheme="majorBidi" w:cstheme="majorBidi"/>
        </w:rPr>
        <w:t xml:space="preserve"> nanofluids in </w:t>
      </w:r>
      <w:r w:rsidR="3A9E17C4" w:rsidRPr="00C02D4C">
        <w:rPr>
          <w:rFonts w:asciiTheme="majorBidi" w:hAnsiTheme="majorBidi" w:cstheme="majorBidi"/>
        </w:rPr>
        <w:t xml:space="preserve">a </w:t>
      </w:r>
      <w:r w:rsidR="00783E2E" w:rsidRPr="00C02D4C">
        <w:rPr>
          <w:rFonts w:asciiTheme="majorBidi" w:hAnsiTheme="majorBidi" w:cstheme="majorBidi"/>
        </w:rPr>
        <w:t xml:space="preserve">rectangular </w:t>
      </w:r>
      <w:r w:rsidR="00E46D57" w:rsidRPr="00C02D4C">
        <w:rPr>
          <w:rFonts w:asciiTheme="majorBidi" w:hAnsiTheme="majorBidi" w:cstheme="majorBidi"/>
        </w:rPr>
        <w:t>microchannel heat sink.</w:t>
      </w:r>
      <w:r w:rsidR="002C7ABE" w:rsidRPr="00C02D4C">
        <w:rPr>
          <w:rFonts w:asciiTheme="majorBidi" w:hAnsiTheme="majorBidi" w:cstheme="majorBidi"/>
        </w:rPr>
        <w:t xml:space="preserve"> </w:t>
      </w:r>
      <w:r w:rsidR="007A1D57" w:rsidRPr="00C02D4C">
        <w:rPr>
          <w:rFonts w:asciiTheme="majorBidi" w:hAnsiTheme="majorBidi" w:cstheme="majorBidi"/>
        </w:rPr>
        <w:t xml:space="preserve">In an attempt to address </w:t>
      </w:r>
      <w:r w:rsidR="002C7ABE" w:rsidRPr="00C02D4C">
        <w:rPr>
          <w:rFonts w:asciiTheme="majorBidi" w:hAnsiTheme="majorBidi" w:cstheme="majorBidi"/>
        </w:rPr>
        <w:t xml:space="preserve">this </w:t>
      </w:r>
      <w:r w:rsidR="007A1D57" w:rsidRPr="00C02D4C">
        <w:rPr>
          <w:rFonts w:asciiTheme="majorBidi" w:hAnsiTheme="majorBidi" w:cstheme="majorBidi"/>
        </w:rPr>
        <w:t xml:space="preserve">gap in the current </w:t>
      </w:r>
      <w:r w:rsidR="002C7ABE" w:rsidRPr="00C02D4C">
        <w:rPr>
          <w:rFonts w:asciiTheme="majorBidi" w:hAnsiTheme="majorBidi" w:cstheme="majorBidi"/>
        </w:rPr>
        <w:t>knowledge</w:t>
      </w:r>
      <w:r w:rsidR="007A1D57" w:rsidRPr="00C02D4C">
        <w:rPr>
          <w:rFonts w:asciiTheme="majorBidi" w:hAnsiTheme="majorBidi" w:cstheme="majorBidi"/>
        </w:rPr>
        <w:t>,</w:t>
      </w:r>
      <w:r w:rsidR="002C7ABE" w:rsidRPr="00C02D4C">
        <w:rPr>
          <w:rFonts w:asciiTheme="majorBidi" w:hAnsiTheme="majorBidi" w:cstheme="majorBidi"/>
        </w:rPr>
        <w:t xml:space="preserve"> a numerical </w:t>
      </w:r>
      <w:r w:rsidR="00783E2E" w:rsidRPr="00C02D4C">
        <w:rPr>
          <w:rFonts w:asciiTheme="majorBidi" w:hAnsiTheme="majorBidi" w:cstheme="majorBidi"/>
        </w:rPr>
        <w:t>study</w:t>
      </w:r>
      <w:r w:rsidR="002C7ABE" w:rsidRPr="00C02D4C">
        <w:rPr>
          <w:rFonts w:asciiTheme="majorBidi" w:hAnsiTheme="majorBidi" w:cstheme="majorBidi"/>
        </w:rPr>
        <w:t xml:space="preserve"> is </w:t>
      </w:r>
      <w:r w:rsidR="00A52C78" w:rsidRPr="00C02D4C">
        <w:rPr>
          <w:rFonts w:asciiTheme="majorBidi" w:hAnsiTheme="majorBidi" w:cstheme="majorBidi"/>
        </w:rPr>
        <w:t xml:space="preserve">presented </w:t>
      </w:r>
      <w:r w:rsidR="002C7ABE" w:rsidRPr="00C02D4C">
        <w:rPr>
          <w:rFonts w:asciiTheme="majorBidi" w:hAnsiTheme="majorBidi" w:cstheme="majorBidi"/>
        </w:rPr>
        <w:t xml:space="preserve">herein </w:t>
      </w:r>
      <w:r w:rsidR="007A1D57" w:rsidRPr="00C02D4C">
        <w:rPr>
          <w:rFonts w:asciiTheme="majorBidi" w:hAnsiTheme="majorBidi" w:cstheme="majorBidi"/>
        </w:rPr>
        <w:t xml:space="preserve">that considered </w:t>
      </w:r>
      <w:r w:rsidR="002C7ABE" w:rsidRPr="00C02D4C">
        <w:rPr>
          <w:rFonts w:asciiTheme="majorBidi" w:hAnsiTheme="majorBidi" w:cstheme="majorBidi"/>
        </w:rPr>
        <w:t xml:space="preserve">the </w:t>
      </w:r>
      <w:r w:rsidR="00AD31E4" w:rsidRPr="00C02D4C">
        <w:rPr>
          <w:rFonts w:asciiTheme="majorBidi" w:hAnsiTheme="majorBidi" w:cstheme="majorBidi"/>
        </w:rPr>
        <w:t xml:space="preserve">thermal and hydraulic </w:t>
      </w:r>
      <w:r w:rsidR="002C7ABE" w:rsidRPr="00C02D4C">
        <w:rPr>
          <w:rFonts w:asciiTheme="majorBidi" w:hAnsiTheme="majorBidi" w:cstheme="majorBidi"/>
        </w:rPr>
        <w:t xml:space="preserve">performance of </w:t>
      </w:r>
      <w:r w:rsidR="00661D3C" w:rsidRPr="00C02D4C">
        <w:rPr>
          <w:rFonts w:asciiTheme="majorBidi" w:hAnsiTheme="majorBidi" w:cstheme="majorBidi"/>
        </w:rPr>
        <w:t xml:space="preserve">a forced convection </w:t>
      </w:r>
      <w:r w:rsidR="002C7ABE" w:rsidRPr="00C02D4C">
        <w:rPr>
          <w:rFonts w:asciiTheme="majorBidi" w:hAnsiTheme="majorBidi" w:cstheme="majorBidi"/>
        </w:rPr>
        <w:t xml:space="preserve">microchannel heat sink </w:t>
      </w:r>
      <w:r w:rsidR="007A1D57" w:rsidRPr="00C02D4C">
        <w:rPr>
          <w:rFonts w:asciiTheme="majorBidi" w:hAnsiTheme="majorBidi" w:cstheme="majorBidi"/>
        </w:rPr>
        <w:t>that has</w:t>
      </w:r>
      <w:r w:rsidR="00C2461A" w:rsidRPr="00C02D4C">
        <w:rPr>
          <w:rFonts w:asciiTheme="majorBidi" w:hAnsiTheme="majorBidi" w:cstheme="majorBidi"/>
        </w:rPr>
        <w:t xml:space="preserve"> no fin</w:t>
      </w:r>
      <w:r w:rsidR="00A52C78" w:rsidRPr="00C02D4C">
        <w:rPr>
          <w:rFonts w:asciiTheme="majorBidi" w:hAnsiTheme="majorBidi" w:cstheme="majorBidi"/>
        </w:rPr>
        <w:t>s</w:t>
      </w:r>
      <w:r w:rsidR="00C2461A" w:rsidRPr="00C02D4C">
        <w:rPr>
          <w:rFonts w:asciiTheme="majorBidi" w:hAnsiTheme="majorBidi" w:cstheme="majorBidi"/>
        </w:rPr>
        <w:t xml:space="preserve"> (MC-N), or </w:t>
      </w:r>
      <w:r w:rsidR="007A1D57" w:rsidRPr="00C02D4C">
        <w:rPr>
          <w:rFonts w:asciiTheme="majorBidi" w:hAnsiTheme="majorBidi" w:cstheme="majorBidi"/>
        </w:rPr>
        <w:t xml:space="preserve">has </w:t>
      </w:r>
      <w:r w:rsidR="00C2461A" w:rsidRPr="00C02D4C">
        <w:rPr>
          <w:rFonts w:asciiTheme="majorBidi" w:hAnsiTheme="majorBidi" w:cstheme="majorBidi"/>
        </w:rPr>
        <w:t xml:space="preserve">a rectangular </w:t>
      </w:r>
      <w:r w:rsidR="00C2461A" w:rsidRPr="00C02D4C">
        <w:rPr>
          <w:rFonts w:asciiTheme="majorBidi" w:hAnsiTheme="majorBidi" w:cstheme="majorBidi"/>
        </w:rPr>
        <w:lastRenderedPageBreak/>
        <w:t xml:space="preserve">(MC-R), twisted (MC-T), or </w:t>
      </w:r>
      <w:r w:rsidR="00FE5B84" w:rsidRPr="00C02D4C">
        <w:rPr>
          <w:rFonts w:asciiTheme="majorBidi" w:hAnsiTheme="majorBidi" w:cstheme="majorBidi"/>
        </w:rPr>
        <w:t>zigzag</w:t>
      </w:r>
      <w:r w:rsidR="00C2461A" w:rsidRPr="00C02D4C">
        <w:rPr>
          <w:rFonts w:asciiTheme="majorBidi" w:hAnsiTheme="majorBidi" w:cstheme="majorBidi"/>
        </w:rPr>
        <w:t xml:space="preserve"> (MC-Z) fin</w:t>
      </w:r>
      <w:r w:rsidR="4BC7E933" w:rsidRPr="00C02D4C">
        <w:rPr>
          <w:rFonts w:asciiTheme="majorBidi" w:hAnsiTheme="majorBidi" w:cstheme="majorBidi"/>
        </w:rPr>
        <w:t>,</w:t>
      </w:r>
      <w:r w:rsidR="007A1D57" w:rsidRPr="00C02D4C">
        <w:rPr>
          <w:rFonts w:asciiTheme="majorBidi" w:hAnsiTheme="majorBidi" w:cstheme="majorBidi"/>
        </w:rPr>
        <w:t xml:space="preserve"> </w:t>
      </w:r>
      <w:r w:rsidR="002C7ABE" w:rsidRPr="00C02D4C">
        <w:rPr>
          <w:rFonts w:asciiTheme="majorBidi" w:hAnsiTheme="majorBidi" w:cstheme="majorBidi"/>
        </w:rPr>
        <w:t xml:space="preserve">cooled by </w:t>
      </w:r>
      <w:r w:rsidR="007A1D57" w:rsidRPr="00C02D4C">
        <w:rPr>
          <w:rFonts w:asciiTheme="majorBidi" w:hAnsiTheme="majorBidi" w:cstheme="majorBidi"/>
        </w:rPr>
        <w:t xml:space="preserve">an </w:t>
      </w:r>
      <w:r w:rsidR="002C7ABE" w:rsidRPr="00C02D4C">
        <w:rPr>
          <w:rFonts w:asciiTheme="majorBidi" w:hAnsiTheme="majorBidi" w:cstheme="majorBidi"/>
        </w:rPr>
        <w:t>Al</w:t>
      </w:r>
      <w:r w:rsidR="002C7ABE" w:rsidRPr="00C02D4C">
        <w:rPr>
          <w:rFonts w:asciiTheme="majorBidi" w:hAnsiTheme="majorBidi" w:cstheme="majorBidi"/>
          <w:vertAlign w:val="subscript"/>
        </w:rPr>
        <w:t>2</w:t>
      </w:r>
      <w:r w:rsidR="002C7ABE" w:rsidRPr="00C02D4C">
        <w:rPr>
          <w:rFonts w:asciiTheme="majorBidi" w:hAnsiTheme="majorBidi" w:cstheme="majorBidi"/>
        </w:rPr>
        <w:t>O</w:t>
      </w:r>
      <w:r w:rsidR="002C7ABE" w:rsidRPr="00C02D4C">
        <w:rPr>
          <w:rFonts w:asciiTheme="majorBidi" w:hAnsiTheme="majorBidi" w:cstheme="majorBidi"/>
          <w:vertAlign w:val="subscript"/>
        </w:rPr>
        <w:t>3</w:t>
      </w:r>
      <w:r w:rsidR="002C7ABE" w:rsidRPr="00C02D4C">
        <w:rPr>
          <w:rFonts w:asciiTheme="majorBidi" w:hAnsiTheme="majorBidi" w:cstheme="majorBidi"/>
        </w:rPr>
        <w:t xml:space="preserve"> nanofluid </w:t>
      </w:r>
      <w:r w:rsidR="0099715E" w:rsidRPr="00C02D4C">
        <w:rPr>
          <w:rFonts w:asciiTheme="majorBidi" w:hAnsiTheme="majorBidi" w:cstheme="majorBidi"/>
        </w:rPr>
        <w:t>with</w:t>
      </w:r>
      <w:r w:rsidR="002C7ABE" w:rsidRPr="00C02D4C">
        <w:rPr>
          <w:rFonts w:asciiTheme="majorBidi" w:hAnsiTheme="majorBidi" w:cstheme="majorBidi"/>
        </w:rPr>
        <w:t xml:space="preserve"> </w:t>
      </w:r>
      <w:r w:rsidR="633CA8A4" w:rsidRPr="00C02D4C">
        <w:rPr>
          <w:rFonts w:asciiTheme="majorBidi" w:hAnsiTheme="majorBidi" w:cstheme="majorBidi"/>
        </w:rPr>
        <w:t xml:space="preserve">a </w:t>
      </w:r>
      <w:r w:rsidR="002C7ABE" w:rsidRPr="00C02D4C">
        <w:rPr>
          <w:rFonts w:asciiTheme="majorBidi" w:hAnsiTheme="majorBidi" w:cstheme="majorBidi"/>
        </w:rPr>
        <w:t xml:space="preserve">volume fraction </w:t>
      </w:r>
      <w:r w:rsidR="007E0681" w:rsidRPr="00C02D4C">
        <w:rPr>
          <w:rFonts w:asciiTheme="majorBidi" w:hAnsiTheme="majorBidi" w:cstheme="majorBidi"/>
        </w:rPr>
        <w:t>range</w:t>
      </w:r>
      <w:r w:rsidR="002E0484" w:rsidRPr="00C02D4C">
        <w:rPr>
          <w:rFonts w:asciiTheme="majorBidi" w:hAnsiTheme="majorBidi" w:cstheme="majorBidi"/>
        </w:rPr>
        <w:t xml:space="preserve"> </w:t>
      </w:r>
      <w:r w:rsidR="002C7ABE" w:rsidRPr="00C02D4C">
        <w:rPr>
          <w:rFonts w:asciiTheme="majorBidi" w:hAnsiTheme="majorBidi" w:cstheme="majorBidi"/>
        </w:rPr>
        <w:t>0</w:t>
      </w:r>
      <w:r w:rsidR="002E0484" w:rsidRPr="00C02D4C">
        <w:rPr>
          <w:rFonts w:asciiTheme="majorBidi" w:hAnsiTheme="majorBidi" w:cstheme="majorBidi"/>
        </w:rPr>
        <w:t xml:space="preserve"> to</w:t>
      </w:r>
      <w:r w:rsidR="002C7ABE" w:rsidRPr="00C02D4C">
        <w:rPr>
          <w:rFonts w:asciiTheme="majorBidi" w:hAnsiTheme="majorBidi" w:cstheme="majorBidi"/>
        </w:rPr>
        <w:t xml:space="preserve"> 3%. </w:t>
      </w:r>
      <w:r w:rsidR="4C76E70D" w:rsidRPr="00C02D4C">
        <w:rPr>
          <w:rFonts w:asciiTheme="majorBidi" w:hAnsiTheme="majorBidi" w:cstheme="majorBidi"/>
        </w:rPr>
        <w:t>Past numerical investigations</w:t>
      </w:r>
      <w:r w:rsidR="2562DDBF" w:rsidRPr="00C02D4C">
        <w:rPr>
          <w:rFonts w:asciiTheme="majorBidi" w:hAnsiTheme="majorBidi" w:cstheme="majorBidi"/>
        </w:rPr>
        <w:t xml:space="preserve"> of microchannel flows over the Reynolds number ranges 100 to 500 </w:t>
      </w:r>
      <w:r w:rsidRPr="00C02D4C">
        <w:rPr>
          <w:rFonts w:asciiTheme="majorBidi" w:hAnsiTheme="majorBidi" w:cstheme="majorBidi"/>
        </w:rPr>
        <w:fldChar w:fldCharType="begin"/>
      </w:r>
      <w:r w:rsidRPr="00C02D4C">
        <w:rPr>
          <w:rFonts w:asciiTheme="majorBidi" w:hAnsiTheme="majorBidi" w:cstheme="majorBidi"/>
        </w:rPr>
        <w:instrText xml:space="preserve"> ADDIN EN.CITE &lt;EndNote&gt;&lt;Cite&gt;&lt;Author&gt;Ghani&lt;/Author&gt;&lt;Year&gt;2017&lt;/Year&gt;&lt;RecNum&gt;101&lt;/RecNum&gt;&lt;DisplayText&gt;[38]&lt;/DisplayText&gt;&lt;record&gt;&lt;rec-number&gt;101&lt;/rec-number&gt;&lt;foreign-keys&gt;&lt;key app="EN" db-id="tevxd9ewbt50d9efa285tve6detsdf5swer5" timestamp="0"&gt;101&lt;/key&gt;&lt;/foreign-keys&gt;&lt;ref-type name="Journal Article"&gt;17&lt;/ref-type&gt;&lt;contributors&gt;&lt;authors&gt;&lt;author&gt;Ghani, Ihsan Ali&lt;/author&gt;&lt;author&gt;Sidik, Nor Azwadi Che&lt;/author&gt;&lt;author&gt;Mamat, Rizal&lt;/author&gt;&lt;author&gt;Najafi, G&lt;/author&gt;&lt;author&gt;Ken, Tan Lit&lt;/author&gt;&lt;author&gt;Asako, Yutaka&lt;/author&gt;&lt;author&gt;Japar, Wan Mohd Arif Aziz&lt;/author&gt;&lt;/authors&gt;&lt;/contributors&gt;&lt;titles&gt;&lt;title&gt;Heat transfer enhancement in microchannel heat sink using hybrid technique of ribs and secondary channels&lt;/title&gt;&lt;secondary-title&gt;International Journal of Heat and Mass Transfer&lt;/secondary-title&gt;&lt;/titles&gt;&lt;periodical&gt;&lt;full-title&gt;International Journal of Heat and Mass Transfer&lt;/full-title&gt;&lt;/periodical&gt;&lt;pages&gt;640-655&lt;/pages&gt;&lt;volume&gt;114&lt;/volume&gt;&lt;dates&gt;&lt;year&gt;2017&lt;/year&gt;&lt;/dates&gt;&lt;isbn&gt;0017-9310&lt;/isbn&gt;&lt;urls&gt;&lt;/urls&gt;&lt;/record&gt;&lt;/Cite&gt;&lt;/EndNote&gt;</w:instrText>
      </w:r>
      <w:r w:rsidRPr="00C02D4C">
        <w:rPr>
          <w:rFonts w:asciiTheme="majorBidi" w:hAnsiTheme="majorBidi" w:cstheme="majorBidi"/>
        </w:rPr>
        <w:fldChar w:fldCharType="separate"/>
      </w:r>
      <w:r w:rsidR="001B52EC" w:rsidRPr="00C02D4C">
        <w:rPr>
          <w:rFonts w:asciiTheme="majorBidi" w:hAnsiTheme="majorBidi" w:cstheme="majorBidi"/>
          <w:noProof/>
        </w:rPr>
        <w:t>[38]</w:t>
      </w:r>
      <w:r w:rsidRPr="00C02D4C">
        <w:rPr>
          <w:rFonts w:asciiTheme="majorBidi" w:hAnsiTheme="majorBidi" w:cstheme="majorBidi"/>
        </w:rPr>
        <w:fldChar w:fldCharType="end"/>
      </w:r>
      <w:r w:rsidR="2562DDBF" w:rsidRPr="00C02D4C">
        <w:rPr>
          <w:rFonts w:asciiTheme="majorBidi" w:hAnsiTheme="majorBidi" w:cstheme="majorBidi"/>
        </w:rPr>
        <w:t xml:space="preserve"> and 99 to 232 </w:t>
      </w:r>
      <w:r w:rsidRPr="00C02D4C">
        <w:rPr>
          <w:rFonts w:asciiTheme="majorBidi" w:hAnsiTheme="majorBidi" w:cstheme="majorBidi"/>
        </w:rPr>
        <w:fldChar w:fldCharType="begin"/>
      </w:r>
      <w:r w:rsidRPr="00C02D4C">
        <w:rPr>
          <w:rFonts w:asciiTheme="majorBidi" w:hAnsiTheme="majorBidi" w:cstheme="majorBidi"/>
        </w:rPr>
        <w:instrText xml:space="preserve"> ADDIN EN.CITE &lt;EndNote&gt;&lt;Cite&gt;&lt;Author&gt;Sakanova&lt;/Author&gt;&lt;Year&gt;2015&lt;/Year&gt;&lt;RecNum&gt;69&lt;/RecNum&gt;&lt;DisplayText&gt;[27]&lt;/DisplayText&gt;&lt;record&gt;&lt;rec-number&gt;69&lt;/rec-number&gt;&lt;foreign-keys&gt;&lt;key app="EN" db-id="tevxd9ewbt50d9efa285tve6detsdf5swer5" timestamp="0"&gt;69&lt;/key&gt;&lt;/foreign-keys&gt;&lt;ref-type name="Journal Article"&gt;17&lt;/ref-type&gt;&lt;contributors&gt;&lt;authors&gt;&lt;author&gt;Sakanova, Assel&lt;/author&gt;&lt;author&gt;Keian, Chan Chun&lt;/author&gt;&lt;author&gt;Zhao, Jiyun&lt;/author&gt;&lt;/authors&gt;&lt;/contributors&gt;&lt;titles&gt;&lt;title&gt;Performance improvements of microchannel heat sink using wavy channel and nanofluids&lt;/title&gt;&lt;secondary-title&gt;International Journal of Heat and Mass Transfer&lt;/secondary-title&gt;&lt;/titles&gt;&lt;periodical&gt;&lt;full-title&gt;International Journal of Heat and Mass Transfer&lt;/full-title&gt;&lt;/periodical&gt;&lt;pages&gt;59-74&lt;/pages&gt;&lt;volume&gt;89&lt;/volume&gt;&lt;dates&gt;&lt;year&gt;2015&lt;/year&gt;&lt;/dates&gt;&lt;isbn&gt;0017-9310&lt;/isbn&gt;&lt;urls&gt;&lt;/urls&gt;&lt;/record&gt;&lt;/Cite&gt;&lt;/EndNote&gt;</w:instrText>
      </w:r>
      <w:r w:rsidRPr="00C02D4C">
        <w:rPr>
          <w:rFonts w:asciiTheme="majorBidi" w:hAnsiTheme="majorBidi" w:cstheme="majorBidi"/>
        </w:rPr>
        <w:fldChar w:fldCharType="separate"/>
      </w:r>
      <w:r w:rsidR="0093130E" w:rsidRPr="00C02D4C">
        <w:rPr>
          <w:rFonts w:asciiTheme="majorBidi" w:hAnsiTheme="majorBidi" w:cstheme="majorBidi"/>
          <w:noProof/>
        </w:rPr>
        <w:t>[27]</w:t>
      </w:r>
      <w:r w:rsidRPr="00C02D4C">
        <w:rPr>
          <w:rFonts w:asciiTheme="majorBidi" w:hAnsiTheme="majorBidi" w:cstheme="majorBidi"/>
        </w:rPr>
        <w:fldChar w:fldCharType="end"/>
      </w:r>
      <w:r w:rsidR="2562DDBF" w:rsidRPr="00C02D4C">
        <w:rPr>
          <w:rFonts w:asciiTheme="majorBidi" w:hAnsiTheme="majorBidi" w:cstheme="majorBidi"/>
        </w:rPr>
        <w:t xml:space="preserve"> prompted </w:t>
      </w:r>
      <w:r w:rsidR="43E14FD2" w:rsidRPr="00C02D4C">
        <w:rPr>
          <w:rFonts w:asciiTheme="majorBidi" w:hAnsiTheme="majorBidi" w:cstheme="majorBidi"/>
        </w:rPr>
        <w:t xml:space="preserve">modelling the flow </w:t>
      </w:r>
      <w:r w:rsidR="780FB79C" w:rsidRPr="00C02D4C">
        <w:rPr>
          <w:rFonts w:asciiTheme="majorBidi" w:hAnsiTheme="majorBidi" w:cstheme="majorBidi"/>
        </w:rPr>
        <w:t>over</w:t>
      </w:r>
      <w:r w:rsidR="43E14FD2" w:rsidRPr="00C02D4C">
        <w:rPr>
          <w:rFonts w:asciiTheme="majorBidi" w:hAnsiTheme="majorBidi" w:cstheme="majorBidi"/>
        </w:rPr>
        <w:t xml:space="preserve"> the Reynolds number range 100 to 350,</w:t>
      </w:r>
      <w:r w:rsidR="2562DDBF" w:rsidRPr="00C02D4C">
        <w:rPr>
          <w:rFonts w:asciiTheme="majorBidi" w:hAnsiTheme="majorBidi" w:cstheme="majorBidi"/>
        </w:rPr>
        <w:t xml:space="preserve"> </w:t>
      </w:r>
      <w:r w:rsidR="3EAE222F" w:rsidRPr="00C02D4C">
        <w:rPr>
          <w:rFonts w:asciiTheme="majorBidi" w:hAnsiTheme="majorBidi" w:cstheme="majorBidi"/>
        </w:rPr>
        <w:t>to</w:t>
      </w:r>
      <w:r w:rsidR="3AB776B1" w:rsidRPr="00C02D4C">
        <w:rPr>
          <w:rFonts w:asciiTheme="majorBidi" w:hAnsiTheme="majorBidi" w:cstheme="majorBidi"/>
        </w:rPr>
        <w:t xml:space="preserve"> keep the range consistent with past work</w:t>
      </w:r>
      <w:r w:rsidR="2562DDBF" w:rsidRPr="00C02D4C">
        <w:rPr>
          <w:rFonts w:asciiTheme="majorBidi" w:hAnsiTheme="majorBidi" w:cstheme="majorBidi"/>
        </w:rPr>
        <w:t xml:space="preserve">. </w:t>
      </w:r>
      <w:r w:rsidR="002C7ABE" w:rsidRPr="00C02D4C">
        <w:rPr>
          <w:rFonts w:asciiTheme="majorBidi" w:hAnsiTheme="majorBidi" w:cstheme="majorBidi"/>
        </w:rPr>
        <w:t>The intent is to combine</w:t>
      </w:r>
      <w:r w:rsidR="005571DE" w:rsidRPr="00C02D4C">
        <w:rPr>
          <w:rFonts w:asciiTheme="majorBidi" w:hAnsiTheme="majorBidi" w:cstheme="majorBidi"/>
        </w:rPr>
        <w:t xml:space="preserve"> </w:t>
      </w:r>
      <w:r w:rsidR="00F10946" w:rsidRPr="00C02D4C">
        <w:rPr>
          <w:rFonts w:asciiTheme="majorBidi" w:hAnsiTheme="majorBidi" w:cstheme="majorBidi"/>
        </w:rPr>
        <w:t xml:space="preserve">the increased surface area and </w:t>
      </w:r>
      <w:r w:rsidR="005571DE" w:rsidRPr="00C02D4C">
        <w:rPr>
          <w:rFonts w:asciiTheme="majorBidi" w:hAnsiTheme="majorBidi" w:cstheme="majorBidi"/>
        </w:rPr>
        <w:t xml:space="preserve">the </w:t>
      </w:r>
      <w:r w:rsidR="00143E23" w:rsidRPr="00C02D4C">
        <w:rPr>
          <w:rFonts w:asciiTheme="majorBidi" w:hAnsiTheme="majorBidi" w:cstheme="majorBidi"/>
        </w:rPr>
        <w:t>v</w:t>
      </w:r>
      <w:r w:rsidR="0040265B" w:rsidRPr="00C02D4C">
        <w:rPr>
          <w:rFonts w:asciiTheme="majorBidi" w:hAnsiTheme="majorBidi" w:cstheme="majorBidi"/>
        </w:rPr>
        <w:t>e</w:t>
      </w:r>
      <w:r w:rsidR="00143E23" w:rsidRPr="00C02D4C">
        <w:rPr>
          <w:rFonts w:asciiTheme="majorBidi" w:hAnsiTheme="majorBidi" w:cstheme="majorBidi"/>
        </w:rPr>
        <w:t xml:space="preserve">rtical motion </w:t>
      </w:r>
      <w:r w:rsidR="00F446B3" w:rsidRPr="00C02D4C">
        <w:rPr>
          <w:rFonts w:asciiTheme="majorBidi" w:hAnsiTheme="majorBidi" w:cstheme="majorBidi"/>
        </w:rPr>
        <w:t>due to the</w:t>
      </w:r>
      <w:r w:rsidR="00F10946" w:rsidRPr="00C02D4C">
        <w:rPr>
          <w:rFonts w:asciiTheme="majorBidi" w:hAnsiTheme="majorBidi" w:cstheme="majorBidi"/>
        </w:rPr>
        <w:t xml:space="preserve"> </w:t>
      </w:r>
      <w:r w:rsidR="005A6C05" w:rsidRPr="00C02D4C">
        <w:rPr>
          <w:rFonts w:asciiTheme="majorBidi" w:hAnsiTheme="majorBidi" w:cstheme="majorBidi"/>
        </w:rPr>
        <w:t>fins</w:t>
      </w:r>
      <w:r w:rsidR="002C7ABE" w:rsidRPr="00C02D4C">
        <w:rPr>
          <w:rFonts w:asciiTheme="majorBidi" w:hAnsiTheme="majorBidi" w:cstheme="majorBidi"/>
        </w:rPr>
        <w:t xml:space="preserve"> with the </w:t>
      </w:r>
      <w:r w:rsidR="00A261A1" w:rsidRPr="00C02D4C">
        <w:rPr>
          <w:rFonts w:asciiTheme="majorBidi" w:hAnsiTheme="majorBidi" w:cstheme="majorBidi"/>
        </w:rPr>
        <w:t xml:space="preserve">increased </w:t>
      </w:r>
      <w:r w:rsidR="002C7ABE" w:rsidRPr="00C02D4C">
        <w:rPr>
          <w:rFonts w:asciiTheme="majorBidi" w:hAnsiTheme="majorBidi" w:cstheme="majorBidi"/>
        </w:rPr>
        <w:t>thermal</w:t>
      </w:r>
      <w:r w:rsidR="008B27AD" w:rsidRPr="00C02D4C">
        <w:rPr>
          <w:rFonts w:asciiTheme="majorBidi" w:hAnsiTheme="majorBidi" w:cstheme="majorBidi"/>
        </w:rPr>
        <w:t xml:space="preserve"> conductivity </w:t>
      </w:r>
      <w:r w:rsidR="00A261A1" w:rsidRPr="00C02D4C">
        <w:rPr>
          <w:rFonts w:asciiTheme="majorBidi" w:hAnsiTheme="majorBidi" w:cstheme="majorBidi"/>
        </w:rPr>
        <w:t>of</w:t>
      </w:r>
      <w:r w:rsidR="008B27AD" w:rsidRPr="00C02D4C">
        <w:rPr>
          <w:rFonts w:asciiTheme="majorBidi" w:hAnsiTheme="majorBidi" w:cstheme="majorBidi"/>
        </w:rPr>
        <w:t xml:space="preserve"> the </w:t>
      </w:r>
      <w:r w:rsidR="005A5082" w:rsidRPr="00C02D4C">
        <w:rPr>
          <w:rFonts w:asciiTheme="majorBidi" w:hAnsiTheme="majorBidi" w:cstheme="majorBidi"/>
        </w:rPr>
        <w:t xml:space="preserve">working </w:t>
      </w:r>
      <w:r w:rsidR="006B1A16" w:rsidRPr="00C02D4C">
        <w:rPr>
          <w:rFonts w:asciiTheme="majorBidi" w:hAnsiTheme="majorBidi" w:cstheme="majorBidi"/>
        </w:rPr>
        <w:t>fluid</w:t>
      </w:r>
      <w:r w:rsidR="00A261A1" w:rsidRPr="00C02D4C">
        <w:rPr>
          <w:rFonts w:asciiTheme="majorBidi" w:hAnsiTheme="majorBidi" w:cstheme="majorBidi"/>
        </w:rPr>
        <w:t xml:space="preserve">, </w:t>
      </w:r>
      <w:r w:rsidR="00E44F89" w:rsidRPr="00C02D4C">
        <w:rPr>
          <w:rFonts w:asciiTheme="majorBidi" w:hAnsiTheme="majorBidi" w:cstheme="majorBidi"/>
        </w:rPr>
        <w:t xml:space="preserve">leading to </w:t>
      </w:r>
      <w:r w:rsidR="0061202D" w:rsidRPr="00C02D4C">
        <w:rPr>
          <w:rFonts w:asciiTheme="majorBidi" w:hAnsiTheme="majorBidi" w:cstheme="majorBidi"/>
        </w:rPr>
        <w:t xml:space="preserve">decreased </w:t>
      </w:r>
      <w:r w:rsidR="008B27AD" w:rsidRPr="00C02D4C">
        <w:rPr>
          <w:rFonts w:asciiTheme="majorBidi" w:hAnsiTheme="majorBidi" w:cstheme="majorBidi"/>
        </w:rPr>
        <w:t xml:space="preserve">thermal resistance </w:t>
      </w:r>
      <w:r w:rsidR="00A261A1" w:rsidRPr="00C02D4C">
        <w:rPr>
          <w:rFonts w:asciiTheme="majorBidi" w:hAnsiTheme="majorBidi" w:cstheme="majorBidi"/>
        </w:rPr>
        <w:t xml:space="preserve">of the microchannel </w:t>
      </w:r>
      <w:r w:rsidR="008B27AD" w:rsidRPr="00C02D4C">
        <w:rPr>
          <w:rFonts w:asciiTheme="majorBidi" w:hAnsiTheme="majorBidi" w:cstheme="majorBidi"/>
        </w:rPr>
        <w:t xml:space="preserve">and </w:t>
      </w:r>
      <w:r w:rsidR="00A261A1" w:rsidRPr="00C02D4C">
        <w:rPr>
          <w:rFonts w:asciiTheme="majorBidi" w:hAnsiTheme="majorBidi" w:cstheme="majorBidi"/>
        </w:rPr>
        <w:t>decrease</w:t>
      </w:r>
      <w:r w:rsidR="0061202D" w:rsidRPr="00C02D4C">
        <w:rPr>
          <w:rFonts w:asciiTheme="majorBidi" w:hAnsiTheme="majorBidi" w:cstheme="majorBidi"/>
        </w:rPr>
        <w:t>d</w:t>
      </w:r>
      <w:r w:rsidR="008B27AD" w:rsidRPr="00C02D4C">
        <w:rPr>
          <w:rFonts w:asciiTheme="majorBidi" w:hAnsiTheme="majorBidi" w:cstheme="majorBidi"/>
        </w:rPr>
        <w:t xml:space="preserve"> contact temperature </w:t>
      </w:r>
      <w:r w:rsidR="00A261A1" w:rsidRPr="00C02D4C">
        <w:rPr>
          <w:rFonts w:asciiTheme="majorBidi" w:hAnsiTheme="majorBidi" w:cstheme="majorBidi"/>
        </w:rPr>
        <w:t xml:space="preserve">of </w:t>
      </w:r>
      <w:r w:rsidR="008B27AD" w:rsidRPr="00C02D4C">
        <w:rPr>
          <w:rFonts w:asciiTheme="majorBidi" w:hAnsiTheme="majorBidi" w:cstheme="majorBidi"/>
        </w:rPr>
        <w:t>the heat sink</w:t>
      </w:r>
      <w:r w:rsidR="00A261A1" w:rsidRPr="00C02D4C">
        <w:rPr>
          <w:rFonts w:asciiTheme="majorBidi" w:hAnsiTheme="majorBidi" w:cstheme="majorBidi"/>
        </w:rPr>
        <w:t xml:space="preserve"> base</w:t>
      </w:r>
      <w:r w:rsidR="008B27AD" w:rsidRPr="00C02D4C">
        <w:rPr>
          <w:rFonts w:asciiTheme="majorBidi" w:hAnsiTheme="majorBidi" w:cstheme="majorBidi"/>
        </w:rPr>
        <w:t>.</w:t>
      </w:r>
    </w:p>
    <w:p w14:paraId="3AE4CACA" w14:textId="77777777" w:rsidR="005B57CE" w:rsidRPr="00C02D4C" w:rsidRDefault="005B57CE" w:rsidP="02527A07">
      <w:pPr>
        <w:rPr>
          <w:rFonts w:asciiTheme="majorBidi" w:hAnsiTheme="majorBidi" w:cstheme="majorBidi"/>
        </w:rPr>
      </w:pPr>
    </w:p>
    <w:p w14:paraId="7597161F" w14:textId="67F0D904" w:rsidR="00E46D57" w:rsidRPr="00C02D4C" w:rsidRDefault="00E46D57" w:rsidP="0014397A">
      <w:pPr>
        <w:pStyle w:val="Heading1"/>
        <w:numPr>
          <w:ilvl w:val="0"/>
          <w:numId w:val="6"/>
        </w:numPr>
        <w:rPr>
          <w:rFonts w:asciiTheme="majorBidi" w:eastAsiaTheme="minorHAnsi" w:hAnsiTheme="majorBidi" w:cstheme="majorBidi"/>
          <w:bCs/>
          <w:color w:val="auto"/>
          <w:sz w:val="22"/>
          <w:lang w:eastAsia="en-US"/>
        </w:rPr>
      </w:pPr>
      <w:r w:rsidRPr="00C02D4C">
        <w:rPr>
          <w:rFonts w:asciiTheme="majorBidi" w:eastAsia="Calibri" w:hAnsiTheme="majorBidi" w:cstheme="majorBidi"/>
          <w:bCs/>
          <w:color w:val="auto"/>
          <w:sz w:val="28"/>
          <w:szCs w:val="28"/>
        </w:rPr>
        <w:t>Methodology</w:t>
      </w:r>
      <w:r w:rsidRPr="00C02D4C">
        <w:rPr>
          <w:rFonts w:asciiTheme="majorBidi" w:eastAsiaTheme="minorHAnsi" w:hAnsiTheme="majorBidi" w:cstheme="majorBidi"/>
          <w:bCs/>
          <w:color w:val="auto"/>
          <w:sz w:val="22"/>
          <w:lang w:eastAsia="en-US"/>
        </w:rPr>
        <w:t xml:space="preserve"> </w:t>
      </w:r>
    </w:p>
    <w:p w14:paraId="19E472C8" w14:textId="3A7BAE70" w:rsidR="0014397A" w:rsidRPr="00C02D4C" w:rsidRDefault="004A3C7B" w:rsidP="008B1164">
      <w:pPr>
        <w:rPr>
          <w:rFonts w:asciiTheme="majorBidi" w:hAnsiTheme="majorBidi" w:cstheme="majorBidi"/>
        </w:rPr>
      </w:pPr>
      <w:r w:rsidRPr="00C02D4C">
        <w:rPr>
          <w:rFonts w:asciiTheme="majorBidi" w:hAnsiTheme="majorBidi" w:cstheme="majorBidi"/>
        </w:rPr>
        <w:t xml:space="preserve">A numerical method for estimating the steady-state thermo-hydraulic properties of the </w:t>
      </w:r>
      <w:r w:rsidR="009C2685" w:rsidRPr="00C02D4C">
        <w:rPr>
          <w:rFonts w:asciiTheme="majorBidi" w:hAnsiTheme="majorBidi" w:cstheme="majorBidi"/>
        </w:rPr>
        <w:t>heat sink</w:t>
      </w:r>
      <w:r w:rsidRPr="00C02D4C">
        <w:rPr>
          <w:rFonts w:asciiTheme="majorBidi" w:hAnsiTheme="majorBidi" w:cstheme="majorBidi"/>
        </w:rPr>
        <w:t xml:space="preserve"> shown in Figure 1(a) is defined. The </w:t>
      </w:r>
      <w:r w:rsidR="009C2685" w:rsidRPr="00C02D4C">
        <w:rPr>
          <w:rFonts w:asciiTheme="majorBidi" w:hAnsiTheme="majorBidi" w:cstheme="majorBidi"/>
        </w:rPr>
        <w:t>heat sink</w:t>
      </w:r>
      <w:r w:rsidRPr="00C02D4C">
        <w:rPr>
          <w:rFonts w:asciiTheme="majorBidi" w:hAnsiTheme="majorBidi" w:cstheme="majorBidi"/>
        </w:rPr>
        <w:t xml:space="preserve"> is essentially a prismatic block of silic</w:t>
      </w:r>
      <w:r w:rsidR="7AB9AA2E" w:rsidRPr="00C02D4C">
        <w:rPr>
          <w:rFonts w:asciiTheme="majorBidi" w:hAnsiTheme="majorBidi" w:cstheme="majorBidi"/>
        </w:rPr>
        <w:t>on</w:t>
      </w:r>
      <w:r w:rsidRPr="00C02D4C">
        <w:rPr>
          <w:rFonts w:asciiTheme="majorBidi" w:hAnsiTheme="majorBidi" w:cstheme="majorBidi"/>
        </w:rPr>
        <w:t xml:space="preserve"> with flow-through </w:t>
      </w:r>
      <w:r w:rsidR="009C2685" w:rsidRPr="00C02D4C">
        <w:rPr>
          <w:rFonts w:asciiTheme="majorBidi" w:hAnsiTheme="majorBidi" w:cstheme="majorBidi"/>
        </w:rPr>
        <w:t>perforations</w:t>
      </w:r>
      <w:r w:rsidRPr="00C02D4C">
        <w:rPr>
          <w:rFonts w:asciiTheme="majorBidi" w:hAnsiTheme="majorBidi" w:cstheme="majorBidi"/>
        </w:rPr>
        <w:t xml:space="preserve">. </w:t>
      </w:r>
      <w:r w:rsidR="00234923" w:rsidRPr="00C02D4C">
        <w:rPr>
          <w:rFonts w:asciiTheme="majorBidi" w:hAnsiTheme="majorBidi" w:cstheme="majorBidi"/>
        </w:rPr>
        <w:t xml:space="preserve">A conjugate </w:t>
      </w:r>
      <w:r w:rsidR="009E2801" w:rsidRPr="00C02D4C">
        <w:rPr>
          <w:rFonts w:asciiTheme="majorBidi" w:hAnsiTheme="majorBidi" w:cstheme="majorBidi"/>
        </w:rPr>
        <w:t xml:space="preserve">steady </w:t>
      </w:r>
      <w:r w:rsidR="00234923" w:rsidRPr="00C02D4C">
        <w:rPr>
          <w:rFonts w:asciiTheme="majorBidi" w:hAnsiTheme="majorBidi" w:cstheme="majorBidi"/>
        </w:rPr>
        <w:t xml:space="preserve">heat transfer problem is defined by solving </w:t>
      </w:r>
      <w:r w:rsidR="00EB7210" w:rsidRPr="00C02D4C">
        <w:rPr>
          <w:rFonts w:asciiTheme="majorBidi" w:hAnsiTheme="majorBidi" w:cstheme="majorBidi"/>
        </w:rPr>
        <w:t xml:space="preserve">the Laplace </w:t>
      </w:r>
      <w:r w:rsidR="009E2801" w:rsidRPr="00C02D4C">
        <w:rPr>
          <w:rFonts w:asciiTheme="majorBidi" w:hAnsiTheme="majorBidi" w:cstheme="majorBidi"/>
        </w:rPr>
        <w:t>equation for temperature</w:t>
      </w:r>
      <w:r w:rsidR="00234923" w:rsidRPr="00C02D4C">
        <w:rPr>
          <w:rFonts w:asciiTheme="majorBidi" w:hAnsiTheme="majorBidi" w:cstheme="majorBidi"/>
        </w:rPr>
        <w:t xml:space="preserve"> in the solid</w:t>
      </w:r>
      <w:r w:rsidRPr="00C02D4C">
        <w:rPr>
          <w:rFonts w:asciiTheme="majorBidi" w:hAnsiTheme="majorBidi" w:cstheme="majorBidi"/>
        </w:rPr>
        <w:t xml:space="preserve"> portion of the block</w:t>
      </w:r>
      <w:r w:rsidR="00234923" w:rsidRPr="00C02D4C">
        <w:rPr>
          <w:rFonts w:asciiTheme="majorBidi" w:hAnsiTheme="majorBidi" w:cstheme="majorBidi"/>
        </w:rPr>
        <w:t xml:space="preserve"> and the steady, viscous, incompressible Navier-Stokes equations </w:t>
      </w:r>
      <w:r w:rsidR="004A3CD6" w:rsidRPr="00C02D4C">
        <w:rPr>
          <w:rFonts w:asciiTheme="majorBidi" w:hAnsiTheme="majorBidi" w:cstheme="majorBidi"/>
        </w:rPr>
        <w:t>within</w:t>
      </w:r>
      <w:r w:rsidR="00234923" w:rsidRPr="00C02D4C">
        <w:rPr>
          <w:rFonts w:asciiTheme="majorBidi" w:hAnsiTheme="majorBidi" w:cstheme="majorBidi"/>
        </w:rPr>
        <w:t xml:space="preserve"> </w:t>
      </w:r>
      <w:r w:rsidRPr="00C02D4C">
        <w:rPr>
          <w:rFonts w:asciiTheme="majorBidi" w:hAnsiTheme="majorBidi" w:cstheme="majorBidi"/>
        </w:rPr>
        <w:t>the perforations.</w:t>
      </w:r>
    </w:p>
    <w:p w14:paraId="40388964" w14:textId="33F44EB5" w:rsidR="00E46D57" w:rsidRPr="00C02D4C" w:rsidRDefault="00E46D57" w:rsidP="00E46D57">
      <w:pPr>
        <w:rPr>
          <w:rFonts w:asciiTheme="majorBidi" w:hAnsiTheme="majorBidi" w:cstheme="majorBidi"/>
          <w:b/>
          <w:bCs/>
        </w:rPr>
      </w:pPr>
      <w:r w:rsidRPr="00C02D4C">
        <w:rPr>
          <w:rFonts w:asciiTheme="majorBidi" w:hAnsiTheme="majorBidi" w:cstheme="majorBidi"/>
          <w:b/>
          <w:bCs/>
        </w:rPr>
        <w:t>2.1 Governing equations</w:t>
      </w:r>
      <w:r w:rsidR="003B0A67" w:rsidRPr="00C02D4C">
        <w:rPr>
          <w:rFonts w:asciiTheme="majorBidi" w:hAnsiTheme="majorBidi" w:cstheme="majorBidi"/>
          <w:b/>
          <w:bCs/>
        </w:rPr>
        <w:t xml:space="preserve"> and boundary conditions</w:t>
      </w:r>
    </w:p>
    <w:p w14:paraId="53FB8AFB" w14:textId="7183308F" w:rsidR="00E46D57" w:rsidRPr="00C02D4C" w:rsidRDefault="00E46D57" w:rsidP="00E46D57">
      <w:pPr>
        <w:rPr>
          <w:rFonts w:cs="Times New Roman"/>
        </w:rPr>
      </w:pPr>
      <w:r w:rsidRPr="00C02D4C">
        <w:rPr>
          <w:rFonts w:cs="Times New Roman"/>
        </w:rPr>
        <w:t xml:space="preserve">This </w:t>
      </w:r>
      <w:r w:rsidR="00AB4EC0" w:rsidRPr="00C02D4C">
        <w:rPr>
          <w:rFonts w:cs="Times New Roman"/>
        </w:rPr>
        <w:t>research</w:t>
      </w:r>
      <w:r w:rsidRPr="00C02D4C">
        <w:rPr>
          <w:rFonts w:cs="Times New Roman"/>
        </w:rPr>
        <w:t xml:space="preserve"> use</w:t>
      </w:r>
      <w:r w:rsidR="00264A6B" w:rsidRPr="00C02D4C">
        <w:rPr>
          <w:rFonts w:cs="Times New Roman"/>
        </w:rPr>
        <w:t>s</w:t>
      </w:r>
      <w:r w:rsidR="00AD4510" w:rsidRPr="00C02D4C">
        <w:rPr>
          <w:rFonts w:cs="Times New Roman"/>
        </w:rPr>
        <w:t xml:space="preserve"> a water-based</w:t>
      </w:r>
      <w:r w:rsidRPr="00C02D4C">
        <w:rPr>
          <w:rFonts w:cs="Times New Roman"/>
        </w:rPr>
        <w:t xml:space="preserve"> nano</w:t>
      </w:r>
      <w:r w:rsidR="00AB4EC0" w:rsidRPr="00C02D4C">
        <w:rPr>
          <w:rFonts w:cs="Times New Roman"/>
        </w:rPr>
        <w:t>fluid</w:t>
      </w:r>
      <w:r w:rsidRPr="00C02D4C">
        <w:rPr>
          <w:rFonts w:cs="Times New Roman"/>
        </w:rPr>
        <w:t xml:space="preserve"> as </w:t>
      </w:r>
      <w:r w:rsidR="00A261A1" w:rsidRPr="00C02D4C">
        <w:rPr>
          <w:rFonts w:cs="Times New Roman"/>
        </w:rPr>
        <w:t xml:space="preserve">a </w:t>
      </w:r>
      <w:r w:rsidRPr="00C02D4C">
        <w:rPr>
          <w:rFonts w:cs="Times New Roman"/>
        </w:rPr>
        <w:t>working fluid</w:t>
      </w:r>
      <w:r w:rsidR="009C2685" w:rsidRPr="00C02D4C">
        <w:rPr>
          <w:rFonts w:cs="Times New Roman"/>
        </w:rPr>
        <w:t>, modelled as a single-phase</w:t>
      </w:r>
      <w:r w:rsidR="00264A6B" w:rsidRPr="00C02D4C">
        <w:rPr>
          <w:rFonts w:cs="Times New Roman"/>
        </w:rPr>
        <w:t xml:space="preserve"> </w:t>
      </w:r>
      <w:r w:rsidR="00346753" w:rsidRPr="00C02D4C">
        <w:rPr>
          <w:rFonts w:cs="Times New Roman"/>
        </w:rPr>
        <w:t>homogeneous</w:t>
      </w:r>
      <w:r w:rsidR="00264A6B" w:rsidRPr="00C02D4C">
        <w:rPr>
          <w:rFonts w:cs="Times New Roman"/>
        </w:rPr>
        <w:t xml:space="preserve"> Newtonian fluid.</w:t>
      </w:r>
      <w:r w:rsidR="009C2685" w:rsidRPr="00C02D4C">
        <w:rPr>
          <w:rFonts w:cs="Times New Roman"/>
        </w:rPr>
        <w:t xml:space="preserve"> The</w:t>
      </w:r>
      <w:r w:rsidRPr="00C02D4C">
        <w:rPr>
          <w:rFonts w:cs="Times New Roman"/>
          <w:szCs w:val="24"/>
          <w:shd w:val="clear" w:color="auto" w:fill="FFFFFF"/>
        </w:rPr>
        <w:t xml:space="preserve"> conservation of mass, momentum, and energy </w:t>
      </w:r>
      <w:r w:rsidR="000C161A" w:rsidRPr="00C02D4C">
        <w:rPr>
          <w:rFonts w:cs="Times New Roman"/>
        </w:rPr>
        <w:t xml:space="preserve">are </w:t>
      </w:r>
      <w:r w:rsidRPr="00C02D4C">
        <w:rPr>
          <w:rFonts w:cs="Times New Roman"/>
        </w:rPr>
        <w:t xml:space="preserve">solved numerically </w:t>
      </w:r>
      <w:r w:rsidR="00A261A1" w:rsidRPr="00C02D4C">
        <w:rPr>
          <w:rFonts w:cs="Times New Roman"/>
        </w:rPr>
        <w:t xml:space="preserve">according to </w:t>
      </w:r>
      <w:r w:rsidRPr="00C02D4C">
        <w:rPr>
          <w:rFonts w:cs="Times New Roman"/>
        </w:rPr>
        <w:t>the assumptions</w:t>
      </w:r>
      <w:r w:rsidR="00A261A1" w:rsidRPr="00C02D4C">
        <w:rPr>
          <w:rFonts w:cs="Times New Roman"/>
        </w:rPr>
        <w:t xml:space="preserve"> below</w:t>
      </w:r>
      <w:r w:rsidRPr="00C02D4C">
        <w:rPr>
          <w:rFonts w:cs="Times New Roman"/>
        </w:rPr>
        <w:t>:</w:t>
      </w:r>
    </w:p>
    <w:p w14:paraId="740FAE39" w14:textId="0086F75B" w:rsidR="00E46D57" w:rsidRPr="00C02D4C" w:rsidRDefault="00E46D57" w:rsidP="00E46D57">
      <w:pPr>
        <w:pStyle w:val="NormalWeb"/>
        <w:numPr>
          <w:ilvl w:val="0"/>
          <w:numId w:val="2"/>
        </w:numPr>
        <w:rPr>
          <w:rFonts w:eastAsiaTheme="minorHAnsi"/>
          <w:sz w:val="22"/>
          <w:szCs w:val="22"/>
          <w:lang w:eastAsia="en-US"/>
        </w:rPr>
      </w:pPr>
      <w:r w:rsidRPr="00C02D4C">
        <w:rPr>
          <w:rFonts w:eastAsiaTheme="minorHAnsi"/>
          <w:sz w:val="22"/>
          <w:szCs w:val="22"/>
          <w:lang w:eastAsia="en-US"/>
        </w:rPr>
        <w:t xml:space="preserve">The </w:t>
      </w:r>
      <w:r w:rsidR="00325410" w:rsidRPr="00C02D4C">
        <w:rPr>
          <w:rFonts w:eastAsiaTheme="minorHAnsi"/>
          <w:sz w:val="22"/>
          <w:szCs w:val="22"/>
          <w:lang w:eastAsia="en-US"/>
        </w:rPr>
        <w:t xml:space="preserve">fluid </w:t>
      </w:r>
      <w:r w:rsidR="005D1279" w:rsidRPr="00C02D4C">
        <w:rPr>
          <w:rFonts w:eastAsiaTheme="minorHAnsi"/>
          <w:sz w:val="22"/>
          <w:szCs w:val="22"/>
          <w:lang w:eastAsia="en-US"/>
        </w:rPr>
        <w:t>region</w:t>
      </w:r>
      <w:r w:rsidRPr="00C02D4C">
        <w:rPr>
          <w:rFonts w:eastAsiaTheme="minorHAnsi"/>
          <w:sz w:val="22"/>
          <w:szCs w:val="22"/>
          <w:lang w:eastAsia="en-US"/>
        </w:rPr>
        <w:t xml:space="preserve"> is single</w:t>
      </w:r>
      <w:r w:rsidR="000C161A" w:rsidRPr="00C02D4C">
        <w:rPr>
          <w:rFonts w:eastAsiaTheme="minorHAnsi"/>
          <w:sz w:val="22"/>
          <w:szCs w:val="22"/>
          <w:lang w:eastAsia="en-US"/>
        </w:rPr>
        <w:t>-</w:t>
      </w:r>
      <w:r w:rsidRPr="00C02D4C">
        <w:rPr>
          <w:rFonts w:eastAsiaTheme="minorHAnsi"/>
          <w:sz w:val="22"/>
          <w:szCs w:val="22"/>
          <w:lang w:eastAsia="en-US"/>
        </w:rPr>
        <w:t>phase, laminar, incompressible, and three-dimensional</w:t>
      </w:r>
      <w:r w:rsidR="00A261A1" w:rsidRPr="00C02D4C">
        <w:rPr>
          <w:rFonts w:eastAsiaTheme="minorHAnsi"/>
          <w:sz w:val="22"/>
          <w:szCs w:val="22"/>
          <w:lang w:eastAsia="en-US"/>
        </w:rPr>
        <w:t xml:space="preserve"> in nature</w:t>
      </w:r>
      <w:r w:rsidRPr="00C02D4C">
        <w:rPr>
          <w:rFonts w:eastAsiaTheme="minorHAnsi"/>
          <w:sz w:val="22"/>
          <w:szCs w:val="22"/>
          <w:lang w:eastAsia="en-US"/>
        </w:rPr>
        <w:t>.</w:t>
      </w:r>
    </w:p>
    <w:p w14:paraId="189BC841" w14:textId="2474ED5D" w:rsidR="00E46D57" w:rsidRPr="00C02D4C" w:rsidRDefault="00E46D57" w:rsidP="00E46D57">
      <w:pPr>
        <w:pStyle w:val="NormalWeb"/>
        <w:numPr>
          <w:ilvl w:val="0"/>
          <w:numId w:val="2"/>
        </w:numPr>
        <w:rPr>
          <w:rFonts w:eastAsiaTheme="minorHAnsi"/>
          <w:sz w:val="22"/>
          <w:szCs w:val="22"/>
          <w:lang w:eastAsia="en-US"/>
        </w:rPr>
      </w:pPr>
      <w:r w:rsidRPr="00C02D4C">
        <w:rPr>
          <w:rFonts w:eastAsiaTheme="minorHAnsi"/>
          <w:sz w:val="22"/>
          <w:szCs w:val="22"/>
          <w:lang w:eastAsia="en-US"/>
        </w:rPr>
        <w:t xml:space="preserve">The </w:t>
      </w:r>
      <w:r w:rsidR="007B0AF3" w:rsidRPr="00C02D4C">
        <w:rPr>
          <w:rFonts w:eastAsiaTheme="minorHAnsi"/>
          <w:sz w:val="22"/>
          <w:szCs w:val="22"/>
          <w:lang w:eastAsia="en-US"/>
        </w:rPr>
        <w:t xml:space="preserve">working fluid </w:t>
      </w:r>
      <w:r w:rsidRPr="00C02D4C">
        <w:rPr>
          <w:rFonts w:eastAsiaTheme="minorHAnsi"/>
          <w:sz w:val="22"/>
          <w:szCs w:val="22"/>
          <w:lang w:eastAsia="en-US"/>
        </w:rPr>
        <w:t>thermal</w:t>
      </w:r>
      <w:r w:rsidR="00280DFA" w:rsidRPr="00C02D4C">
        <w:rPr>
          <w:rFonts w:eastAsiaTheme="minorHAnsi"/>
          <w:sz w:val="22"/>
          <w:szCs w:val="22"/>
          <w:lang w:eastAsia="en-US"/>
        </w:rPr>
        <w:t xml:space="preserve"> </w:t>
      </w:r>
      <w:r w:rsidRPr="00C02D4C">
        <w:rPr>
          <w:rFonts w:eastAsiaTheme="minorHAnsi"/>
          <w:sz w:val="22"/>
          <w:szCs w:val="22"/>
          <w:lang w:eastAsia="en-US"/>
        </w:rPr>
        <w:t xml:space="preserve">properties are </w:t>
      </w:r>
      <w:r w:rsidR="00651825" w:rsidRPr="00C02D4C">
        <w:rPr>
          <w:rFonts w:eastAsiaTheme="minorHAnsi"/>
          <w:sz w:val="22"/>
          <w:szCs w:val="22"/>
          <w:lang w:eastAsia="en-US"/>
        </w:rPr>
        <w:t>temperature</w:t>
      </w:r>
      <w:r w:rsidR="00280DFA" w:rsidRPr="00C02D4C">
        <w:rPr>
          <w:rFonts w:eastAsiaTheme="minorHAnsi"/>
          <w:sz w:val="22"/>
          <w:szCs w:val="22"/>
          <w:lang w:eastAsia="en-US"/>
        </w:rPr>
        <w:t>-</w:t>
      </w:r>
      <w:r w:rsidR="00651825" w:rsidRPr="00C02D4C">
        <w:rPr>
          <w:rFonts w:eastAsiaTheme="minorHAnsi"/>
          <w:sz w:val="22"/>
          <w:szCs w:val="22"/>
          <w:lang w:eastAsia="en-US"/>
        </w:rPr>
        <w:t xml:space="preserve">dependent and </w:t>
      </w:r>
      <w:r w:rsidRPr="00C02D4C">
        <w:rPr>
          <w:rFonts w:eastAsiaTheme="minorHAnsi"/>
          <w:sz w:val="22"/>
          <w:szCs w:val="22"/>
          <w:lang w:eastAsia="en-US"/>
        </w:rPr>
        <w:t xml:space="preserve">steady. </w:t>
      </w:r>
    </w:p>
    <w:p w14:paraId="2B5E2FB8" w14:textId="5F0CAF5C" w:rsidR="00E46D57" w:rsidRPr="00C02D4C" w:rsidRDefault="00A53A86" w:rsidP="00E46D57">
      <w:pPr>
        <w:pStyle w:val="NormalWeb"/>
        <w:numPr>
          <w:ilvl w:val="0"/>
          <w:numId w:val="2"/>
        </w:numPr>
        <w:rPr>
          <w:rFonts w:eastAsiaTheme="minorHAnsi"/>
          <w:sz w:val="22"/>
          <w:szCs w:val="22"/>
          <w:lang w:eastAsia="en-US"/>
        </w:rPr>
      </w:pPr>
      <w:r w:rsidRPr="00C02D4C">
        <w:rPr>
          <w:rFonts w:eastAsiaTheme="minorHAnsi"/>
          <w:sz w:val="22"/>
          <w:szCs w:val="22"/>
          <w:lang w:eastAsia="en-US"/>
        </w:rPr>
        <w:t xml:space="preserve">Gravitational effects </w:t>
      </w:r>
      <w:r w:rsidR="00E70797" w:rsidRPr="00C02D4C">
        <w:rPr>
          <w:rFonts w:eastAsiaTheme="minorHAnsi"/>
          <w:sz w:val="22"/>
          <w:szCs w:val="22"/>
          <w:lang w:eastAsia="en-US"/>
        </w:rPr>
        <w:t xml:space="preserve">and radiative heat transfer </w:t>
      </w:r>
      <w:r w:rsidR="00A261A1" w:rsidRPr="00C02D4C">
        <w:rPr>
          <w:rFonts w:eastAsiaTheme="minorHAnsi"/>
          <w:sz w:val="22"/>
          <w:szCs w:val="22"/>
          <w:lang w:eastAsia="en-US"/>
        </w:rPr>
        <w:t xml:space="preserve">are </w:t>
      </w:r>
      <w:r w:rsidR="00E46D57" w:rsidRPr="00C02D4C">
        <w:rPr>
          <w:rFonts w:eastAsiaTheme="minorHAnsi"/>
          <w:sz w:val="22"/>
          <w:szCs w:val="22"/>
          <w:lang w:eastAsia="en-US"/>
        </w:rPr>
        <w:t>neglected.</w:t>
      </w:r>
    </w:p>
    <w:p w14:paraId="0C5D1CEA" w14:textId="5F77D719" w:rsidR="00E46D57" w:rsidRPr="00C02D4C" w:rsidRDefault="00E46D57" w:rsidP="00A47364">
      <w:pPr>
        <w:rPr>
          <w:rFonts w:cs="Times New Roman"/>
        </w:rPr>
      </w:pPr>
      <w:r w:rsidRPr="00C02D4C">
        <w:rPr>
          <w:rFonts w:cs="Times New Roman"/>
        </w:rPr>
        <w:t>The</w:t>
      </w:r>
      <w:r w:rsidR="00AF6248" w:rsidRPr="00C02D4C">
        <w:rPr>
          <w:rFonts w:cs="Times New Roman"/>
        </w:rPr>
        <w:t xml:space="preserve"> </w:t>
      </w:r>
      <w:r w:rsidR="0082289D" w:rsidRPr="00C02D4C">
        <w:rPr>
          <w:rFonts w:cs="Times New Roman"/>
        </w:rPr>
        <w:t xml:space="preserve">fluid </w:t>
      </w:r>
      <w:r w:rsidRPr="00C02D4C">
        <w:rPr>
          <w:rFonts w:cs="Times New Roman"/>
        </w:rPr>
        <w:t>flow</w:t>
      </w:r>
      <w:r w:rsidR="00EE4AFF" w:rsidRPr="00C02D4C">
        <w:rPr>
          <w:rFonts w:cs="Times New Roman"/>
        </w:rPr>
        <w:t xml:space="preserve"> </w:t>
      </w:r>
      <w:r w:rsidRPr="00C02D4C">
        <w:rPr>
          <w:rFonts w:cs="Times New Roman"/>
        </w:rPr>
        <w:t xml:space="preserve">governing equations </w:t>
      </w:r>
      <w:r w:rsidR="00E80EA5" w:rsidRPr="00C02D4C">
        <w:rPr>
          <w:rFonts w:cs="Times New Roman"/>
        </w:rPr>
        <w:t>are</w:t>
      </w:r>
      <w:r w:rsidR="000251E4" w:rsidRPr="00C02D4C">
        <w:rPr>
          <w:rFonts w:cs="Times New Roman"/>
        </w:rPr>
        <w:t xml:space="preserve"> </w:t>
      </w:r>
      <w:r w:rsidR="00F8097A" w:rsidRPr="00C02D4C">
        <w:rPr>
          <w:rFonts w:cs="Times New Roman"/>
        </w:rPr>
        <w:t>reduce</w:t>
      </w:r>
      <w:r w:rsidR="000251E4" w:rsidRPr="00C02D4C">
        <w:rPr>
          <w:rFonts w:cs="Times New Roman"/>
        </w:rPr>
        <w:t>d</w:t>
      </w:r>
      <w:r w:rsidR="000B28D7" w:rsidRPr="00C02D4C">
        <w:rPr>
          <w:rFonts w:cs="Times New Roman"/>
        </w:rPr>
        <w:t xml:space="preserve"> to the incompressible </w:t>
      </w:r>
      <w:r w:rsidR="00A3440C" w:rsidRPr="00C02D4C">
        <w:rPr>
          <w:rFonts w:cs="Times New Roman"/>
        </w:rPr>
        <w:t xml:space="preserve">scalar </w:t>
      </w:r>
      <w:r w:rsidR="000B28D7" w:rsidRPr="00C02D4C">
        <w:rPr>
          <w:rFonts w:cs="Times New Roman"/>
        </w:rPr>
        <w:t>transport equations</w:t>
      </w:r>
      <w:r w:rsidRPr="00C02D4C">
        <w:rPr>
          <w:rFonts w:cs="Times New Roman"/>
        </w:rPr>
        <w:t xml:space="preserve"> </w:t>
      </w:r>
      <w:r w:rsidR="008D04CA" w:rsidRPr="00C02D4C">
        <w:rPr>
          <w:rFonts w:cs="Times New Roman"/>
        </w:rPr>
        <w:t>in</w:t>
      </w:r>
      <w:r w:rsidRPr="00C02D4C">
        <w:rPr>
          <w:rFonts w:cs="Times New Roman"/>
        </w:rPr>
        <w:t xml:space="preserve"> </w:t>
      </w:r>
      <w:r w:rsidR="00B9565D" w:rsidRPr="00C02D4C">
        <w:rPr>
          <w:rFonts w:cs="Times New Roman"/>
        </w:rPr>
        <w:t xml:space="preserve">orthogonal </w:t>
      </w:r>
      <w:r w:rsidR="00A261A1" w:rsidRPr="00C02D4C">
        <w:rPr>
          <w:rFonts w:cs="Times New Roman"/>
        </w:rPr>
        <w:t xml:space="preserve">cartesian </w:t>
      </w:r>
      <w:r w:rsidR="00B9565D" w:rsidRPr="00C02D4C">
        <w:rPr>
          <w:rFonts w:cs="Times New Roman"/>
        </w:rPr>
        <w:t>coordinates</w:t>
      </w:r>
      <w:r w:rsidR="00A261A1" w:rsidRPr="00C02D4C">
        <w:rPr>
          <w:rFonts w:cs="Times New Roman"/>
        </w:rPr>
        <w:t>,</w:t>
      </w:r>
      <w:r w:rsidR="00B9565D" w:rsidRPr="00C02D4C">
        <w:rPr>
          <w:rFonts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oMath>
      <w:r w:rsidR="0008264B" w:rsidRPr="00C02D4C">
        <w:rPr>
          <w:rFonts w:eastAsiaTheme="minorEastAsia" w:cs="Times New Roman"/>
        </w:rPr>
        <w:t xml:space="preserve"> </w:t>
      </w:r>
      <w:r w:rsidR="00B33626" w:rsidRPr="00C02D4C">
        <w:rPr>
          <w:rFonts w:eastAsiaTheme="minorEastAsia" w:cs="Times New Roman"/>
        </w:rPr>
        <w:fldChar w:fldCharType="begin"/>
      </w:r>
      <w:r w:rsidR="001B52EC" w:rsidRPr="00C02D4C">
        <w:rPr>
          <w:rFonts w:eastAsiaTheme="minorEastAsia" w:cs="Times New Roman"/>
        </w:rPr>
        <w:instrText xml:space="preserve"> ADDIN EN.CITE &lt;EndNote&gt;&lt;Cite&gt;&lt;Author&gt;Ali&lt;/Author&gt;&lt;Year&gt;2021&lt;/Year&gt;&lt;RecNum&gt;166&lt;/RecNum&gt;&lt;DisplayText&gt;[39]&lt;/DisplayText&gt;&lt;record&gt;&lt;rec-number&gt;166&lt;/rec-number&gt;&lt;foreign-keys&gt;&lt;key app="EN" db-id="tevxd9ewbt50d9efa285tve6detsdf5swer5" timestamp="1617193849"&gt;166&lt;/key&gt;&lt;/foreign-keys&gt;&lt;ref-type name="Journal Article"&gt;17&lt;/ref-type&gt;&lt;contributors&gt;&lt;authors&gt;&lt;author&gt;Ali, Abdullah Masoud&lt;/author&gt;&lt;author&gt;Rona, Aldo&lt;/author&gt;&lt;author&gt;Kadhim, Hakim T.&lt;/author&gt;&lt;author&gt;Angelino, Matteo&lt;/author&gt;&lt;author&gt;Gao, Shian&lt;/author&gt;&lt;/authors&gt;&lt;/contributors&gt;&lt;titles&gt;&lt;title&gt;Thermo-hydraulic performance of a circular microchannel heat sink using swirl flow and nanofluid&lt;/title&gt;&lt;secondary-title&gt;Applied Thermal Engineering&lt;/secondary-title&gt;&lt;/titles&gt;&lt;periodical&gt;&lt;full-title&gt;Applied Thermal Engineering&lt;/full-title&gt;&lt;/periodical&gt;&lt;volume&gt;191&lt;/volume&gt;&lt;keywords&gt;&lt;keyword&gt;Heat transfer enhancement&lt;/keyword&gt;&lt;keyword&gt;Microchannel heat sink&lt;/keyword&gt;&lt;keyword&gt;Twisted tape&lt;/keyword&gt;&lt;keyword&gt;Single-phase&lt;/keyword&gt;&lt;keyword&gt;Swirl flow&lt;/keyword&gt;&lt;keyword&gt;Nanofluid&lt;/keyword&gt;&lt;/keywords&gt;&lt;dates&gt;&lt;year&gt;2021&lt;/year&gt;&lt;pub-dates&gt;&lt;date&gt;2021/06/05/&lt;/date&gt;&lt;/pub-dates&gt;&lt;/dates&gt;&lt;isbn&gt;1359-4311&lt;/isbn&gt;&lt;urls&gt;&lt;related-urls&gt;&lt;url&gt;https://www.sciencedirect.com/science/article/pii/S1359431121002660&lt;/url&gt;&lt;/related-urls&gt;&lt;/urls&gt;&lt;custom7&gt;116817&lt;/custom7&gt;&lt;electronic-resource-num&gt;https://doi.org/10.1016/j.applthermaleng.2021.116817&lt;/electronic-resource-num&gt;&lt;/record&gt;&lt;/Cite&gt;&lt;/EndNote&gt;</w:instrText>
      </w:r>
      <w:r w:rsidR="00B33626" w:rsidRPr="00C02D4C">
        <w:rPr>
          <w:rFonts w:eastAsiaTheme="minorEastAsia" w:cs="Times New Roman"/>
        </w:rPr>
        <w:fldChar w:fldCharType="separate"/>
      </w:r>
      <w:r w:rsidR="001B52EC" w:rsidRPr="00C02D4C">
        <w:rPr>
          <w:rFonts w:eastAsiaTheme="minorEastAsia" w:cs="Times New Roman"/>
          <w:noProof/>
        </w:rPr>
        <w:t>[39]</w:t>
      </w:r>
      <w:r w:rsidR="00B33626" w:rsidRPr="00C02D4C">
        <w:rPr>
          <w:rFonts w:eastAsiaTheme="minorEastAsia" w:cs="Times New Roman"/>
        </w:rPr>
        <w:fldChar w:fldCharType="end"/>
      </w:r>
      <w:r w:rsidR="00E03BE2" w:rsidRPr="00C02D4C">
        <w:rPr>
          <w:rFonts w:eastAsiaTheme="minorEastAsia" w:cs="Times New Roman"/>
        </w:rPr>
        <w:t>:</w:t>
      </w:r>
    </w:p>
    <w:tbl>
      <w:tblPr>
        <w:tblW w:w="9018" w:type="dxa"/>
        <w:tblInd w:w="68" w:type="dxa"/>
        <w:tblLook w:val="04A0" w:firstRow="1" w:lastRow="0" w:firstColumn="1" w:lastColumn="0" w:noHBand="0" w:noVBand="1"/>
      </w:tblPr>
      <w:tblGrid>
        <w:gridCol w:w="1401"/>
        <w:gridCol w:w="6260"/>
        <w:gridCol w:w="1357"/>
      </w:tblGrid>
      <w:tr w:rsidR="00C02D4C" w:rsidRPr="00C02D4C" w14:paraId="58FCEAC7" w14:textId="77777777" w:rsidTr="00441EF4">
        <w:trPr>
          <w:trHeight w:val="698"/>
        </w:trPr>
        <w:tc>
          <w:tcPr>
            <w:tcW w:w="1401" w:type="dxa"/>
          </w:tcPr>
          <w:p w14:paraId="6B2B010A" w14:textId="77777777" w:rsidR="00E46D57" w:rsidRPr="00C02D4C" w:rsidRDefault="00E46D57" w:rsidP="00A47364">
            <w:pPr>
              <w:rPr>
                <w:rFonts w:cs="Times New Roman"/>
              </w:rPr>
            </w:pPr>
          </w:p>
        </w:tc>
        <w:tc>
          <w:tcPr>
            <w:tcW w:w="6260" w:type="dxa"/>
          </w:tcPr>
          <w:p w14:paraId="6BD3DA23" w14:textId="5E8283C8" w:rsidR="00E46D57" w:rsidRPr="00C02D4C" w:rsidRDefault="00E47A67" w:rsidP="00A47364">
            <w:pPr>
              <w:rPr>
                <w:rFonts w:cs="Times New Roman"/>
              </w:rPr>
            </w:pPr>
            <m:oMathPara>
              <m:oMathParaPr>
                <m:jc m:val="left"/>
              </m:oMathParaPr>
              <m:oMath>
                <m:f>
                  <m:fPr>
                    <m:ctrlPr>
                      <w:rPr>
                        <w:rFonts w:ascii="Cambria Math" w:hAnsi="Cambria Math" w:cs="Times New Roman"/>
                      </w:rPr>
                    </m:ctrlPr>
                  </m:fPr>
                  <m:num>
                    <m:r>
                      <w:rPr>
                        <w:rFonts w:ascii="Cambria Math" w:hAnsi="Cambria Math" w:cs="Times New Roman"/>
                      </w:rPr>
                      <m:t>∂ϕ</m:t>
                    </m:r>
                  </m:num>
                  <m:den>
                    <m:r>
                      <w:rPr>
                        <w:rFonts w:ascii="Cambria Math" w:hAnsi="Cambria Math" w:cs="Times New Roman"/>
                      </w:rPr>
                      <m:t>∂t</m:t>
                    </m:r>
                  </m:den>
                </m:f>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m:t>
                    </m:r>
                  </m:num>
                  <m:den>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m:t>
                        </m:r>
                      </m:sub>
                    </m:sSub>
                  </m:den>
                </m:f>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nf</m:t>
                        </m:r>
                      </m:sub>
                    </m:sSub>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 xml:space="preserve"> ϕ</m:t>
                    </m:r>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m:t>
                    </m:r>
                  </m:num>
                  <m:den>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m:t>
                        </m:r>
                      </m:sub>
                    </m:sSub>
                  </m:den>
                </m:f>
                <m:d>
                  <m:dPr>
                    <m:ctrlPr>
                      <w:rPr>
                        <w:rFonts w:ascii="Cambria Math" w:hAnsi="Cambria Math" w:cs="Times New Roman"/>
                      </w:rPr>
                    </m:ctrlPr>
                  </m:dPr>
                  <m:e>
                    <m:r>
                      <m:rPr>
                        <m:sty m:val="p"/>
                      </m:rPr>
                      <w:rPr>
                        <w:rFonts w:ascii="Cambria Math" w:hAnsi="Cambria Math" w:cs="Times New Roman"/>
                      </w:rPr>
                      <m:t>Γ</m:t>
                    </m:r>
                    <m:f>
                      <m:fPr>
                        <m:ctrlPr>
                          <w:rPr>
                            <w:rFonts w:ascii="Cambria Math" w:hAnsi="Cambria Math" w:cs="Times New Roman"/>
                          </w:rPr>
                        </m:ctrlPr>
                      </m:fPr>
                      <m:num>
                        <m:r>
                          <w:rPr>
                            <w:rFonts w:ascii="Cambria Math" w:hAnsi="Cambria Math" w:cs="Times New Roman"/>
                          </w:rPr>
                          <m:t>∂ϕ</m:t>
                        </m:r>
                      </m:num>
                      <m:den>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m:t>
                            </m:r>
                          </m:sub>
                        </m:sSub>
                      </m:den>
                    </m:f>
                  </m:e>
                </m:d>
                <m:r>
                  <m:rPr>
                    <m:sty m:val="p"/>
                  </m:rPr>
                  <w:rPr>
                    <w:rFonts w:ascii="Cambria Math" w:hAnsi="Cambria Math" w:cs="Times New Roman"/>
                  </w:rPr>
                  <m:t>+S</m:t>
                </m:r>
              </m:oMath>
            </m:oMathPara>
          </w:p>
        </w:tc>
        <w:tc>
          <w:tcPr>
            <w:tcW w:w="1357" w:type="dxa"/>
          </w:tcPr>
          <w:p w14:paraId="39645425" w14:textId="77777777" w:rsidR="00E46D57" w:rsidRPr="00C02D4C" w:rsidRDefault="00E46D57" w:rsidP="00A47364">
            <w:pPr>
              <w:rPr>
                <w:rFonts w:cs="Times New Roman"/>
              </w:rPr>
            </w:pPr>
            <w:r w:rsidRPr="00C02D4C">
              <w:rPr>
                <w:rFonts w:cs="Times New Roman"/>
              </w:rPr>
              <w:t>(1)</w:t>
            </w:r>
          </w:p>
        </w:tc>
      </w:tr>
    </w:tbl>
    <w:p w14:paraId="11AC4E24" w14:textId="0A9B9F51" w:rsidR="00E46D57" w:rsidRPr="00C02D4C" w:rsidRDefault="00E46D57" w:rsidP="2876587D">
      <w:pPr>
        <w:rPr>
          <w:rFonts w:cs="Times New Roman"/>
        </w:rPr>
      </w:pPr>
      <w:r w:rsidRPr="00C02D4C">
        <w:rPr>
          <w:rFonts w:cs="Times New Roman"/>
        </w:rPr>
        <w:t xml:space="preserve">Here </w:t>
      </w:r>
      <m:oMath>
        <m:r>
          <w:rPr>
            <w:rFonts w:ascii="Cambria Math" w:hAnsi="Cambria Math" w:cs="Times New Roman"/>
          </w:rPr>
          <m:t>ϕ</m:t>
        </m:r>
        <m:r>
          <w:rPr>
            <w:rFonts w:ascii="Cambria Math" w:hAnsi="Cambria Math" w:cs="Times New Roman"/>
            <w:szCs w:val="24"/>
          </w:rPr>
          <m:t>=</m:t>
        </m:r>
        <m:sSup>
          <m:sSupPr>
            <m:ctrlPr>
              <w:rPr>
                <w:rFonts w:ascii="Cambria Math" w:eastAsiaTheme="minorEastAsia"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nf</m:t>
                    </m:r>
                  </m:sub>
                </m:sSub>
              </m:e>
            </m:d>
          </m:e>
          <m:sup>
            <m:r>
              <w:rPr>
                <w:rFonts w:ascii="Cambria Math" w:eastAsiaTheme="minorEastAsia" w:hAnsi="Cambria Math" w:cs="Times New Roman"/>
                <w:szCs w:val="24"/>
              </w:rPr>
              <m:t>T</m:t>
            </m:r>
          </m:sup>
        </m:sSup>
      </m:oMath>
      <w:r w:rsidRPr="00C02D4C">
        <w:rPr>
          <w:rFonts w:cs="Times New Roman"/>
        </w:rPr>
        <w:t xml:space="preserve">, </w:t>
      </w:r>
      <m:oMath>
        <m:r>
          <m:rPr>
            <m:sty m:val="p"/>
          </m:rPr>
          <w:rPr>
            <w:rFonts w:ascii="Cambria Math" w:hAnsi="Cambria Math" w:cs="Times New Roman"/>
          </w:rPr>
          <m:t>Γ</m:t>
        </m:r>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0,</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nf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nf</m:t>
                    </m:r>
                  </m:sub>
                </m:sSub>
                <m: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nf</m:t>
                    </m:r>
                  </m:sub>
                </m:sSub>
              </m:e>
            </m:d>
          </m:e>
          <m:sup>
            <m:r>
              <w:rPr>
                <w:rFonts w:ascii="Cambria Math" w:hAnsi="Cambria Math" w:cs="Times New Roman"/>
              </w:rPr>
              <m:t>T</m:t>
            </m:r>
          </m:sup>
        </m:sSup>
      </m:oMath>
      <w:r w:rsidR="7A4D2B4B" w:rsidRPr="00C02D4C">
        <w:rPr>
          <w:rFonts w:eastAsiaTheme="minorEastAsia" w:cs="Times New Roman"/>
        </w:rPr>
        <w:t>,</w:t>
      </w:r>
      <w:r w:rsidR="3F53AE89" w:rsidRPr="00C02D4C">
        <w:rPr>
          <w:rFonts w:eastAsiaTheme="minorEastAsia" w:cs="Times New Roman"/>
        </w:rPr>
        <w:t xml:space="preserve"> and</w:t>
      </w:r>
      <w:r w:rsidR="7A4D2B4B" w:rsidRPr="00C02D4C">
        <w:rPr>
          <w:rFonts w:eastAsiaTheme="minorEastAsia" w:cs="Times New Roman"/>
        </w:rPr>
        <w:t xml:space="preserve"> </w:t>
      </w:r>
      <m:oMath>
        <m:r>
          <w:rPr>
            <w:rFonts w:ascii="Cambria Math" w:eastAsiaTheme="minorEastAsia" w:hAnsi="Cambria Math" w:cs="Times New Roman"/>
          </w:rPr>
          <m:t>S=</m:t>
        </m:r>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r>
                  <w:rPr>
                    <w:rFonts w:ascii="Cambria Math" w:eastAsiaTheme="minorEastAsia" w:hAnsi="Cambria Math" w:cs="Times New Roman"/>
                  </w:rPr>
                  <m:t>0,-</m:t>
                </m:r>
                <m:f>
                  <m:fPr>
                    <m:ctrlPr>
                      <w:rPr>
                        <w:rFonts w:ascii="Cambria Math" w:eastAsiaTheme="minorEastAsia" w:hAnsi="Cambria Math" w:cs="Times New Roman"/>
                        <w:i/>
                      </w:rPr>
                    </m:ctrlPr>
                  </m:fPr>
                  <m:num>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nf</m:t>
                        </m:r>
                      </m:sub>
                    </m:sSub>
                  </m:num>
                  <m:den>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den>
                </m:f>
                <m:r>
                  <w:rPr>
                    <w:rFonts w:ascii="Cambria Math" w:eastAsiaTheme="minorEastAsia" w:hAnsi="Cambria Math" w:cs="Times New Roman"/>
                  </w:rPr>
                  <m:t>,0</m:t>
                </m:r>
              </m:e>
            </m:d>
          </m:e>
          <m:sup>
            <m:r>
              <w:rPr>
                <w:rFonts w:ascii="Cambria Math" w:eastAsiaTheme="minorEastAsia" w:hAnsi="Cambria Math" w:cs="Times New Roman"/>
              </w:rPr>
              <m:t>T</m:t>
            </m:r>
          </m:sup>
        </m:sSup>
      </m:oMath>
      <w:r w:rsidR="7A4D2B4B" w:rsidRPr="00C02D4C">
        <w:rPr>
          <w:rFonts w:eastAsiaTheme="minorEastAsia" w:cs="Times New Roman"/>
        </w:rPr>
        <w:t xml:space="preserve"> are the transported flow properties, diffusion</w:t>
      </w:r>
      <w:r w:rsidR="3F53AE89" w:rsidRPr="00C02D4C">
        <w:rPr>
          <w:rFonts w:eastAsiaTheme="minorEastAsia" w:cs="Times New Roman"/>
        </w:rPr>
        <w:t xml:space="preserve"> term</w:t>
      </w:r>
      <w:r w:rsidR="7A4D2B4B" w:rsidRPr="00C02D4C">
        <w:rPr>
          <w:rFonts w:eastAsiaTheme="minorEastAsia" w:cs="Times New Roman"/>
        </w:rPr>
        <w:t>, and source term</w:t>
      </w:r>
      <w:r w:rsidR="18B3437C" w:rsidRPr="00C02D4C">
        <w:rPr>
          <w:rFonts w:eastAsiaTheme="minorEastAsia" w:cs="Times New Roman"/>
        </w:rPr>
        <w:t xml:space="preserve"> vectors</w:t>
      </w:r>
      <w:r w:rsidR="77348CDE" w:rsidRPr="00C02D4C">
        <w:rPr>
          <w:rFonts w:eastAsiaTheme="minorEastAsia" w:cs="Times New Roman"/>
        </w:rPr>
        <w:t>, respectively</w:t>
      </w:r>
      <w:r w:rsidR="3F53AE89" w:rsidRPr="00C02D4C">
        <w:rPr>
          <w:rFonts w:eastAsiaTheme="minorEastAsia" w:cs="Times New Roman"/>
        </w:rPr>
        <w:t xml:space="preserve">. </w:t>
      </w:r>
      <m:oMath>
        <m:sSub>
          <m:sSubPr>
            <m:ctrlPr>
              <w:rPr>
                <w:rFonts w:ascii="Cambria Math" w:hAnsi="Cambria Math" w:cs="Times New Roman"/>
                <w:i/>
                <w:szCs w:val="24"/>
              </w:rPr>
            </m:ctrlPr>
          </m:sSubPr>
          <m:e>
            <m:r>
              <w:rPr>
                <w:rFonts w:ascii="Cambria Math" w:hAnsi="Cambria Math" w:cs="Times New Roman"/>
                <w:szCs w:val="24"/>
              </w:rPr>
              <m:t>ρ</m:t>
            </m:r>
          </m:e>
          <m:sub>
            <m:r>
              <w:rPr>
                <w:rFonts w:ascii="Cambria Math" w:hAnsi="Cambria Math" w:cs="Times New Roman"/>
                <w:szCs w:val="24"/>
              </w:rPr>
              <m:t>nf</m:t>
            </m:r>
          </m:sub>
        </m:sSub>
        <m:r>
          <m:rPr>
            <m:sty m:val="p"/>
          </m:rPr>
          <w:rPr>
            <w:rFonts w:ascii="Cambria Math" w:eastAsiaTheme="minorEastAsia" w:hAnsi="Cambria Math" w:cs="Times New Roman"/>
          </w:rPr>
          <m:t xml:space="preserve"> is the fluid density</m:t>
        </m:r>
      </m:oMath>
      <w:r w:rsidR="3F53AE89" w:rsidRPr="00C02D4C">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nf</m:t>
            </m:r>
          </m:sub>
        </m:sSub>
      </m:oMath>
      <w:r w:rsidR="35FA777D" w:rsidRPr="00C02D4C">
        <w:rPr>
          <w:rFonts w:eastAsiaTheme="minorEastAsia" w:cs="Times New Roman"/>
        </w:rPr>
        <w:t xml:space="preserve"> is the molecular viscosity</w:t>
      </w:r>
      <w:r w:rsidR="740269A1" w:rsidRPr="00C02D4C">
        <w:rPr>
          <w:rFonts w:eastAsiaTheme="minorEastAsia" w:cs="Times New Roman"/>
        </w:rPr>
        <w:t>,</w:t>
      </w:r>
      <w:r w:rsidR="35FA777D" w:rsidRPr="00C02D4C">
        <w:rPr>
          <w:rFonts w:eastAsiaTheme="minorEastAsia" w:cs="Times New Roman"/>
        </w:rPr>
        <w:t xml:space="preserve"> </w:t>
      </w:r>
      <m:oMath>
        <m: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nf</m:t>
            </m:r>
          </m:sub>
        </m:sSub>
      </m:oMath>
      <w:r w:rsidR="3F53AE89" w:rsidRPr="00C02D4C">
        <w:rPr>
          <w:rFonts w:eastAsiaTheme="minorEastAsia" w:cs="Times New Roman"/>
        </w:rPr>
        <w:t xml:space="preserve"> </w:t>
      </w:r>
      <w:r w:rsidR="11D8151C" w:rsidRPr="00C02D4C">
        <w:rPr>
          <w:rFonts w:eastAsiaTheme="minorEastAsia" w:cs="Times New Roman"/>
        </w:rPr>
        <w:t xml:space="preserve">is the </w:t>
      </w:r>
      <w:r w:rsidR="3F53AE89" w:rsidRPr="00C02D4C">
        <w:rPr>
          <w:rFonts w:eastAsiaTheme="minorEastAsia" w:cs="Times New Roman"/>
        </w:rPr>
        <w:t>Prandtl number</w:t>
      </w:r>
      <m:oMath>
        <m:r>
          <w:rPr>
            <w:rFonts w:ascii="Cambria Math" w:eastAsiaTheme="minorEastAsia" w:hAnsi="Cambria Math" w:cs="Times New Roman"/>
          </w:rPr>
          <m:t xml:space="preserve"> (</m:t>
        </m:r>
        <m:r>
          <m:rPr>
            <m:sty m:val="p"/>
          </m:rPr>
          <w:rPr>
            <w:rFonts w:ascii="Cambria Math" w:eastAsiaTheme="minorEastAsia" w:hAnsi="Cambria Math" w:cs="Times New Roman"/>
          </w:rPr>
          <m:t xml:space="preserve">where </m:t>
        </m:r>
        <m: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nf</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μ</m:t>
            </m:r>
          </m:e>
          <m:sub>
            <m:r>
              <w:rPr>
                <w:rFonts w:ascii="Cambria Math" w:eastAsiaTheme="minorEastAsia" w:hAnsi="Cambria Math" w:cs="Times New Roman"/>
              </w:rPr>
              <m:t>nf</m:t>
            </m:r>
          </m:sub>
        </m:sSub>
        <m:r>
          <w:rPr>
            <w:rFonts w:ascii="Cambria Math" w:eastAsiaTheme="minorEastAsia" w:hAnsi="Cambria Math" w:cs="Times New Roman"/>
          </w:rPr>
          <m:t>C</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nf</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nf</m:t>
            </m:r>
          </m:sub>
        </m:sSub>
        <m:r>
          <w:rPr>
            <w:rFonts w:ascii="Cambria Math" w:eastAsiaTheme="minorEastAsia" w:hAnsi="Cambria Math" w:cs="Times New Roman"/>
          </w:rPr>
          <m:t>)</m:t>
        </m:r>
      </m:oMath>
      <w:r w:rsidR="6D256229" w:rsidRPr="00C02D4C">
        <w:rPr>
          <w:rFonts w:eastAsiaTheme="minorEastAsia" w:cs="Times New Roman"/>
        </w:rPr>
        <w:t xml:space="preserve">, and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i</m:t>
            </m:r>
          </m:sub>
        </m:sSub>
      </m:oMath>
      <w:r w:rsidR="5400EF10" w:rsidRPr="00C02D4C">
        <w:rPr>
          <w:rFonts w:eastAsiaTheme="minorEastAsia" w:cs="Times New Roman"/>
        </w:rPr>
        <w:t xml:space="preserve"> </w:t>
      </w:r>
      <w:r w:rsidR="11D8151C" w:rsidRPr="00C02D4C">
        <w:rPr>
          <w:rFonts w:eastAsiaTheme="minorEastAsia" w:cs="Times New Roman"/>
        </w:rPr>
        <w:t>is</w:t>
      </w:r>
      <w:r w:rsidR="5400EF10" w:rsidRPr="00C02D4C">
        <w:rPr>
          <w:rFonts w:eastAsiaTheme="minorEastAsia" w:cs="Times New Roman"/>
        </w:rPr>
        <w:t xml:space="preserve"> the velocity vector,</w:t>
      </w:r>
      <w:r w:rsidR="11D8151C" w:rsidRPr="00C02D4C">
        <w:rPr>
          <w:rFonts w:eastAsiaTheme="minorEastAsia" w:cs="Times New Roman"/>
        </w:rPr>
        <w:t xml:space="preserve">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nf</m:t>
            </m:r>
          </m:sub>
        </m:sSub>
      </m:oMath>
      <w:r w:rsidR="5400EF10" w:rsidRPr="00C02D4C">
        <w:rPr>
          <w:rFonts w:eastAsiaTheme="minorEastAsia" w:cs="Times New Roman"/>
        </w:rPr>
        <w:t xml:space="preserve"> </w:t>
      </w:r>
      <w:r w:rsidR="11D8151C" w:rsidRPr="00C02D4C">
        <w:rPr>
          <w:rFonts w:eastAsiaTheme="minorEastAsia" w:cs="Times New Roman"/>
        </w:rPr>
        <w:t xml:space="preserve">is </w:t>
      </w:r>
      <w:r w:rsidR="5400EF10" w:rsidRPr="00C02D4C">
        <w:rPr>
          <w:rFonts w:eastAsiaTheme="minorEastAsia" w:cs="Times New Roman"/>
        </w:rPr>
        <w:t xml:space="preserve">the absolute pressure, </w:t>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nf</m:t>
            </m:r>
          </m:sub>
        </m:sSub>
      </m:oMath>
      <w:r w:rsidR="49D0A121" w:rsidRPr="00C02D4C">
        <w:rPr>
          <w:rFonts w:eastAsiaTheme="minorEastAsia" w:cs="Times New Roman"/>
        </w:rPr>
        <w:t xml:space="preserve"> </w:t>
      </w:r>
      <w:r w:rsidR="11D8151C" w:rsidRPr="00C02D4C">
        <w:rPr>
          <w:rFonts w:eastAsiaTheme="minorEastAsia" w:cs="Times New Roman"/>
        </w:rPr>
        <w:t xml:space="preserve">is </w:t>
      </w:r>
      <w:r w:rsidR="5400EF10" w:rsidRPr="00C02D4C">
        <w:rPr>
          <w:rFonts w:eastAsiaTheme="minorEastAsia" w:cs="Times New Roman"/>
        </w:rPr>
        <w:t>the absolute temperature</w:t>
      </w:r>
      <w:r w:rsidR="1719D263" w:rsidRPr="00C02D4C">
        <w:rPr>
          <w:rFonts w:eastAsiaTheme="minorEastAsia" w:cs="Times New Roman"/>
        </w:rPr>
        <w:t xml:space="preserve"> of the fluid</w:t>
      </w:r>
      <w:r w:rsidR="2E0FB8D9" w:rsidRPr="00C02D4C">
        <w:rPr>
          <w:rFonts w:eastAsiaTheme="minorEastAsia" w:cs="Times New Roman"/>
        </w:rPr>
        <w:t>,</w:t>
      </w:r>
      <w:r w:rsidR="11D8151C" w:rsidRPr="00C02D4C">
        <w:rPr>
          <w:rFonts w:eastAsiaTheme="minorEastAsia" w:cs="Times New Roman"/>
        </w:rPr>
        <w:t xml:space="preserve"> and </w:t>
      </w:r>
      <m:oMath>
        <m:sSup>
          <m:sSupPr>
            <m:ctrlPr>
              <w:rPr>
                <w:rFonts w:ascii="Cambria Math" w:hAnsi="Cambria Math" w:cs="Times New Roman"/>
                <w:i/>
                <w:szCs w:val="24"/>
              </w:rPr>
            </m:ctrlPr>
          </m:sSupPr>
          <m:e/>
          <m:sup>
            <m:r>
              <w:rPr>
                <w:rFonts w:ascii="Cambria Math" w:hAnsi="Cambria Math" w:cs="Times New Roman"/>
                <w:szCs w:val="24"/>
              </w:rPr>
              <m:t>T</m:t>
            </m:r>
          </m:sup>
        </m:sSup>
      </m:oMath>
      <w:r w:rsidR="5400EF10" w:rsidRPr="00C02D4C" w:rsidDel="00AC3998">
        <w:rPr>
          <w:rFonts w:cs="Times New Roman"/>
        </w:rPr>
        <w:t xml:space="preserve"> </w:t>
      </w:r>
      <w:r w:rsidR="11D8151C" w:rsidRPr="00C02D4C">
        <w:rPr>
          <w:rFonts w:cs="Times New Roman"/>
        </w:rPr>
        <w:t>is t</w:t>
      </w:r>
      <w:r w:rsidR="0641812F" w:rsidRPr="00C02D4C">
        <w:rPr>
          <w:rFonts w:cs="Times New Roman"/>
        </w:rPr>
        <w:t xml:space="preserve">he </w:t>
      </w:r>
      <w:r w:rsidR="5400EF10" w:rsidRPr="00C02D4C">
        <w:rPr>
          <w:rFonts w:cs="Times New Roman"/>
        </w:rPr>
        <w:t>vector transpose.</w:t>
      </w:r>
    </w:p>
    <w:p w14:paraId="36278E09" w14:textId="688B9B94" w:rsidR="00E57B64" w:rsidRPr="00C02D4C" w:rsidRDefault="1819AED8" w:rsidP="2876587D">
      <w:pPr>
        <w:rPr>
          <w:rFonts w:cs="Times New Roman"/>
        </w:rPr>
      </w:pPr>
      <w:r w:rsidRPr="00C02D4C">
        <w:rPr>
          <w:rFonts w:cs="Times New Roman"/>
        </w:rPr>
        <w:t>The Laplace equation</w:t>
      </w:r>
    </w:p>
    <w:tbl>
      <w:tblPr>
        <w:tblW w:w="9018" w:type="dxa"/>
        <w:tblInd w:w="68" w:type="dxa"/>
        <w:tblLook w:val="04A0" w:firstRow="1" w:lastRow="0" w:firstColumn="1" w:lastColumn="0" w:noHBand="0" w:noVBand="1"/>
      </w:tblPr>
      <w:tblGrid>
        <w:gridCol w:w="1401"/>
        <w:gridCol w:w="6260"/>
        <w:gridCol w:w="1357"/>
      </w:tblGrid>
      <w:tr w:rsidR="00C02D4C" w:rsidRPr="00C02D4C" w14:paraId="20BBD47C" w14:textId="77777777" w:rsidTr="2876587D">
        <w:trPr>
          <w:trHeight w:val="698"/>
        </w:trPr>
        <w:tc>
          <w:tcPr>
            <w:tcW w:w="1401" w:type="dxa"/>
          </w:tcPr>
          <w:p w14:paraId="4C3B7494" w14:textId="77777777" w:rsidR="00E57B64" w:rsidRPr="00C02D4C" w:rsidRDefault="00E57B64" w:rsidP="2876587D">
            <w:pPr>
              <w:rPr>
                <w:rFonts w:cs="Times New Roman"/>
              </w:rPr>
            </w:pPr>
          </w:p>
        </w:tc>
        <w:tc>
          <w:tcPr>
            <w:tcW w:w="6260" w:type="dxa"/>
          </w:tcPr>
          <w:p w14:paraId="1FF43127" w14:textId="3131A9AE" w:rsidR="00E57B64" w:rsidRPr="00C02D4C" w:rsidRDefault="00E47A67" w:rsidP="2876587D">
            <w:pPr>
              <w:jc w:val="center"/>
              <w:rPr>
                <w:rFonts w:cs="Times New Roman"/>
              </w:rPr>
            </w:pPr>
            <m:oMathPara>
              <m:oMathParaPr>
                <m:jc m:val="center"/>
              </m:oMathParaPr>
              <m:oMath>
                <m:f>
                  <m:fPr>
                    <m:ctrlPr>
                      <w:rPr>
                        <w:rFonts w:ascii="Cambria Math" w:hAnsi="Cambria Math" w:cs="Times New Roman"/>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num>
                  <m:den>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j</m:t>
                        </m:r>
                      </m:sub>
                      <m:sup>
                        <m:r>
                          <w:rPr>
                            <w:rFonts w:ascii="Cambria Math" w:hAnsi="Cambria Math" w:cs="Times New Roman"/>
                          </w:rPr>
                          <m:t>2</m:t>
                        </m:r>
                      </m:sup>
                    </m:sSubSup>
                  </m:den>
                </m:f>
                <m:r>
                  <m:rPr>
                    <m:sty m:val="p"/>
                  </m:rPr>
                  <w:rPr>
                    <w:rFonts w:ascii="Cambria Math" w:hAnsi="Cambria Math" w:cs="Times New Roman"/>
                  </w:rPr>
                  <m:t>=0</m:t>
                </m:r>
              </m:oMath>
            </m:oMathPara>
          </w:p>
        </w:tc>
        <w:tc>
          <w:tcPr>
            <w:tcW w:w="1357" w:type="dxa"/>
          </w:tcPr>
          <w:p w14:paraId="760E6168" w14:textId="13AE01A1" w:rsidR="00E57B64" w:rsidRPr="00C02D4C" w:rsidRDefault="59A2F519" w:rsidP="2876587D">
            <w:pPr>
              <w:jc w:val="right"/>
              <w:rPr>
                <w:rFonts w:cs="Times New Roman"/>
              </w:rPr>
            </w:pPr>
            <w:r w:rsidRPr="00C02D4C">
              <w:rPr>
                <w:rFonts w:cs="Times New Roman"/>
              </w:rPr>
              <w:t>(2)</w:t>
            </w:r>
          </w:p>
        </w:tc>
      </w:tr>
    </w:tbl>
    <w:p w14:paraId="1BC23FBF" w14:textId="44DFABD3" w:rsidR="004E515D" w:rsidRPr="00C02D4C" w:rsidRDefault="1819AED8" w:rsidP="2876587D">
      <w:pPr>
        <w:rPr>
          <w:rFonts w:cs="Times New Roman"/>
        </w:rPr>
      </w:pPr>
      <w:r w:rsidRPr="00C02D4C">
        <w:rPr>
          <w:rFonts w:cs="Times New Roman"/>
        </w:rPr>
        <w:t xml:space="preserve">governs the temperature in the </w:t>
      </w:r>
      <w:r w:rsidR="5B488DC3" w:rsidRPr="00C02D4C">
        <w:rPr>
          <w:rFonts w:cs="Times New Roman"/>
        </w:rPr>
        <w:t>microchannel</w:t>
      </w:r>
      <w:r w:rsidRPr="00C02D4C">
        <w:rPr>
          <w:rFonts w:cs="Times New Roman"/>
        </w:rPr>
        <w:t xml:space="preserve"> walls</w:t>
      </w:r>
      <w:r w:rsidR="00B33626" w:rsidRPr="00C02D4C">
        <w:rPr>
          <w:rFonts w:cs="Times New Roman"/>
        </w:rPr>
        <w:t xml:space="preserve"> </w:t>
      </w:r>
      <w:r w:rsidR="00B33626" w:rsidRPr="00C02D4C">
        <w:rPr>
          <w:rFonts w:eastAsiaTheme="minorEastAsia" w:cs="Times New Roman"/>
        </w:rPr>
        <w:fldChar w:fldCharType="begin"/>
      </w:r>
      <w:r w:rsidR="001B52EC" w:rsidRPr="00C02D4C">
        <w:rPr>
          <w:rFonts w:eastAsiaTheme="minorEastAsia" w:cs="Times New Roman"/>
        </w:rPr>
        <w:instrText xml:space="preserve"> ADDIN EN.CITE &lt;EndNote&gt;&lt;Cite&gt;&lt;Author&gt;Ali&lt;/Author&gt;&lt;Year&gt;2021&lt;/Year&gt;&lt;RecNum&gt;166&lt;/RecNum&gt;&lt;DisplayText&gt;[39]&lt;/DisplayText&gt;&lt;record&gt;&lt;rec-number&gt;166&lt;/rec-number&gt;&lt;foreign-keys&gt;&lt;key app="EN" db-id="tevxd9ewbt50d9efa285tve6detsdf5swer5" timestamp="1617193849"&gt;166&lt;/key&gt;&lt;/foreign-keys&gt;&lt;ref-type name="Journal Article"&gt;17&lt;/ref-type&gt;&lt;contributors&gt;&lt;authors&gt;&lt;author&gt;Ali, Abdullah Masoud&lt;/author&gt;&lt;author&gt;Rona, Aldo&lt;/author&gt;&lt;author&gt;Kadhim, Hakim T.&lt;/author&gt;&lt;author&gt;Angelino, Matteo&lt;/author&gt;&lt;author&gt;Gao, Shian&lt;/author&gt;&lt;/authors&gt;&lt;/contributors&gt;&lt;titles&gt;&lt;title&gt;Thermo-hydraulic performance of a circular microchannel heat sink using swirl flow and nanofluid&lt;/title&gt;&lt;secondary-title&gt;Applied Thermal Engineering&lt;/secondary-title&gt;&lt;/titles&gt;&lt;periodical&gt;&lt;full-title&gt;Applied Thermal Engineering&lt;/full-title&gt;&lt;/periodical&gt;&lt;volume&gt;191&lt;/volume&gt;&lt;keywords&gt;&lt;keyword&gt;Heat transfer enhancement&lt;/keyword&gt;&lt;keyword&gt;Microchannel heat sink&lt;/keyword&gt;&lt;keyword&gt;Twisted tape&lt;/keyword&gt;&lt;keyword&gt;Single-phase&lt;/keyword&gt;&lt;keyword&gt;Swirl flow&lt;/keyword&gt;&lt;keyword&gt;Nanofluid&lt;/keyword&gt;&lt;/keywords&gt;&lt;dates&gt;&lt;year&gt;2021&lt;/year&gt;&lt;pub-dates&gt;&lt;date&gt;2021/06/05/&lt;/date&gt;&lt;/pub-dates&gt;&lt;/dates&gt;&lt;isbn&gt;1359-4311&lt;/isbn&gt;&lt;urls&gt;&lt;related-urls&gt;&lt;url&gt;https://www.sciencedirect.com/science/article/pii/S1359431121002660&lt;/url&gt;&lt;/related-urls&gt;&lt;/urls&gt;&lt;custom7&gt;116817&lt;/custom7&gt;&lt;electronic-resource-num&gt;https://doi.org/10.1016/j.applthermaleng.2021.116817&lt;/electronic-resource-num&gt;&lt;/record&gt;&lt;/Cite&gt;&lt;/EndNote&gt;</w:instrText>
      </w:r>
      <w:r w:rsidR="00B33626" w:rsidRPr="00C02D4C">
        <w:rPr>
          <w:rFonts w:eastAsiaTheme="minorEastAsia" w:cs="Times New Roman"/>
        </w:rPr>
        <w:fldChar w:fldCharType="separate"/>
      </w:r>
      <w:r w:rsidR="001B52EC" w:rsidRPr="00C02D4C">
        <w:rPr>
          <w:rFonts w:eastAsiaTheme="minorEastAsia" w:cs="Times New Roman"/>
          <w:noProof/>
        </w:rPr>
        <w:t>[39]</w:t>
      </w:r>
      <w:r w:rsidR="00B33626" w:rsidRPr="00C02D4C">
        <w:rPr>
          <w:rFonts w:eastAsiaTheme="minorEastAsia" w:cs="Times New Roman"/>
        </w:rPr>
        <w:fldChar w:fldCharType="end"/>
      </w:r>
      <w:r w:rsidRPr="00C02D4C">
        <w:rPr>
          <w:rFonts w:cs="Times New Roman"/>
        </w:rPr>
        <w:t>.</w:t>
      </w:r>
    </w:p>
    <w:p w14:paraId="1DE253B4" w14:textId="1586F613" w:rsidR="008779D5" w:rsidRPr="00C02D4C" w:rsidRDefault="0FF4716E" w:rsidP="2876587D">
      <w:pPr>
        <w:rPr>
          <w:rFonts w:cs="Times New Roman"/>
        </w:rPr>
      </w:pPr>
      <w:r w:rsidRPr="00C02D4C">
        <w:rPr>
          <w:rFonts w:cs="Times New Roman"/>
        </w:rPr>
        <w:t>B</w:t>
      </w:r>
      <w:r w:rsidR="565B508B" w:rsidRPr="00C02D4C">
        <w:rPr>
          <w:rFonts w:cs="Times New Roman"/>
        </w:rPr>
        <w:t>oundary conditions</w:t>
      </w:r>
      <w:r w:rsidR="6005B4BE" w:rsidRPr="00C02D4C">
        <w:rPr>
          <w:rFonts w:cs="Times New Roman"/>
        </w:rPr>
        <w:t xml:space="preserve"> </w:t>
      </w:r>
      <w:r w:rsidR="2A1484CF" w:rsidRPr="00C02D4C">
        <w:rPr>
          <w:rFonts w:cs="Times New Roman"/>
        </w:rPr>
        <w:t xml:space="preserve">with the external environment </w:t>
      </w:r>
      <w:r w:rsidRPr="00C02D4C">
        <w:rPr>
          <w:rFonts w:cs="Times New Roman"/>
        </w:rPr>
        <w:t>are imposed</w:t>
      </w:r>
      <w:r w:rsidR="565B508B" w:rsidRPr="00C02D4C">
        <w:rPr>
          <w:rFonts w:cs="Times New Roman"/>
        </w:rPr>
        <w:t xml:space="preserve"> for </w:t>
      </w:r>
      <w:r w:rsidR="5B488DC3" w:rsidRPr="00C02D4C">
        <w:rPr>
          <w:rFonts w:cs="Times New Roman"/>
        </w:rPr>
        <w:t xml:space="preserve">both </w:t>
      </w:r>
      <w:r w:rsidR="565B508B" w:rsidRPr="00C02D4C">
        <w:rPr>
          <w:rFonts w:cs="Times New Roman"/>
        </w:rPr>
        <w:t>solid and fluid</w:t>
      </w:r>
      <w:r w:rsidRPr="00C02D4C">
        <w:rPr>
          <w:rFonts w:cs="Times New Roman"/>
        </w:rPr>
        <w:t xml:space="preserve"> </w:t>
      </w:r>
      <w:r w:rsidR="5B488DC3" w:rsidRPr="00C02D4C">
        <w:rPr>
          <w:rFonts w:cs="Times New Roman"/>
        </w:rPr>
        <w:t xml:space="preserve">regions </w:t>
      </w:r>
      <w:r w:rsidR="47E9C8FA" w:rsidRPr="00C02D4C">
        <w:rPr>
          <w:rFonts w:cs="Times New Roman"/>
        </w:rPr>
        <w:t>as follows</w:t>
      </w:r>
      <w:r w:rsidR="25FA94CE" w:rsidRPr="00C02D4C">
        <w:rPr>
          <w:rFonts w:cs="Times New Roman"/>
        </w:rPr>
        <w:t>.</w:t>
      </w:r>
    </w:p>
    <w:p w14:paraId="1524FCAB" w14:textId="72D9A4C2" w:rsidR="00401E46" w:rsidRPr="00C02D4C" w:rsidRDefault="5F7AB551" w:rsidP="2876587D">
      <w:pPr>
        <w:rPr>
          <w:rFonts w:cs="Times New Roman"/>
        </w:rPr>
      </w:pPr>
      <w:r w:rsidRPr="00C02D4C">
        <w:rPr>
          <w:rFonts w:cs="Times New Roman"/>
        </w:rPr>
        <w:t xml:space="preserve">At the channel inlet, </w:t>
      </w:r>
      <w:r w:rsidR="01FAFBDD" w:rsidRPr="00C02D4C">
        <w:rPr>
          <w:rFonts w:cs="Times New Roman"/>
        </w:rPr>
        <w:t>the inflow is</w:t>
      </w:r>
      <w:r w:rsidRPr="00C02D4C">
        <w:rPr>
          <w:rFonts w:cs="Times New Roman"/>
        </w:rPr>
        <w:t xml:space="preserve"> </w:t>
      </w:r>
      <w:r w:rsidR="01FAFBDD" w:rsidRPr="00C02D4C">
        <w:rPr>
          <w:rFonts w:cs="Times New Roman"/>
        </w:rPr>
        <w:t>specified by</w:t>
      </w:r>
      <m:oMath>
        <m:r>
          <m:rPr>
            <m:sty m:val="p"/>
          </m:rPr>
          <w:rPr>
            <w:rFonts w:ascii="Cambria Math" w:hAnsi="Cambria Math" w:cs="Times New Roman"/>
          </w:rPr>
          <m:t>:</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in</m:t>
            </m:r>
          </m:sub>
        </m:sSub>
        <m:r>
          <m:rPr>
            <m:sty m:val="p"/>
          </m:rP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u</m:t>
            </m:r>
            <m:ctrlPr>
              <w:rPr>
                <w:rFonts w:ascii="Cambria Math" w:hAnsi="Cambria Math" w:cs="Times New Roman"/>
              </w:rPr>
            </m:ctrlP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ctrlPr>
              <w:rPr>
                <w:rFonts w:ascii="Cambria Math" w:hAnsi="Cambria Math" w:cs="Times New Roman"/>
              </w:rPr>
            </m:ctrlPr>
          </m:e>
          <m:sub>
            <m:r>
              <w:rPr>
                <w:rFonts w:ascii="Cambria Math" w:hAnsi="Cambria Math" w:cs="Times New Roman"/>
              </w:rPr>
              <m:t>3</m:t>
            </m:r>
          </m:sub>
        </m:sSub>
        <m:r>
          <m:rPr>
            <m:sty m:val="p"/>
          </m:rPr>
          <w:rPr>
            <w:rFonts w:ascii="Cambria Math" w:hAnsi="Cambria Math" w:cs="Times New Roman"/>
          </w:rPr>
          <m:t xml:space="preserve">=0, </m:t>
        </m:r>
        <m:sSub>
          <m:sSubPr>
            <m:ctrlPr>
              <w:rPr>
                <w:rFonts w:ascii="Cambria Math" w:hAnsi="Cambria Math" w:cs="Times New Roman"/>
                <w:i/>
              </w:rPr>
            </m:ctrlPr>
          </m:sSubPr>
          <m:e>
            <m:r>
              <w:rPr>
                <w:rFonts w:ascii="Cambria Math" w:hAnsi="Cambria Math" w:cs="Times New Roman"/>
              </w:rPr>
              <m:t>T</m:t>
            </m:r>
            <m:ctrlPr>
              <w:rPr>
                <w:rFonts w:ascii="Cambria Math" w:hAnsi="Cambria Math" w:cs="Times New Roman"/>
              </w:rPr>
            </m:ctrlPr>
          </m:e>
          <m:sub>
            <m:r>
              <w:rPr>
                <w:rFonts w:ascii="Cambria Math" w:hAnsi="Cambria Math" w:cs="Times New Roman"/>
              </w:rPr>
              <m:t>nf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in</m:t>
            </m:r>
          </m:sub>
        </m:sSub>
        <m:r>
          <w:rPr>
            <w:rFonts w:ascii="Cambria Math" w:hAnsi="Cambria Math" w:cs="Times New Roman"/>
          </w:rPr>
          <m:t>=298</m:t>
        </m:r>
      </m:oMath>
      <w:r w:rsidR="00CD11CD" w:rsidRPr="00C02D4C">
        <w:rPr>
          <w:rFonts w:eastAsiaTheme="minorEastAsia" w:cs="Times New Roman"/>
        </w:rPr>
        <w:t xml:space="preserve"> K</w:t>
      </w:r>
      <w:r w:rsidR="43394B9D" w:rsidRPr="00C02D4C">
        <w:rPr>
          <w:rFonts w:eastAsiaTheme="minorEastAsia" w:cs="Times New Roman"/>
        </w:rPr>
        <w:t>; f</w:t>
      </w:r>
      <w:r w:rsidR="44A44FA4" w:rsidRPr="00C02D4C">
        <w:rPr>
          <w:rFonts w:eastAsiaTheme="minorEastAsia" w:cs="Times New Roman"/>
        </w:rPr>
        <w:t xml:space="preserve">or </w:t>
      </w:r>
      <w:r w:rsidR="30371436" w:rsidRPr="00C02D4C">
        <w:rPr>
          <w:rFonts w:eastAsiaTheme="minorEastAsia" w:cs="Times New Roman"/>
        </w:rPr>
        <w:t xml:space="preserve">the solid </w:t>
      </w:r>
      <w:r w:rsidR="7D474CCF" w:rsidRPr="00C02D4C">
        <w:rPr>
          <w:rFonts w:eastAsiaTheme="minorEastAsia" w:cs="Times New Roman"/>
        </w:rPr>
        <w:t xml:space="preserve">surface </w:t>
      </w:r>
      <w:r w:rsidR="4D0D7517" w:rsidRPr="00C02D4C">
        <w:rPr>
          <w:rFonts w:eastAsiaTheme="minorEastAsia" w:cs="Times New Roman"/>
        </w:rPr>
        <w:t>co-planar with the inlet</w:t>
      </w:r>
      <w:r w:rsidR="44A44FA4" w:rsidRPr="00C02D4C">
        <w:rPr>
          <w:rFonts w:eastAsiaTheme="minorEastAsia" w:cs="Times New Roman"/>
        </w:rPr>
        <w:t>,</w:t>
      </w:r>
      <w:r w:rsidR="7B1B847A" w:rsidRPr="00C02D4C">
        <w:rPr>
          <w:rFonts w:cs="Times New Roman"/>
        </w:rPr>
        <w:t xml:space="preserve"> </w:t>
      </w:r>
      <m:oMath>
        <m:f>
          <m:fPr>
            <m:ctrlPr>
              <w:rPr>
                <w:rFonts w:ascii="Cambria Math" w:hAnsi="Cambria Math" w:cs="Times New Roman"/>
                <w:szCs w:val="24"/>
              </w:rPr>
            </m:ctrlPr>
          </m:fPr>
          <m:num>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T</m:t>
                </m:r>
              </m:e>
              <m:sub>
                <m:r>
                  <w:rPr>
                    <w:rFonts w:ascii="Cambria Math" w:hAnsi="Cambria Math" w:cs="Times New Roman"/>
                    <w:szCs w:val="24"/>
                  </w:rPr>
                  <m:t>s</m:t>
                </m:r>
              </m:sub>
            </m:sSub>
          </m:num>
          <m:den>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x</m:t>
                </m:r>
              </m:e>
              <m:sub>
                <m:r>
                  <m:rPr>
                    <m:sty m:val="p"/>
                  </m:rPr>
                  <w:rPr>
                    <w:rFonts w:ascii="Cambria Math" w:hAnsi="Cambria Math" w:cs="Times New Roman"/>
                    <w:szCs w:val="24"/>
                  </w:rPr>
                  <m:t>1</m:t>
                </m:r>
              </m:sub>
            </m:sSub>
          </m:den>
        </m:f>
        <m:r>
          <m:rPr>
            <m:sty m:val="p"/>
          </m:rPr>
          <w:rPr>
            <w:rFonts w:ascii="Cambria Math" w:hAnsi="Cambria Math" w:cs="Times New Roman"/>
            <w:szCs w:val="24"/>
          </w:rPr>
          <m:t>=0</m:t>
        </m:r>
      </m:oMath>
      <w:r w:rsidR="7B1B847A" w:rsidRPr="00C02D4C">
        <w:rPr>
          <w:rFonts w:cs="Times New Roman"/>
        </w:rPr>
        <w:t>.</w:t>
      </w:r>
    </w:p>
    <w:p w14:paraId="388B80C2" w14:textId="1DA51713" w:rsidR="008779D5" w:rsidRPr="00C02D4C" w:rsidRDefault="5345BE2D" w:rsidP="2876587D">
      <w:pPr>
        <w:rPr>
          <w:rFonts w:cs="Times New Roman"/>
        </w:rPr>
      </w:pPr>
      <w:r w:rsidRPr="00C02D4C">
        <w:rPr>
          <w:rFonts w:cs="Times New Roman"/>
        </w:rPr>
        <w:lastRenderedPageBreak/>
        <w:t xml:space="preserve">At the </w:t>
      </w:r>
      <w:r w:rsidR="5B488DC3" w:rsidRPr="00C02D4C">
        <w:rPr>
          <w:rFonts w:cs="Times New Roman"/>
        </w:rPr>
        <w:t>microchannel</w:t>
      </w:r>
      <w:r w:rsidRPr="00C02D4C">
        <w:rPr>
          <w:rFonts w:cs="Times New Roman"/>
        </w:rPr>
        <w:t xml:space="preserve"> outlet</w:t>
      </w:r>
      <w:r w:rsidR="5043182C" w:rsidRPr="00C02D4C">
        <w:rPr>
          <w:rFonts w:cs="Times New Roman"/>
        </w:rPr>
        <w:t xml:space="preserve">, </w:t>
      </w:r>
      <w:r w:rsidR="44A44FA4" w:rsidRPr="00C02D4C">
        <w:rPr>
          <w:rFonts w:cs="Times New Roman"/>
        </w:rPr>
        <w:t>the outflow is specified by</w:t>
      </w:r>
      <w:r w:rsidR="63B870C6" w:rsidRPr="00C02D4C">
        <w:rPr>
          <w:rFonts w:cs="Times New Roman"/>
        </w:rPr>
        <w:t>:</w:t>
      </w:r>
      <w:r w:rsidR="06B1B7F1" w:rsidRPr="00C02D4C">
        <w:rPr>
          <w:rFonts w:cs="Times New Roman"/>
        </w:rPr>
        <w:t xml:space="preserve"> </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nf</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out</m:t>
            </m:r>
          </m:sub>
        </m:sSub>
        <m:r>
          <w:rPr>
            <w:rFonts w:ascii="Cambria Math" w:hAnsi="Cambria Math" w:cs="Times New Roman"/>
          </w:rPr>
          <m:t xml:space="preserve">=1 </m:t>
        </m:r>
        <m:r>
          <m:rPr>
            <m:sty m:val="p"/>
          </m:rPr>
          <w:rPr>
            <w:rFonts w:ascii="Cambria Math" w:hAnsi="Cambria Math" w:cs="Times New Roman"/>
          </w:rPr>
          <m:t>atm</m:t>
        </m:r>
        <m:r>
          <w:rPr>
            <w:rFonts w:ascii="Cambria Math" w:hAnsi="Cambria Math" w:cs="Times New Roman"/>
          </w:rPr>
          <m:t xml:space="preserve">,  </m:t>
        </m:r>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nf</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den>
        </m:f>
        <m:r>
          <w:rPr>
            <w:rFonts w:ascii="Cambria Math" w:hAnsi="Cambria Math" w:cs="Times New Roman"/>
          </w:rPr>
          <m:t>=0</m:t>
        </m:r>
      </m:oMath>
      <w:r w:rsidR="63B870C6" w:rsidRPr="00C02D4C">
        <w:rPr>
          <w:rFonts w:cs="Times New Roman"/>
        </w:rPr>
        <w:t xml:space="preserve">; </w:t>
      </w:r>
      <w:r w:rsidR="44A44FA4" w:rsidRPr="00C02D4C">
        <w:rPr>
          <w:rFonts w:eastAsiaTheme="minorEastAsia" w:cs="Times New Roman"/>
        </w:rPr>
        <w:t>for the solid surface co-planar with the outlet</w:t>
      </w:r>
      <w:r w:rsidR="06ECDFA6" w:rsidRPr="00C02D4C">
        <w:rPr>
          <w:rFonts w:cs="Times New Roman"/>
        </w:rPr>
        <w:t>,</w:t>
      </w:r>
      <w:r w:rsidRPr="00C02D4C">
        <w:rPr>
          <w:rFonts w:cs="Times New Roman"/>
        </w:rPr>
        <w:t xml:space="preserve"> </w:t>
      </w:r>
      <m:oMath>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den>
        </m:f>
        <m:r>
          <w:rPr>
            <w:rFonts w:ascii="Cambria Math" w:hAnsi="Cambria Math" w:cs="Times New Roman"/>
          </w:rPr>
          <m:t>=0</m:t>
        </m:r>
      </m:oMath>
      <w:r w:rsidR="06ECDFA6" w:rsidRPr="00C02D4C">
        <w:rPr>
          <w:rFonts w:eastAsiaTheme="minorEastAsia" w:cs="Times New Roman"/>
        </w:rPr>
        <w:t>.</w:t>
      </w:r>
    </w:p>
    <w:p w14:paraId="7DA5E2A3" w14:textId="6C5713F0" w:rsidR="007C6477" w:rsidRPr="00C02D4C" w:rsidRDefault="23A57B05" w:rsidP="2876587D">
      <w:pPr>
        <w:rPr>
          <w:rFonts w:cs="Times New Roman"/>
        </w:rPr>
      </w:pPr>
      <w:r w:rsidRPr="00C02D4C">
        <w:rPr>
          <w:rFonts w:cs="Times New Roman"/>
        </w:rPr>
        <w:t>A</w:t>
      </w:r>
      <w:r w:rsidR="30EA1D16" w:rsidRPr="00C02D4C">
        <w:rPr>
          <w:rFonts w:cs="Times New Roman"/>
        </w:rPr>
        <w:t>t the bottom wall of the microchannel</w:t>
      </w:r>
      <w:r w:rsidR="0641812F" w:rsidRPr="00C02D4C">
        <w:rPr>
          <w:rFonts w:cs="Times New Roman"/>
        </w:rPr>
        <w:t>,</w:t>
      </w:r>
      <w:r w:rsidR="30EA1D16" w:rsidRPr="00C02D4C">
        <w:rPr>
          <w:rFonts w:cs="Times New Roman"/>
        </w:rPr>
        <w:t xml:space="preserve"> </w:t>
      </w:r>
      <m:oMath>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ctrlPr>
              <w:rPr>
                <w:rFonts w:ascii="Cambria Math" w:hAnsi="Cambria Math" w:cs="Times New Roman"/>
              </w:rPr>
            </m:ctrlPr>
          </m:e>
          <m:sub>
            <m:r>
              <w:rPr>
                <w:rFonts w:ascii="Cambria Math" w:hAnsi="Cambria Math" w:cs="Times New Roman"/>
              </w:rPr>
              <m:t>s</m:t>
            </m:r>
          </m:sub>
        </m:sSub>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den>
        </m:f>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q</m:t>
                </m:r>
              </m:e>
            </m:acc>
          </m:e>
          <m:sub>
            <m:r>
              <w:rPr>
                <w:rFonts w:ascii="Cambria Math" w:hAnsi="Cambria Math" w:cs="Times New Roman"/>
              </w:rPr>
              <m:t>2</m:t>
            </m:r>
          </m:sub>
        </m:sSub>
        <m:r>
          <w:rPr>
            <w:rFonts w:ascii="Cambria Math" w:hAnsi="Cambria Math" w:cs="Times New Roman"/>
          </w:rPr>
          <m:t xml:space="preserve">=150 </m:t>
        </m:r>
        <m:r>
          <m:rPr>
            <m:sty m:val="p"/>
          </m:rPr>
          <w:rPr>
            <w:rFonts w:ascii="Cambria Math" w:hAnsi="Cambria Math" w:cs="Times New Roman"/>
          </w:rPr>
          <m:t>W/</m:t>
        </m:r>
        <m:sSup>
          <m:sSupPr>
            <m:ctrlPr>
              <w:rPr>
                <w:rFonts w:ascii="Cambria Math" w:hAnsi="Cambria Math" w:cs="Times New Roman"/>
                <w:iCs/>
              </w:rPr>
            </m:ctrlPr>
          </m:sSupPr>
          <m:e>
            <m:r>
              <m:rPr>
                <m:sty m:val="p"/>
              </m:rPr>
              <w:rPr>
                <w:rFonts w:ascii="Cambria Math" w:hAnsi="Cambria Math" w:cs="Times New Roman"/>
              </w:rPr>
              <m:t>cm</m:t>
            </m:r>
          </m:e>
          <m:sup>
            <m:r>
              <m:rPr>
                <m:sty m:val="p"/>
              </m:rPr>
              <w:rPr>
                <w:rFonts w:ascii="Cambria Math" w:hAnsi="Cambria Math" w:cs="Times New Roman"/>
              </w:rPr>
              <m:t>2</m:t>
            </m:r>
          </m:sup>
        </m:sSup>
      </m:oMath>
      <w:r w:rsidRPr="00C02D4C">
        <w:rPr>
          <w:rFonts w:eastAsiaTheme="minorEastAsia" w:cs="Times New Roman"/>
        </w:rPr>
        <w:t xml:space="preserve">, </w:t>
      </w:r>
      <w:r w:rsidR="169B70E9" w:rsidRPr="00C02D4C">
        <w:rPr>
          <w:rFonts w:cs="Times New Roman"/>
        </w:rPr>
        <w:t>whereas</w:t>
      </w:r>
      <w:r w:rsidRPr="00C02D4C">
        <w:rPr>
          <w:rFonts w:cs="Times New Roman"/>
        </w:rPr>
        <w:t xml:space="preserve"> at the top wall</w:t>
      </w:r>
      <w:r w:rsidR="0641812F" w:rsidRPr="00C02D4C">
        <w:rPr>
          <w:rFonts w:eastAsiaTheme="minorEastAsia" w:cs="Times New Roman"/>
        </w:rPr>
        <w:t>,</w:t>
      </w:r>
      <m:oMath>
        <m:r>
          <m:rPr>
            <m:sty m:val="p"/>
          </m:rPr>
          <w:rPr>
            <w:rFonts w:ascii="Cambria Math" w:hAnsi="Cambria Math" w:cs="Times New Roman"/>
          </w:rPr>
          <m:t xml:space="preserve">  </m:t>
        </m:r>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den>
        </m:f>
        <m:r>
          <w:rPr>
            <w:rFonts w:ascii="Cambria Math" w:hAnsi="Cambria Math" w:cs="Times New Roman"/>
          </w:rPr>
          <m:t>=</m:t>
        </m:r>
        <m:r>
          <m:rPr>
            <m:sty m:val="p"/>
          </m:rPr>
          <w:rPr>
            <w:rFonts w:ascii="Cambria Math" w:hAnsi="Cambria Math" w:cs="Times New Roman"/>
          </w:rPr>
          <m:t>0</m:t>
        </m:r>
      </m:oMath>
      <w:r w:rsidRPr="00C02D4C">
        <w:rPr>
          <w:rFonts w:eastAsiaTheme="minorEastAsia" w:cs="Times New Roman"/>
        </w:rPr>
        <w:t xml:space="preserve">, </w:t>
      </w:r>
      <w:r w:rsidR="169B70E9" w:rsidRPr="00C02D4C">
        <w:rPr>
          <w:rFonts w:eastAsiaTheme="minorEastAsia" w:cs="Times New Roman"/>
        </w:rPr>
        <w:t xml:space="preserve">and </w:t>
      </w:r>
      <w:r w:rsidRPr="00C02D4C">
        <w:rPr>
          <w:rFonts w:cs="Times New Roman"/>
        </w:rPr>
        <w:t>at the left and right walls</w:t>
      </w:r>
      <w:r w:rsidR="0641812F" w:rsidRPr="00C02D4C">
        <w:rPr>
          <w:rFonts w:cs="Times New Roman"/>
        </w:rPr>
        <w:t>,</w:t>
      </w:r>
      <w:r w:rsidRPr="00C02D4C">
        <w:rPr>
          <w:rFonts w:cs="Times New Roman"/>
        </w:rPr>
        <w:t xml:space="preserve"> </w:t>
      </w:r>
      <m:oMath>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3</m:t>
                </m:r>
              </m:sub>
            </m:sSub>
          </m:den>
        </m:f>
        <m:r>
          <w:rPr>
            <w:rFonts w:ascii="Cambria Math" w:hAnsi="Cambria Math" w:cs="Times New Roman"/>
          </w:rPr>
          <m:t>=0</m:t>
        </m:r>
      </m:oMath>
      <w:r w:rsidRPr="00C02D4C">
        <w:rPr>
          <w:rFonts w:eastAsiaTheme="minorEastAsia" w:cs="Times New Roman"/>
        </w:rPr>
        <w:t xml:space="preserve"> (symmetry)</w:t>
      </w:r>
      <w:r w:rsidR="169B70E9" w:rsidRPr="00C02D4C">
        <w:rPr>
          <w:rFonts w:eastAsiaTheme="minorEastAsia" w:cs="Times New Roman"/>
        </w:rPr>
        <w:t>.</w:t>
      </w:r>
    </w:p>
    <w:p w14:paraId="50CE0EE1" w14:textId="49B9D295" w:rsidR="002A43A7" w:rsidRPr="00C02D4C" w:rsidRDefault="0500D363" w:rsidP="2876587D">
      <w:pPr>
        <w:rPr>
          <w:rFonts w:cs="Times New Roman"/>
        </w:rPr>
      </w:pPr>
      <w:r w:rsidRPr="00C02D4C">
        <w:rPr>
          <w:rFonts w:cs="Times New Roman"/>
        </w:rPr>
        <w:t>A</w:t>
      </w:r>
      <w:r w:rsidR="7CE50F93" w:rsidRPr="00C02D4C">
        <w:rPr>
          <w:rFonts w:cs="Times New Roman"/>
        </w:rPr>
        <w:t>t the interfaces between fluid and solid</w:t>
      </w:r>
      <w:r w:rsidR="49CC6303" w:rsidRPr="00C02D4C">
        <w:rPr>
          <w:rFonts w:cs="Times New Roman"/>
        </w:rPr>
        <w:t xml:space="preserve">, </w:t>
      </w:r>
      <w:r w:rsidR="4F099016" w:rsidRPr="00C02D4C">
        <w:rPr>
          <w:rFonts w:cs="Times New Roman"/>
        </w:rPr>
        <w:t>i.e.</w:t>
      </w:r>
      <w:r w:rsidR="0641812F" w:rsidRPr="00C02D4C">
        <w:rPr>
          <w:rFonts w:cs="Times New Roman"/>
        </w:rPr>
        <w:t>,</w:t>
      </w:r>
      <w:r w:rsidR="49CC6303" w:rsidRPr="00C02D4C">
        <w:rPr>
          <w:rFonts w:cs="Times New Roman"/>
        </w:rPr>
        <w:t xml:space="preserve"> the inner walls of microchannel and fins</w:t>
      </w:r>
      <w:r w:rsidR="77EF6E68" w:rsidRPr="00C02D4C">
        <w:rPr>
          <w:rFonts w:cs="Times New Roman"/>
        </w:rPr>
        <w:t>, the boundary conditions are</w:t>
      </w:r>
      <w:r w:rsidR="0641812F" w:rsidRPr="00C02D4C">
        <w:rPr>
          <w:rFonts w:cs="Times New Roman"/>
        </w:rPr>
        <w:t>:</w:t>
      </w:r>
      <w:r w:rsidR="4BD249BD" w:rsidRPr="00C02D4C">
        <w:rPr>
          <w:rFonts w:cs="Times New Roman"/>
        </w:rPr>
        <w:t xml:space="preserve">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m:rPr>
            <m:sty m:val="p"/>
          </m:rPr>
          <w:rPr>
            <w:rFonts w:ascii="Cambria Math" w:hAnsi="Cambria Math" w:cs="Times New Roman"/>
          </w:rPr>
          <m:t>=0</m:t>
        </m:r>
        <m:r>
          <m:rPr>
            <m:sty m:val="p"/>
          </m:rPr>
          <w:rPr>
            <w:rFonts w:ascii="Cambria Math" w:eastAsiaTheme="minorEastAsia" w:hAnsi="Cambria Math" w:cs="Times New Roman"/>
          </w:rPr>
          <m:t xml:space="preserve">; </m:t>
        </m:r>
        <m:sSub>
          <m:sSubPr>
            <m:ctrlPr>
              <w:rPr>
                <w:rFonts w:ascii="Cambria Math" w:hAnsi="Cambria Math" w:cs="Times New Roman"/>
                <w:i/>
              </w:rPr>
            </m:ctrlPr>
          </m:sSubPr>
          <m:e>
            <m:r>
              <w:rPr>
                <w:rFonts w:ascii="Cambria Math" w:hAnsi="Cambria Math" w:cs="Times New Roman"/>
              </w:rPr>
              <m:t>k</m:t>
            </m:r>
            <m:ctrlPr>
              <w:rPr>
                <w:rFonts w:ascii="Cambria Math" w:hAnsi="Cambria Math" w:cs="Times New Roman"/>
              </w:rPr>
            </m:ctrlPr>
          </m:e>
          <m:sub>
            <m:r>
              <w:rPr>
                <w:rFonts w:ascii="Cambria Math" w:hAnsi="Cambria Math" w:cs="Times New Roman"/>
              </w:rPr>
              <m:t>nf</m:t>
            </m:r>
          </m:sub>
        </m:sSub>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nf</m:t>
                </m:r>
              </m:sub>
            </m:sSub>
          </m:num>
          <m:den>
            <m:r>
              <w:rPr>
                <w:rFonts w:ascii="Cambria Math" w:hAnsi="Cambria Math" w:cs="Times New Roman"/>
              </w:rPr>
              <m:t>∂n</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ctrlPr>
              <w:rPr>
                <w:rFonts w:ascii="Cambria Math" w:hAnsi="Cambria Math" w:cs="Times New Roman"/>
              </w:rPr>
            </m:ctrlPr>
          </m:e>
          <m:sub>
            <m:r>
              <w:rPr>
                <w:rFonts w:ascii="Cambria Math" w:hAnsi="Cambria Math" w:cs="Times New Roman"/>
              </w:rPr>
              <m:t>s</m:t>
            </m:r>
          </m:sub>
        </m:sSub>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m:t>
                </m:r>
              </m:sub>
            </m:sSub>
          </m:num>
          <m:den>
            <m:r>
              <w:rPr>
                <w:rFonts w:ascii="Cambria Math" w:hAnsi="Cambria Math" w:cs="Times New Roman"/>
              </w:rPr>
              <m:t>∂n</m:t>
            </m:r>
          </m:den>
        </m:f>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 xml:space="preserve">and </m:t>
            </m:r>
            <m:r>
              <w:rPr>
                <w:rFonts w:ascii="Cambria Math" w:hAnsi="Cambria Math" w:cs="Times New Roman"/>
              </w:rPr>
              <m:t>T</m:t>
            </m:r>
          </m:e>
          <m:sub>
            <m:r>
              <w:rPr>
                <w:rFonts w:ascii="Cambria Math" w:hAnsi="Cambria Math" w:cs="Times New Roman"/>
              </w:rPr>
              <m:t>nf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oMath>
      <w:r w:rsidR="72CE20B1" w:rsidRPr="00C02D4C">
        <w:rPr>
          <w:rFonts w:eastAsiaTheme="minorEastAsia" w:cs="Times New Roman"/>
        </w:rPr>
        <w:t>,</w:t>
      </w:r>
      <w:r w:rsidR="72CE20B1" w:rsidRPr="00C02D4C">
        <w:rPr>
          <w:rFonts w:cs="Times New Roman"/>
        </w:rPr>
        <w:t xml:space="preserve"> </w:t>
      </w:r>
      <w:r w:rsidR="55808E8B" w:rsidRPr="00C02D4C">
        <w:rPr>
          <w:rFonts w:cs="Times New Roman"/>
        </w:rPr>
        <w:t xml:space="preserve">where </w:t>
      </w:r>
      <m:oMath>
        <m:r>
          <w:rPr>
            <w:rFonts w:ascii="Cambria Math" w:hAnsi="Cambria Math" w:cs="Times New Roman"/>
          </w:rPr>
          <m:t>n</m:t>
        </m:r>
      </m:oMath>
      <w:r w:rsidR="55808E8B" w:rsidRPr="00C02D4C">
        <w:rPr>
          <w:rFonts w:cs="Times New Roman"/>
        </w:rPr>
        <w:t xml:space="preserve"> is normal to the wall</w:t>
      </w:r>
      <w:r w:rsidR="4B462CE3" w:rsidRPr="00C02D4C">
        <w:rPr>
          <w:rFonts w:cs="Times New Roman"/>
        </w:rPr>
        <w:t>,</w:t>
      </w:r>
      <w:r w:rsidR="55808E8B" w:rsidRPr="00C02D4C">
        <w:rPr>
          <w:rFonts w:cs="Times New Roman"/>
        </w:rPr>
        <w:t xml:space="preserve"> </w:t>
      </w:r>
      <m:oMath>
        <m:sSub>
          <m:sSubPr>
            <m:ctrlPr>
              <w:rPr>
                <w:rFonts w:ascii="Cambria Math" w:hAnsi="Cambria Math" w:cs="Times New Roman"/>
                <w:i/>
              </w:rPr>
            </m:ctrlPr>
          </m:sSubPr>
          <m:e>
            <m:r>
              <w:rPr>
                <w:rFonts w:ascii="Cambria Math" w:hAnsi="Cambria Math" w:cs="Times New Roman"/>
              </w:rPr>
              <m:t>k</m:t>
            </m:r>
            <m:ctrlPr>
              <w:rPr>
                <w:rFonts w:ascii="Cambria Math" w:hAnsi="Cambria Math" w:cs="Times New Roman"/>
              </w:rPr>
            </m:ctrlPr>
          </m:e>
          <m:sub>
            <m:r>
              <w:rPr>
                <w:rFonts w:ascii="Cambria Math" w:hAnsi="Cambria Math" w:cs="Times New Roman"/>
              </w:rPr>
              <m:t>nf</m:t>
            </m:r>
          </m:sub>
        </m:sSub>
      </m:oMath>
      <w:r w:rsidR="55808E8B" w:rsidRPr="00C02D4C">
        <w:rPr>
          <w:rFonts w:eastAsiaTheme="minorEastAsia" w:cs="Times New Roman"/>
        </w:rPr>
        <w:t xml:space="preserve"> </w:t>
      </w:r>
      <w:r w:rsidR="4B462CE3" w:rsidRPr="00C02D4C">
        <w:rPr>
          <w:rFonts w:eastAsiaTheme="minorEastAsia" w:cs="Times New Roman"/>
        </w:rPr>
        <w:t>is the thermal conductivit</w:t>
      </w:r>
      <w:r w:rsidR="5C79DE3A" w:rsidRPr="00C02D4C">
        <w:rPr>
          <w:rFonts w:eastAsiaTheme="minorEastAsia" w:cs="Times New Roman"/>
        </w:rPr>
        <w:t>y</w:t>
      </w:r>
      <w:r w:rsidR="1E3FBAB7" w:rsidRPr="00C02D4C">
        <w:rPr>
          <w:rFonts w:eastAsiaTheme="minorEastAsia" w:cs="Times New Roman"/>
        </w:rPr>
        <w:t xml:space="preserve"> of the fluid</w:t>
      </w:r>
      <w:r w:rsidR="4B462CE3" w:rsidRPr="00C02D4C">
        <w:rPr>
          <w:rFonts w:eastAsiaTheme="minorEastAsia" w:cs="Times New Roman"/>
        </w:rPr>
        <w:t xml:space="preserve"> </w:t>
      </w:r>
      <w:r w:rsidR="55808E8B" w:rsidRPr="00C02D4C">
        <w:rPr>
          <w:rFonts w:eastAsiaTheme="minorEastAsia" w:cs="Times New Roman"/>
        </w:rPr>
        <w:t xml:space="preserve">and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s</m:t>
            </m:r>
          </m:sub>
        </m:sSub>
      </m:oMath>
      <w:r w:rsidR="5B488DC3" w:rsidRPr="00C02D4C">
        <w:rPr>
          <w:rFonts w:eastAsiaTheme="minorEastAsia" w:cs="Times New Roman"/>
        </w:rPr>
        <w:t xml:space="preserve"> </w:t>
      </w:r>
      <w:r w:rsidR="5C79DE3A" w:rsidRPr="00C02D4C">
        <w:rPr>
          <w:rFonts w:eastAsiaTheme="minorEastAsia" w:cs="Times New Roman"/>
        </w:rPr>
        <w:t>is</w:t>
      </w:r>
      <w:r w:rsidR="55808E8B" w:rsidRPr="00C02D4C">
        <w:rPr>
          <w:rFonts w:eastAsiaTheme="minorEastAsia" w:cs="Times New Roman"/>
        </w:rPr>
        <w:t xml:space="preserve"> the </w:t>
      </w:r>
      <w:r w:rsidR="4B462CE3" w:rsidRPr="00C02D4C">
        <w:rPr>
          <w:rFonts w:eastAsiaTheme="minorEastAsia" w:cs="Times New Roman"/>
        </w:rPr>
        <w:t>thermal conductivit</w:t>
      </w:r>
      <w:r w:rsidR="5C79DE3A" w:rsidRPr="00C02D4C">
        <w:rPr>
          <w:rFonts w:eastAsiaTheme="minorEastAsia" w:cs="Times New Roman"/>
        </w:rPr>
        <w:t>y</w:t>
      </w:r>
      <w:r w:rsidR="1E3FBAB7" w:rsidRPr="00C02D4C">
        <w:rPr>
          <w:rFonts w:eastAsiaTheme="minorEastAsia" w:cs="Times New Roman"/>
        </w:rPr>
        <w:t xml:space="preserve"> of the solid</w:t>
      </w:r>
      <w:r w:rsidR="5B488DC3" w:rsidRPr="00C02D4C">
        <w:rPr>
          <w:rFonts w:eastAsiaTheme="minorEastAsia" w:cs="Times New Roman"/>
        </w:rPr>
        <w:t>.</w:t>
      </w:r>
    </w:p>
    <w:p w14:paraId="29E6A9AD" w14:textId="6BC096F8" w:rsidR="00E46D57" w:rsidRPr="00C02D4C" w:rsidRDefault="00E46D57" w:rsidP="00E46D57">
      <w:pPr>
        <w:rPr>
          <w:rFonts w:asciiTheme="majorBidi" w:hAnsiTheme="majorBidi" w:cstheme="majorBidi"/>
          <w:b/>
          <w:bCs/>
        </w:rPr>
      </w:pPr>
      <w:r w:rsidRPr="00C02D4C">
        <w:rPr>
          <w:rFonts w:asciiTheme="majorBidi" w:hAnsiTheme="majorBidi" w:cstheme="majorBidi"/>
          <w:b/>
          <w:bCs/>
        </w:rPr>
        <w:t xml:space="preserve">2.2 Nanofluid </w:t>
      </w:r>
      <w:r w:rsidR="00CE2158" w:rsidRPr="00C02D4C">
        <w:rPr>
          <w:rFonts w:asciiTheme="majorBidi" w:hAnsiTheme="majorBidi" w:cstheme="majorBidi"/>
          <w:b/>
          <w:bCs/>
        </w:rPr>
        <w:t>model</w:t>
      </w:r>
    </w:p>
    <w:p w14:paraId="110823AC" w14:textId="0181772B" w:rsidR="00E46D57" w:rsidRPr="00C02D4C" w:rsidRDefault="3FBEF2D5" w:rsidP="20B7A0CE">
      <w:pPr>
        <w:rPr>
          <w:rFonts w:asciiTheme="majorBidi" w:hAnsiTheme="majorBidi" w:cstheme="majorBidi"/>
        </w:rPr>
      </w:pPr>
      <w:r w:rsidRPr="00C02D4C">
        <w:rPr>
          <w:rFonts w:asciiTheme="majorBidi" w:hAnsiTheme="majorBidi" w:cstheme="majorBidi"/>
        </w:rPr>
        <w:t xml:space="preserve">The </w:t>
      </w:r>
      <w:r w:rsidR="3D78688C" w:rsidRPr="00C02D4C">
        <w:rPr>
          <w:rFonts w:asciiTheme="majorBidi" w:hAnsiTheme="majorBidi" w:cstheme="majorBidi"/>
        </w:rPr>
        <w:t>coolant</w:t>
      </w:r>
      <w:r w:rsidRPr="00C02D4C">
        <w:rPr>
          <w:rFonts w:asciiTheme="majorBidi" w:hAnsiTheme="majorBidi" w:cstheme="majorBidi"/>
        </w:rPr>
        <w:t xml:space="preserve"> </w:t>
      </w:r>
      <w:r w:rsidR="1C39D0A2" w:rsidRPr="00C02D4C">
        <w:rPr>
          <w:rFonts w:asciiTheme="majorBidi" w:hAnsiTheme="majorBidi" w:cstheme="majorBidi"/>
        </w:rPr>
        <w:t>is</w:t>
      </w:r>
      <w:r w:rsidRPr="00C02D4C">
        <w:rPr>
          <w:rFonts w:asciiTheme="majorBidi" w:hAnsiTheme="majorBidi" w:cstheme="majorBidi"/>
        </w:rPr>
        <w:t xml:space="preserve"> </w:t>
      </w:r>
      <w:r w:rsidR="1C39D0A2" w:rsidRPr="00C02D4C">
        <w:rPr>
          <w:rFonts w:asciiTheme="majorBidi" w:hAnsiTheme="majorBidi" w:cstheme="majorBidi"/>
        </w:rPr>
        <w:t>a</w:t>
      </w:r>
      <w:r w:rsidR="4BF35BF0" w:rsidRPr="00C02D4C">
        <w:rPr>
          <w:rFonts w:asciiTheme="majorBidi" w:hAnsiTheme="majorBidi" w:cstheme="majorBidi"/>
        </w:rPr>
        <w:t xml:space="preserve"> suspension of Al</w:t>
      </w:r>
      <w:r w:rsidR="4BF35BF0" w:rsidRPr="00C02D4C">
        <w:rPr>
          <w:rFonts w:asciiTheme="majorBidi" w:hAnsiTheme="majorBidi" w:cstheme="majorBidi"/>
          <w:vertAlign w:val="subscript"/>
        </w:rPr>
        <w:t>2</w:t>
      </w:r>
      <w:r w:rsidR="4BF35BF0" w:rsidRPr="00C02D4C">
        <w:rPr>
          <w:rFonts w:asciiTheme="majorBidi" w:hAnsiTheme="majorBidi" w:cstheme="majorBidi"/>
        </w:rPr>
        <w:t>O</w:t>
      </w:r>
      <w:r w:rsidR="4BF35BF0" w:rsidRPr="00C02D4C">
        <w:rPr>
          <w:rFonts w:asciiTheme="majorBidi" w:hAnsiTheme="majorBidi" w:cstheme="majorBidi"/>
          <w:vertAlign w:val="subscript"/>
        </w:rPr>
        <w:t>3</w:t>
      </w:r>
      <w:r w:rsidR="4BF35BF0" w:rsidRPr="00C02D4C">
        <w:rPr>
          <w:rFonts w:asciiTheme="majorBidi" w:hAnsiTheme="majorBidi" w:cstheme="majorBidi"/>
        </w:rPr>
        <w:t xml:space="preserve"> nanoparticles in water</w:t>
      </w:r>
      <w:r w:rsidR="6E53C929" w:rsidRPr="00C02D4C">
        <w:rPr>
          <w:rFonts w:asciiTheme="majorBidi" w:hAnsiTheme="majorBidi" w:cstheme="majorBidi"/>
        </w:rPr>
        <w:t>.</w:t>
      </w:r>
      <w:r w:rsidR="6A140130" w:rsidRPr="00C02D4C">
        <w:rPr>
          <w:rFonts w:asciiTheme="majorBidi" w:hAnsiTheme="majorBidi" w:cstheme="majorBidi"/>
        </w:rPr>
        <w:t xml:space="preserve"> </w:t>
      </w:r>
      <w:r w:rsidR="6E53C929" w:rsidRPr="00C02D4C">
        <w:rPr>
          <w:rFonts w:asciiTheme="majorBidi" w:hAnsiTheme="majorBidi" w:cstheme="majorBidi"/>
        </w:rPr>
        <w:t xml:space="preserve">The </w:t>
      </w:r>
      <w:r w:rsidR="4B462CE3" w:rsidRPr="00C02D4C">
        <w:rPr>
          <w:rFonts w:asciiTheme="majorBidi" w:hAnsiTheme="majorBidi" w:cstheme="majorBidi"/>
        </w:rPr>
        <w:t>volume fraction</w:t>
      </w:r>
      <w:r w:rsidR="6E53C929" w:rsidRPr="00C02D4C">
        <w:rPr>
          <w:rFonts w:asciiTheme="majorBidi" w:hAnsiTheme="majorBidi" w:cstheme="majorBidi"/>
        </w:rPr>
        <w:t xml:space="preserve"> </w:t>
      </w:r>
      <w:r w:rsidR="757679E8" w:rsidRPr="00C02D4C">
        <w:rPr>
          <w:rFonts w:asciiTheme="majorBidi" w:hAnsiTheme="majorBidi" w:cstheme="majorBidi"/>
        </w:rPr>
        <w:t>(</w:t>
      </w:r>
      <m:oMath>
        <m:r>
          <w:rPr>
            <w:rFonts w:ascii="Cambria Math" w:hAnsi="Cambria Math"/>
          </w:rPr>
          <m:t>ϕ</m:t>
        </m:r>
      </m:oMath>
      <w:r w:rsidR="757679E8" w:rsidRPr="00C02D4C">
        <w:rPr>
          <w:rFonts w:asciiTheme="majorBidi" w:hAnsiTheme="majorBidi" w:cstheme="majorBidi"/>
        </w:rPr>
        <w:t xml:space="preserve">) </w:t>
      </w:r>
      <w:r w:rsidR="6E53C929" w:rsidRPr="00C02D4C">
        <w:rPr>
          <w:rFonts w:asciiTheme="majorBidi" w:hAnsiTheme="majorBidi" w:cstheme="majorBidi"/>
        </w:rPr>
        <w:t xml:space="preserve">of </w:t>
      </w:r>
      <w:r w:rsidR="757679E8" w:rsidRPr="00C02D4C">
        <w:rPr>
          <w:rFonts w:asciiTheme="majorBidi" w:hAnsiTheme="majorBidi" w:cstheme="majorBidi"/>
        </w:rPr>
        <w:t>the</w:t>
      </w:r>
      <w:r w:rsidR="6E53C929" w:rsidRPr="00C02D4C">
        <w:rPr>
          <w:rFonts w:asciiTheme="majorBidi" w:hAnsiTheme="majorBidi" w:cstheme="majorBidi"/>
        </w:rPr>
        <w:t xml:space="preserve"> nano</w:t>
      </w:r>
      <w:r w:rsidR="6846A62A" w:rsidRPr="00C02D4C">
        <w:rPr>
          <w:rFonts w:asciiTheme="majorBidi" w:hAnsiTheme="majorBidi" w:cstheme="majorBidi"/>
        </w:rPr>
        <w:t>particles</w:t>
      </w:r>
      <w:r w:rsidR="00E46D57" w:rsidRPr="00C02D4C">
        <w:rPr>
          <w:rFonts w:asciiTheme="majorBidi" w:hAnsiTheme="majorBidi" w:cstheme="majorBidi"/>
        </w:rPr>
        <w:t xml:space="preserve"> </w:t>
      </w:r>
      <w:r w:rsidR="16B931E3" w:rsidRPr="00C02D4C">
        <w:rPr>
          <w:rFonts w:asciiTheme="majorBidi" w:hAnsiTheme="majorBidi" w:cstheme="majorBidi"/>
        </w:rPr>
        <w:t xml:space="preserve">is </w:t>
      </w:r>
      <w:r w:rsidR="6541BE8B" w:rsidRPr="00C02D4C">
        <w:rPr>
          <w:rFonts w:asciiTheme="majorBidi" w:hAnsiTheme="majorBidi" w:cstheme="majorBidi"/>
        </w:rPr>
        <w:t>1,</w:t>
      </w:r>
      <w:r w:rsidR="3EE8C0F3" w:rsidRPr="00C02D4C">
        <w:rPr>
          <w:rFonts w:asciiTheme="majorBidi" w:hAnsiTheme="majorBidi" w:cstheme="majorBidi"/>
        </w:rPr>
        <w:t xml:space="preserve"> 2 </w:t>
      </w:r>
      <w:r w:rsidR="00E46D57" w:rsidRPr="00C02D4C">
        <w:rPr>
          <w:rFonts w:asciiTheme="majorBidi" w:hAnsiTheme="majorBidi" w:cstheme="majorBidi"/>
        </w:rPr>
        <w:t xml:space="preserve">and 3%. </w:t>
      </w:r>
      <w:r w:rsidR="00E46D57" w:rsidRPr="00C02D4C">
        <w:rPr>
          <w:rFonts w:asciiTheme="majorBidi" w:hAnsiTheme="majorBidi" w:cstheme="majorBidi"/>
        </w:rPr>
        <w:fldChar w:fldCharType="begin"/>
      </w:r>
      <w:r w:rsidR="00E46D57" w:rsidRPr="00C02D4C">
        <w:rPr>
          <w:rFonts w:asciiTheme="majorBidi" w:hAnsiTheme="majorBidi" w:cstheme="majorBidi"/>
        </w:rPr>
        <w:instrText xml:space="preserve"> REF _Ref11393466 \h  \* MERGEFORMAT </w:instrText>
      </w:r>
      <w:r w:rsidR="00E46D57" w:rsidRPr="00C02D4C">
        <w:rPr>
          <w:rFonts w:asciiTheme="majorBidi" w:hAnsiTheme="majorBidi" w:cstheme="majorBidi"/>
        </w:rPr>
      </w:r>
      <w:r w:rsidR="00E46D57" w:rsidRPr="00C02D4C">
        <w:rPr>
          <w:rFonts w:asciiTheme="majorBidi" w:hAnsiTheme="majorBidi" w:cstheme="majorBidi"/>
        </w:rPr>
        <w:fldChar w:fldCharType="separate"/>
      </w:r>
      <w:r w:rsidR="007F1A4B" w:rsidRPr="00C02D4C">
        <w:rPr>
          <w:rFonts w:asciiTheme="majorBidi" w:hAnsiTheme="majorBidi" w:cstheme="majorBidi"/>
        </w:rPr>
        <w:t>Table 1</w:t>
      </w:r>
      <w:r w:rsidR="00E46D57" w:rsidRPr="00C02D4C">
        <w:rPr>
          <w:rFonts w:asciiTheme="majorBidi" w:hAnsiTheme="majorBidi" w:cstheme="majorBidi"/>
        </w:rPr>
        <w:fldChar w:fldCharType="end"/>
      </w:r>
      <w:r w:rsidR="00E46D57" w:rsidRPr="00C02D4C">
        <w:rPr>
          <w:rFonts w:asciiTheme="majorBidi" w:hAnsiTheme="majorBidi" w:cstheme="majorBidi"/>
        </w:rPr>
        <w:t xml:space="preserve"> </w:t>
      </w:r>
      <w:r w:rsidR="2B1D74F2" w:rsidRPr="00C02D4C">
        <w:rPr>
          <w:rFonts w:asciiTheme="majorBidi" w:hAnsiTheme="majorBidi" w:cstheme="majorBidi"/>
        </w:rPr>
        <w:t>reports</w:t>
      </w:r>
      <w:r w:rsidR="00E46D57" w:rsidRPr="00C02D4C">
        <w:rPr>
          <w:rFonts w:asciiTheme="majorBidi" w:hAnsiTheme="majorBidi" w:cstheme="majorBidi"/>
        </w:rPr>
        <w:t xml:space="preserve"> the thermophysical properties of </w:t>
      </w:r>
      <w:r w:rsidR="6D256229" w:rsidRPr="00C02D4C">
        <w:rPr>
          <w:rFonts w:asciiTheme="majorBidi" w:hAnsiTheme="majorBidi" w:cstheme="majorBidi"/>
        </w:rPr>
        <w:t xml:space="preserve">nanoparticles and pure </w:t>
      </w:r>
      <w:r w:rsidR="00E46D57" w:rsidRPr="00C02D4C">
        <w:rPr>
          <w:rFonts w:asciiTheme="majorBidi" w:hAnsiTheme="majorBidi" w:cstheme="majorBidi"/>
        </w:rPr>
        <w:t>water</w:t>
      </w:r>
      <w:r w:rsidR="6D256229" w:rsidRPr="00C02D4C">
        <w:rPr>
          <w:rFonts w:asciiTheme="majorBidi" w:hAnsiTheme="majorBidi" w:cstheme="majorBidi"/>
        </w:rPr>
        <w:t>.</w:t>
      </w:r>
      <w:r w:rsidR="1DBAE159" w:rsidRPr="00C02D4C">
        <w:rPr>
          <w:rFonts w:asciiTheme="majorBidi" w:hAnsiTheme="majorBidi" w:cstheme="majorBidi"/>
        </w:rPr>
        <w:t xml:space="preserve"> </w:t>
      </w:r>
    </w:p>
    <w:p w14:paraId="004D3E74" w14:textId="01ECBF12" w:rsidR="00E46D57" w:rsidRPr="00C02D4C" w:rsidRDefault="00E46D57" w:rsidP="2876587D">
      <w:pPr>
        <w:pStyle w:val="ListParagraph"/>
        <w:rPr>
          <w:rFonts w:asciiTheme="majorBidi" w:eastAsia="Times New Roman" w:hAnsiTheme="majorBidi" w:cstheme="majorBidi"/>
          <w:color w:val="auto"/>
          <w:sz w:val="22"/>
          <w:lang w:eastAsia="zh-CN"/>
        </w:rPr>
      </w:pPr>
      <w:bookmarkStart w:id="0" w:name="_Ref11393466"/>
      <w:bookmarkStart w:id="1" w:name="_Toc13837287"/>
      <w:r w:rsidRPr="00C02D4C">
        <w:rPr>
          <w:color w:val="auto"/>
          <w:sz w:val="22"/>
          <w:lang w:eastAsia="zh-CN"/>
        </w:rPr>
        <w:t xml:space="preserve">Table </w:t>
      </w:r>
      <w:r w:rsidRPr="00C02D4C">
        <w:rPr>
          <w:rFonts w:asciiTheme="majorBidi" w:eastAsia="Times New Roman" w:hAnsiTheme="majorBidi" w:cstheme="majorBidi"/>
          <w:color w:val="auto"/>
          <w:sz w:val="22"/>
          <w:lang w:eastAsia="zh-CN"/>
        </w:rPr>
        <w:fldChar w:fldCharType="begin"/>
      </w:r>
      <w:r w:rsidRPr="00C02D4C">
        <w:rPr>
          <w:rFonts w:asciiTheme="majorBidi" w:eastAsia="Times New Roman" w:hAnsiTheme="majorBidi" w:cstheme="majorBidi"/>
          <w:color w:val="auto"/>
          <w:sz w:val="22"/>
          <w:lang w:eastAsia="zh-CN"/>
        </w:rPr>
        <w:instrText xml:space="preserve"> SEQ Table \* ARABIC </w:instrText>
      </w:r>
      <w:r w:rsidRPr="00C02D4C">
        <w:rPr>
          <w:rFonts w:asciiTheme="majorBidi" w:eastAsia="Times New Roman" w:hAnsiTheme="majorBidi" w:cstheme="majorBidi"/>
          <w:color w:val="auto"/>
          <w:sz w:val="22"/>
          <w:lang w:eastAsia="zh-CN"/>
        </w:rPr>
        <w:fldChar w:fldCharType="separate"/>
      </w:r>
      <w:r w:rsidR="007F1A4B" w:rsidRPr="00C02D4C">
        <w:rPr>
          <w:rFonts w:asciiTheme="majorBidi" w:eastAsia="Times New Roman" w:hAnsiTheme="majorBidi" w:cstheme="majorBidi"/>
          <w:noProof/>
          <w:color w:val="auto"/>
          <w:sz w:val="22"/>
          <w:lang w:eastAsia="zh-CN"/>
        </w:rPr>
        <w:t>1</w:t>
      </w:r>
      <w:r w:rsidRPr="00C02D4C">
        <w:rPr>
          <w:rFonts w:asciiTheme="majorBidi" w:eastAsia="Times New Roman" w:hAnsiTheme="majorBidi" w:cstheme="majorBidi"/>
          <w:color w:val="auto"/>
          <w:sz w:val="22"/>
          <w:lang w:eastAsia="zh-CN"/>
        </w:rPr>
        <w:fldChar w:fldCharType="end"/>
      </w:r>
      <w:bookmarkEnd w:id="0"/>
      <w:r w:rsidRPr="00C02D4C">
        <w:rPr>
          <w:rFonts w:asciiTheme="majorBidi" w:eastAsia="Times New Roman" w:hAnsiTheme="majorBidi" w:cstheme="majorBidi"/>
          <w:color w:val="auto"/>
          <w:sz w:val="22"/>
          <w:lang w:eastAsia="zh-CN"/>
        </w:rPr>
        <w:t xml:space="preserve"> The thermo-physical properties of water and nanoparticles</w:t>
      </w:r>
      <w:bookmarkEnd w:id="1"/>
    </w:p>
    <w:tbl>
      <w:tblPr>
        <w:tblStyle w:val="TableGrid"/>
        <w:tblW w:w="0" w:type="auto"/>
        <w:jc w:val="center"/>
        <w:tblLook w:val="04A0" w:firstRow="1" w:lastRow="0" w:firstColumn="1" w:lastColumn="0" w:noHBand="0" w:noVBand="1"/>
      </w:tblPr>
      <w:tblGrid>
        <w:gridCol w:w="1134"/>
        <w:gridCol w:w="1276"/>
        <w:gridCol w:w="1339"/>
        <w:gridCol w:w="1328"/>
        <w:gridCol w:w="2380"/>
      </w:tblGrid>
      <w:tr w:rsidR="00C02D4C" w:rsidRPr="00C02D4C" w14:paraId="66C5F300" w14:textId="77777777" w:rsidTr="00DA48D0">
        <w:trPr>
          <w:jc w:val="center"/>
        </w:trPr>
        <w:tc>
          <w:tcPr>
            <w:tcW w:w="1134" w:type="dxa"/>
            <w:tcBorders>
              <w:left w:val="nil"/>
              <w:bottom w:val="single" w:sz="8" w:space="0" w:color="auto"/>
              <w:right w:val="nil"/>
            </w:tcBorders>
          </w:tcPr>
          <w:p w14:paraId="2E6187C3" w14:textId="77777777" w:rsidR="00E46D57" w:rsidRPr="00C02D4C" w:rsidRDefault="00E46D57" w:rsidP="2876587D">
            <w:pPr>
              <w:pStyle w:val="NoSpacing"/>
              <w:rPr>
                <w:rFonts w:asciiTheme="majorBidi" w:eastAsia="Times New Roman" w:hAnsiTheme="majorBidi" w:cstheme="majorBidi"/>
                <w:sz w:val="21"/>
                <w:szCs w:val="36"/>
              </w:rPr>
            </w:pPr>
          </w:p>
        </w:tc>
        <w:tc>
          <w:tcPr>
            <w:tcW w:w="1276" w:type="dxa"/>
            <w:tcBorders>
              <w:left w:val="nil"/>
              <w:bottom w:val="single" w:sz="8" w:space="0" w:color="auto"/>
              <w:right w:val="nil"/>
            </w:tcBorders>
          </w:tcPr>
          <w:p w14:paraId="6EA21057" w14:textId="500683CB" w:rsidR="00E46D57" w:rsidRPr="00C02D4C" w:rsidRDefault="00E46D57" w:rsidP="2876587D">
            <w:pPr>
              <w:pStyle w:val="NoSpacing"/>
              <w:jc w:val="center"/>
              <w:rPr>
                <w:rFonts w:asciiTheme="majorBidi" w:eastAsia="Times New Roman" w:hAnsiTheme="majorBidi" w:cstheme="majorBidi"/>
                <w:sz w:val="21"/>
                <w:szCs w:val="36"/>
              </w:rPr>
            </w:pPr>
            <m:oMathPara>
              <m:oMath>
                <m:r>
                  <w:rPr>
                    <w:rFonts w:ascii="Cambria Math" w:eastAsia="Times New Roman" w:hAnsi="Cambria Math" w:cstheme="majorBidi"/>
                    <w:sz w:val="21"/>
                    <w:szCs w:val="36"/>
                  </w:rPr>
                  <m:t xml:space="preserve">ρ </m:t>
                </m:r>
                <m:r>
                  <m:rPr>
                    <m:sty m:val="p"/>
                  </m:rPr>
                  <w:rPr>
                    <w:rFonts w:ascii="Cambria Math" w:eastAsia="Times New Roman" w:hAnsi="Cambria Math" w:cstheme="majorBidi"/>
                    <w:sz w:val="21"/>
                    <w:szCs w:val="36"/>
                  </w:rPr>
                  <m:t>(kg/</m:t>
                </m:r>
                <m:sSup>
                  <m:sSupPr>
                    <m:ctrlPr>
                      <w:rPr>
                        <w:rFonts w:ascii="Cambria Math" w:eastAsia="Times New Roman" w:hAnsi="Cambria Math" w:cstheme="majorBidi"/>
                        <w:sz w:val="21"/>
                        <w:szCs w:val="36"/>
                      </w:rPr>
                    </m:ctrlPr>
                  </m:sSupPr>
                  <m:e>
                    <m:r>
                      <m:rPr>
                        <m:sty m:val="p"/>
                      </m:rPr>
                      <w:rPr>
                        <w:rFonts w:ascii="Cambria Math" w:eastAsia="Times New Roman" w:hAnsi="Cambria Math" w:cstheme="majorBidi"/>
                        <w:sz w:val="21"/>
                        <w:szCs w:val="36"/>
                      </w:rPr>
                      <m:t>m</m:t>
                    </m:r>
                  </m:e>
                  <m:sup>
                    <m:r>
                      <m:rPr>
                        <m:sty m:val="p"/>
                      </m:rPr>
                      <w:rPr>
                        <w:rFonts w:ascii="Cambria Math" w:eastAsia="Times New Roman" w:hAnsi="Cambria Math" w:cstheme="majorBidi"/>
                        <w:sz w:val="21"/>
                        <w:szCs w:val="36"/>
                      </w:rPr>
                      <m:t>3</m:t>
                    </m:r>
                  </m:sup>
                </m:sSup>
                <m:r>
                  <m:rPr>
                    <m:sty m:val="p"/>
                  </m:rPr>
                  <w:rPr>
                    <w:rFonts w:ascii="Cambria Math" w:eastAsia="Times New Roman" w:hAnsi="Cambria Math" w:cstheme="majorBidi"/>
                    <w:sz w:val="21"/>
                    <w:szCs w:val="36"/>
                  </w:rPr>
                  <m:t>)</m:t>
                </m:r>
              </m:oMath>
            </m:oMathPara>
          </w:p>
        </w:tc>
        <w:tc>
          <w:tcPr>
            <w:tcW w:w="970" w:type="dxa"/>
            <w:tcBorders>
              <w:left w:val="nil"/>
              <w:bottom w:val="single" w:sz="8" w:space="0" w:color="auto"/>
              <w:right w:val="nil"/>
            </w:tcBorders>
          </w:tcPr>
          <w:p w14:paraId="5A59D34A" w14:textId="4BFFBD5B" w:rsidR="00E46D57" w:rsidRPr="00C02D4C" w:rsidRDefault="00E47A67" w:rsidP="2876587D">
            <w:pPr>
              <w:pStyle w:val="NoSpacing"/>
              <w:jc w:val="center"/>
              <w:rPr>
                <w:rFonts w:asciiTheme="majorBidi" w:eastAsia="Times New Roman" w:hAnsiTheme="majorBidi" w:cstheme="majorBidi"/>
                <w:sz w:val="21"/>
                <w:szCs w:val="36"/>
              </w:rPr>
            </w:pPr>
            <m:oMathPara>
              <m:oMath>
                <m:sSub>
                  <m:sSubPr>
                    <m:ctrlPr>
                      <w:rPr>
                        <w:rFonts w:ascii="Cambria Math" w:eastAsia="Times New Roman" w:hAnsi="Cambria Math" w:cstheme="majorBidi"/>
                        <w:sz w:val="21"/>
                        <w:szCs w:val="36"/>
                      </w:rPr>
                    </m:ctrlPr>
                  </m:sSubPr>
                  <m:e>
                    <m:r>
                      <w:rPr>
                        <w:rFonts w:ascii="Cambria Math" w:eastAsia="Times New Roman" w:hAnsi="Cambria Math" w:cstheme="majorBidi"/>
                        <w:sz w:val="21"/>
                        <w:szCs w:val="36"/>
                      </w:rPr>
                      <m:t>C</m:t>
                    </m:r>
                  </m:e>
                  <m:sub>
                    <m:r>
                      <w:rPr>
                        <w:rFonts w:ascii="Cambria Math" w:eastAsia="Times New Roman" w:hAnsi="Cambria Math" w:cstheme="majorBidi"/>
                        <w:sz w:val="21"/>
                        <w:szCs w:val="36"/>
                      </w:rPr>
                      <m:t>P</m:t>
                    </m:r>
                  </m:sub>
                </m:sSub>
                <m:r>
                  <m:rPr>
                    <m:sty m:val="p"/>
                  </m:rPr>
                  <w:rPr>
                    <w:rFonts w:ascii="Cambria Math" w:eastAsia="Times New Roman" w:hAnsi="Cambria Math" w:cstheme="majorBidi"/>
                    <w:sz w:val="21"/>
                    <w:szCs w:val="36"/>
                  </w:rPr>
                  <m:t xml:space="preserve"> (</m:t>
                </m:r>
                <m:f>
                  <m:fPr>
                    <m:type m:val="lin"/>
                    <m:ctrlPr>
                      <w:rPr>
                        <w:rFonts w:ascii="Cambria Math" w:eastAsia="Times New Roman" w:hAnsi="Cambria Math" w:cstheme="majorBidi"/>
                        <w:sz w:val="21"/>
                        <w:szCs w:val="36"/>
                      </w:rPr>
                    </m:ctrlPr>
                  </m:fPr>
                  <m:num>
                    <m:r>
                      <m:rPr>
                        <m:sty m:val="p"/>
                      </m:rPr>
                      <w:rPr>
                        <w:rFonts w:ascii="Cambria Math" w:eastAsia="Times New Roman" w:hAnsi="Cambria Math" w:cstheme="majorBidi"/>
                        <w:sz w:val="21"/>
                        <w:szCs w:val="36"/>
                      </w:rPr>
                      <m:t>J</m:t>
                    </m:r>
                  </m:num>
                  <m:den>
                    <m:r>
                      <m:rPr>
                        <m:sty m:val="p"/>
                      </m:rPr>
                      <w:rPr>
                        <w:rFonts w:ascii="Cambria Math" w:eastAsia="Times New Roman" w:hAnsi="Cambria Math" w:cstheme="majorBidi"/>
                        <w:sz w:val="21"/>
                        <w:szCs w:val="36"/>
                      </w:rPr>
                      <m:t>kg⋅K</m:t>
                    </m:r>
                  </m:den>
                </m:f>
                <m:r>
                  <m:rPr>
                    <m:sty m:val="p"/>
                  </m:rPr>
                  <w:rPr>
                    <w:rFonts w:ascii="Cambria Math" w:eastAsia="Times New Roman" w:hAnsi="Cambria Math" w:cstheme="majorBidi"/>
                    <w:sz w:val="21"/>
                    <w:szCs w:val="36"/>
                  </w:rPr>
                  <m:t>)</m:t>
                </m:r>
              </m:oMath>
            </m:oMathPara>
          </w:p>
        </w:tc>
        <w:tc>
          <w:tcPr>
            <w:tcW w:w="1328" w:type="dxa"/>
            <w:tcBorders>
              <w:left w:val="nil"/>
              <w:bottom w:val="single" w:sz="8" w:space="0" w:color="auto"/>
              <w:right w:val="nil"/>
            </w:tcBorders>
          </w:tcPr>
          <w:p w14:paraId="430B971F" w14:textId="5804DB68" w:rsidR="00E46D57" w:rsidRPr="00C02D4C" w:rsidRDefault="00E46D57" w:rsidP="2876587D">
            <w:pPr>
              <w:pStyle w:val="NoSpacing"/>
              <w:jc w:val="center"/>
              <w:rPr>
                <w:rFonts w:asciiTheme="majorBidi" w:eastAsia="Times New Roman" w:hAnsiTheme="majorBidi" w:cstheme="majorBidi"/>
                <w:sz w:val="21"/>
                <w:szCs w:val="36"/>
              </w:rPr>
            </w:pPr>
            <m:oMathPara>
              <m:oMath>
                <m:r>
                  <w:rPr>
                    <w:rFonts w:ascii="Cambria Math" w:eastAsia="Times New Roman" w:hAnsi="Cambria Math" w:cstheme="majorBidi"/>
                    <w:sz w:val="21"/>
                    <w:szCs w:val="36"/>
                  </w:rPr>
                  <m:t xml:space="preserve">k </m:t>
                </m:r>
                <m:r>
                  <m:rPr>
                    <m:sty m:val="p"/>
                  </m:rPr>
                  <w:rPr>
                    <w:rFonts w:ascii="Cambria Math" w:eastAsia="Times New Roman" w:hAnsi="Cambria Math" w:cstheme="majorBidi"/>
                    <w:sz w:val="21"/>
                    <w:szCs w:val="36"/>
                  </w:rPr>
                  <m:t>(</m:t>
                </m:r>
                <m:f>
                  <m:fPr>
                    <m:type m:val="lin"/>
                    <m:ctrlPr>
                      <w:rPr>
                        <w:rFonts w:ascii="Cambria Math" w:eastAsia="Times New Roman" w:hAnsi="Cambria Math" w:cstheme="majorBidi"/>
                        <w:sz w:val="21"/>
                        <w:szCs w:val="36"/>
                      </w:rPr>
                    </m:ctrlPr>
                  </m:fPr>
                  <m:num>
                    <m:r>
                      <m:rPr>
                        <m:sty m:val="p"/>
                      </m:rPr>
                      <w:rPr>
                        <w:rFonts w:ascii="Cambria Math" w:eastAsia="Times New Roman" w:hAnsi="Cambria Math" w:cstheme="majorBidi"/>
                        <w:sz w:val="21"/>
                        <w:szCs w:val="36"/>
                      </w:rPr>
                      <m:t>W</m:t>
                    </m:r>
                  </m:num>
                  <m:den>
                    <m:r>
                      <m:rPr>
                        <m:sty m:val="p"/>
                      </m:rPr>
                      <w:rPr>
                        <w:rFonts w:ascii="Cambria Math" w:eastAsia="Times New Roman" w:hAnsi="Cambria Math" w:cstheme="majorBidi"/>
                        <w:sz w:val="21"/>
                        <w:szCs w:val="36"/>
                      </w:rPr>
                      <m:t>m⋅K</m:t>
                    </m:r>
                  </m:den>
                </m:f>
                <m:r>
                  <m:rPr>
                    <m:sty m:val="p"/>
                  </m:rPr>
                  <w:rPr>
                    <w:rFonts w:ascii="Cambria Math" w:eastAsia="Times New Roman" w:hAnsi="Cambria Math" w:cstheme="majorBidi"/>
                    <w:sz w:val="21"/>
                    <w:szCs w:val="36"/>
                  </w:rPr>
                  <m:t>)</m:t>
                </m:r>
              </m:oMath>
            </m:oMathPara>
          </w:p>
        </w:tc>
        <w:tc>
          <w:tcPr>
            <w:tcW w:w="2380" w:type="dxa"/>
            <w:tcBorders>
              <w:left w:val="nil"/>
              <w:bottom w:val="single" w:sz="8" w:space="0" w:color="auto"/>
              <w:right w:val="nil"/>
            </w:tcBorders>
          </w:tcPr>
          <w:p w14:paraId="2EB166EA" w14:textId="4FA6E804" w:rsidR="00E46D57" w:rsidRPr="00C02D4C" w:rsidRDefault="007436C5" w:rsidP="2876587D">
            <w:pPr>
              <w:pStyle w:val="NoSpacing"/>
              <w:rPr>
                <w:rFonts w:asciiTheme="majorBidi" w:eastAsia="Times New Roman" w:hAnsiTheme="majorBidi" w:cstheme="majorBidi"/>
                <w:sz w:val="21"/>
                <w:szCs w:val="36"/>
              </w:rPr>
            </w:pPr>
            <m:oMathPara>
              <m:oMath>
                <m:r>
                  <w:rPr>
                    <w:rFonts w:ascii="Cambria Math" w:eastAsia="Times New Roman" w:hAnsi="Cambria Math" w:cstheme="majorBidi"/>
                    <w:sz w:val="21"/>
                    <w:szCs w:val="36"/>
                  </w:rPr>
                  <m:t>μ (</m:t>
                </m:r>
                <m:r>
                  <m:rPr>
                    <m:sty m:val="p"/>
                  </m:rPr>
                  <w:rPr>
                    <w:rFonts w:ascii="Cambria Math" w:eastAsia="Times New Roman" w:hAnsi="Cambria Math" w:cstheme="majorBidi"/>
                    <w:sz w:val="21"/>
                    <w:szCs w:val="36"/>
                  </w:rPr>
                  <m:t>N⋅s/</m:t>
                </m:r>
                <m:sSup>
                  <m:sSupPr>
                    <m:ctrlPr>
                      <w:rPr>
                        <w:rFonts w:ascii="Cambria Math" w:eastAsia="Times New Roman" w:hAnsi="Cambria Math" w:cstheme="majorBidi"/>
                        <w:iCs/>
                        <w:sz w:val="21"/>
                        <w:szCs w:val="36"/>
                      </w:rPr>
                    </m:ctrlPr>
                  </m:sSupPr>
                  <m:e>
                    <m:r>
                      <m:rPr>
                        <m:sty m:val="p"/>
                      </m:rPr>
                      <w:rPr>
                        <w:rFonts w:ascii="Cambria Math" w:eastAsia="Times New Roman" w:hAnsi="Cambria Math" w:cstheme="majorBidi"/>
                        <w:sz w:val="21"/>
                        <w:szCs w:val="36"/>
                      </w:rPr>
                      <m:t>m</m:t>
                    </m:r>
                  </m:e>
                  <m:sup>
                    <m:r>
                      <m:rPr>
                        <m:sty m:val="p"/>
                      </m:rPr>
                      <w:rPr>
                        <w:rFonts w:ascii="Cambria Math" w:eastAsia="Times New Roman" w:hAnsi="Cambria Math" w:cstheme="majorBidi"/>
                        <w:sz w:val="21"/>
                        <w:szCs w:val="36"/>
                      </w:rPr>
                      <m:t>2</m:t>
                    </m:r>
                  </m:sup>
                </m:sSup>
                <m:r>
                  <w:rPr>
                    <w:rFonts w:ascii="Cambria Math" w:eastAsia="Times New Roman" w:hAnsi="Cambria Math" w:cstheme="majorBidi"/>
                    <w:sz w:val="21"/>
                    <w:szCs w:val="36"/>
                  </w:rPr>
                  <m:t>)</m:t>
                </m:r>
              </m:oMath>
            </m:oMathPara>
          </w:p>
        </w:tc>
      </w:tr>
      <w:tr w:rsidR="00C02D4C" w:rsidRPr="00C02D4C" w14:paraId="204FED2C" w14:textId="77777777" w:rsidTr="00DA48D0">
        <w:trPr>
          <w:jc w:val="center"/>
        </w:trPr>
        <w:tc>
          <w:tcPr>
            <w:tcW w:w="1134" w:type="dxa"/>
            <w:tcBorders>
              <w:top w:val="single" w:sz="8" w:space="0" w:color="auto"/>
              <w:left w:val="nil"/>
              <w:bottom w:val="nil"/>
              <w:right w:val="nil"/>
            </w:tcBorders>
          </w:tcPr>
          <w:p w14:paraId="53083897" w14:textId="77777777" w:rsidR="00E46D57" w:rsidRPr="00C02D4C" w:rsidRDefault="00E46D57" w:rsidP="2876587D">
            <w:pPr>
              <w:pStyle w:val="NoSpacing"/>
              <w:jc w:val="center"/>
              <w:rPr>
                <w:rFonts w:asciiTheme="majorBidi" w:eastAsia="Times New Roman" w:hAnsiTheme="majorBidi" w:cstheme="majorBidi"/>
                <w:sz w:val="21"/>
                <w:szCs w:val="36"/>
              </w:rPr>
            </w:pPr>
            <w:r w:rsidRPr="00C02D4C">
              <w:rPr>
                <w:rFonts w:asciiTheme="majorBidi" w:eastAsia="Times New Roman" w:hAnsiTheme="majorBidi" w:cstheme="majorBidi"/>
                <w:sz w:val="21"/>
                <w:szCs w:val="36"/>
              </w:rPr>
              <w:t>Water</w:t>
            </w:r>
          </w:p>
        </w:tc>
        <w:tc>
          <w:tcPr>
            <w:tcW w:w="1276" w:type="dxa"/>
            <w:tcBorders>
              <w:top w:val="single" w:sz="8" w:space="0" w:color="auto"/>
              <w:left w:val="nil"/>
              <w:bottom w:val="nil"/>
              <w:right w:val="nil"/>
            </w:tcBorders>
          </w:tcPr>
          <w:p w14:paraId="7D6FE0C7" w14:textId="77777777" w:rsidR="00E46D57" w:rsidRPr="00C02D4C" w:rsidRDefault="00E46D57" w:rsidP="2876587D">
            <w:pPr>
              <w:pStyle w:val="NoSpacing"/>
              <w:jc w:val="center"/>
              <w:rPr>
                <w:rFonts w:asciiTheme="majorBidi" w:eastAsia="Times New Roman" w:hAnsiTheme="majorBidi" w:cstheme="majorBidi"/>
                <w:sz w:val="21"/>
                <w:szCs w:val="36"/>
              </w:rPr>
            </w:pPr>
            <w:r w:rsidRPr="00C02D4C">
              <w:rPr>
                <w:rFonts w:asciiTheme="majorBidi" w:eastAsia="Times New Roman" w:hAnsiTheme="majorBidi" w:cstheme="majorBidi"/>
                <w:sz w:val="21"/>
                <w:szCs w:val="36"/>
              </w:rPr>
              <w:t>997</w:t>
            </w:r>
          </w:p>
        </w:tc>
        <w:tc>
          <w:tcPr>
            <w:tcW w:w="970" w:type="dxa"/>
            <w:tcBorders>
              <w:top w:val="single" w:sz="8" w:space="0" w:color="auto"/>
              <w:left w:val="nil"/>
              <w:bottom w:val="nil"/>
              <w:right w:val="nil"/>
            </w:tcBorders>
          </w:tcPr>
          <w:p w14:paraId="480F3006" w14:textId="77777777" w:rsidR="00E46D57" w:rsidRPr="00C02D4C" w:rsidRDefault="00E46D57" w:rsidP="2876587D">
            <w:pPr>
              <w:pStyle w:val="NoSpacing"/>
              <w:jc w:val="center"/>
              <w:rPr>
                <w:rFonts w:asciiTheme="majorBidi" w:eastAsia="Times New Roman" w:hAnsiTheme="majorBidi" w:cstheme="majorBidi"/>
                <w:sz w:val="21"/>
                <w:szCs w:val="36"/>
              </w:rPr>
            </w:pPr>
            <w:r w:rsidRPr="00C02D4C">
              <w:rPr>
                <w:rFonts w:asciiTheme="majorBidi" w:eastAsia="Times New Roman" w:hAnsiTheme="majorBidi" w:cstheme="majorBidi"/>
                <w:sz w:val="21"/>
                <w:szCs w:val="36"/>
              </w:rPr>
              <w:t>4179</w:t>
            </w:r>
          </w:p>
        </w:tc>
        <w:tc>
          <w:tcPr>
            <w:tcW w:w="1328" w:type="dxa"/>
            <w:tcBorders>
              <w:top w:val="single" w:sz="8" w:space="0" w:color="auto"/>
              <w:left w:val="nil"/>
              <w:bottom w:val="nil"/>
              <w:right w:val="nil"/>
            </w:tcBorders>
          </w:tcPr>
          <w:p w14:paraId="09B2283B" w14:textId="77777777" w:rsidR="00E46D57" w:rsidRPr="00C02D4C" w:rsidRDefault="00E46D57" w:rsidP="2876587D">
            <w:pPr>
              <w:pStyle w:val="NoSpacing"/>
              <w:jc w:val="center"/>
              <w:rPr>
                <w:rFonts w:asciiTheme="majorBidi" w:eastAsia="Times New Roman" w:hAnsiTheme="majorBidi" w:cstheme="majorBidi"/>
                <w:sz w:val="21"/>
                <w:szCs w:val="36"/>
              </w:rPr>
            </w:pPr>
            <w:r w:rsidRPr="00C02D4C">
              <w:rPr>
                <w:rFonts w:asciiTheme="majorBidi" w:eastAsia="Times New Roman" w:hAnsiTheme="majorBidi" w:cstheme="majorBidi"/>
                <w:sz w:val="21"/>
                <w:szCs w:val="36"/>
              </w:rPr>
              <w:t>0.613</w:t>
            </w:r>
          </w:p>
        </w:tc>
        <w:tc>
          <w:tcPr>
            <w:tcW w:w="2380" w:type="dxa"/>
            <w:tcBorders>
              <w:top w:val="single" w:sz="8" w:space="0" w:color="auto"/>
              <w:left w:val="nil"/>
              <w:bottom w:val="nil"/>
              <w:right w:val="nil"/>
            </w:tcBorders>
          </w:tcPr>
          <w:p w14:paraId="12BE0EF1" w14:textId="77777777" w:rsidR="00E46D57" w:rsidRPr="00C02D4C" w:rsidRDefault="00E46D57" w:rsidP="2876587D">
            <w:pPr>
              <w:pStyle w:val="NoSpacing"/>
              <w:jc w:val="center"/>
              <w:rPr>
                <w:rFonts w:asciiTheme="majorBidi" w:eastAsia="Times New Roman" w:hAnsiTheme="majorBidi" w:cstheme="majorBidi"/>
                <w:sz w:val="21"/>
                <w:szCs w:val="36"/>
              </w:rPr>
            </w:pPr>
            <w:r w:rsidRPr="00C02D4C">
              <w:rPr>
                <w:rFonts w:asciiTheme="majorBidi" w:eastAsia="Times New Roman" w:hAnsiTheme="majorBidi" w:cstheme="majorBidi"/>
                <w:sz w:val="21"/>
                <w:szCs w:val="36"/>
              </w:rPr>
              <w:t>0.000855</w:t>
            </w:r>
          </w:p>
        </w:tc>
      </w:tr>
      <w:tr w:rsidR="00C02D4C" w:rsidRPr="00C02D4C" w14:paraId="469ED498" w14:textId="77777777" w:rsidTr="00DA48D0">
        <w:trPr>
          <w:jc w:val="center"/>
        </w:trPr>
        <w:tc>
          <w:tcPr>
            <w:tcW w:w="1134" w:type="dxa"/>
            <w:tcBorders>
              <w:top w:val="nil"/>
              <w:left w:val="nil"/>
              <w:bottom w:val="single" w:sz="8" w:space="0" w:color="auto"/>
              <w:right w:val="nil"/>
            </w:tcBorders>
          </w:tcPr>
          <w:p w14:paraId="354A7E9C" w14:textId="29CE5FA6" w:rsidR="00E46D57" w:rsidRPr="00C02D4C" w:rsidRDefault="00E46D57" w:rsidP="2876587D">
            <w:pPr>
              <w:pStyle w:val="NoSpacing"/>
              <w:jc w:val="center"/>
              <w:rPr>
                <w:rFonts w:asciiTheme="majorBidi" w:eastAsia="Times New Roman" w:hAnsiTheme="majorBidi" w:cstheme="majorBidi"/>
                <w:sz w:val="21"/>
                <w:szCs w:val="36"/>
              </w:rPr>
            </w:pPr>
            <w:r w:rsidRPr="00C02D4C">
              <w:rPr>
                <w:rFonts w:asciiTheme="majorBidi" w:eastAsia="Times New Roman" w:hAnsiTheme="majorBidi" w:cstheme="majorBidi"/>
                <w:sz w:val="21"/>
                <w:szCs w:val="36"/>
              </w:rPr>
              <w:t>Al</w:t>
            </w:r>
            <w:r w:rsidRPr="00C02D4C">
              <w:rPr>
                <w:rFonts w:asciiTheme="majorBidi" w:eastAsia="Times New Roman" w:hAnsiTheme="majorBidi" w:cstheme="majorBidi"/>
                <w:sz w:val="21"/>
                <w:szCs w:val="36"/>
                <w:vertAlign w:val="subscript"/>
              </w:rPr>
              <w:t>2</w:t>
            </w:r>
            <w:r w:rsidRPr="00C02D4C">
              <w:rPr>
                <w:rFonts w:asciiTheme="majorBidi" w:eastAsia="Times New Roman" w:hAnsiTheme="majorBidi" w:cstheme="majorBidi"/>
                <w:sz w:val="21"/>
                <w:szCs w:val="36"/>
              </w:rPr>
              <w:t>O</w:t>
            </w:r>
            <w:r w:rsidRPr="00C02D4C">
              <w:rPr>
                <w:rFonts w:asciiTheme="majorBidi" w:eastAsia="Times New Roman" w:hAnsiTheme="majorBidi" w:cstheme="majorBidi"/>
                <w:sz w:val="21"/>
                <w:szCs w:val="36"/>
                <w:vertAlign w:val="subscript"/>
              </w:rPr>
              <w:t>3</w:t>
            </w:r>
            <w:r w:rsidR="00B33626" w:rsidRPr="00C02D4C">
              <w:rPr>
                <w:rFonts w:asciiTheme="majorBidi" w:eastAsia="Times New Roman" w:hAnsiTheme="majorBidi" w:cstheme="majorBidi"/>
                <w:sz w:val="21"/>
                <w:szCs w:val="36"/>
              </w:rPr>
              <w:t xml:space="preserve"> </w:t>
            </w:r>
            <w:r w:rsidR="000E41CF" w:rsidRPr="00C02D4C">
              <w:rPr>
                <w:rFonts w:asciiTheme="majorBidi" w:eastAsia="Times New Roman" w:hAnsiTheme="majorBidi" w:cstheme="majorBidi"/>
                <w:noProof/>
                <w:sz w:val="21"/>
                <w:szCs w:val="36"/>
              </w:rPr>
              <w:fldChar w:fldCharType="begin"/>
            </w:r>
            <w:r w:rsidR="001B52EC" w:rsidRPr="00C02D4C">
              <w:rPr>
                <w:rFonts w:asciiTheme="majorBidi" w:eastAsia="Times New Roman" w:hAnsiTheme="majorBidi" w:cstheme="majorBidi"/>
                <w:noProof/>
                <w:sz w:val="21"/>
                <w:szCs w:val="36"/>
              </w:rPr>
              <w:instrText xml:space="preserve"> ADDIN EN.CITE &lt;EndNote&gt;&lt;Cite&gt;&lt;Author&gt;Ali&lt;/Author&gt;&lt;Year&gt;2021&lt;/Year&gt;&lt;RecNum&gt;166&lt;/RecNum&gt;&lt;DisplayText&gt;[39]&lt;/DisplayText&gt;&lt;record&gt;&lt;rec-number&gt;166&lt;/rec-number&gt;&lt;foreign-keys&gt;&lt;key app="EN" db-id="tevxd9ewbt50d9efa285tve6detsdf5swer5" timestamp="1617193849"&gt;166&lt;/key&gt;&lt;/foreign-keys&gt;&lt;ref-type name="Journal Article"&gt;17&lt;/ref-type&gt;&lt;contributors&gt;&lt;authors&gt;&lt;author&gt;Ali, Abdullah Masoud&lt;/author&gt;&lt;author&gt;Rona, Aldo&lt;/author&gt;&lt;author&gt;Kadhim, Hakim T.&lt;/author&gt;&lt;author&gt;Angelino, Matteo&lt;/author&gt;&lt;author&gt;Gao, Shian&lt;/author&gt;&lt;/authors&gt;&lt;/contributors&gt;&lt;titles&gt;&lt;title&gt;Thermo-hydraulic performance of a circular microchannel heat sink using swirl flow and nanofluid&lt;/title&gt;&lt;secondary-title&gt;Applied Thermal Engineering&lt;/secondary-title&gt;&lt;/titles&gt;&lt;periodical&gt;&lt;full-title&gt;Applied Thermal Engineering&lt;/full-title&gt;&lt;/periodical&gt;&lt;volume&gt;191&lt;/volume&gt;&lt;keywords&gt;&lt;keyword&gt;Heat transfer enhancement&lt;/keyword&gt;&lt;keyword&gt;Microchannel heat sink&lt;/keyword&gt;&lt;keyword&gt;Twisted tape&lt;/keyword&gt;&lt;keyword&gt;Single-phase&lt;/keyword&gt;&lt;keyword&gt;Swirl flow&lt;/keyword&gt;&lt;keyword&gt;Nanofluid&lt;/keyword&gt;&lt;/keywords&gt;&lt;dates&gt;&lt;year&gt;2021&lt;/year&gt;&lt;pub-dates&gt;&lt;date&gt;2021/06/05/&lt;/date&gt;&lt;/pub-dates&gt;&lt;/dates&gt;&lt;isbn&gt;1359-4311&lt;/isbn&gt;&lt;urls&gt;&lt;related-urls&gt;&lt;url&gt;https://www.sciencedirect.com/science/article/pii/S1359431121002660&lt;/url&gt;&lt;/related-urls&gt;&lt;/urls&gt;&lt;custom7&gt;116817&lt;/custom7&gt;&lt;electronic-resource-num&gt;https://doi.org/10.1016/j.applthermaleng.2021.116817&lt;/electronic-resource-num&gt;&lt;/record&gt;&lt;/Cite&gt;&lt;/EndNote&gt;</w:instrText>
            </w:r>
            <w:r w:rsidR="000E41CF" w:rsidRPr="00C02D4C">
              <w:rPr>
                <w:rFonts w:asciiTheme="majorBidi" w:eastAsia="Times New Roman" w:hAnsiTheme="majorBidi" w:cstheme="majorBidi"/>
                <w:noProof/>
                <w:sz w:val="21"/>
                <w:szCs w:val="36"/>
              </w:rPr>
              <w:fldChar w:fldCharType="separate"/>
            </w:r>
            <w:r w:rsidR="001B52EC" w:rsidRPr="00C02D4C">
              <w:rPr>
                <w:rFonts w:asciiTheme="majorBidi" w:eastAsia="Times New Roman" w:hAnsiTheme="majorBidi" w:cstheme="majorBidi"/>
                <w:noProof/>
                <w:sz w:val="21"/>
                <w:szCs w:val="36"/>
              </w:rPr>
              <w:t>[39]</w:t>
            </w:r>
            <w:r w:rsidR="000E41CF" w:rsidRPr="00C02D4C">
              <w:rPr>
                <w:rFonts w:asciiTheme="majorBidi" w:eastAsia="Times New Roman" w:hAnsiTheme="majorBidi" w:cstheme="majorBidi"/>
                <w:noProof/>
                <w:sz w:val="21"/>
                <w:szCs w:val="36"/>
              </w:rPr>
              <w:fldChar w:fldCharType="end"/>
            </w:r>
            <w:r w:rsidR="000E41CF" w:rsidRPr="00C02D4C">
              <w:rPr>
                <w:rFonts w:asciiTheme="majorBidi" w:eastAsia="Times New Roman" w:hAnsiTheme="majorBidi" w:cstheme="majorBidi"/>
                <w:sz w:val="21"/>
                <w:szCs w:val="36"/>
              </w:rPr>
              <w:t xml:space="preserve"> </w:t>
            </w:r>
          </w:p>
        </w:tc>
        <w:tc>
          <w:tcPr>
            <w:tcW w:w="1276" w:type="dxa"/>
            <w:tcBorders>
              <w:top w:val="nil"/>
              <w:left w:val="nil"/>
              <w:bottom w:val="single" w:sz="8" w:space="0" w:color="auto"/>
              <w:right w:val="nil"/>
            </w:tcBorders>
          </w:tcPr>
          <w:p w14:paraId="05E80768" w14:textId="77777777" w:rsidR="00E46D57" w:rsidRPr="00C02D4C" w:rsidRDefault="00E46D57" w:rsidP="2876587D">
            <w:pPr>
              <w:pStyle w:val="NoSpacing"/>
              <w:jc w:val="center"/>
              <w:rPr>
                <w:rFonts w:asciiTheme="majorBidi" w:eastAsia="Times New Roman" w:hAnsiTheme="majorBidi" w:cstheme="majorBidi"/>
                <w:sz w:val="21"/>
                <w:szCs w:val="36"/>
              </w:rPr>
            </w:pPr>
            <w:r w:rsidRPr="00C02D4C">
              <w:rPr>
                <w:rFonts w:asciiTheme="majorBidi" w:eastAsia="Times New Roman" w:hAnsiTheme="majorBidi" w:cstheme="majorBidi"/>
                <w:sz w:val="21"/>
                <w:szCs w:val="36"/>
              </w:rPr>
              <w:t>3880</w:t>
            </w:r>
          </w:p>
        </w:tc>
        <w:tc>
          <w:tcPr>
            <w:tcW w:w="970" w:type="dxa"/>
            <w:tcBorders>
              <w:top w:val="nil"/>
              <w:left w:val="nil"/>
              <w:bottom w:val="single" w:sz="8" w:space="0" w:color="auto"/>
              <w:right w:val="nil"/>
            </w:tcBorders>
          </w:tcPr>
          <w:p w14:paraId="3170E75D" w14:textId="77777777" w:rsidR="00E46D57" w:rsidRPr="00C02D4C" w:rsidRDefault="00E46D57" w:rsidP="2876587D">
            <w:pPr>
              <w:pStyle w:val="NoSpacing"/>
              <w:jc w:val="center"/>
              <w:rPr>
                <w:rFonts w:asciiTheme="majorBidi" w:eastAsia="Times New Roman" w:hAnsiTheme="majorBidi" w:cstheme="majorBidi"/>
                <w:sz w:val="21"/>
                <w:szCs w:val="36"/>
              </w:rPr>
            </w:pPr>
            <w:r w:rsidRPr="00C02D4C">
              <w:rPr>
                <w:rFonts w:asciiTheme="majorBidi" w:eastAsia="Times New Roman" w:hAnsiTheme="majorBidi" w:cstheme="majorBidi"/>
                <w:sz w:val="21"/>
                <w:szCs w:val="36"/>
              </w:rPr>
              <w:t>733</w:t>
            </w:r>
          </w:p>
        </w:tc>
        <w:tc>
          <w:tcPr>
            <w:tcW w:w="1328" w:type="dxa"/>
            <w:tcBorders>
              <w:top w:val="nil"/>
              <w:left w:val="nil"/>
              <w:bottom w:val="single" w:sz="8" w:space="0" w:color="auto"/>
              <w:right w:val="nil"/>
            </w:tcBorders>
          </w:tcPr>
          <w:p w14:paraId="5368B8AB" w14:textId="77777777" w:rsidR="00E46D57" w:rsidRPr="00C02D4C" w:rsidRDefault="00E46D57" w:rsidP="2876587D">
            <w:pPr>
              <w:pStyle w:val="NoSpacing"/>
              <w:jc w:val="center"/>
              <w:rPr>
                <w:rFonts w:asciiTheme="majorBidi" w:eastAsia="Times New Roman" w:hAnsiTheme="majorBidi" w:cstheme="majorBidi"/>
                <w:sz w:val="21"/>
                <w:szCs w:val="36"/>
              </w:rPr>
            </w:pPr>
            <w:r w:rsidRPr="00C02D4C">
              <w:rPr>
                <w:rFonts w:asciiTheme="majorBidi" w:eastAsia="Times New Roman" w:hAnsiTheme="majorBidi" w:cstheme="majorBidi"/>
                <w:sz w:val="21"/>
                <w:szCs w:val="36"/>
              </w:rPr>
              <w:t>36</w:t>
            </w:r>
          </w:p>
        </w:tc>
        <w:tc>
          <w:tcPr>
            <w:tcW w:w="2380" w:type="dxa"/>
            <w:tcBorders>
              <w:top w:val="nil"/>
              <w:left w:val="nil"/>
              <w:bottom w:val="single" w:sz="8" w:space="0" w:color="auto"/>
              <w:right w:val="nil"/>
            </w:tcBorders>
          </w:tcPr>
          <w:p w14:paraId="738168CF" w14:textId="77777777" w:rsidR="00E46D57" w:rsidRPr="00C02D4C" w:rsidRDefault="00E46D57" w:rsidP="2876587D">
            <w:pPr>
              <w:pStyle w:val="NoSpacing"/>
              <w:jc w:val="center"/>
              <w:rPr>
                <w:rFonts w:asciiTheme="majorBidi" w:eastAsia="Times New Roman" w:hAnsiTheme="majorBidi" w:cstheme="majorBidi"/>
                <w:sz w:val="21"/>
                <w:szCs w:val="36"/>
              </w:rPr>
            </w:pPr>
            <w:r w:rsidRPr="00C02D4C">
              <w:rPr>
                <w:rFonts w:asciiTheme="majorBidi" w:eastAsia="Times New Roman" w:hAnsiTheme="majorBidi" w:cstheme="majorBidi"/>
                <w:sz w:val="21"/>
                <w:szCs w:val="36"/>
              </w:rPr>
              <w:t>-</w:t>
            </w:r>
          </w:p>
        </w:tc>
      </w:tr>
    </w:tbl>
    <w:p w14:paraId="564EADC0" w14:textId="44217D30" w:rsidR="00E46D57" w:rsidRPr="00C02D4C" w:rsidRDefault="00E46D57" w:rsidP="2876587D">
      <w:pPr>
        <w:rPr>
          <w:rFonts w:asciiTheme="majorBidi" w:hAnsiTheme="majorBidi" w:cstheme="majorBidi"/>
        </w:rPr>
      </w:pPr>
    </w:p>
    <w:p w14:paraId="2540FFE5" w14:textId="1962A4AF" w:rsidR="00A75634" w:rsidRPr="00C02D4C" w:rsidRDefault="2F86658A" w:rsidP="2876587D">
      <w:pPr>
        <w:rPr>
          <w:rFonts w:asciiTheme="majorBidi" w:hAnsiTheme="majorBidi" w:cstheme="majorBidi"/>
        </w:rPr>
      </w:pPr>
      <w:r w:rsidRPr="00C02D4C">
        <w:rPr>
          <w:rFonts w:asciiTheme="majorBidi" w:hAnsiTheme="majorBidi" w:cstheme="majorBidi"/>
        </w:rPr>
        <w:t xml:space="preserve">The properties of the equivalent homogeneous fluid are </w:t>
      </w:r>
      <w:r w:rsidR="63372428" w:rsidRPr="00C02D4C">
        <w:rPr>
          <w:rFonts w:asciiTheme="majorBidi" w:hAnsiTheme="majorBidi" w:cstheme="majorBidi"/>
        </w:rPr>
        <w:t>estimated</w:t>
      </w:r>
      <w:r w:rsidR="166C76F7" w:rsidRPr="00C02D4C">
        <w:rPr>
          <w:rFonts w:asciiTheme="majorBidi" w:hAnsiTheme="majorBidi" w:cstheme="majorBidi"/>
        </w:rPr>
        <w:t xml:space="preserve"> as follows</w:t>
      </w:r>
      <w:r w:rsidR="00B33626" w:rsidRPr="00C02D4C">
        <w:rPr>
          <w:rFonts w:asciiTheme="majorBidi" w:hAnsiTheme="majorBidi" w:cstheme="majorBidi"/>
        </w:rPr>
        <w:t xml:space="preserve"> </w:t>
      </w:r>
      <w:r w:rsidR="00B33626" w:rsidRPr="00C02D4C">
        <w:rPr>
          <w:rFonts w:eastAsiaTheme="minorEastAsia" w:cs="Times New Roman"/>
        </w:rPr>
        <w:fldChar w:fldCharType="begin"/>
      </w:r>
      <w:r w:rsidR="001B52EC" w:rsidRPr="00C02D4C">
        <w:rPr>
          <w:rFonts w:eastAsiaTheme="minorEastAsia" w:cs="Times New Roman"/>
        </w:rPr>
        <w:instrText xml:space="preserve"> ADDIN EN.CITE &lt;EndNote&gt;&lt;Cite&gt;&lt;Author&gt;Ali&lt;/Author&gt;&lt;Year&gt;2021&lt;/Year&gt;&lt;RecNum&gt;166&lt;/RecNum&gt;&lt;DisplayText&gt;[39]&lt;/DisplayText&gt;&lt;record&gt;&lt;rec-number&gt;166&lt;/rec-number&gt;&lt;foreign-keys&gt;&lt;key app="EN" db-id="tevxd9ewbt50d9efa285tve6detsdf5swer5" timestamp="1617193849"&gt;166&lt;/key&gt;&lt;/foreign-keys&gt;&lt;ref-type name="Journal Article"&gt;17&lt;/ref-type&gt;&lt;contributors&gt;&lt;authors&gt;&lt;author&gt;Ali, Abdullah Masoud&lt;/author&gt;&lt;author&gt;Rona, Aldo&lt;/author&gt;&lt;author&gt;Kadhim, Hakim T.&lt;/author&gt;&lt;author&gt;Angelino, Matteo&lt;/author&gt;&lt;author&gt;Gao, Shian&lt;/author&gt;&lt;/authors&gt;&lt;/contributors&gt;&lt;titles&gt;&lt;title&gt;Thermo-hydraulic performance of a circular microchannel heat sink using swirl flow and nanofluid&lt;/title&gt;&lt;secondary-title&gt;Applied Thermal Engineering&lt;/secondary-title&gt;&lt;/titles&gt;&lt;periodical&gt;&lt;full-title&gt;Applied Thermal Engineering&lt;/full-title&gt;&lt;/periodical&gt;&lt;volume&gt;191&lt;/volume&gt;&lt;keywords&gt;&lt;keyword&gt;Heat transfer enhancement&lt;/keyword&gt;&lt;keyword&gt;Microchannel heat sink&lt;/keyword&gt;&lt;keyword&gt;Twisted tape&lt;/keyword&gt;&lt;keyword&gt;Single-phase&lt;/keyword&gt;&lt;keyword&gt;Swirl flow&lt;/keyword&gt;&lt;keyword&gt;Nanofluid&lt;/keyword&gt;&lt;/keywords&gt;&lt;dates&gt;&lt;year&gt;2021&lt;/year&gt;&lt;pub-dates&gt;&lt;date&gt;2021/06/05/&lt;/date&gt;&lt;/pub-dates&gt;&lt;/dates&gt;&lt;isbn&gt;1359-4311&lt;/isbn&gt;&lt;urls&gt;&lt;related-urls&gt;&lt;url&gt;https://www.sciencedirect.com/science/article/pii/S1359431121002660&lt;/url&gt;&lt;/related-urls&gt;&lt;/urls&gt;&lt;custom7&gt;116817&lt;/custom7&gt;&lt;electronic-resource-num&gt;https://doi.org/10.1016/j.applthermaleng.2021.116817&lt;/electronic-resource-num&gt;&lt;/record&gt;&lt;/Cite&gt;&lt;/EndNote&gt;</w:instrText>
      </w:r>
      <w:r w:rsidR="00B33626" w:rsidRPr="00C02D4C">
        <w:rPr>
          <w:rFonts w:eastAsiaTheme="minorEastAsia" w:cs="Times New Roman"/>
        </w:rPr>
        <w:fldChar w:fldCharType="separate"/>
      </w:r>
      <w:r w:rsidR="001B52EC" w:rsidRPr="00C02D4C">
        <w:rPr>
          <w:rFonts w:eastAsiaTheme="minorEastAsia" w:cs="Times New Roman"/>
          <w:noProof/>
        </w:rPr>
        <w:t>[39]</w:t>
      </w:r>
      <w:r w:rsidR="00B33626" w:rsidRPr="00C02D4C">
        <w:rPr>
          <w:rFonts w:eastAsiaTheme="minorEastAsia" w:cs="Times New Roman"/>
        </w:rPr>
        <w:fldChar w:fldCharType="end"/>
      </w:r>
      <w:r w:rsidR="00C0696F" w:rsidRPr="00C02D4C">
        <w:rPr>
          <w:rFonts w:eastAsiaTheme="minorEastAsia" w:cs="Times New Roman"/>
        </w:rPr>
        <w:t>:</w:t>
      </w:r>
    </w:p>
    <w:p w14:paraId="236C731F" w14:textId="0A10B62B" w:rsidR="00E46D57" w:rsidRPr="00C02D4C" w:rsidRDefault="794C38B3" w:rsidP="2876587D">
      <w:pPr>
        <w:rPr>
          <w:rFonts w:asciiTheme="majorBidi" w:hAnsiTheme="majorBidi" w:cstheme="majorBidi"/>
        </w:rPr>
      </w:pPr>
      <w:r w:rsidRPr="00C02D4C">
        <w:rPr>
          <w:rFonts w:asciiTheme="majorBidi" w:hAnsiTheme="majorBidi" w:cstheme="majorBidi"/>
        </w:rPr>
        <w:t>T</w:t>
      </w:r>
      <w:r w:rsidR="00E46D57" w:rsidRPr="00C02D4C">
        <w:rPr>
          <w:rFonts w:asciiTheme="majorBidi" w:hAnsiTheme="majorBidi" w:cstheme="majorBidi"/>
        </w:rPr>
        <w:t xml:space="preserve">he </w:t>
      </w:r>
      <w:r w:rsidR="54BBB54F" w:rsidRPr="00C02D4C">
        <w:rPr>
          <w:rFonts w:asciiTheme="majorBidi" w:hAnsiTheme="majorBidi" w:cstheme="majorBidi"/>
        </w:rPr>
        <w:t>density</w:t>
      </w:r>
      <w:r w:rsidR="00E46D57" w:rsidRPr="00C02D4C">
        <w:rPr>
          <w:rFonts w:asciiTheme="majorBidi" w:hAnsiTheme="majorBidi" w:cstheme="majorBidi"/>
        </w:rPr>
        <w:t xml:space="preserve"> of the nanofluid </w:t>
      </w:r>
      <w:r w:rsidR="1003AB58" w:rsidRPr="00C02D4C">
        <w:rPr>
          <w:rFonts w:asciiTheme="majorBidi" w:hAnsiTheme="majorBidi" w:cstheme="majorBidi"/>
        </w:rPr>
        <w:t>is</w:t>
      </w:r>
      <w:r w:rsidR="00E46D57" w:rsidRPr="00C02D4C">
        <w:rPr>
          <w:rFonts w:asciiTheme="majorBidi" w:hAnsiTheme="majorBidi" w:cstheme="majorBidi"/>
        </w:rPr>
        <w:t>:</w:t>
      </w:r>
    </w:p>
    <w:tbl>
      <w:tblPr>
        <w:tblStyle w:val="TableGrid"/>
        <w:tblW w:w="8998" w:type="dxa"/>
        <w:tblInd w:w="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gridCol w:w="3735"/>
        <w:gridCol w:w="2537"/>
      </w:tblGrid>
      <w:tr w:rsidR="00C02D4C" w:rsidRPr="00C02D4C" w14:paraId="52EA190A" w14:textId="77777777" w:rsidTr="1E883AD0">
        <w:trPr>
          <w:trHeight w:val="370"/>
        </w:trPr>
        <w:tc>
          <w:tcPr>
            <w:tcW w:w="2726" w:type="dxa"/>
          </w:tcPr>
          <w:p w14:paraId="128933F9" w14:textId="77777777" w:rsidR="00E46D57" w:rsidRPr="00C02D4C" w:rsidRDefault="00E46D57" w:rsidP="00441EF4">
            <w:pPr>
              <w:rPr>
                <w:rFonts w:asciiTheme="majorBidi" w:hAnsiTheme="majorBidi" w:cstheme="majorBidi"/>
                <w:szCs w:val="24"/>
              </w:rPr>
            </w:pPr>
          </w:p>
        </w:tc>
        <w:tc>
          <w:tcPr>
            <w:tcW w:w="3735" w:type="dxa"/>
          </w:tcPr>
          <w:p w14:paraId="349B846A" w14:textId="70CD50E1" w:rsidR="00E46D57" w:rsidRPr="00C02D4C" w:rsidRDefault="00E47A67" w:rsidP="1E883AD0">
            <w:pPr>
              <w:jc w:val="center"/>
              <w:rPr>
                <w:rFonts w:asciiTheme="majorBidi" w:hAnsiTheme="majorBidi" w:cstheme="majorBidi"/>
              </w:rPr>
            </w:pPr>
            <m:oMathPara>
              <m:oMath>
                <m:sSub>
                  <m:sSubPr>
                    <m:ctrlPr>
                      <w:rPr>
                        <w:rFonts w:ascii="Cambria Math" w:hAnsi="Cambria Math" w:cstheme="majorBidi"/>
                        <w:szCs w:val="24"/>
                      </w:rPr>
                    </m:ctrlPr>
                  </m:sSubPr>
                  <m:e>
                    <m:r>
                      <w:rPr>
                        <w:rFonts w:ascii="Cambria Math" w:hAnsi="Cambria Math" w:cstheme="majorBidi"/>
                        <w:szCs w:val="24"/>
                      </w:rPr>
                      <m:t>ρ</m:t>
                    </m:r>
                  </m:e>
                  <m:sub>
                    <m:r>
                      <w:rPr>
                        <w:rFonts w:ascii="Cambria Math" w:hAnsi="Cambria Math" w:cstheme="majorBidi"/>
                        <w:szCs w:val="24"/>
                      </w:rPr>
                      <m:t>nf</m:t>
                    </m:r>
                  </m:sub>
                </m:sSub>
                <m:r>
                  <m:rPr>
                    <m:sty m:val="p"/>
                  </m:rPr>
                  <w:rPr>
                    <w:rFonts w:ascii="Cambria Math" w:hAnsi="Cambria Math" w:cstheme="majorBidi"/>
                    <w:szCs w:val="24"/>
                  </w:rPr>
                  <m:t>=</m:t>
                </m:r>
                <m:d>
                  <m:dPr>
                    <m:ctrlPr>
                      <w:rPr>
                        <w:rFonts w:ascii="Cambria Math" w:hAnsi="Cambria Math" w:cstheme="majorBidi"/>
                        <w:szCs w:val="24"/>
                      </w:rPr>
                    </m:ctrlPr>
                  </m:dPr>
                  <m:e>
                    <m:r>
                      <m:rPr>
                        <m:sty m:val="p"/>
                      </m:rPr>
                      <w:rPr>
                        <w:rFonts w:ascii="Cambria Math" w:hAnsi="Cambria Math" w:cstheme="majorBidi"/>
                        <w:szCs w:val="24"/>
                      </w:rPr>
                      <m:t>1-</m:t>
                    </m:r>
                    <m:r>
                      <w:rPr>
                        <w:rFonts w:ascii="Cambria Math" w:hAnsi="Cambria Math" w:cstheme="majorBidi"/>
                        <w:szCs w:val="24"/>
                      </w:rPr>
                      <m:t>ϕ</m:t>
                    </m:r>
                  </m:e>
                </m:d>
                <m:sSub>
                  <m:sSubPr>
                    <m:ctrlPr>
                      <w:rPr>
                        <w:rFonts w:ascii="Cambria Math" w:hAnsi="Cambria Math" w:cstheme="majorBidi"/>
                        <w:szCs w:val="24"/>
                      </w:rPr>
                    </m:ctrlPr>
                  </m:sSubPr>
                  <m:e>
                    <m:r>
                      <w:rPr>
                        <w:rFonts w:ascii="Cambria Math" w:hAnsi="Cambria Math" w:cstheme="majorBidi"/>
                        <w:szCs w:val="24"/>
                      </w:rPr>
                      <m:t>ρ</m:t>
                    </m:r>
                  </m:e>
                  <m:sub>
                    <m:r>
                      <w:rPr>
                        <w:rFonts w:ascii="Cambria Math" w:hAnsi="Cambria Math" w:cstheme="majorBidi"/>
                        <w:szCs w:val="24"/>
                      </w:rPr>
                      <m:t>bf</m:t>
                    </m:r>
                  </m:sub>
                </m:sSub>
                <m:r>
                  <m:rPr>
                    <m:sty m:val="p"/>
                  </m:rPr>
                  <w:rPr>
                    <w:rFonts w:ascii="Cambria Math" w:hAnsi="Cambria Math" w:cstheme="majorBidi"/>
                    <w:szCs w:val="24"/>
                  </w:rPr>
                  <m:t>+</m:t>
                </m:r>
                <m:sSub>
                  <m:sSubPr>
                    <m:ctrlPr>
                      <w:rPr>
                        <w:rFonts w:ascii="Cambria Math" w:hAnsi="Cambria Math" w:cstheme="majorBidi"/>
                        <w:szCs w:val="24"/>
                      </w:rPr>
                    </m:ctrlPr>
                  </m:sSubPr>
                  <m:e>
                    <m:r>
                      <w:rPr>
                        <w:rFonts w:ascii="Cambria Math" w:hAnsi="Cambria Math" w:cstheme="majorBidi"/>
                        <w:szCs w:val="24"/>
                      </w:rPr>
                      <m:t>ϕρ</m:t>
                    </m:r>
                  </m:e>
                  <m:sub>
                    <m:r>
                      <w:rPr>
                        <w:rFonts w:ascii="Cambria Math" w:hAnsi="Cambria Math" w:cstheme="majorBidi"/>
                        <w:szCs w:val="24"/>
                      </w:rPr>
                      <m:t>np</m:t>
                    </m:r>
                  </m:sub>
                </m:sSub>
              </m:oMath>
            </m:oMathPara>
          </w:p>
        </w:tc>
        <w:tc>
          <w:tcPr>
            <w:tcW w:w="2537" w:type="dxa"/>
          </w:tcPr>
          <w:p w14:paraId="4D33AFBF" w14:textId="65B340AD" w:rsidR="00E46D57" w:rsidRPr="00C02D4C" w:rsidRDefault="00E46D57" w:rsidP="00441EF4">
            <w:pPr>
              <w:jc w:val="right"/>
              <w:rPr>
                <w:rFonts w:asciiTheme="majorBidi" w:hAnsiTheme="majorBidi" w:cstheme="majorBidi"/>
                <w:szCs w:val="24"/>
              </w:rPr>
            </w:pPr>
            <w:r w:rsidRPr="00C02D4C">
              <w:rPr>
                <w:rFonts w:asciiTheme="majorBidi" w:hAnsiTheme="majorBidi" w:cstheme="majorBidi"/>
                <w:szCs w:val="24"/>
              </w:rPr>
              <w:t>(</w:t>
            </w:r>
            <w:r w:rsidR="00F45D02" w:rsidRPr="00C02D4C">
              <w:rPr>
                <w:rFonts w:asciiTheme="majorBidi" w:hAnsiTheme="majorBidi" w:cstheme="majorBidi"/>
                <w:szCs w:val="24"/>
              </w:rPr>
              <w:t>3</w:t>
            </w:r>
            <w:r w:rsidRPr="00C02D4C">
              <w:rPr>
                <w:rFonts w:asciiTheme="majorBidi" w:hAnsiTheme="majorBidi" w:cstheme="majorBidi"/>
                <w:szCs w:val="24"/>
              </w:rPr>
              <w:t>)</w:t>
            </w:r>
          </w:p>
        </w:tc>
      </w:tr>
    </w:tbl>
    <w:p w14:paraId="79CF68A0" w14:textId="477CC586" w:rsidR="00E46D57" w:rsidRPr="00C02D4C" w:rsidRDefault="00EE4AFF" w:rsidP="00E46D57">
      <w:pPr>
        <w:rPr>
          <w:rFonts w:asciiTheme="majorBidi" w:hAnsiTheme="majorBidi" w:cstheme="majorBidi"/>
        </w:rPr>
      </w:pPr>
      <w:r w:rsidRPr="00C02D4C">
        <w:rPr>
          <w:rFonts w:asciiTheme="majorBidi" w:hAnsiTheme="majorBidi" w:cstheme="majorBidi"/>
        </w:rPr>
        <w:t>The specific heat capacity of the nanofluid is defined as</w:t>
      </w:r>
      <w:r w:rsidR="00E46D57" w:rsidRPr="00C02D4C">
        <w:rPr>
          <w:rFonts w:asciiTheme="majorBidi" w:hAnsiTheme="majorBidi" w:cstheme="majorBidi"/>
        </w:rPr>
        <w:t>:</w:t>
      </w:r>
    </w:p>
    <w:tbl>
      <w:tblPr>
        <w:tblStyle w:val="TableGrid"/>
        <w:tblW w:w="9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4602"/>
        <w:gridCol w:w="1973"/>
      </w:tblGrid>
      <w:tr w:rsidR="00C02D4C" w:rsidRPr="00C02D4C" w14:paraId="66BE8FB3" w14:textId="77777777" w:rsidTr="1E883AD0">
        <w:trPr>
          <w:trHeight w:val="549"/>
        </w:trPr>
        <w:tc>
          <w:tcPr>
            <w:tcW w:w="2527" w:type="dxa"/>
          </w:tcPr>
          <w:p w14:paraId="24EDB3B8" w14:textId="77777777" w:rsidR="00E46D57" w:rsidRPr="00C02D4C" w:rsidRDefault="00E46D57" w:rsidP="00441EF4">
            <w:pPr>
              <w:rPr>
                <w:rFonts w:asciiTheme="majorBidi" w:hAnsiTheme="majorBidi" w:cstheme="majorBidi"/>
                <w:szCs w:val="24"/>
              </w:rPr>
            </w:pPr>
          </w:p>
        </w:tc>
        <w:tc>
          <w:tcPr>
            <w:tcW w:w="4602" w:type="dxa"/>
          </w:tcPr>
          <w:p w14:paraId="4E145B68" w14:textId="749C57E6" w:rsidR="00E46D57" w:rsidRPr="00C02D4C" w:rsidRDefault="007436C5" w:rsidP="1E883AD0">
            <w:pPr>
              <w:jc w:val="center"/>
              <w:rPr>
                <w:rFonts w:asciiTheme="majorBidi" w:hAnsiTheme="majorBidi" w:cstheme="majorBidi"/>
                <w:iCs/>
              </w:rPr>
            </w:pPr>
            <m:oMathPara>
              <m:oMath>
                <m:r>
                  <w:rPr>
                    <w:rFonts w:ascii="Cambria Math" w:hAnsi="Cambria Math" w:cstheme="majorBidi"/>
                    <w:szCs w:val="24"/>
                  </w:rPr>
                  <m:t>C</m:t>
                </m:r>
                <m:sSub>
                  <m:sSubPr>
                    <m:ctrlPr>
                      <w:rPr>
                        <w:rFonts w:ascii="Cambria Math" w:hAnsi="Cambria Math" w:cstheme="majorBidi"/>
                        <w:i/>
                        <w:iCs/>
                        <w:szCs w:val="24"/>
                      </w:rPr>
                    </m:ctrlPr>
                  </m:sSubPr>
                  <m:e>
                    <m:r>
                      <w:rPr>
                        <w:rFonts w:ascii="Cambria Math" w:hAnsi="Cambria Math" w:cstheme="majorBidi"/>
                        <w:szCs w:val="24"/>
                      </w:rPr>
                      <m:t>p</m:t>
                    </m:r>
                  </m:e>
                  <m:sub>
                    <m:r>
                      <w:rPr>
                        <w:rFonts w:ascii="Cambria Math" w:hAnsi="Cambria Math" w:cstheme="majorBidi"/>
                        <w:szCs w:val="24"/>
                      </w:rPr>
                      <m:t>nf</m:t>
                    </m:r>
                  </m:sub>
                </m:sSub>
                <m:r>
                  <m:rPr>
                    <m:sty m:val="p"/>
                  </m:rPr>
                  <w:rPr>
                    <w:rFonts w:ascii="Cambria Math" w:hAnsi="Cambria Math" w:cstheme="majorBidi"/>
                    <w:szCs w:val="24"/>
                  </w:rPr>
                  <m:t>=</m:t>
                </m:r>
                <m:d>
                  <m:dPr>
                    <m:ctrlPr>
                      <w:rPr>
                        <w:rFonts w:ascii="Cambria Math" w:hAnsi="Cambria Math" w:cstheme="majorBidi"/>
                        <w:i/>
                        <w:szCs w:val="24"/>
                      </w:rPr>
                    </m:ctrlPr>
                  </m:dPr>
                  <m:e>
                    <m:r>
                      <w:rPr>
                        <w:rFonts w:ascii="Cambria Math" w:hAnsi="Cambria Math" w:cstheme="majorBidi"/>
                        <w:szCs w:val="24"/>
                      </w:rPr>
                      <m:t>1-ϕ</m:t>
                    </m:r>
                  </m:e>
                </m:d>
                <m:sSub>
                  <m:sSubPr>
                    <m:ctrlPr>
                      <w:rPr>
                        <w:rFonts w:ascii="Cambria Math" w:hAnsi="Cambria Math" w:cstheme="majorBidi"/>
                        <w:i/>
                        <w:szCs w:val="24"/>
                      </w:rPr>
                    </m:ctrlPr>
                  </m:sSubPr>
                  <m:e>
                    <m:r>
                      <w:rPr>
                        <w:rFonts w:ascii="Cambria Math" w:hAnsi="Cambria Math" w:cstheme="majorBidi"/>
                        <w:szCs w:val="24"/>
                      </w:rPr>
                      <m:t>Cp</m:t>
                    </m:r>
                  </m:e>
                  <m:sub>
                    <m:r>
                      <w:rPr>
                        <w:rFonts w:ascii="Cambria Math" w:hAnsi="Cambria Math" w:cstheme="majorBidi"/>
                        <w:szCs w:val="24"/>
                      </w:rPr>
                      <m:t>bf</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ϕCp</m:t>
                    </m:r>
                  </m:e>
                  <m:sub>
                    <m:r>
                      <w:rPr>
                        <w:rFonts w:ascii="Cambria Math" w:hAnsi="Cambria Math" w:cstheme="majorBidi"/>
                        <w:szCs w:val="24"/>
                      </w:rPr>
                      <m:t>np</m:t>
                    </m:r>
                  </m:sub>
                </m:sSub>
              </m:oMath>
            </m:oMathPara>
          </w:p>
        </w:tc>
        <w:tc>
          <w:tcPr>
            <w:tcW w:w="1973" w:type="dxa"/>
          </w:tcPr>
          <w:p w14:paraId="7E037C25" w14:textId="7672C35B" w:rsidR="00E46D57" w:rsidRPr="00C02D4C" w:rsidRDefault="0019735D" w:rsidP="00441EF4">
            <w:pPr>
              <w:jc w:val="right"/>
              <w:rPr>
                <w:rFonts w:asciiTheme="majorBidi" w:hAnsiTheme="majorBidi" w:cstheme="majorBidi"/>
                <w:szCs w:val="24"/>
              </w:rPr>
            </w:pPr>
            <w:r w:rsidRPr="00C02D4C">
              <w:rPr>
                <w:rFonts w:asciiTheme="majorBidi" w:hAnsiTheme="majorBidi" w:cstheme="majorBidi"/>
                <w:szCs w:val="24"/>
              </w:rPr>
              <w:t xml:space="preserve"> </w:t>
            </w:r>
            <w:r w:rsidR="00E46D57" w:rsidRPr="00C02D4C">
              <w:rPr>
                <w:rFonts w:asciiTheme="majorBidi" w:hAnsiTheme="majorBidi" w:cstheme="majorBidi"/>
                <w:szCs w:val="24"/>
              </w:rPr>
              <w:t>(</w:t>
            </w:r>
            <w:r w:rsidR="00F45D02" w:rsidRPr="00C02D4C">
              <w:rPr>
                <w:rFonts w:asciiTheme="majorBidi" w:hAnsiTheme="majorBidi" w:cstheme="majorBidi"/>
                <w:szCs w:val="24"/>
              </w:rPr>
              <w:t>4</w:t>
            </w:r>
            <w:r w:rsidR="00E46D57" w:rsidRPr="00C02D4C">
              <w:rPr>
                <w:rFonts w:asciiTheme="majorBidi" w:hAnsiTheme="majorBidi" w:cstheme="majorBidi"/>
                <w:szCs w:val="24"/>
              </w:rPr>
              <w:t>)</w:t>
            </w:r>
          </w:p>
        </w:tc>
      </w:tr>
    </w:tbl>
    <w:p w14:paraId="379BB466" w14:textId="0DBB3540" w:rsidR="00E46D57" w:rsidRPr="00C02D4C" w:rsidRDefault="4C1192CA" w:rsidP="2876587D">
      <w:pPr>
        <w:rPr>
          <w:rFonts w:asciiTheme="majorBidi" w:hAnsiTheme="majorBidi" w:cstheme="majorBidi"/>
        </w:rPr>
      </w:pPr>
      <w:r w:rsidRPr="00C02D4C">
        <w:rPr>
          <w:rFonts w:asciiTheme="majorBidi" w:hAnsiTheme="majorBidi" w:cstheme="majorBidi"/>
        </w:rPr>
        <w:t>The thermal conductivity of the nanofluid is</w:t>
      </w:r>
      <w:r w:rsidR="00E46D57" w:rsidRPr="00C02D4C">
        <w:rPr>
          <w:rFonts w:asciiTheme="majorBidi" w:hAnsiTheme="majorBidi" w:cstheme="majorBidi"/>
        </w:rPr>
        <w:t>:</w:t>
      </w:r>
    </w:p>
    <w:tbl>
      <w:tblPr>
        <w:tblStyle w:val="TableGrid"/>
        <w:tblW w:w="9002" w:type="dxa"/>
        <w:tblInd w:w="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0"/>
        <w:gridCol w:w="6053"/>
        <w:gridCol w:w="1579"/>
      </w:tblGrid>
      <w:tr w:rsidR="00C02D4C" w:rsidRPr="00C02D4C" w14:paraId="769D87EA" w14:textId="77777777" w:rsidTr="1E883AD0">
        <w:trPr>
          <w:trHeight w:val="944"/>
        </w:trPr>
        <w:tc>
          <w:tcPr>
            <w:tcW w:w="1370" w:type="dxa"/>
          </w:tcPr>
          <w:p w14:paraId="6B6475E2" w14:textId="77777777" w:rsidR="00E46D57" w:rsidRPr="00C02D4C" w:rsidRDefault="00E46D57" w:rsidP="00441EF4">
            <w:pPr>
              <w:jc w:val="center"/>
              <w:rPr>
                <w:rFonts w:asciiTheme="majorBidi" w:hAnsiTheme="majorBidi" w:cstheme="majorBidi"/>
                <w:szCs w:val="24"/>
              </w:rPr>
            </w:pPr>
          </w:p>
        </w:tc>
        <w:tc>
          <w:tcPr>
            <w:tcW w:w="6053" w:type="dxa"/>
          </w:tcPr>
          <w:p w14:paraId="080B4E39" w14:textId="2CE4FC6E" w:rsidR="00E46D57" w:rsidRPr="00C02D4C" w:rsidRDefault="00E47A67" w:rsidP="1E883AD0">
            <w:pPr>
              <w:jc w:val="center"/>
              <w:rPr>
                <w:rFonts w:asciiTheme="majorBidi" w:hAnsiTheme="majorBidi" w:cstheme="majorBidi"/>
              </w:rPr>
            </w:pPr>
            <m:oMathPara>
              <m:oMath>
                <m:sSub>
                  <m:sSubPr>
                    <m:ctrlPr>
                      <w:rPr>
                        <w:rFonts w:ascii="Cambria Math" w:hAnsi="Cambria Math" w:cstheme="majorBidi"/>
                        <w:szCs w:val="24"/>
                      </w:rPr>
                    </m:ctrlPr>
                  </m:sSubPr>
                  <m:e>
                    <m:r>
                      <w:rPr>
                        <w:rFonts w:ascii="Cambria Math" w:hAnsi="Cambria Math" w:cstheme="majorBidi"/>
                        <w:szCs w:val="24"/>
                      </w:rPr>
                      <m:t>k</m:t>
                    </m:r>
                  </m:e>
                  <m:sub>
                    <m:r>
                      <w:rPr>
                        <w:rFonts w:ascii="Cambria Math" w:hAnsi="Cambria Math" w:cstheme="majorBidi"/>
                        <w:szCs w:val="24"/>
                      </w:rPr>
                      <m:t>nf</m:t>
                    </m:r>
                  </m:sub>
                </m:sSub>
                <m:r>
                  <m:rPr>
                    <m:sty m:val="p"/>
                  </m:rPr>
                  <w:rPr>
                    <w:rFonts w:ascii="Cambria Math" w:hAnsi="Cambria Math" w:cstheme="majorBidi"/>
                    <w:szCs w:val="24"/>
                  </w:rPr>
                  <m:t>=</m:t>
                </m:r>
                <m:sSub>
                  <m:sSubPr>
                    <m:ctrlPr>
                      <w:rPr>
                        <w:rFonts w:ascii="Cambria Math" w:hAnsi="Cambria Math" w:cstheme="majorBidi"/>
                        <w:szCs w:val="24"/>
                      </w:rPr>
                    </m:ctrlPr>
                  </m:sSubPr>
                  <m:e>
                    <m:r>
                      <w:rPr>
                        <w:rFonts w:ascii="Cambria Math" w:hAnsi="Cambria Math" w:cstheme="majorBidi"/>
                        <w:szCs w:val="24"/>
                      </w:rPr>
                      <m:t>k</m:t>
                    </m:r>
                  </m:e>
                  <m:sub>
                    <m:r>
                      <w:rPr>
                        <w:rFonts w:ascii="Cambria Math" w:hAnsi="Cambria Math" w:cstheme="majorBidi"/>
                        <w:szCs w:val="24"/>
                      </w:rPr>
                      <m:t>bf</m:t>
                    </m:r>
                  </m:sub>
                </m:sSub>
                <m:f>
                  <m:fPr>
                    <m:ctrlPr>
                      <w:rPr>
                        <w:rFonts w:ascii="Cambria Math" w:hAnsi="Cambria Math" w:cstheme="majorBidi"/>
                        <w:szCs w:val="24"/>
                      </w:rPr>
                    </m:ctrlPr>
                  </m:fPr>
                  <m:num>
                    <m:r>
                      <w:rPr>
                        <w:rFonts w:ascii="Cambria Math" w:hAnsi="Cambria Math" w:cstheme="majorBidi"/>
                        <w:szCs w:val="24"/>
                      </w:rPr>
                      <m:t>[</m:t>
                    </m:r>
                    <m:sSub>
                      <m:sSubPr>
                        <m:ctrlPr>
                          <w:rPr>
                            <w:rFonts w:ascii="Cambria Math" w:hAnsi="Cambria Math" w:cstheme="majorBidi"/>
                            <w:szCs w:val="24"/>
                          </w:rPr>
                        </m:ctrlPr>
                      </m:sSubPr>
                      <m:e>
                        <m:r>
                          <w:rPr>
                            <w:rFonts w:ascii="Cambria Math" w:hAnsi="Cambria Math" w:cstheme="majorBidi"/>
                            <w:szCs w:val="24"/>
                          </w:rPr>
                          <m:t>k</m:t>
                        </m:r>
                      </m:e>
                      <m:sub>
                        <m:r>
                          <w:rPr>
                            <w:rFonts w:ascii="Cambria Math" w:hAnsi="Cambria Math" w:cstheme="majorBidi"/>
                            <w:szCs w:val="24"/>
                          </w:rPr>
                          <m:t>np</m:t>
                        </m:r>
                      </m:sub>
                    </m:sSub>
                    <m:r>
                      <m:rPr>
                        <m:sty m:val="p"/>
                      </m:rPr>
                      <w:rPr>
                        <w:rFonts w:ascii="Cambria Math" w:hAnsi="Cambria Math" w:cstheme="majorBidi"/>
                        <w:szCs w:val="24"/>
                      </w:rPr>
                      <m:t>+2</m:t>
                    </m:r>
                    <m:sSub>
                      <m:sSubPr>
                        <m:ctrlPr>
                          <w:rPr>
                            <w:rFonts w:ascii="Cambria Math" w:hAnsi="Cambria Math" w:cstheme="majorBidi"/>
                            <w:szCs w:val="24"/>
                          </w:rPr>
                        </m:ctrlPr>
                      </m:sSubPr>
                      <m:e>
                        <m:r>
                          <w:rPr>
                            <w:rFonts w:ascii="Cambria Math" w:hAnsi="Cambria Math" w:cstheme="majorBidi"/>
                            <w:szCs w:val="24"/>
                          </w:rPr>
                          <m:t>k</m:t>
                        </m:r>
                      </m:e>
                      <m:sub>
                        <m:r>
                          <w:rPr>
                            <w:rFonts w:ascii="Cambria Math" w:hAnsi="Cambria Math" w:cstheme="majorBidi"/>
                            <w:szCs w:val="24"/>
                          </w:rPr>
                          <m:t>bf</m:t>
                        </m:r>
                      </m:sub>
                    </m:sSub>
                    <m:r>
                      <m:rPr>
                        <m:sty m:val="p"/>
                      </m:rPr>
                      <w:rPr>
                        <w:rFonts w:ascii="Cambria Math" w:hAnsi="Cambria Math" w:cstheme="majorBidi"/>
                        <w:szCs w:val="24"/>
                      </w:rPr>
                      <m:t>-2</m:t>
                    </m:r>
                    <m:r>
                      <w:rPr>
                        <w:rFonts w:ascii="Cambria Math" w:hAnsi="Cambria Math" w:cstheme="majorBidi"/>
                        <w:szCs w:val="24"/>
                      </w:rPr>
                      <m:t>ϕ</m:t>
                    </m:r>
                    <m:d>
                      <m:dPr>
                        <m:ctrlPr>
                          <w:rPr>
                            <w:rFonts w:ascii="Cambria Math" w:hAnsi="Cambria Math" w:cstheme="majorBidi"/>
                            <w:szCs w:val="24"/>
                          </w:rPr>
                        </m:ctrlPr>
                      </m:dPr>
                      <m:e>
                        <m:sSub>
                          <m:sSubPr>
                            <m:ctrlPr>
                              <w:rPr>
                                <w:rFonts w:ascii="Cambria Math" w:hAnsi="Cambria Math" w:cstheme="majorBidi"/>
                                <w:szCs w:val="24"/>
                              </w:rPr>
                            </m:ctrlPr>
                          </m:sSubPr>
                          <m:e>
                            <m:r>
                              <w:rPr>
                                <w:rFonts w:ascii="Cambria Math" w:hAnsi="Cambria Math" w:cstheme="majorBidi"/>
                                <w:szCs w:val="24"/>
                              </w:rPr>
                              <m:t>k</m:t>
                            </m:r>
                          </m:e>
                          <m:sub>
                            <m:r>
                              <w:rPr>
                                <w:rFonts w:ascii="Cambria Math" w:hAnsi="Cambria Math" w:cstheme="majorBidi"/>
                                <w:szCs w:val="24"/>
                              </w:rPr>
                              <m:t>bf</m:t>
                            </m:r>
                          </m:sub>
                        </m:sSub>
                        <m:r>
                          <m:rPr>
                            <m:sty m:val="p"/>
                          </m:rPr>
                          <w:rPr>
                            <w:rFonts w:ascii="Cambria Math" w:hAnsi="Cambria Math" w:cstheme="majorBidi"/>
                            <w:szCs w:val="24"/>
                          </w:rPr>
                          <m:t>-</m:t>
                        </m:r>
                        <m:sSub>
                          <m:sSubPr>
                            <m:ctrlPr>
                              <w:rPr>
                                <w:rFonts w:ascii="Cambria Math" w:hAnsi="Cambria Math" w:cstheme="majorBidi"/>
                                <w:szCs w:val="24"/>
                              </w:rPr>
                            </m:ctrlPr>
                          </m:sSubPr>
                          <m:e>
                            <m:r>
                              <w:rPr>
                                <w:rFonts w:ascii="Cambria Math" w:hAnsi="Cambria Math" w:cstheme="majorBidi"/>
                                <w:szCs w:val="24"/>
                              </w:rPr>
                              <m:t>k</m:t>
                            </m:r>
                          </m:e>
                          <m:sub>
                            <m:r>
                              <w:rPr>
                                <w:rFonts w:ascii="Cambria Math" w:hAnsi="Cambria Math" w:cstheme="majorBidi"/>
                                <w:szCs w:val="24"/>
                              </w:rPr>
                              <m:t>np</m:t>
                            </m:r>
                          </m:sub>
                        </m:sSub>
                      </m:e>
                    </m:d>
                    <m:r>
                      <m:rPr>
                        <m:sty m:val="p"/>
                      </m:rPr>
                      <w:rPr>
                        <w:rFonts w:ascii="Cambria Math" w:hAnsi="Cambria Math" w:cstheme="majorBidi"/>
                        <w:szCs w:val="24"/>
                      </w:rPr>
                      <m:t>]</m:t>
                    </m:r>
                  </m:num>
                  <m:den>
                    <m:sSub>
                      <m:sSubPr>
                        <m:ctrlPr>
                          <w:rPr>
                            <w:rFonts w:ascii="Cambria Math" w:hAnsi="Cambria Math" w:cstheme="majorBidi"/>
                            <w:szCs w:val="24"/>
                          </w:rPr>
                        </m:ctrlPr>
                      </m:sSubPr>
                      <m:e>
                        <m:r>
                          <w:rPr>
                            <w:rFonts w:ascii="Cambria Math" w:hAnsi="Cambria Math" w:cstheme="majorBidi"/>
                            <w:szCs w:val="24"/>
                          </w:rPr>
                          <m:t>k</m:t>
                        </m:r>
                      </m:e>
                      <m:sub>
                        <m:r>
                          <w:rPr>
                            <w:rFonts w:ascii="Cambria Math" w:hAnsi="Cambria Math" w:cstheme="majorBidi"/>
                            <w:szCs w:val="24"/>
                          </w:rPr>
                          <m:t>np</m:t>
                        </m:r>
                      </m:sub>
                    </m:sSub>
                    <m:r>
                      <m:rPr>
                        <m:sty m:val="p"/>
                      </m:rPr>
                      <w:rPr>
                        <w:rFonts w:ascii="Cambria Math" w:hAnsi="Cambria Math" w:cstheme="majorBidi"/>
                        <w:szCs w:val="24"/>
                      </w:rPr>
                      <m:t>+2</m:t>
                    </m:r>
                    <m:sSub>
                      <m:sSubPr>
                        <m:ctrlPr>
                          <w:rPr>
                            <w:rFonts w:ascii="Cambria Math" w:hAnsi="Cambria Math" w:cstheme="majorBidi"/>
                            <w:szCs w:val="24"/>
                          </w:rPr>
                        </m:ctrlPr>
                      </m:sSubPr>
                      <m:e>
                        <m:r>
                          <w:rPr>
                            <w:rFonts w:ascii="Cambria Math" w:hAnsi="Cambria Math" w:cstheme="majorBidi"/>
                            <w:szCs w:val="24"/>
                          </w:rPr>
                          <m:t>k</m:t>
                        </m:r>
                      </m:e>
                      <m:sub>
                        <m:r>
                          <w:rPr>
                            <w:rFonts w:ascii="Cambria Math" w:hAnsi="Cambria Math" w:cstheme="majorBidi"/>
                            <w:szCs w:val="24"/>
                          </w:rPr>
                          <m:t>bf</m:t>
                        </m:r>
                      </m:sub>
                    </m:sSub>
                    <m:r>
                      <m:rPr>
                        <m:sty m:val="p"/>
                      </m:rPr>
                      <w:rPr>
                        <w:rFonts w:ascii="Cambria Math" w:hAnsi="Cambria Math" w:cstheme="majorBidi"/>
                        <w:szCs w:val="24"/>
                      </w:rPr>
                      <m:t>+</m:t>
                    </m:r>
                    <m:r>
                      <w:rPr>
                        <w:rFonts w:ascii="Cambria Math" w:hAnsi="Cambria Math" w:cstheme="majorBidi"/>
                        <w:szCs w:val="24"/>
                      </w:rPr>
                      <m:t>ϕ</m:t>
                    </m:r>
                    <m:r>
                      <m:rPr>
                        <m:sty m:val="p"/>
                      </m:rPr>
                      <w:rPr>
                        <w:rFonts w:ascii="Cambria Math" w:hAnsi="Cambria Math" w:cstheme="majorBidi"/>
                        <w:szCs w:val="24"/>
                      </w:rPr>
                      <m:t>(</m:t>
                    </m:r>
                    <m:sSub>
                      <m:sSubPr>
                        <m:ctrlPr>
                          <w:rPr>
                            <w:rFonts w:ascii="Cambria Math" w:hAnsi="Cambria Math" w:cstheme="majorBidi"/>
                            <w:szCs w:val="24"/>
                          </w:rPr>
                        </m:ctrlPr>
                      </m:sSubPr>
                      <m:e>
                        <m:r>
                          <w:rPr>
                            <w:rFonts w:ascii="Cambria Math" w:hAnsi="Cambria Math" w:cstheme="majorBidi"/>
                            <w:szCs w:val="24"/>
                          </w:rPr>
                          <m:t>k</m:t>
                        </m:r>
                      </m:e>
                      <m:sub>
                        <m:r>
                          <w:rPr>
                            <w:rFonts w:ascii="Cambria Math" w:hAnsi="Cambria Math" w:cstheme="majorBidi"/>
                            <w:szCs w:val="24"/>
                          </w:rPr>
                          <m:t>bf</m:t>
                        </m:r>
                      </m:sub>
                    </m:sSub>
                    <m:r>
                      <m:rPr>
                        <m:sty m:val="p"/>
                      </m:rPr>
                      <w:rPr>
                        <w:rFonts w:ascii="Cambria Math" w:hAnsi="Cambria Math" w:cstheme="majorBidi"/>
                        <w:szCs w:val="24"/>
                      </w:rPr>
                      <m:t>+</m:t>
                    </m:r>
                    <m:sSub>
                      <m:sSubPr>
                        <m:ctrlPr>
                          <w:rPr>
                            <w:rFonts w:ascii="Cambria Math" w:hAnsi="Cambria Math" w:cstheme="majorBidi"/>
                            <w:szCs w:val="24"/>
                          </w:rPr>
                        </m:ctrlPr>
                      </m:sSubPr>
                      <m:e>
                        <m:r>
                          <w:rPr>
                            <w:rFonts w:ascii="Cambria Math" w:hAnsi="Cambria Math" w:cstheme="majorBidi"/>
                            <w:szCs w:val="24"/>
                          </w:rPr>
                          <m:t>k</m:t>
                        </m:r>
                      </m:e>
                      <m:sub>
                        <m:r>
                          <w:rPr>
                            <w:rFonts w:ascii="Cambria Math" w:hAnsi="Cambria Math" w:cstheme="majorBidi"/>
                            <w:szCs w:val="24"/>
                          </w:rPr>
                          <m:t>np</m:t>
                        </m:r>
                      </m:sub>
                    </m:sSub>
                    <m:r>
                      <m:rPr>
                        <m:sty m:val="p"/>
                      </m:rPr>
                      <w:rPr>
                        <w:rFonts w:ascii="Cambria Math" w:hAnsi="Cambria Math" w:cstheme="majorBidi"/>
                        <w:szCs w:val="24"/>
                      </w:rPr>
                      <m:t>)</m:t>
                    </m:r>
                  </m:den>
                </m:f>
              </m:oMath>
            </m:oMathPara>
          </w:p>
        </w:tc>
        <w:tc>
          <w:tcPr>
            <w:tcW w:w="1579" w:type="dxa"/>
          </w:tcPr>
          <w:p w14:paraId="34C4A292" w14:textId="7D6BF77F" w:rsidR="00E46D57" w:rsidRPr="00C02D4C" w:rsidRDefault="00E46D57" w:rsidP="00441EF4">
            <w:pPr>
              <w:jc w:val="right"/>
              <w:rPr>
                <w:rFonts w:asciiTheme="majorBidi" w:hAnsiTheme="majorBidi" w:cstheme="majorBidi"/>
                <w:szCs w:val="24"/>
              </w:rPr>
            </w:pPr>
            <w:r w:rsidRPr="00C02D4C">
              <w:rPr>
                <w:rFonts w:asciiTheme="majorBidi" w:hAnsiTheme="majorBidi" w:cstheme="majorBidi"/>
                <w:szCs w:val="24"/>
              </w:rPr>
              <w:t xml:space="preserve"> (</w:t>
            </w:r>
            <w:r w:rsidR="00F45D02" w:rsidRPr="00C02D4C">
              <w:rPr>
                <w:rFonts w:asciiTheme="majorBidi" w:hAnsiTheme="majorBidi" w:cstheme="majorBidi"/>
                <w:szCs w:val="24"/>
              </w:rPr>
              <w:t>5</w:t>
            </w:r>
            <w:r w:rsidRPr="00C02D4C">
              <w:rPr>
                <w:rFonts w:asciiTheme="majorBidi" w:hAnsiTheme="majorBidi" w:cstheme="majorBidi"/>
                <w:szCs w:val="24"/>
              </w:rPr>
              <w:t>)</w:t>
            </w:r>
          </w:p>
        </w:tc>
      </w:tr>
    </w:tbl>
    <w:p w14:paraId="147403C9" w14:textId="066D3EA5" w:rsidR="00E46D57" w:rsidRPr="00C02D4C" w:rsidRDefault="00E46D57" w:rsidP="2876587D">
      <w:pPr>
        <w:rPr>
          <w:rFonts w:asciiTheme="majorBidi" w:hAnsiTheme="majorBidi" w:cstheme="majorBidi"/>
        </w:rPr>
      </w:pPr>
      <w:r w:rsidRPr="00C02D4C">
        <w:rPr>
          <w:rFonts w:asciiTheme="majorBidi" w:hAnsiTheme="majorBidi" w:cstheme="majorBidi"/>
        </w:rPr>
        <w:t xml:space="preserve">The effective dynamic viscosity of the nanofluid </w:t>
      </w:r>
      <w:r w:rsidR="1003AB58" w:rsidRPr="00C02D4C">
        <w:rPr>
          <w:rFonts w:asciiTheme="majorBidi" w:hAnsiTheme="majorBidi" w:cstheme="majorBidi"/>
        </w:rPr>
        <w:t>is</w:t>
      </w:r>
      <w:r w:rsidRPr="00C02D4C">
        <w:rPr>
          <w:rFonts w:asciiTheme="majorBidi" w:hAnsiTheme="majorBidi" w:cstheme="majorBidi"/>
        </w:rPr>
        <w:t>:</w:t>
      </w:r>
    </w:p>
    <w:tbl>
      <w:tblPr>
        <w:tblStyle w:val="TableGrid"/>
        <w:tblW w:w="8996" w:type="dxa"/>
        <w:tblInd w:w="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0"/>
        <w:gridCol w:w="4852"/>
        <w:gridCol w:w="2494"/>
      </w:tblGrid>
      <w:tr w:rsidR="00C02D4C" w:rsidRPr="00C02D4C" w14:paraId="4EB31EB2" w14:textId="77777777" w:rsidTr="007B5282">
        <w:trPr>
          <w:trHeight w:val="642"/>
        </w:trPr>
        <w:tc>
          <w:tcPr>
            <w:tcW w:w="1650" w:type="dxa"/>
          </w:tcPr>
          <w:p w14:paraId="41C1FF86" w14:textId="77777777" w:rsidR="00E46D57" w:rsidRPr="00C02D4C" w:rsidRDefault="00E46D57" w:rsidP="00441EF4">
            <w:pPr>
              <w:jc w:val="center"/>
              <w:rPr>
                <w:rFonts w:asciiTheme="majorBidi" w:hAnsiTheme="majorBidi" w:cstheme="majorBidi"/>
                <w:szCs w:val="24"/>
              </w:rPr>
            </w:pPr>
          </w:p>
        </w:tc>
        <w:tc>
          <w:tcPr>
            <w:tcW w:w="4852" w:type="dxa"/>
          </w:tcPr>
          <w:p w14:paraId="4A7498C9" w14:textId="67B4D4C3" w:rsidR="00E46D57" w:rsidRPr="00C02D4C" w:rsidRDefault="00E47A67" w:rsidP="00441EF4">
            <w:pPr>
              <w:jc w:val="center"/>
              <w:rPr>
                <w:rFonts w:asciiTheme="majorBidi" w:hAnsiTheme="majorBidi" w:cstheme="majorBidi"/>
                <w:szCs w:val="24"/>
              </w:rPr>
            </w:pPr>
            <m:oMathPara>
              <m:oMath>
                <m:sSub>
                  <m:sSubPr>
                    <m:ctrlPr>
                      <w:rPr>
                        <w:rFonts w:ascii="Cambria Math" w:hAnsi="Cambria Math" w:cstheme="majorBidi"/>
                        <w:szCs w:val="24"/>
                      </w:rPr>
                    </m:ctrlPr>
                  </m:sSubPr>
                  <m:e>
                    <m:r>
                      <w:rPr>
                        <w:rFonts w:ascii="Cambria Math" w:hAnsi="Cambria Math" w:cstheme="majorBidi"/>
                        <w:szCs w:val="24"/>
                      </w:rPr>
                      <m:t>μ</m:t>
                    </m:r>
                  </m:e>
                  <m:sub>
                    <m:r>
                      <w:rPr>
                        <w:rFonts w:ascii="Cambria Math" w:hAnsi="Cambria Math" w:cstheme="majorBidi"/>
                        <w:szCs w:val="24"/>
                      </w:rPr>
                      <m:t>nf</m:t>
                    </m:r>
                  </m:sub>
                </m:sSub>
                <m:r>
                  <m:rPr>
                    <m:sty m:val="p"/>
                  </m:rPr>
                  <w:rPr>
                    <w:rFonts w:ascii="Cambria Math" w:hAnsi="Cambria Math" w:cstheme="majorBidi"/>
                    <w:szCs w:val="24"/>
                  </w:rPr>
                  <m:t>=</m:t>
                </m:r>
                <m:sSub>
                  <m:sSubPr>
                    <m:ctrlPr>
                      <w:rPr>
                        <w:rFonts w:ascii="Cambria Math" w:hAnsi="Cambria Math" w:cstheme="majorBidi"/>
                        <w:szCs w:val="24"/>
                      </w:rPr>
                    </m:ctrlPr>
                  </m:sSubPr>
                  <m:e>
                    <m:r>
                      <w:rPr>
                        <w:rFonts w:ascii="Cambria Math" w:hAnsi="Cambria Math" w:cstheme="majorBidi"/>
                        <w:szCs w:val="24"/>
                      </w:rPr>
                      <m:t>μ</m:t>
                    </m:r>
                  </m:e>
                  <m:sub>
                    <m:r>
                      <w:rPr>
                        <w:rFonts w:ascii="Cambria Math" w:hAnsi="Cambria Math" w:cstheme="majorBidi"/>
                        <w:szCs w:val="24"/>
                      </w:rPr>
                      <m:t>bf</m:t>
                    </m:r>
                  </m:sub>
                </m:sSub>
                <m:r>
                  <m:rPr>
                    <m:sty m:val="p"/>
                  </m:rPr>
                  <w:rPr>
                    <w:rFonts w:ascii="Cambria Math" w:hAnsi="Cambria Math" w:cstheme="majorBidi"/>
                    <w:szCs w:val="24"/>
                  </w:rPr>
                  <m:t>(123</m:t>
                </m:r>
                <m:sSup>
                  <m:sSupPr>
                    <m:ctrlPr>
                      <w:rPr>
                        <w:rFonts w:ascii="Cambria Math" w:hAnsi="Cambria Math" w:cstheme="majorBidi"/>
                        <w:szCs w:val="24"/>
                      </w:rPr>
                    </m:ctrlPr>
                  </m:sSupPr>
                  <m:e>
                    <m:r>
                      <w:rPr>
                        <w:rFonts w:ascii="Cambria Math" w:hAnsi="Cambria Math" w:cstheme="majorBidi"/>
                        <w:szCs w:val="24"/>
                      </w:rPr>
                      <m:t>ϕ</m:t>
                    </m:r>
                  </m:e>
                  <m:sup>
                    <m:r>
                      <m:rPr>
                        <m:sty m:val="p"/>
                      </m:rPr>
                      <w:rPr>
                        <w:rFonts w:ascii="Cambria Math" w:hAnsi="Cambria Math" w:cstheme="majorBidi"/>
                        <w:szCs w:val="24"/>
                      </w:rPr>
                      <m:t>2</m:t>
                    </m:r>
                  </m:sup>
                </m:sSup>
                <m:r>
                  <m:rPr>
                    <m:sty m:val="p"/>
                  </m:rPr>
                  <w:rPr>
                    <w:rFonts w:ascii="Cambria Math" w:hAnsi="Cambria Math" w:cstheme="majorBidi"/>
                    <w:szCs w:val="24"/>
                  </w:rPr>
                  <m:t>+7.3</m:t>
                </m:r>
                <m:r>
                  <w:rPr>
                    <w:rFonts w:ascii="Cambria Math" w:hAnsi="Cambria Math" w:cstheme="majorBidi"/>
                    <w:szCs w:val="24"/>
                  </w:rPr>
                  <m:t>ϕ</m:t>
                </m:r>
                <m:r>
                  <m:rPr>
                    <m:sty m:val="p"/>
                  </m:rPr>
                  <w:rPr>
                    <w:rFonts w:ascii="Cambria Math" w:hAnsi="Cambria Math" w:cstheme="majorBidi"/>
                    <w:szCs w:val="24"/>
                  </w:rPr>
                  <m:t>+1)</m:t>
                </m:r>
              </m:oMath>
            </m:oMathPara>
          </w:p>
        </w:tc>
        <w:tc>
          <w:tcPr>
            <w:tcW w:w="2494" w:type="dxa"/>
          </w:tcPr>
          <w:p w14:paraId="76164071" w14:textId="08005D28" w:rsidR="00E46D57" w:rsidRPr="00C02D4C" w:rsidRDefault="00E46D57" w:rsidP="00441EF4">
            <w:pPr>
              <w:jc w:val="right"/>
              <w:rPr>
                <w:rFonts w:asciiTheme="majorBidi" w:hAnsiTheme="majorBidi" w:cstheme="majorBidi"/>
                <w:szCs w:val="24"/>
              </w:rPr>
            </w:pPr>
            <w:r w:rsidRPr="00C02D4C">
              <w:rPr>
                <w:rFonts w:asciiTheme="majorBidi" w:hAnsiTheme="majorBidi" w:cstheme="majorBidi"/>
                <w:szCs w:val="24"/>
              </w:rPr>
              <w:t>(</w:t>
            </w:r>
            <w:r w:rsidR="00962608" w:rsidRPr="00C02D4C">
              <w:rPr>
                <w:rFonts w:asciiTheme="majorBidi" w:hAnsiTheme="majorBidi" w:cstheme="majorBidi"/>
                <w:szCs w:val="24"/>
              </w:rPr>
              <w:t>6</w:t>
            </w:r>
            <w:r w:rsidRPr="00C02D4C">
              <w:rPr>
                <w:rFonts w:asciiTheme="majorBidi" w:hAnsiTheme="majorBidi" w:cstheme="majorBidi"/>
                <w:szCs w:val="24"/>
              </w:rPr>
              <w:t>)</w:t>
            </w:r>
          </w:p>
        </w:tc>
      </w:tr>
    </w:tbl>
    <w:p w14:paraId="3E22F9D0" w14:textId="77777777" w:rsidR="00E46D57" w:rsidRPr="00C02D4C" w:rsidRDefault="00E46D57" w:rsidP="00E46D57">
      <w:pPr>
        <w:rPr>
          <w:rFonts w:asciiTheme="majorBidi" w:hAnsiTheme="majorBidi" w:cstheme="majorBidi"/>
          <w:b/>
          <w:bCs/>
        </w:rPr>
      </w:pPr>
      <w:r w:rsidRPr="00C02D4C">
        <w:rPr>
          <w:rFonts w:asciiTheme="majorBidi" w:hAnsiTheme="majorBidi" w:cstheme="majorBidi"/>
          <w:b/>
          <w:bCs/>
        </w:rPr>
        <w:t>2.3 Numerical solver</w:t>
      </w:r>
    </w:p>
    <w:p w14:paraId="13CBC798" w14:textId="2FDE4B13" w:rsidR="00E46D57" w:rsidRPr="00C02D4C" w:rsidRDefault="794530A9" w:rsidP="20B7A0CE">
      <w:pPr>
        <w:rPr>
          <w:rFonts w:asciiTheme="majorBidi" w:hAnsiTheme="majorBidi" w:cstheme="majorBidi"/>
        </w:rPr>
      </w:pPr>
      <w:r w:rsidRPr="00C02D4C">
        <w:rPr>
          <w:rFonts w:asciiTheme="majorBidi" w:hAnsiTheme="majorBidi" w:cstheme="majorBidi"/>
        </w:rPr>
        <w:t xml:space="preserve">The </w:t>
      </w:r>
      <w:r w:rsidR="7E214342" w:rsidRPr="00C02D4C">
        <w:rPr>
          <w:rFonts w:asciiTheme="majorBidi" w:hAnsiTheme="majorBidi" w:cstheme="majorBidi"/>
        </w:rPr>
        <w:t>three-dimensional</w:t>
      </w:r>
      <w:r w:rsidRPr="00C02D4C">
        <w:rPr>
          <w:rFonts w:asciiTheme="majorBidi" w:hAnsiTheme="majorBidi" w:cstheme="majorBidi"/>
        </w:rPr>
        <w:t xml:space="preserve"> conjugate heat transfer problem was solved numerically</w:t>
      </w:r>
      <w:r w:rsidR="6A8E6C78" w:rsidRPr="00C02D4C">
        <w:rPr>
          <w:rFonts w:asciiTheme="majorBidi" w:hAnsiTheme="majorBidi" w:cstheme="majorBidi"/>
        </w:rPr>
        <w:t xml:space="preserve"> using FLUENT 19.5</w:t>
      </w:r>
      <w:r w:rsidRPr="00C02D4C">
        <w:rPr>
          <w:rFonts w:asciiTheme="majorBidi" w:hAnsiTheme="majorBidi" w:cstheme="majorBidi"/>
        </w:rPr>
        <w:t xml:space="preserve">. The </w:t>
      </w:r>
      <w:r w:rsidR="00114A4F" w:rsidRPr="00C02D4C">
        <w:rPr>
          <w:rFonts w:asciiTheme="majorBidi" w:hAnsiTheme="majorBidi" w:cstheme="majorBidi"/>
        </w:rPr>
        <w:t xml:space="preserve">SIMPLE </w:t>
      </w:r>
      <w:r w:rsidRPr="00C02D4C">
        <w:rPr>
          <w:rFonts w:asciiTheme="majorBidi" w:hAnsiTheme="majorBidi" w:cstheme="majorBidi"/>
        </w:rPr>
        <w:t xml:space="preserve">solution method </w:t>
      </w:r>
      <w:r w:rsidR="00114A4F" w:rsidRPr="00C02D4C">
        <w:rPr>
          <w:rFonts w:asciiTheme="majorBidi" w:hAnsiTheme="majorBidi" w:cstheme="majorBidi"/>
        </w:rPr>
        <w:t xml:space="preserve">was used to </w:t>
      </w:r>
      <w:r w:rsidR="1674E5B7" w:rsidRPr="00C02D4C">
        <w:rPr>
          <w:rFonts w:asciiTheme="majorBidi" w:hAnsiTheme="majorBidi" w:cstheme="majorBidi"/>
        </w:rPr>
        <w:t xml:space="preserve">evaluate </w:t>
      </w:r>
      <w:r w:rsidR="00114A4F" w:rsidRPr="00C02D4C">
        <w:rPr>
          <w:rFonts w:asciiTheme="majorBidi" w:hAnsiTheme="majorBidi" w:cstheme="majorBidi"/>
        </w:rPr>
        <w:t xml:space="preserve">the </w:t>
      </w:r>
      <w:r w:rsidRPr="00C02D4C">
        <w:rPr>
          <w:rFonts w:asciiTheme="majorBidi" w:hAnsiTheme="majorBidi" w:cstheme="majorBidi"/>
        </w:rPr>
        <w:t>pressure-velocity coupling</w:t>
      </w:r>
      <w:r w:rsidR="00183F32" w:rsidRPr="00C02D4C">
        <w:rPr>
          <w:rFonts w:asciiTheme="majorBidi" w:hAnsiTheme="majorBidi" w:cstheme="majorBidi"/>
        </w:rPr>
        <w:t xml:space="preserve"> </w:t>
      </w:r>
      <w:r w:rsidR="00183F32" w:rsidRPr="00C02D4C">
        <w:rPr>
          <w:rFonts w:eastAsiaTheme="minorEastAsia" w:cs="Times New Roman"/>
        </w:rPr>
        <w:fldChar w:fldCharType="begin"/>
      </w:r>
      <w:r w:rsidR="001B52EC" w:rsidRPr="00C02D4C">
        <w:rPr>
          <w:rFonts w:eastAsiaTheme="minorEastAsia" w:cs="Times New Roman"/>
        </w:rPr>
        <w:instrText xml:space="preserve"> ADDIN EN.CITE &lt;EndNote&gt;&lt;Cite&gt;&lt;Author&gt;Ali&lt;/Author&gt;&lt;Year&gt;2021&lt;/Year&gt;&lt;RecNum&gt;166&lt;/RecNum&gt;&lt;DisplayText&gt;[39]&lt;/DisplayText&gt;&lt;record&gt;&lt;rec-number&gt;166&lt;/rec-number&gt;&lt;foreign-keys&gt;&lt;key app="EN" db-id="tevxd9ewbt50d9efa285tve6detsdf5swer5" timestamp="1617193849"&gt;166&lt;/key&gt;&lt;/foreign-keys&gt;&lt;ref-type name="Journal Article"&gt;17&lt;/ref-type&gt;&lt;contributors&gt;&lt;authors&gt;&lt;author&gt;Ali, Abdullah Masoud&lt;/author&gt;&lt;author&gt;Rona, Aldo&lt;/author&gt;&lt;author&gt;Kadhim, Hakim T.&lt;/author&gt;&lt;author&gt;Angelino, Matteo&lt;/author&gt;&lt;author&gt;Gao, Shian&lt;/author&gt;&lt;/authors&gt;&lt;/contributors&gt;&lt;titles&gt;&lt;title&gt;Thermo-hydraulic performance of a circular microchannel heat sink using swirl flow and nanofluid&lt;/title&gt;&lt;secondary-title&gt;Applied Thermal Engineering&lt;/secondary-title&gt;&lt;/titles&gt;&lt;periodical&gt;&lt;full-title&gt;Applied Thermal Engineering&lt;/full-title&gt;&lt;/periodical&gt;&lt;volume&gt;191&lt;/volume&gt;&lt;keywords&gt;&lt;keyword&gt;Heat transfer enhancement&lt;/keyword&gt;&lt;keyword&gt;Microchannel heat sink&lt;/keyword&gt;&lt;keyword&gt;Twisted tape&lt;/keyword&gt;&lt;keyword&gt;Single-phase&lt;/keyword&gt;&lt;keyword&gt;Swirl flow&lt;/keyword&gt;&lt;keyword&gt;Nanofluid&lt;/keyword&gt;&lt;/keywords&gt;&lt;dates&gt;&lt;year&gt;2021&lt;/year&gt;&lt;pub-dates&gt;&lt;date&gt;2021/06/05/&lt;/date&gt;&lt;/pub-dates&gt;&lt;/dates&gt;&lt;isbn&gt;1359-4311&lt;/isbn&gt;&lt;urls&gt;&lt;related-urls&gt;&lt;url&gt;https://www.sciencedirect.com/science/article/pii/S1359431121002660&lt;/url&gt;&lt;/related-urls&gt;&lt;/urls&gt;&lt;custom7&gt;116817&lt;/custom7&gt;&lt;electronic-resource-num&gt;https://doi.org/10.1016/j.applthermaleng.2021.116817&lt;/electronic-resource-num&gt;&lt;/record&gt;&lt;/Cite&gt;&lt;/EndNote&gt;</w:instrText>
      </w:r>
      <w:r w:rsidR="00183F32" w:rsidRPr="00C02D4C">
        <w:rPr>
          <w:rFonts w:eastAsiaTheme="minorEastAsia" w:cs="Times New Roman"/>
        </w:rPr>
        <w:fldChar w:fldCharType="separate"/>
      </w:r>
      <w:r w:rsidR="001B52EC" w:rsidRPr="00C02D4C">
        <w:rPr>
          <w:rFonts w:eastAsiaTheme="minorEastAsia" w:cs="Times New Roman"/>
          <w:noProof/>
        </w:rPr>
        <w:t>[39]</w:t>
      </w:r>
      <w:r w:rsidR="00183F32" w:rsidRPr="00C02D4C">
        <w:rPr>
          <w:rFonts w:eastAsiaTheme="minorEastAsia" w:cs="Times New Roman"/>
        </w:rPr>
        <w:fldChar w:fldCharType="end"/>
      </w:r>
      <w:r w:rsidRPr="00C02D4C">
        <w:rPr>
          <w:rFonts w:asciiTheme="majorBidi" w:hAnsiTheme="majorBidi" w:cstheme="majorBidi"/>
        </w:rPr>
        <w:t xml:space="preserve">. </w:t>
      </w:r>
      <w:r w:rsidR="0A3CB1BE" w:rsidRPr="00C02D4C">
        <w:rPr>
          <w:rFonts w:asciiTheme="majorBidi" w:hAnsiTheme="majorBidi" w:cstheme="majorBidi"/>
        </w:rPr>
        <w:t xml:space="preserve">Second-order </w:t>
      </w:r>
      <w:r w:rsidR="7D911E1F" w:rsidRPr="00C02D4C">
        <w:rPr>
          <w:rFonts w:asciiTheme="majorBidi" w:hAnsiTheme="majorBidi" w:cstheme="majorBidi"/>
        </w:rPr>
        <w:t xml:space="preserve">upwind </w:t>
      </w:r>
      <w:r w:rsidR="0A3CB1BE" w:rsidRPr="00C02D4C">
        <w:rPr>
          <w:rFonts w:asciiTheme="majorBidi" w:hAnsiTheme="majorBidi" w:cstheme="majorBidi"/>
        </w:rPr>
        <w:t xml:space="preserve">discretization </w:t>
      </w:r>
      <w:r w:rsidR="7D911E1F" w:rsidRPr="00C02D4C">
        <w:rPr>
          <w:rFonts w:asciiTheme="majorBidi" w:hAnsiTheme="majorBidi" w:cstheme="majorBidi"/>
        </w:rPr>
        <w:t xml:space="preserve">was </w:t>
      </w:r>
      <w:r w:rsidR="39418F3A" w:rsidRPr="00C02D4C">
        <w:rPr>
          <w:rFonts w:asciiTheme="majorBidi" w:hAnsiTheme="majorBidi" w:cstheme="majorBidi"/>
        </w:rPr>
        <w:t xml:space="preserve">used </w:t>
      </w:r>
      <w:r w:rsidR="0A3CB1BE" w:rsidRPr="00C02D4C">
        <w:rPr>
          <w:rFonts w:asciiTheme="majorBidi" w:hAnsiTheme="majorBidi" w:cstheme="majorBidi"/>
        </w:rPr>
        <w:t>for</w:t>
      </w:r>
      <w:r w:rsidRPr="00C02D4C">
        <w:rPr>
          <w:rFonts w:asciiTheme="majorBidi" w:hAnsiTheme="majorBidi" w:cstheme="majorBidi"/>
        </w:rPr>
        <w:t xml:space="preserve"> </w:t>
      </w:r>
      <w:r w:rsidR="265866A8" w:rsidRPr="00C02D4C">
        <w:rPr>
          <w:rFonts w:asciiTheme="majorBidi" w:hAnsiTheme="majorBidi" w:cstheme="majorBidi"/>
        </w:rPr>
        <w:t xml:space="preserve">the </w:t>
      </w:r>
      <w:r w:rsidRPr="00C02D4C">
        <w:rPr>
          <w:rFonts w:asciiTheme="majorBidi" w:hAnsiTheme="majorBidi" w:cstheme="majorBidi"/>
        </w:rPr>
        <w:t>momentum and energy equations.</w:t>
      </w:r>
      <w:r w:rsidR="00A754C6" w:rsidRPr="00C02D4C">
        <w:rPr>
          <w:rFonts w:asciiTheme="majorBidi" w:hAnsiTheme="majorBidi" w:cstheme="majorBidi"/>
        </w:rPr>
        <w:t xml:space="preserve"> </w:t>
      </w:r>
      <w:r w:rsidR="223C4454" w:rsidRPr="00C02D4C">
        <w:rPr>
          <w:rFonts w:asciiTheme="majorBidi" w:hAnsiTheme="majorBidi" w:cstheme="majorBidi"/>
        </w:rPr>
        <w:t>The fluid region boundary conditions of section 2.</w:t>
      </w:r>
      <w:r w:rsidR="684D4BFD" w:rsidRPr="00C02D4C">
        <w:rPr>
          <w:rFonts w:asciiTheme="majorBidi" w:hAnsiTheme="majorBidi" w:cstheme="majorBidi"/>
        </w:rPr>
        <w:t>1 were applied by using the velocity</w:t>
      </w:r>
      <w:r w:rsidR="6EF9A0DE" w:rsidRPr="00C02D4C">
        <w:rPr>
          <w:rFonts w:asciiTheme="majorBidi" w:hAnsiTheme="majorBidi" w:cstheme="majorBidi"/>
        </w:rPr>
        <w:t>-</w:t>
      </w:r>
      <w:r w:rsidR="684D4BFD" w:rsidRPr="00C02D4C">
        <w:rPr>
          <w:rFonts w:asciiTheme="majorBidi" w:hAnsiTheme="majorBidi" w:cstheme="majorBidi"/>
        </w:rPr>
        <w:t>in</w:t>
      </w:r>
      <w:r w:rsidR="68A83917" w:rsidRPr="00C02D4C">
        <w:rPr>
          <w:rFonts w:asciiTheme="majorBidi" w:hAnsiTheme="majorBidi" w:cstheme="majorBidi"/>
        </w:rPr>
        <w:t>let</w:t>
      </w:r>
      <w:r w:rsidR="684D4BFD" w:rsidRPr="00C02D4C">
        <w:rPr>
          <w:rFonts w:asciiTheme="majorBidi" w:hAnsiTheme="majorBidi" w:cstheme="majorBidi"/>
        </w:rPr>
        <w:t>, pressure</w:t>
      </w:r>
      <w:r w:rsidR="6964BD2B" w:rsidRPr="00C02D4C">
        <w:rPr>
          <w:rFonts w:asciiTheme="majorBidi" w:hAnsiTheme="majorBidi" w:cstheme="majorBidi"/>
        </w:rPr>
        <w:t>-</w:t>
      </w:r>
      <w:r w:rsidR="684D4BFD" w:rsidRPr="00C02D4C">
        <w:rPr>
          <w:rFonts w:asciiTheme="majorBidi" w:hAnsiTheme="majorBidi" w:cstheme="majorBidi"/>
        </w:rPr>
        <w:t>out</w:t>
      </w:r>
      <w:r w:rsidR="1DD78408" w:rsidRPr="00C02D4C">
        <w:rPr>
          <w:rFonts w:asciiTheme="majorBidi" w:hAnsiTheme="majorBidi" w:cstheme="majorBidi"/>
        </w:rPr>
        <w:t>let</w:t>
      </w:r>
      <w:r w:rsidR="684D4BFD" w:rsidRPr="00C02D4C">
        <w:rPr>
          <w:rFonts w:asciiTheme="majorBidi" w:hAnsiTheme="majorBidi" w:cstheme="majorBidi"/>
        </w:rPr>
        <w:t xml:space="preserve">, and wall </w:t>
      </w:r>
      <w:r w:rsidR="65284DB6" w:rsidRPr="00C02D4C">
        <w:rPr>
          <w:rFonts w:asciiTheme="majorBidi" w:hAnsiTheme="majorBidi" w:cstheme="majorBidi"/>
        </w:rPr>
        <w:t>boundary</w:t>
      </w:r>
      <w:r w:rsidR="36844A67" w:rsidRPr="00C02D4C">
        <w:rPr>
          <w:rFonts w:asciiTheme="majorBidi" w:hAnsiTheme="majorBidi" w:cstheme="majorBidi"/>
        </w:rPr>
        <w:t xml:space="preserve"> types in FLUENT 19.5.</w:t>
      </w:r>
      <w:r w:rsidR="223C4454" w:rsidRPr="00C02D4C">
        <w:rPr>
          <w:rFonts w:asciiTheme="majorBidi" w:hAnsiTheme="majorBidi" w:cstheme="majorBidi"/>
        </w:rPr>
        <w:t xml:space="preserve"> </w:t>
      </w:r>
      <w:r w:rsidR="4E456054" w:rsidRPr="00C02D4C">
        <w:rPr>
          <w:rFonts w:asciiTheme="majorBidi" w:hAnsiTheme="majorBidi" w:cstheme="majorBidi"/>
        </w:rPr>
        <w:t>At the velocity-inlet</w:t>
      </w:r>
      <w:r w:rsidR="48B53E65" w:rsidRPr="00C02D4C">
        <w:rPr>
          <w:rFonts w:asciiTheme="majorBidi" w:hAnsiTheme="majorBidi" w:cstheme="majorBidi"/>
        </w:rPr>
        <w:t>,</w:t>
      </w:r>
      <w:r w:rsidR="4E456054" w:rsidRPr="00C02D4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in</m:t>
            </m:r>
          </m:sub>
        </m:sSub>
      </m:oMath>
      <w:r w:rsidR="4E456054" w:rsidRPr="00C02D4C">
        <w:rPr>
          <w:rFonts w:asciiTheme="majorBidi" w:hAnsiTheme="majorBidi" w:cstheme="majorBidi"/>
        </w:rPr>
        <w:t xml:space="preserve"> was uniform and normal to the boundary. At the pressure-outlet, a uniform gauge pressure </w:t>
      </w:r>
      <w:r w:rsidR="3B0BDF76" w:rsidRPr="00C02D4C">
        <w:rPr>
          <w:rFonts w:asciiTheme="majorBidi" w:hAnsiTheme="majorBidi" w:cstheme="majorBidi"/>
        </w:rPr>
        <w:t xml:space="preserve">of zero was </w:t>
      </w:r>
      <w:r w:rsidR="4E456054" w:rsidRPr="00C02D4C">
        <w:rPr>
          <w:rFonts w:asciiTheme="majorBidi" w:hAnsiTheme="majorBidi" w:cstheme="majorBidi"/>
        </w:rPr>
        <w:t>us</w:t>
      </w:r>
      <w:r w:rsidR="03F8A28C" w:rsidRPr="00C02D4C">
        <w:rPr>
          <w:rFonts w:asciiTheme="majorBidi" w:hAnsiTheme="majorBidi" w:cstheme="majorBidi"/>
        </w:rPr>
        <w:t xml:space="preserve">ed. </w:t>
      </w:r>
      <w:r w:rsidR="33F5A3CF" w:rsidRPr="00C02D4C">
        <w:rPr>
          <w:rFonts w:asciiTheme="majorBidi" w:hAnsiTheme="majorBidi" w:cstheme="majorBidi"/>
        </w:rPr>
        <w:t>The</w:t>
      </w:r>
      <w:r w:rsidR="3E0893B9" w:rsidRPr="00C02D4C">
        <w:rPr>
          <w:rFonts w:asciiTheme="majorBidi" w:hAnsiTheme="majorBidi" w:cstheme="majorBidi"/>
        </w:rPr>
        <w:t xml:space="preserve"> Thermal </w:t>
      </w:r>
      <w:r w:rsidR="33F5A3CF" w:rsidRPr="00C02D4C">
        <w:rPr>
          <w:rFonts w:asciiTheme="majorBidi" w:hAnsiTheme="majorBidi" w:cstheme="majorBidi"/>
        </w:rPr>
        <w:t>Conditions</w:t>
      </w:r>
      <w:r w:rsidR="3E0893B9" w:rsidRPr="00C02D4C">
        <w:rPr>
          <w:rFonts w:asciiTheme="majorBidi" w:hAnsiTheme="majorBidi" w:cstheme="majorBidi"/>
        </w:rPr>
        <w:t xml:space="preserve"> of the velocity-inlet</w:t>
      </w:r>
      <w:r w:rsidR="4DF575BF" w:rsidRPr="00C02D4C">
        <w:rPr>
          <w:rFonts w:asciiTheme="majorBidi" w:hAnsiTheme="majorBidi" w:cstheme="majorBidi"/>
        </w:rPr>
        <w:t xml:space="preserve"> were set to a</w:t>
      </w:r>
      <w:r w:rsidR="00150DBD" w:rsidRPr="00C02D4C">
        <w:rPr>
          <w:rFonts w:asciiTheme="majorBidi" w:hAnsiTheme="majorBidi" w:cstheme="majorBidi"/>
        </w:rPr>
        <w:t xml:space="preserve"> uniform</w:t>
      </w:r>
      <w:r w:rsidR="0A566E44" w:rsidRPr="00C02D4C">
        <w:rPr>
          <w:rFonts w:asciiTheme="majorBidi" w:hAnsiTheme="majorBidi" w:cstheme="majorBidi"/>
        </w:rPr>
        <w:t xml:space="preserve"> </w:t>
      </w:r>
      <w:r w:rsidR="6BCAC800" w:rsidRPr="00C02D4C">
        <w:rPr>
          <w:rFonts w:asciiTheme="majorBidi" w:hAnsiTheme="majorBidi" w:cstheme="majorBidi"/>
        </w:rPr>
        <w:t>total temperature</w:t>
      </w:r>
      <w:r w:rsidR="4DF575BF" w:rsidRPr="00C02D4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in</m:t>
            </m:r>
          </m:sub>
        </m:sSub>
      </m:oMath>
      <w:r w:rsidR="6BCAC800" w:rsidRPr="00C02D4C">
        <w:rPr>
          <w:rFonts w:asciiTheme="majorBidi" w:hAnsiTheme="majorBidi" w:cstheme="majorBidi"/>
        </w:rPr>
        <w:t xml:space="preserve"> = 298 K</w:t>
      </w:r>
      <w:r w:rsidR="05595D68" w:rsidRPr="00C02D4C">
        <w:rPr>
          <w:rFonts w:asciiTheme="majorBidi" w:hAnsiTheme="majorBidi" w:cstheme="majorBidi"/>
        </w:rPr>
        <w:t xml:space="preserve">. </w:t>
      </w:r>
      <w:r w:rsidR="58495DA1" w:rsidRPr="00C02D4C">
        <w:rPr>
          <w:rFonts w:asciiTheme="majorBidi" w:hAnsiTheme="majorBidi" w:cstheme="majorBidi"/>
        </w:rPr>
        <w:t xml:space="preserve">The </w:t>
      </w:r>
      <w:r w:rsidR="4F98CE04" w:rsidRPr="00C02D4C">
        <w:rPr>
          <w:rFonts w:asciiTheme="majorBidi" w:hAnsiTheme="majorBidi" w:cstheme="majorBidi"/>
        </w:rPr>
        <w:t>interior</w:t>
      </w:r>
      <w:r w:rsidR="58495DA1" w:rsidRPr="00C02D4C">
        <w:rPr>
          <w:rFonts w:asciiTheme="majorBidi" w:hAnsiTheme="majorBidi" w:cstheme="majorBidi"/>
        </w:rPr>
        <w:t xml:space="preserve"> walls bounding the fluid region were modelled as no-slip wall</w:t>
      </w:r>
      <w:r w:rsidR="7B951AB4" w:rsidRPr="00C02D4C">
        <w:rPr>
          <w:rFonts w:asciiTheme="majorBidi" w:hAnsiTheme="majorBidi" w:cstheme="majorBidi"/>
        </w:rPr>
        <w:t xml:space="preserve"> type boundaries with </w:t>
      </w:r>
      <w:r w:rsidR="0D0F9422" w:rsidRPr="00C02D4C">
        <w:rPr>
          <w:rFonts w:asciiTheme="majorBidi" w:hAnsiTheme="majorBidi" w:cstheme="majorBidi"/>
        </w:rPr>
        <w:t>Coupled</w:t>
      </w:r>
      <w:r w:rsidR="7B951AB4" w:rsidRPr="00C02D4C">
        <w:rPr>
          <w:rFonts w:asciiTheme="majorBidi" w:hAnsiTheme="majorBidi" w:cstheme="majorBidi"/>
        </w:rPr>
        <w:t xml:space="preserve"> </w:t>
      </w:r>
      <w:r w:rsidR="57676DF8" w:rsidRPr="00C02D4C">
        <w:rPr>
          <w:rFonts w:asciiTheme="majorBidi" w:hAnsiTheme="majorBidi" w:cstheme="majorBidi"/>
        </w:rPr>
        <w:t xml:space="preserve">type </w:t>
      </w:r>
      <w:r w:rsidR="459068D6" w:rsidRPr="00C02D4C">
        <w:rPr>
          <w:rFonts w:asciiTheme="majorBidi" w:hAnsiTheme="majorBidi" w:cstheme="majorBidi"/>
        </w:rPr>
        <w:t>T</w:t>
      </w:r>
      <w:r w:rsidR="7B951AB4" w:rsidRPr="00C02D4C">
        <w:rPr>
          <w:rFonts w:asciiTheme="majorBidi" w:hAnsiTheme="majorBidi" w:cstheme="majorBidi"/>
        </w:rPr>
        <w:t>hermal</w:t>
      </w:r>
      <w:r w:rsidR="65196859" w:rsidRPr="00C02D4C">
        <w:rPr>
          <w:rFonts w:asciiTheme="majorBidi" w:hAnsiTheme="majorBidi" w:cstheme="majorBidi"/>
        </w:rPr>
        <w:t xml:space="preserve"> </w:t>
      </w:r>
      <w:r w:rsidR="439FC775" w:rsidRPr="00C02D4C">
        <w:rPr>
          <w:rFonts w:asciiTheme="majorBidi" w:hAnsiTheme="majorBidi" w:cstheme="majorBidi"/>
        </w:rPr>
        <w:t>C</w:t>
      </w:r>
      <w:r w:rsidR="65196859" w:rsidRPr="00C02D4C">
        <w:rPr>
          <w:rFonts w:asciiTheme="majorBidi" w:hAnsiTheme="majorBidi" w:cstheme="majorBidi"/>
        </w:rPr>
        <w:t>onditions</w:t>
      </w:r>
      <w:r w:rsidR="7B951AB4" w:rsidRPr="00C02D4C">
        <w:rPr>
          <w:rFonts w:asciiTheme="majorBidi" w:hAnsiTheme="majorBidi" w:cstheme="majorBidi"/>
        </w:rPr>
        <w:t xml:space="preserve">. </w:t>
      </w:r>
      <w:r w:rsidR="63E9981C" w:rsidRPr="00C02D4C">
        <w:rPr>
          <w:rFonts w:asciiTheme="majorBidi" w:hAnsiTheme="majorBidi" w:cstheme="majorBidi"/>
        </w:rPr>
        <w:t xml:space="preserve">The </w:t>
      </w:r>
      <w:r w:rsidR="44DAAC66" w:rsidRPr="00C02D4C">
        <w:rPr>
          <w:rFonts w:asciiTheme="majorBidi" w:hAnsiTheme="majorBidi" w:cstheme="majorBidi"/>
        </w:rPr>
        <w:t xml:space="preserve">front, back, </w:t>
      </w:r>
      <w:r w:rsidR="40896E6C" w:rsidRPr="00C02D4C">
        <w:rPr>
          <w:rFonts w:asciiTheme="majorBidi" w:hAnsiTheme="majorBidi" w:cstheme="majorBidi"/>
        </w:rPr>
        <w:t xml:space="preserve">and </w:t>
      </w:r>
      <w:r w:rsidR="44DAAC66" w:rsidRPr="00C02D4C">
        <w:rPr>
          <w:rFonts w:asciiTheme="majorBidi" w:hAnsiTheme="majorBidi" w:cstheme="majorBidi"/>
        </w:rPr>
        <w:t>top</w:t>
      </w:r>
      <w:r w:rsidR="2E5DEFEA" w:rsidRPr="00C02D4C">
        <w:rPr>
          <w:rFonts w:asciiTheme="majorBidi" w:hAnsiTheme="majorBidi" w:cstheme="majorBidi"/>
        </w:rPr>
        <w:t xml:space="preserve"> exterior </w:t>
      </w:r>
      <w:r w:rsidR="63E9981C" w:rsidRPr="00C02D4C">
        <w:rPr>
          <w:rFonts w:asciiTheme="majorBidi" w:hAnsiTheme="majorBidi" w:cstheme="majorBidi"/>
        </w:rPr>
        <w:t>walls of the microchannel used a</w:t>
      </w:r>
      <w:r w:rsidR="2E5DEFEA" w:rsidRPr="00C02D4C">
        <w:rPr>
          <w:rFonts w:asciiTheme="majorBidi" w:hAnsiTheme="majorBidi" w:cstheme="majorBidi"/>
        </w:rPr>
        <w:t xml:space="preserve"> </w:t>
      </w:r>
      <w:proofErr w:type="gramStart"/>
      <w:r w:rsidR="25576E5F" w:rsidRPr="00C02D4C">
        <w:rPr>
          <w:rFonts w:asciiTheme="majorBidi" w:hAnsiTheme="majorBidi" w:cstheme="majorBidi"/>
        </w:rPr>
        <w:t xml:space="preserve">zero </w:t>
      </w:r>
      <w:r w:rsidR="2E5DEFEA" w:rsidRPr="00C02D4C">
        <w:rPr>
          <w:rFonts w:asciiTheme="majorBidi" w:hAnsiTheme="majorBidi" w:cstheme="majorBidi"/>
        </w:rPr>
        <w:t>heat</w:t>
      </w:r>
      <w:proofErr w:type="gramEnd"/>
      <w:r w:rsidR="2E5DEFEA" w:rsidRPr="00C02D4C">
        <w:rPr>
          <w:rFonts w:asciiTheme="majorBidi" w:hAnsiTheme="majorBidi" w:cstheme="majorBidi"/>
        </w:rPr>
        <w:t xml:space="preserve"> flux </w:t>
      </w:r>
      <w:r w:rsidR="4FF5BE60" w:rsidRPr="00C02D4C">
        <w:rPr>
          <w:rFonts w:asciiTheme="majorBidi" w:hAnsiTheme="majorBidi" w:cstheme="majorBidi"/>
        </w:rPr>
        <w:t>Thermal Condition</w:t>
      </w:r>
      <w:r w:rsidR="751F1A9A" w:rsidRPr="00C02D4C">
        <w:rPr>
          <w:rFonts w:asciiTheme="majorBidi" w:hAnsiTheme="majorBidi" w:cstheme="majorBidi"/>
        </w:rPr>
        <w:t>,</w:t>
      </w:r>
      <w:r w:rsidR="7CC81B88" w:rsidRPr="00C02D4C">
        <w:rPr>
          <w:rFonts w:asciiTheme="majorBidi" w:hAnsiTheme="majorBidi" w:cstheme="majorBidi"/>
        </w:rPr>
        <w:t xml:space="preserve"> to</w:t>
      </w:r>
      <w:r w:rsidR="51AF4948" w:rsidRPr="00C02D4C">
        <w:rPr>
          <w:rFonts w:asciiTheme="majorBidi" w:hAnsiTheme="majorBidi" w:cstheme="majorBidi"/>
        </w:rPr>
        <w:t xml:space="preserve"> impose </w:t>
      </w:r>
      <w:r w:rsidR="7CC81B88" w:rsidRPr="00C02D4C">
        <w:rPr>
          <w:rFonts w:asciiTheme="majorBidi" w:hAnsiTheme="majorBidi" w:cstheme="majorBidi"/>
        </w:rPr>
        <w:t>the</w:t>
      </w:r>
      <w:r w:rsidR="02916A53" w:rsidRPr="00C02D4C">
        <w:rPr>
          <w:rFonts w:asciiTheme="majorBidi" w:hAnsiTheme="majorBidi" w:cstheme="majorBidi"/>
        </w:rPr>
        <w:t xml:space="preserve"> </w:t>
      </w:r>
      <w:r w:rsidR="520340DF" w:rsidRPr="00C02D4C">
        <w:rPr>
          <w:rFonts w:asciiTheme="majorBidi" w:hAnsiTheme="majorBidi" w:cstheme="majorBidi"/>
        </w:rPr>
        <w:t xml:space="preserve">zero </w:t>
      </w:r>
      <w:r w:rsidR="02916A53" w:rsidRPr="00C02D4C">
        <w:rPr>
          <w:rFonts w:asciiTheme="majorBidi" w:hAnsiTheme="majorBidi" w:cstheme="majorBidi"/>
        </w:rPr>
        <w:lastRenderedPageBreak/>
        <w:t>wall-normal temperature gradient</w:t>
      </w:r>
      <w:r w:rsidR="702B294B" w:rsidRPr="00C02D4C">
        <w:rPr>
          <w:rFonts w:asciiTheme="majorBidi" w:hAnsiTheme="majorBidi" w:cstheme="majorBidi"/>
        </w:rPr>
        <w:t>s</w:t>
      </w:r>
      <w:r w:rsidR="02916A53" w:rsidRPr="00C02D4C">
        <w:rPr>
          <w:rFonts w:asciiTheme="majorBidi" w:hAnsiTheme="majorBidi" w:cstheme="majorBidi"/>
        </w:rPr>
        <w:t xml:space="preserve"> </w:t>
      </w:r>
      <w:r w:rsidR="26172EC8" w:rsidRPr="00C02D4C">
        <w:rPr>
          <w:rFonts w:asciiTheme="majorBidi" w:hAnsiTheme="majorBidi" w:cstheme="majorBidi"/>
        </w:rPr>
        <w:t>specified in section 2.1</w:t>
      </w:r>
      <w:r w:rsidR="339ED615" w:rsidRPr="00C02D4C">
        <w:rPr>
          <w:rFonts w:asciiTheme="majorBidi" w:hAnsiTheme="majorBidi" w:cstheme="majorBidi"/>
        </w:rPr>
        <w:t>.</w:t>
      </w:r>
      <w:r w:rsidR="26172EC8" w:rsidRPr="00C02D4C">
        <w:rPr>
          <w:rFonts w:asciiTheme="majorBidi" w:hAnsiTheme="majorBidi" w:cstheme="majorBidi"/>
        </w:rPr>
        <w:t xml:space="preserve"> </w:t>
      </w:r>
      <w:r w:rsidR="5FE1E586" w:rsidRPr="00C02D4C">
        <w:rPr>
          <w:rFonts w:asciiTheme="majorBidi" w:hAnsiTheme="majorBidi" w:cstheme="majorBidi"/>
        </w:rPr>
        <w:t>A</w:t>
      </w:r>
      <w:r w:rsidR="29EF8A4F" w:rsidRPr="00C02D4C">
        <w:rPr>
          <w:rFonts w:asciiTheme="majorBidi" w:hAnsiTheme="majorBidi" w:cstheme="majorBidi"/>
        </w:rPr>
        <w:t xml:space="preserve"> constant heat flux of 150 W/cm</w:t>
      </w:r>
      <w:r w:rsidR="29EF8A4F" w:rsidRPr="00C02D4C">
        <w:rPr>
          <w:rFonts w:asciiTheme="majorBidi" w:hAnsiTheme="majorBidi" w:cstheme="majorBidi"/>
          <w:vertAlign w:val="superscript"/>
        </w:rPr>
        <w:t>2</w:t>
      </w:r>
      <w:r w:rsidR="29EF8A4F" w:rsidRPr="00C02D4C">
        <w:rPr>
          <w:rFonts w:asciiTheme="majorBidi" w:hAnsiTheme="majorBidi" w:cstheme="majorBidi"/>
        </w:rPr>
        <w:t xml:space="preserve"> was </w:t>
      </w:r>
      <w:r w:rsidR="7A4B0C6F" w:rsidRPr="00C02D4C">
        <w:rPr>
          <w:rFonts w:asciiTheme="majorBidi" w:hAnsiTheme="majorBidi" w:cstheme="majorBidi"/>
        </w:rPr>
        <w:t xml:space="preserve">prescribed </w:t>
      </w:r>
      <w:r w:rsidR="61027122" w:rsidRPr="00C02D4C">
        <w:rPr>
          <w:rFonts w:asciiTheme="majorBidi" w:hAnsiTheme="majorBidi" w:cstheme="majorBidi"/>
        </w:rPr>
        <w:t xml:space="preserve">at </w:t>
      </w:r>
      <w:r w:rsidR="29EF8A4F" w:rsidRPr="00C02D4C">
        <w:rPr>
          <w:rFonts w:asciiTheme="majorBidi" w:hAnsiTheme="majorBidi" w:cstheme="majorBidi"/>
        </w:rPr>
        <w:t>the bottom wall.</w:t>
      </w:r>
      <w:r w:rsidR="2E5DEFEA" w:rsidRPr="00C02D4C">
        <w:rPr>
          <w:rFonts w:asciiTheme="majorBidi" w:hAnsiTheme="majorBidi" w:cstheme="majorBidi"/>
        </w:rPr>
        <w:t xml:space="preserve"> </w:t>
      </w:r>
      <w:r w:rsidR="5F5928E5" w:rsidRPr="00C02D4C">
        <w:rPr>
          <w:rFonts w:asciiTheme="majorBidi" w:hAnsiTheme="majorBidi" w:cstheme="majorBidi"/>
        </w:rPr>
        <w:t xml:space="preserve">To reduce the computational effort, </w:t>
      </w:r>
      <w:r w:rsidR="5E154C7C" w:rsidRPr="00C02D4C">
        <w:rPr>
          <w:rFonts w:asciiTheme="majorBidi" w:hAnsiTheme="majorBidi" w:cstheme="majorBidi"/>
        </w:rPr>
        <w:t>the computational domain was constrained to</w:t>
      </w:r>
      <w:r w:rsidR="582227BD" w:rsidRPr="00C02D4C">
        <w:rPr>
          <w:rFonts w:asciiTheme="majorBidi" w:hAnsiTheme="majorBidi" w:cstheme="majorBidi"/>
        </w:rPr>
        <w:t xml:space="preserve"> </w:t>
      </w:r>
      <w:r w:rsidR="5F5928E5" w:rsidRPr="00C02D4C">
        <w:rPr>
          <w:rFonts w:asciiTheme="majorBidi" w:hAnsiTheme="majorBidi" w:cstheme="majorBidi"/>
        </w:rPr>
        <w:t>one</w:t>
      </w:r>
      <w:r w:rsidR="582227BD" w:rsidRPr="00C02D4C">
        <w:rPr>
          <w:rFonts w:asciiTheme="majorBidi" w:hAnsiTheme="majorBidi" w:cstheme="majorBidi"/>
        </w:rPr>
        <w:t xml:space="preserve"> out</w:t>
      </w:r>
      <w:r w:rsidR="5F5928E5" w:rsidRPr="00C02D4C">
        <w:rPr>
          <w:rFonts w:asciiTheme="majorBidi" w:hAnsiTheme="majorBidi" w:cstheme="majorBidi"/>
        </w:rPr>
        <w:t xml:space="preserve"> of the </w:t>
      </w:r>
      <w:r w:rsidR="4162145E" w:rsidRPr="00C02D4C">
        <w:rPr>
          <w:rFonts w:asciiTheme="majorBidi" w:hAnsiTheme="majorBidi" w:cstheme="majorBidi"/>
        </w:rPr>
        <w:t>50</w:t>
      </w:r>
      <w:r w:rsidR="5F5928E5" w:rsidRPr="00C02D4C">
        <w:rPr>
          <w:rFonts w:asciiTheme="majorBidi" w:hAnsiTheme="majorBidi" w:cstheme="majorBidi"/>
        </w:rPr>
        <w:t xml:space="preserve"> </w:t>
      </w:r>
      <w:r w:rsidR="5171DED5" w:rsidRPr="00C02D4C">
        <w:rPr>
          <w:rFonts w:asciiTheme="majorBidi" w:hAnsiTheme="majorBidi" w:cstheme="majorBidi"/>
        </w:rPr>
        <w:t>m</w:t>
      </w:r>
      <w:r w:rsidR="60419AB6" w:rsidRPr="00C02D4C">
        <w:rPr>
          <w:rFonts w:asciiTheme="majorBidi" w:hAnsiTheme="majorBidi" w:cstheme="majorBidi"/>
        </w:rPr>
        <w:t>icrochannels that make up</w:t>
      </w:r>
      <w:r w:rsidR="14BF4D78" w:rsidRPr="00C02D4C">
        <w:rPr>
          <w:rFonts w:asciiTheme="majorBidi" w:hAnsiTheme="majorBidi" w:cstheme="majorBidi"/>
        </w:rPr>
        <w:t xml:space="preserve"> the </w:t>
      </w:r>
      <w:r w:rsidR="4A2E5BAF" w:rsidRPr="00C02D4C">
        <w:rPr>
          <w:rFonts w:asciiTheme="majorBidi" w:hAnsiTheme="majorBidi" w:cstheme="majorBidi"/>
        </w:rPr>
        <w:t xml:space="preserve">heat sink </w:t>
      </w:r>
      <w:r w:rsidR="711C2611" w:rsidRPr="00C02D4C">
        <w:rPr>
          <w:rFonts w:asciiTheme="majorBidi" w:hAnsiTheme="majorBidi" w:cstheme="majorBidi"/>
        </w:rPr>
        <w:t xml:space="preserve">shown in </w:t>
      </w:r>
      <w:r w:rsidR="00406A6E" w:rsidRPr="00C02D4C">
        <w:rPr>
          <w:rFonts w:asciiTheme="majorBidi" w:hAnsiTheme="majorBidi" w:cstheme="majorBidi"/>
        </w:rPr>
        <w:fldChar w:fldCharType="begin"/>
      </w:r>
      <w:r w:rsidR="00406A6E" w:rsidRPr="00C02D4C">
        <w:rPr>
          <w:rFonts w:asciiTheme="majorBidi" w:hAnsiTheme="majorBidi" w:cstheme="majorBidi"/>
        </w:rPr>
        <w:instrText xml:space="preserve"> REF _Ref75427341 \h </w:instrText>
      </w:r>
      <w:r w:rsidR="00406A6E" w:rsidRPr="00C02D4C">
        <w:rPr>
          <w:rFonts w:asciiTheme="majorBidi" w:hAnsiTheme="majorBidi" w:cstheme="majorBidi"/>
        </w:rPr>
      </w:r>
      <w:r w:rsidR="00406A6E" w:rsidRPr="00C02D4C">
        <w:rPr>
          <w:rFonts w:asciiTheme="majorBidi" w:hAnsiTheme="majorBidi" w:cstheme="majorBidi"/>
        </w:rPr>
        <w:fldChar w:fldCharType="separate"/>
      </w:r>
      <w:r w:rsidR="007F1A4B" w:rsidRPr="00C02D4C">
        <w:rPr>
          <w:rFonts w:eastAsia="Times New Roman" w:cs="Times New Roman"/>
        </w:rPr>
        <w:t xml:space="preserve">Figure </w:t>
      </w:r>
      <w:r w:rsidR="007F1A4B" w:rsidRPr="00C02D4C">
        <w:rPr>
          <w:rFonts w:eastAsia="Times New Roman" w:cs="Times New Roman"/>
          <w:noProof/>
        </w:rPr>
        <w:t>1</w:t>
      </w:r>
      <w:r w:rsidR="00406A6E" w:rsidRPr="00C02D4C">
        <w:rPr>
          <w:rFonts w:asciiTheme="majorBidi" w:hAnsiTheme="majorBidi" w:cstheme="majorBidi"/>
        </w:rPr>
        <w:fldChar w:fldCharType="end"/>
      </w:r>
      <w:r w:rsidR="177D0D3E" w:rsidRPr="00C02D4C">
        <w:rPr>
          <w:rFonts w:asciiTheme="majorBidi" w:hAnsiTheme="majorBidi" w:cstheme="majorBidi"/>
        </w:rPr>
        <w:t>(a)</w:t>
      </w:r>
      <w:r w:rsidR="5A369A6B" w:rsidRPr="00C02D4C">
        <w:rPr>
          <w:rFonts w:asciiTheme="majorBidi" w:hAnsiTheme="majorBidi" w:cstheme="majorBidi"/>
        </w:rPr>
        <w:t>.</w:t>
      </w:r>
      <w:r w:rsidR="177D0D3E" w:rsidRPr="00C02D4C">
        <w:rPr>
          <w:rFonts w:asciiTheme="majorBidi" w:hAnsiTheme="majorBidi" w:cstheme="majorBidi"/>
        </w:rPr>
        <w:t xml:space="preserve"> </w:t>
      </w:r>
      <w:r w:rsidR="669E7F42" w:rsidRPr="00C02D4C">
        <w:rPr>
          <w:rFonts w:asciiTheme="majorBidi" w:hAnsiTheme="majorBidi" w:cstheme="majorBidi"/>
        </w:rPr>
        <w:t>T</w:t>
      </w:r>
      <w:r w:rsidR="77F509D9" w:rsidRPr="00C02D4C">
        <w:rPr>
          <w:rFonts w:asciiTheme="majorBidi" w:hAnsiTheme="majorBidi" w:cstheme="majorBidi"/>
        </w:rPr>
        <w:t xml:space="preserve">he </w:t>
      </w:r>
      <w:r w:rsidR="6EA2C18C" w:rsidRPr="00C02D4C">
        <w:rPr>
          <w:rFonts w:asciiTheme="majorBidi" w:hAnsiTheme="majorBidi" w:cstheme="majorBidi"/>
        </w:rPr>
        <w:t>FLUENT 19.5</w:t>
      </w:r>
      <w:r w:rsidR="77F509D9" w:rsidRPr="00C02D4C">
        <w:rPr>
          <w:rFonts w:asciiTheme="majorBidi" w:hAnsiTheme="majorBidi" w:cstheme="majorBidi"/>
        </w:rPr>
        <w:t xml:space="preserve"> </w:t>
      </w:r>
      <w:r w:rsidR="699FF93D" w:rsidRPr="00C02D4C">
        <w:rPr>
          <w:rFonts w:asciiTheme="majorBidi" w:hAnsiTheme="majorBidi" w:cstheme="majorBidi"/>
        </w:rPr>
        <w:t>symmetric</w:t>
      </w:r>
      <w:r w:rsidR="44413827" w:rsidRPr="00C02D4C">
        <w:rPr>
          <w:rFonts w:asciiTheme="majorBidi" w:hAnsiTheme="majorBidi" w:cstheme="majorBidi"/>
        </w:rPr>
        <w:t xml:space="preserve"> </w:t>
      </w:r>
      <w:r w:rsidR="07080F4E" w:rsidRPr="00C02D4C">
        <w:rPr>
          <w:rFonts w:asciiTheme="majorBidi" w:hAnsiTheme="majorBidi" w:cstheme="majorBidi"/>
        </w:rPr>
        <w:t>boundary</w:t>
      </w:r>
      <w:r w:rsidR="699FF93D" w:rsidRPr="00C02D4C">
        <w:rPr>
          <w:rFonts w:asciiTheme="majorBidi" w:hAnsiTheme="majorBidi" w:cstheme="majorBidi"/>
        </w:rPr>
        <w:t xml:space="preserve"> type </w:t>
      </w:r>
      <w:r w:rsidR="00C35FCA" w:rsidRPr="00C02D4C">
        <w:rPr>
          <w:rFonts w:asciiTheme="majorBidi" w:hAnsiTheme="majorBidi" w:cstheme="majorBidi"/>
        </w:rPr>
        <w:t>h</w:t>
      </w:r>
      <w:r w:rsidR="580F19FA" w:rsidRPr="00C02D4C">
        <w:rPr>
          <w:rFonts w:asciiTheme="majorBidi" w:hAnsiTheme="majorBidi" w:cstheme="majorBidi"/>
        </w:rPr>
        <w:t xml:space="preserve">as </w:t>
      </w:r>
      <w:r w:rsidR="0D28EE55" w:rsidRPr="00C02D4C">
        <w:rPr>
          <w:rFonts w:asciiTheme="majorBidi" w:hAnsiTheme="majorBidi" w:cstheme="majorBidi"/>
        </w:rPr>
        <w:t>used</w:t>
      </w:r>
      <w:r w:rsidR="7ED510DE" w:rsidRPr="00C02D4C">
        <w:rPr>
          <w:rFonts w:asciiTheme="majorBidi" w:hAnsiTheme="majorBidi" w:cstheme="majorBidi"/>
        </w:rPr>
        <w:t xml:space="preserve"> either side of </w:t>
      </w:r>
      <w:r w:rsidR="0C20F196" w:rsidRPr="00C02D4C">
        <w:rPr>
          <w:rFonts w:asciiTheme="majorBidi" w:hAnsiTheme="majorBidi" w:cstheme="majorBidi"/>
        </w:rPr>
        <w:t xml:space="preserve">this </w:t>
      </w:r>
      <w:r w:rsidR="29D0B1AD" w:rsidRPr="00C02D4C">
        <w:rPr>
          <w:rFonts w:asciiTheme="majorBidi" w:hAnsiTheme="majorBidi" w:cstheme="majorBidi"/>
        </w:rPr>
        <w:t>spanwise-repeating</w:t>
      </w:r>
      <w:r w:rsidR="5B151681" w:rsidRPr="00C02D4C">
        <w:rPr>
          <w:rFonts w:asciiTheme="majorBidi" w:hAnsiTheme="majorBidi" w:cstheme="majorBidi"/>
        </w:rPr>
        <w:t xml:space="preserve"> </w:t>
      </w:r>
      <w:r w:rsidR="3AEF9C7F" w:rsidRPr="00C02D4C">
        <w:rPr>
          <w:rFonts w:asciiTheme="majorBidi" w:hAnsiTheme="majorBidi" w:cstheme="majorBidi"/>
        </w:rPr>
        <w:t>unit</w:t>
      </w:r>
      <w:r w:rsidR="53E47C6A" w:rsidRPr="00C02D4C">
        <w:rPr>
          <w:rFonts w:asciiTheme="majorBidi" w:hAnsiTheme="majorBidi" w:cstheme="majorBidi"/>
        </w:rPr>
        <w:t xml:space="preserve"> </w:t>
      </w:r>
      <w:r w:rsidR="5B151681" w:rsidRPr="00C02D4C">
        <w:rPr>
          <w:rFonts w:asciiTheme="majorBidi" w:hAnsiTheme="majorBidi" w:cstheme="majorBidi"/>
        </w:rPr>
        <w:t xml:space="preserve">that is </w:t>
      </w:r>
      <w:r w:rsidR="4EAA93D1" w:rsidRPr="00C02D4C">
        <w:rPr>
          <w:rFonts w:asciiTheme="majorBidi" w:hAnsiTheme="majorBidi" w:cstheme="majorBidi"/>
        </w:rPr>
        <w:t xml:space="preserve">shown in </w:t>
      </w:r>
      <w:r w:rsidR="00406A6E" w:rsidRPr="00C02D4C">
        <w:rPr>
          <w:rFonts w:asciiTheme="majorBidi" w:hAnsiTheme="majorBidi" w:cstheme="majorBidi"/>
        </w:rPr>
        <w:fldChar w:fldCharType="begin"/>
      </w:r>
      <w:r w:rsidR="00406A6E" w:rsidRPr="00C02D4C">
        <w:rPr>
          <w:rFonts w:asciiTheme="majorBidi" w:hAnsiTheme="majorBidi" w:cstheme="majorBidi"/>
        </w:rPr>
        <w:instrText xml:space="preserve"> REF _Ref75427341 \h </w:instrText>
      </w:r>
      <w:r w:rsidR="00406A6E" w:rsidRPr="00C02D4C">
        <w:rPr>
          <w:rFonts w:asciiTheme="majorBidi" w:hAnsiTheme="majorBidi" w:cstheme="majorBidi"/>
        </w:rPr>
      </w:r>
      <w:r w:rsidR="00406A6E" w:rsidRPr="00C02D4C">
        <w:rPr>
          <w:rFonts w:asciiTheme="majorBidi" w:hAnsiTheme="majorBidi" w:cstheme="majorBidi"/>
        </w:rPr>
        <w:fldChar w:fldCharType="separate"/>
      </w:r>
      <w:r w:rsidR="007F1A4B" w:rsidRPr="00C02D4C">
        <w:rPr>
          <w:rFonts w:eastAsia="Times New Roman" w:cs="Times New Roman"/>
        </w:rPr>
        <w:t xml:space="preserve">Figure </w:t>
      </w:r>
      <w:r w:rsidR="007F1A4B" w:rsidRPr="00C02D4C">
        <w:rPr>
          <w:rFonts w:eastAsia="Times New Roman" w:cs="Times New Roman"/>
          <w:noProof/>
        </w:rPr>
        <w:t>1</w:t>
      </w:r>
      <w:r w:rsidR="00406A6E" w:rsidRPr="00C02D4C">
        <w:rPr>
          <w:rFonts w:asciiTheme="majorBidi" w:hAnsiTheme="majorBidi" w:cstheme="majorBidi"/>
        </w:rPr>
        <w:fldChar w:fldCharType="end"/>
      </w:r>
      <w:r w:rsidR="4EAA93D1" w:rsidRPr="00C02D4C">
        <w:rPr>
          <w:rFonts w:asciiTheme="majorBidi" w:hAnsiTheme="majorBidi" w:cstheme="majorBidi"/>
        </w:rPr>
        <w:t>(</w:t>
      </w:r>
      <w:r w:rsidR="006619C8" w:rsidRPr="00C02D4C">
        <w:rPr>
          <w:rFonts w:asciiTheme="majorBidi" w:hAnsiTheme="majorBidi" w:cstheme="majorBidi"/>
        </w:rPr>
        <w:t>d</w:t>
      </w:r>
      <w:r w:rsidR="4EAA93D1" w:rsidRPr="00C02D4C">
        <w:rPr>
          <w:rFonts w:asciiTheme="majorBidi" w:hAnsiTheme="majorBidi" w:cstheme="majorBidi"/>
        </w:rPr>
        <w:t>)</w:t>
      </w:r>
      <w:r w:rsidR="05B919BF" w:rsidRPr="00C02D4C">
        <w:rPr>
          <w:rFonts w:asciiTheme="majorBidi" w:hAnsiTheme="majorBidi" w:cstheme="majorBidi"/>
        </w:rPr>
        <w:t>.</w:t>
      </w:r>
      <w:r w:rsidR="3BB5CEAE" w:rsidRPr="00C02D4C">
        <w:rPr>
          <w:rFonts w:asciiTheme="majorBidi" w:hAnsiTheme="majorBidi" w:cstheme="majorBidi"/>
        </w:rPr>
        <w:t xml:space="preserve"> </w:t>
      </w:r>
      <w:r w:rsidRPr="00C02D4C">
        <w:rPr>
          <w:rFonts w:asciiTheme="majorBidi" w:hAnsiTheme="majorBidi" w:cstheme="majorBidi"/>
        </w:rPr>
        <w:t xml:space="preserve">The solution </w:t>
      </w:r>
      <w:r w:rsidR="00A52C78" w:rsidRPr="00C02D4C">
        <w:rPr>
          <w:rFonts w:asciiTheme="majorBidi" w:hAnsiTheme="majorBidi" w:cstheme="majorBidi"/>
        </w:rPr>
        <w:t xml:space="preserve">was </w:t>
      </w:r>
      <w:r w:rsidRPr="00C02D4C">
        <w:rPr>
          <w:rFonts w:asciiTheme="majorBidi" w:hAnsiTheme="majorBidi" w:cstheme="majorBidi"/>
        </w:rPr>
        <w:t xml:space="preserve">deemed </w:t>
      </w:r>
      <w:r w:rsidR="00A52C78" w:rsidRPr="00C02D4C">
        <w:rPr>
          <w:rFonts w:asciiTheme="majorBidi" w:hAnsiTheme="majorBidi" w:cstheme="majorBidi"/>
        </w:rPr>
        <w:t xml:space="preserve">to have </w:t>
      </w:r>
      <w:r w:rsidRPr="00C02D4C">
        <w:rPr>
          <w:rFonts w:asciiTheme="majorBidi" w:hAnsiTheme="majorBidi" w:cstheme="majorBidi"/>
        </w:rPr>
        <w:t xml:space="preserve">converged when the </w:t>
      </w:r>
      <w:r w:rsidR="00A754C6" w:rsidRPr="00C02D4C">
        <w:rPr>
          <w:rFonts w:asciiTheme="majorBidi" w:hAnsiTheme="majorBidi" w:cstheme="majorBidi"/>
        </w:rPr>
        <w:t>residu</w:t>
      </w:r>
      <w:r w:rsidR="00DB04AA" w:rsidRPr="00C02D4C">
        <w:rPr>
          <w:rFonts w:asciiTheme="majorBidi" w:hAnsiTheme="majorBidi" w:cstheme="majorBidi"/>
        </w:rPr>
        <w:t>al</w:t>
      </w:r>
      <w:r w:rsidR="005B22D2" w:rsidRPr="00C02D4C">
        <w:rPr>
          <w:rFonts w:asciiTheme="majorBidi" w:hAnsiTheme="majorBidi" w:cstheme="majorBidi"/>
        </w:rPr>
        <w:t>s</w:t>
      </w:r>
      <w:r w:rsidR="00A81C32" w:rsidRPr="00C02D4C">
        <w:rPr>
          <w:rFonts w:asciiTheme="majorBidi" w:hAnsiTheme="majorBidi" w:cstheme="majorBidi"/>
        </w:rPr>
        <w:t xml:space="preserve"> for continuity, momentum and energy equation wer</w:t>
      </w:r>
      <w:r w:rsidR="005B22D2" w:rsidRPr="00C02D4C">
        <w:rPr>
          <w:rFonts w:asciiTheme="majorBidi" w:hAnsiTheme="majorBidi" w:cstheme="majorBidi"/>
        </w:rPr>
        <w:t>e</w:t>
      </w:r>
      <w:r w:rsidR="00C91D4B" w:rsidRPr="00C02D4C">
        <w:rPr>
          <w:rFonts w:asciiTheme="majorBidi" w:hAnsiTheme="majorBidi" w:cstheme="majorBidi"/>
        </w:rPr>
        <w:t xml:space="preserve"> 1×10</w:t>
      </w:r>
      <w:r w:rsidR="00C91D4B" w:rsidRPr="00C02D4C">
        <w:rPr>
          <w:rFonts w:asciiTheme="majorBidi" w:hAnsiTheme="majorBidi" w:cstheme="majorBidi"/>
          <w:vertAlign w:val="superscript"/>
        </w:rPr>
        <w:t>-6</w:t>
      </w:r>
      <w:r w:rsidRPr="00C02D4C">
        <w:rPr>
          <w:rFonts w:asciiTheme="majorBidi" w:hAnsiTheme="majorBidi" w:cstheme="majorBidi"/>
        </w:rPr>
        <w:t xml:space="preserve">, </w:t>
      </w:r>
      <w:r w:rsidR="002B205B" w:rsidRPr="00C02D4C">
        <w:rPr>
          <w:rFonts w:asciiTheme="majorBidi" w:hAnsiTheme="majorBidi" w:cstheme="majorBidi"/>
        </w:rPr>
        <w:t>1×10</w:t>
      </w:r>
      <w:r w:rsidR="002B205B" w:rsidRPr="00C02D4C">
        <w:rPr>
          <w:rFonts w:asciiTheme="majorBidi" w:hAnsiTheme="majorBidi" w:cstheme="majorBidi"/>
          <w:vertAlign w:val="superscript"/>
        </w:rPr>
        <w:t>-6</w:t>
      </w:r>
      <w:r w:rsidR="00A52C78" w:rsidRPr="00C02D4C">
        <w:rPr>
          <w:rFonts w:asciiTheme="majorBidi" w:hAnsiTheme="majorBidi" w:cstheme="majorBidi"/>
        </w:rPr>
        <w:t>,</w:t>
      </w:r>
      <w:r w:rsidRPr="00C02D4C">
        <w:rPr>
          <w:rFonts w:asciiTheme="majorBidi" w:hAnsiTheme="majorBidi" w:cstheme="majorBidi"/>
        </w:rPr>
        <w:t xml:space="preserve"> and 1×10</w:t>
      </w:r>
      <w:r w:rsidR="00A754C6" w:rsidRPr="00C02D4C">
        <w:rPr>
          <w:rFonts w:asciiTheme="majorBidi" w:hAnsiTheme="majorBidi" w:cstheme="majorBidi"/>
          <w:vertAlign w:val="superscript"/>
        </w:rPr>
        <w:t>-</w:t>
      </w:r>
      <w:r w:rsidRPr="00C02D4C">
        <w:rPr>
          <w:rFonts w:asciiTheme="majorBidi" w:hAnsiTheme="majorBidi" w:cstheme="majorBidi"/>
          <w:vertAlign w:val="superscript"/>
        </w:rPr>
        <w:t>7</w:t>
      </w:r>
      <w:r w:rsidR="005B22D2" w:rsidRPr="00C02D4C">
        <w:rPr>
          <w:rFonts w:asciiTheme="majorBidi" w:hAnsiTheme="majorBidi" w:cstheme="majorBidi"/>
        </w:rPr>
        <w:t>, respectively</w:t>
      </w:r>
      <w:r w:rsidR="00B33626" w:rsidRPr="00C02D4C">
        <w:rPr>
          <w:rFonts w:asciiTheme="majorBidi" w:hAnsiTheme="majorBidi" w:cstheme="majorBidi"/>
        </w:rPr>
        <w:t xml:space="preserve"> </w:t>
      </w:r>
      <w:r w:rsidR="00B33626" w:rsidRPr="00C02D4C">
        <w:rPr>
          <w:rFonts w:eastAsiaTheme="minorEastAsia" w:cs="Times New Roman"/>
        </w:rPr>
        <w:fldChar w:fldCharType="begin"/>
      </w:r>
      <w:r w:rsidR="001B52EC" w:rsidRPr="00C02D4C">
        <w:rPr>
          <w:rFonts w:eastAsiaTheme="minorEastAsia" w:cs="Times New Roman"/>
        </w:rPr>
        <w:instrText xml:space="preserve"> ADDIN EN.CITE &lt;EndNote&gt;&lt;Cite&gt;&lt;Author&gt;Ali&lt;/Author&gt;&lt;Year&gt;2021&lt;/Year&gt;&lt;RecNum&gt;166&lt;/RecNum&gt;&lt;DisplayText&gt;[39]&lt;/DisplayText&gt;&lt;record&gt;&lt;rec-number&gt;166&lt;/rec-number&gt;&lt;foreign-keys&gt;&lt;key app="EN" db-id="tevxd9ewbt50d9efa285tve6detsdf5swer5" timestamp="1617193849"&gt;166&lt;/key&gt;&lt;/foreign-keys&gt;&lt;ref-type name="Journal Article"&gt;17&lt;/ref-type&gt;&lt;contributors&gt;&lt;authors&gt;&lt;author&gt;Ali, Abdullah Masoud&lt;/author&gt;&lt;author&gt;Rona, Aldo&lt;/author&gt;&lt;author&gt;Kadhim, Hakim T.&lt;/author&gt;&lt;author&gt;Angelino, Matteo&lt;/author&gt;&lt;author&gt;Gao, Shian&lt;/author&gt;&lt;/authors&gt;&lt;/contributors&gt;&lt;titles&gt;&lt;title&gt;Thermo-hydraulic performance of a circular microchannel heat sink using swirl flow and nanofluid&lt;/title&gt;&lt;secondary-title&gt;Applied Thermal Engineering&lt;/secondary-title&gt;&lt;/titles&gt;&lt;periodical&gt;&lt;full-title&gt;Applied Thermal Engineering&lt;/full-title&gt;&lt;/periodical&gt;&lt;volume&gt;191&lt;/volume&gt;&lt;keywords&gt;&lt;keyword&gt;Heat transfer enhancement&lt;/keyword&gt;&lt;keyword&gt;Microchannel heat sink&lt;/keyword&gt;&lt;keyword&gt;Twisted tape&lt;/keyword&gt;&lt;keyword&gt;Single-phase&lt;/keyword&gt;&lt;keyword&gt;Swirl flow&lt;/keyword&gt;&lt;keyword&gt;Nanofluid&lt;/keyword&gt;&lt;/keywords&gt;&lt;dates&gt;&lt;year&gt;2021&lt;/year&gt;&lt;pub-dates&gt;&lt;date&gt;2021/06/05/&lt;/date&gt;&lt;/pub-dates&gt;&lt;/dates&gt;&lt;isbn&gt;1359-4311&lt;/isbn&gt;&lt;urls&gt;&lt;related-urls&gt;&lt;url&gt;https://www.sciencedirect.com/science/article/pii/S1359431121002660&lt;/url&gt;&lt;/related-urls&gt;&lt;/urls&gt;&lt;custom7&gt;116817&lt;/custom7&gt;&lt;electronic-resource-num&gt;https://doi.org/10.1016/j.applthermaleng.2021.116817&lt;/electronic-resource-num&gt;&lt;/record&gt;&lt;/Cite&gt;&lt;/EndNote&gt;</w:instrText>
      </w:r>
      <w:r w:rsidR="00B33626" w:rsidRPr="00C02D4C">
        <w:rPr>
          <w:rFonts w:eastAsiaTheme="minorEastAsia" w:cs="Times New Roman"/>
        </w:rPr>
        <w:fldChar w:fldCharType="separate"/>
      </w:r>
      <w:r w:rsidR="001B52EC" w:rsidRPr="00C02D4C">
        <w:rPr>
          <w:rFonts w:eastAsiaTheme="minorEastAsia" w:cs="Times New Roman"/>
          <w:noProof/>
        </w:rPr>
        <w:t>[39]</w:t>
      </w:r>
      <w:r w:rsidR="00B33626" w:rsidRPr="00C02D4C">
        <w:rPr>
          <w:rFonts w:eastAsiaTheme="minorEastAsia" w:cs="Times New Roman"/>
        </w:rPr>
        <w:fldChar w:fldCharType="end"/>
      </w:r>
      <w:r w:rsidR="00B642A8" w:rsidRPr="00C02D4C">
        <w:rPr>
          <w:rFonts w:eastAsiaTheme="minorEastAsia" w:cs="Times New Roman"/>
        </w:rPr>
        <w:t xml:space="preserve">. </w:t>
      </w:r>
      <w:r w:rsidR="3A93719B" w:rsidRPr="00C02D4C">
        <w:rPr>
          <w:rFonts w:asciiTheme="majorBidi" w:hAnsiTheme="majorBidi" w:cstheme="majorBidi"/>
        </w:rPr>
        <w:t>The computation</w:t>
      </w:r>
      <w:r w:rsidR="6E3D811F" w:rsidRPr="00C02D4C">
        <w:rPr>
          <w:rFonts w:asciiTheme="majorBidi" w:hAnsiTheme="majorBidi" w:cstheme="majorBidi"/>
        </w:rPr>
        <w:t xml:space="preserve">al cost of each simulation </w:t>
      </w:r>
      <w:r w:rsidR="00A52C78" w:rsidRPr="00C02D4C">
        <w:rPr>
          <w:rFonts w:asciiTheme="majorBidi" w:hAnsiTheme="majorBidi" w:cstheme="majorBidi"/>
        </w:rPr>
        <w:t xml:space="preserve">was </w:t>
      </w:r>
      <w:r w:rsidR="742E478B" w:rsidRPr="00C02D4C">
        <w:rPr>
          <w:rFonts w:asciiTheme="majorBidi" w:hAnsiTheme="majorBidi" w:cstheme="majorBidi"/>
        </w:rPr>
        <w:t xml:space="preserve">40 </w:t>
      </w:r>
      <w:r w:rsidR="0253C391" w:rsidRPr="00C02D4C">
        <w:rPr>
          <w:rFonts w:asciiTheme="majorBidi" w:hAnsiTheme="majorBidi" w:cstheme="majorBidi"/>
        </w:rPr>
        <w:t>core</w:t>
      </w:r>
      <w:r w:rsidR="00C00398" w:rsidRPr="00C02D4C">
        <w:rPr>
          <w:rFonts w:asciiTheme="majorBidi" w:hAnsiTheme="majorBidi" w:cstheme="majorBidi"/>
        </w:rPr>
        <w:t xml:space="preserve"> </w:t>
      </w:r>
      <w:r w:rsidR="742E478B" w:rsidRPr="00C02D4C">
        <w:rPr>
          <w:rFonts w:asciiTheme="majorBidi" w:hAnsiTheme="majorBidi" w:cstheme="majorBidi"/>
        </w:rPr>
        <w:t>h</w:t>
      </w:r>
      <w:r w:rsidR="32C681DB" w:rsidRPr="00C02D4C">
        <w:rPr>
          <w:rFonts w:asciiTheme="majorBidi" w:hAnsiTheme="majorBidi" w:cstheme="majorBidi"/>
        </w:rPr>
        <w:t>ours</w:t>
      </w:r>
      <w:r w:rsidR="742E478B" w:rsidRPr="00C02D4C">
        <w:rPr>
          <w:rFonts w:asciiTheme="majorBidi" w:hAnsiTheme="majorBidi" w:cstheme="majorBidi"/>
        </w:rPr>
        <w:t xml:space="preserve"> </w:t>
      </w:r>
      <w:r w:rsidR="3A93719B" w:rsidRPr="00C02D4C">
        <w:rPr>
          <w:rFonts w:asciiTheme="majorBidi" w:hAnsiTheme="majorBidi" w:cstheme="majorBidi"/>
        </w:rPr>
        <w:t>on a 3.2GHz shared memory high</w:t>
      </w:r>
      <w:r w:rsidR="00420B11" w:rsidRPr="00C02D4C">
        <w:rPr>
          <w:rFonts w:asciiTheme="majorBidi" w:hAnsiTheme="majorBidi" w:cstheme="majorBidi"/>
        </w:rPr>
        <w:t>-</w:t>
      </w:r>
      <w:r w:rsidR="3A93719B" w:rsidRPr="00C02D4C">
        <w:rPr>
          <w:rFonts w:asciiTheme="majorBidi" w:hAnsiTheme="majorBidi" w:cstheme="majorBidi"/>
        </w:rPr>
        <w:t>performance computer cluster.</w:t>
      </w:r>
    </w:p>
    <w:p w14:paraId="57C172E8" w14:textId="77777777" w:rsidR="0025051B" w:rsidRPr="00C02D4C" w:rsidRDefault="00E46D57" w:rsidP="0025051B">
      <w:pPr>
        <w:rPr>
          <w:rFonts w:asciiTheme="majorBidi" w:hAnsiTheme="majorBidi" w:cstheme="majorBidi"/>
        </w:rPr>
      </w:pPr>
      <w:r w:rsidRPr="00C02D4C">
        <w:rPr>
          <w:rFonts w:asciiTheme="majorBidi" w:hAnsiTheme="majorBidi" w:cstheme="majorBidi"/>
          <w:b/>
          <w:bCs/>
        </w:rPr>
        <w:t xml:space="preserve">2.4 </w:t>
      </w:r>
      <w:r w:rsidR="003729CD" w:rsidRPr="00C02D4C">
        <w:rPr>
          <w:rFonts w:asciiTheme="majorBidi" w:hAnsiTheme="majorBidi" w:cstheme="majorBidi"/>
          <w:b/>
          <w:bCs/>
        </w:rPr>
        <w:t>Geometry</w:t>
      </w:r>
    </w:p>
    <w:p w14:paraId="1E10944D" w14:textId="055B7288" w:rsidR="00301946" w:rsidRPr="00C02D4C" w:rsidRDefault="00320F27" w:rsidP="2C3C9E3B">
      <w:pPr>
        <w:rPr>
          <w:rFonts w:asciiTheme="majorBidi" w:hAnsiTheme="majorBidi" w:cstheme="majorBidi"/>
        </w:rPr>
      </w:pPr>
      <w:r w:rsidRPr="00C02D4C">
        <w:rPr>
          <w:rFonts w:asciiTheme="majorBidi" w:hAnsiTheme="majorBidi" w:cstheme="majorBidi"/>
        </w:rPr>
        <w:fldChar w:fldCharType="begin"/>
      </w:r>
      <w:r w:rsidRPr="00C02D4C">
        <w:rPr>
          <w:rFonts w:asciiTheme="majorBidi" w:hAnsiTheme="majorBidi" w:cstheme="majorBidi"/>
        </w:rPr>
        <w:instrText xml:space="preserve"> REF _Ref75427341 \h </w:instrText>
      </w:r>
      <w:r w:rsidRPr="00C02D4C">
        <w:rPr>
          <w:rFonts w:asciiTheme="majorBidi" w:hAnsiTheme="majorBidi" w:cstheme="majorBidi"/>
        </w:rPr>
      </w:r>
      <w:r w:rsidRPr="00C02D4C">
        <w:rPr>
          <w:rFonts w:asciiTheme="majorBidi" w:hAnsiTheme="majorBidi" w:cstheme="majorBidi"/>
        </w:rPr>
        <w:fldChar w:fldCharType="separate"/>
      </w:r>
      <w:r w:rsidR="007F1A4B" w:rsidRPr="00C02D4C">
        <w:rPr>
          <w:rFonts w:eastAsia="Times New Roman" w:cs="Times New Roman"/>
        </w:rPr>
        <w:t xml:space="preserve">Figure </w:t>
      </w:r>
      <w:r w:rsidR="007F1A4B" w:rsidRPr="00C02D4C">
        <w:rPr>
          <w:rFonts w:eastAsia="Times New Roman" w:cs="Times New Roman"/>
          <w:noProof/>
        </w:rPr>
        <w:t>1</w:t>
      </w:r>
      <w:r w:rsidRPr="00C02D4C">
        <w:rPr>
          <w:rFonts w:asciiTheme="majorBidi" w:hAnsiTheme="majorBidi" w:cstheme="majorBidi"/>
        </w:rPr>
        <w:fldChar w:fldCharType="end"/>
      </w:r>
      <w:r w:rsidR="653CD54A" w:rsidRPr="00C02D4C">
        <w:rPr>
          <w:rFonts w:asciiTheme="majorBidi" w:hAnsiTheme="majorBidi" w:cstheme="majorBidi"/>
        </w:rPr>
        <w:t xml:space="preserve">(a) </w:t>
      </w:r>
      <w:r w:rsidR="00012FAB" w:rsidRPr="00C02D4C">
        <w:rPr>
          <w:rFonts w:asciiTheme="majorBidi" w:hAnsiTheme="majorBidi" w:cstheme="majorBidi"/>
        </w:rPr>
        <w:t>illustrates</w:t>
      </w:r>
      <w:r w:rsidR="653CD54A" w:rsidRPr="00C02D4C">
        <w:rPr>
          <w:rFonts w:asciiTheme="majorBidi" w:hAnsiTheme="majorBidi" w:cstheme="majorBidi"/>
        </w:rPr>
        <w:t xml:space="preserve"> the schematic of a rectangular microchannel </w:t>
      </w:r>
      <w:r w:rsidR="730984E6" w:rsidRPr="00C02D4C">
        <w:rPr>
          <w:rFonts w:asciiTheme="majorBidi" w:hAnsiTheme="majorBidi" w:cstheme="majorBidi"/>
        </w:rPr>
        <w:t xml:space="preserve">heat sink, </w:t>
      </w:r>
      <w:r w:rsidR="76C320AF" w:rsidRPr="00C02D4C">
        <w:rPr>
          <w:rFonts w:asciiTheme="majorBidi" w:hAnsiTheme="majorBidi" w:cstheme="majorBidi"/>
        </w:rPr>
        <w:t xml:space="preserve">uniformly </w:t>
      </w:r>
      <w:r w:rsidR="47D26001" w:rsidRPr="00C02D4C">
        <w:rPr>
          <w:rFonts w:asciiTheme="majorBidi" w:hAnsiTheme="majorBidi" w:cstheme="majorBidi"/>
        </w:rPr>
        <w:t>heated from below and cooled by nanofluid through</w:t>
      </w:r>
      <w:r w:rsidR="643E6381" w:rsidRPr="00C02D4C">
        <w:rPr>
          <w:rFonts w:asciiTheme="majorBidi" w:hAnsiTheme="majorBidi" w:cstheme="majorBidi"/>
        </w:rPr>
        <w:t xml:space="preserve"> </w:t>
      </w:r>
      <w:r w:rsidR="47D26001" w:rsidRPr="00C02D4C">
        <w:rPr>
          <w:rFonts w:asciiTheme="majorBidi" w:hAnsiTheme="majorBidi" w:cstheme="majorBidi"/>
        </w:rPr>
        <w:t>flow</w:t>
      </w:r>
      <w:r w:rsidR="5AEB8CE3" w:rsidRPr="00C02D4C">
        <w:rPr>
          <w:rFonts w:asciiTheme="majorBidi" w:hAnsiTheme="majorBidi" w:cstheme="majorBidi"/>
        </w:rPr>
        <w:t>.</w:t>
      </w:r>
      <w:r w:rsidR="47D26001" w:rsidRPr="00C02D4C">
        <w:rPr>
          <w:rFonts w:asciiTheme="majorBidi" w:hAnsiTheme="majorBidi" w:cstheme="majorBidi"/>
        </w:rPr>
        <w:t xml:space="preserve"> </w:t>
      </w:r>
      <w:r w:rsidR="7FAB0E7E" w:rsidRPr="00C02D4C">
        <w:rPr>
          <w:rFonts w:asciiTheme="majorBidi" w:hAnsiTheme="majorBidi" w:cstheme="majorBidi"/>
        </w:rPr>
        <w:t>50 parallel rectangular ducts run</w:t>
      </w:r>
      <w:r w:rsidR="6C4F52D5" w:rsidRPr="00C02D4C">
        <w:rPr>
          <w:rFonts w:asciiTheme="majorBidi" w:hAnsiTheme="majorBidi" w:cstheme="majorBidi"/>
        </w:rPr>
        <w:t xml:space="preserve"> through a </w:t>
      </w:r>
      <w:r w:rsidR="495995B2" w:rsidRPr="00C02D4C">
        <w:rPr>
          <w:rFonts w:asciiTheme="majorBidi" w:hAnsiTheme="majorBidi" w:cstheme="majorBidi"/>
        </w:rPr>
        <w:t>square base</w:t>
      </w:r>
      <w:r w:rsidR="1F1016B1" w:rsidRPr="00C02D4C">
        <w:rPr>
          <w:rFonts w:asciiTheme="majorBidi" w:hAnsiTheme="majorBidi" w:cstheme="majorBidi"/>
        </w:rPr>
        <w:t xml:space="preserve"> silicon block, along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oMath>
      <w:r w:rsidR="1F1016B1" w:rsidRPr="00C02D4C">
        <w:rPr>
          <w:rFonts w:asciiTheme="majorBidi" w:hAnsiTheme="majorBidi" w:cstheme="majorBidi"/>
        </w:rPr>
        <w:t>.</w:t>
      </w:r>
      <w:r w:rsidR="0F300BE4" w:rsidRPr="00C02D4C">
        <w:rPr>
          <w:rFonts w:asciiTheme="majorBidi" w:hAnsiTheme="majorBidi" w:cstheme="majorBidi"/>
        </w:rPr>
        <w:t xml:space="preserve"> </w:t>
      </w:r>
      <w:r w:rsidR="0F96ADC7" w:rsidRPr="00C02D4C">
        <w:rPr>
          <w:rFonts w:asciiTheme="majorBidi" w:hAnsiTheme="majorBidi" w:cstheme="majorBidi"/>
        </w:rPr>
        <w:t>Six</w:t>
      </w:r>
      <w:r w:rsidR="0F300BE4" w:rsidRPr="00C02D4C">
        <w:rPr>
          <w:rFonts w:asciiTheme="majorBidi" w:hAnsiTheme="majorBidi" w:cstheme="majorBidi"/>
        </w:rPr>
        <w:t xml:space="preserve"> out of the 50 ducts are shown in</w:t>
      </w:r>
      <w:r w:rsidR="0025051B" w:rsidRPr="00C02D4C">
        <w:rPr>
          <w:rFonts w:asciiTheme="majorBidi" w:hAnsiTheme="majorBidi" w:cstheme="majorBidi"/>
        </w:rPr>
        <w:t xml:space="preserve"> </w:t>
      </w:r>
      <w:r w:rsidR="00014062" w:rsidRPr="00C02D4C">
        <w:rPr>
          <w:rFonts w:asciiTheme="majorBidi" w:hAnsiTheme="majorBidi" w:cstheme="majorBidi"/>
        </w:rPr>
        <w:fldChar w:fldCharType="begin"/>
      </w:r>
      <w:r w:rsidR="00014062" w:rsidRPr="00C02D4C">
        <w:rPr>
          <w:rFonts w:asciiTheme="majorBidi" w:hAnsiTheme="majorBidi" w:cstheme="majorBidi"/>
        </w:rPr>
        <w:instrText xml:space="preserve"> REF _Ref75427341 \h </w:instrText>
      </w:r>
      <w:r w:rsidR="00014062" w:rsidRPr="00C02D4C">
        <w:rPr>
          <w:rFonts w:asciiTheme="majorBidi" w:hAnsiTheme="majorBidi" w:cstheme="majorBidi"/>
        </w:rPr>
      </w:r>
      <w:r w:rsidR="00014062" w:rsidRPr="00C02D4C">
        <w:rPr>
          <w:rFonts w:asciiTheme="majorBidi" w:hAnsiTheme="majorBidi" w:cstheme="majorBidi"/>
        </w:rPr>
        <w:fldChar w:fldCharType="separate"/>
      </w:r>
      <w:r w:rsidR="007F1A4B" w:rsidRPr="00C02D4C">
        <w:rPr>
          <w:rFonts w:eastAsia="Times New Roman" w:cs="Times New Roman"/>
        </w:rPr>
        <w:t xml:space="preserve">Figure </w:t>
      </w:r>
      <w:r w:rsidR="007F1A4B" w:rsidRPr="00C02D4C">
        <w:rPr>
          <w:rFonts w:eastAsia="Times New Roman" w:cs="Times New Roman"/>
          <w:noProof/>
        </w:rPr>
        <w:t>1</w:t>
      </w:r>
      <w:r w:rsidR="00014062" w:rsidRPr="00C02D4C">
        <w:rPr>
          <w:rFonts w:asciiTheme="majorBidi" w:hAnsiTheme="majorBidi" w:cstheme="majorBidi"/>
        </w:rPr>
        <w:fldChar w:fldCharType="end"/>
      </w:r>
      <w:r w:rsidR="0F300BE4" w:rsidRPr="00C02D4C">
        <w:rPr>
          <w:rFonts w:asciiTheme="majorBidi" w:hAnsiTheme="majorBidi" w:cstheme="majorBidi"/>
        </w:rPr>
        <w:t>(a), for clarity.</w:t>
      </w:r>
      <w:r w:rsidR="7FAB0E7E" w:rsidRPr="00C02D4C">
        <w:rPr>
          <w:rFonts w:asciiTheme="majorBidi" w:hAnsiTheme="majorBidi" w:cstheme="majorBidi"/>
        </w:rPr>
        <w:t xml:space="preserve"> </w:t>
      </w:r>
      <w:r w:rsidR="538213A9" w:rsidRPr="00C02D4C">
        <w:rPr>
          <w:rFonts w:asciiTheme="majorBidi" w:hAnsiTheme="majorBidi" w:cstheme="majorBidi"/>
        </w:rPr>
        <w:t xml:space="preserve">Due to the relatively large number of parallel ducts, </w:t>
      </w:r>
      <w:r w:rsidR="1B38B9B3" w:rsidRPr="00C02D4C">
        <w:rPr>
          <w:rFonts w:asciiTheme="majorBidi" w:hAnsiTheme="majorBidi" w:cstheme="majorBidi"/>
        </w:rPr>
        <w:t>only one duct is model</w:t>
      </w:r>
      <w:r w:rsidR="3D990600" w:rsidRPr="00C02D4C">
        <w:rPr>
          <w:rFonts w:asciiTheme="majorBidi" w:hAnsiTheme="majorBidi" w:cstheme="majorBidi"/>
        </w:rPr>
        <w:t>l</w:t>
      </w:r>
      <w:r w:rsidR="1B38B9B3" w:rsidRPr="00C02D4C">
        <w:rPr>
          <w:rFonts w:asciiTheme="majorBidi" w:hAnsiTheme="majorBidi" w:cstheme="majorBidi"/>
        </w:rPr>
        <w:t xml:space="preserve">ed and </w:t>
      </w:r>
      <w:r w:rsidR="45AAA3AA" w:rsidRPr="00C02D4C">
        <w:rPr>
          <w:rFonts w:asciiTheme="majorBidi" w:hAnsiTheme="majorBidi" w:cstheme="majorBidi"/>
        </w:rPr>
        <w:t xml:space="preserve">the temperature field is assumed symmetric between adjacent ducts, </w:t>
      </w:r>
      <w:r w:rsidR="0382E218" w:rsidRPr="00C02D4C">
        <w:rPr>
          <w:rFonts w:asciiTheme="majorBidi" w:hAnsiTheme="majorBidi" w:cstheme="majorBidi"/>
        </w:rPr>
        <w:t>about</w:t>
      </w:r>
      <w:r w:rsidR="29483BE8" w:rsidRPr="00C02D4C">
        <w:rPr>
          <w:rFonts w:asciiTheme="majorBidi" w:hAnsiTheme="majorBidi" w:cstheme="majorBidi"/>
        </w:rPr>
        <w:t xml:space="preserve"> the sectional planes shown by the</w:t>
      </w:r>
      <w:r w:rsidR="45AAA3AA" w:rsidRPr="00C02D4C">
        <w:rPr>
          <w:rFonts w:asciiTheme="majorBidi" w:hAnsiTheme="majorBidi" w:cstheme="majorBidi"/>
        </w:rPr>
        <w:t xml:space="preserve"> dashed line</w:t>
      </w:r>
      <w:r w:rsidR="3254F198" w:rsidRPr="00C02D4C">
        <w:rPr>
          <w:rFonts w:asciiTheme="majorBidi" w:hAnsiTheme="majorBidi" w:cstheme="majorBidi"/>
        </w:rPr>
        <w:t xml:space="preserve">s in </w:t>
      </w:r>
      <w:r w:rsidR="00B57749" w:rsidRPr="00C02D4C">
        <w:rPr>
          <w:rFonts w:asciiTheme="majorBidi" w:hAnsiTheme="majorBidi" w:cstheme="majorBidi"/>
        </w:rPr>
        <w:fldChar w:fldCharType="begin"/>
      </w:r>
      <w:r w:rsidR="00B57749" w:rsidRPr="00C02D4C">
        <w:rPr>
          <w:rFonts w:asciiTheme="majorBidi" w:hAnsiTheme="majorBidi" w:cstheme="majorBidi"/>
        </w:rPr>
        <w:instrText xml:space="preserve"> REF _Ref75427341 \h </w:instrText>
      </w:r>
      <w:r w:rsidR="00B57749" w:rsidRPr="00C02D4C">
        <w:rPr>
          <w:rFonts w:asciiTheme="majorBidi" w:hAnsiTheme="majorBidi" w:cstheme="majorBidi"/>
        </w:rPr>
      </w:r>
      <w:r w:rsidR="00B57749" w:rsidRPr="00C02D4C">
        <w:rPr>
          <w:rFonts w:asciiTheme="majorBidi" w:hAnsiTheme="majorBidi" w:cstheme="majorBidi"/>
        </w:rPr>
        <w:fldChar w:fldCharType="separate"/>
      </w:r>
      <w:r w:rsidR="007F1A4B" w:rsidRPr="00C02D4C">
        <w:rPr>
          <w:rFonts w:eastAsia="Times New Roman" w:cs="Times New Roman"/>
        </w:rPr>
        <w:t xml:space="preserve">Figure </w:t>
      </w:r>
      <w:r w:rsidR="007F1A4B" w:rsidRPr="00C02D4C">
        <w:rPr>
          <w:rFonts w:eastAsia="Times New Roman" w:cs="Times New Roman"/>
          <w:noProof/>
        </w:rPr>
        <w:t>1</w:t>
      </w:r>
      <w:r w:rsidR="00B57749" w:rsidRPr="00C02D4C">
        <w:rPr>
          <w:rFonts w:asciiTheme="majorBidi" w:hAnsiTheme="majorBidi" w:cstheme="majorBidi"/>
        </w:rPr>
        <w:fldChar w:fldCharType="end"/>
      </w:r>
      <w:r w:rsidR="3254F198" w:rsidRPr="00C02D4C">
        <w:rPr>
          <w:rFonts w:asciiTheme="majorBidi" w:hAnsiTheme="majorBidi" w:cstheme="majorBidi"/>
        </w:rPr>
        <w:t>(a).</w:t>
      </w:r>
      <w:r w:rsidR="653CD54A" w:rsidRPr="00C02D4C">
        <w:rPr>
          <w:rFonts w:asciiTheme="majorBidi" w:hAnsiTheme="majorBidi" w:cstheme="majorBidi"/>
        </w:rPr>
        <w:t xml:space="preserve"> Within the microchannel, different fin arrangements are considered, </w:t>
      </w:r>
      <w:r w:rsidR="00712E2E" w:rsidRPr="00C02D4C">
        <w:rPr>
          <w:rFonts w:asciiTheme="majorBidi" w:hAnsiTheme="majorBidi" w:cstheme="majorBidi"/>
        </w:rPr>
        <w:t xml:space="preserve">as </w:t>
      </w:r>
      <w:r w:rsidR="653CD54A" w:rsidRPr="00C02D4C">
        <w:rPr>
          <w:rFonts w:asciiTheme="majorBidi" w:hAnsiTheme="majorBidi" w:cstheme="majorBidi"/>
        </w:rPr>
        <w:t xml:space="preserve">shown in </w:t>
      </w:r>
      <w:r w:rsidR="00014062" w:rsidRPr="00C02D4C">
        <w:rPr>
          <w:rFonts w:asciiTheme="majorBidi" w:hAnsiTheme="majorBidi" w:cstheme="majorBidi"/>
        </w:rPr>
        <w:fldChar w:fldCharType="begin"/>
      </w:r>
      <w:r w:rsidR="00014062" w:rsidRPr="00C02D4C">
        <w:rPr>
          <w:rFonts w:asciiTheme="majorBidi" w:hAnsiTheme="majorBidi" w:cstheme="majorBidi"/>
        </w:rPr>
        <w:instrText xml:space="preserve"> REF _Ref75427341 \h </w:instrText>
      </w:r>
      <w:r w:rsidR="00014062" w:rsidRPr="00C02D4C">
        <w:rPr>
          <w:rFonts w:asciiTheme="majorBidi" w:hAnsiTheme="majorBidi" w:cstheme="majorBidi"/>
        </w:rPr>
      </w:r>
      <w:r w:rsidR="00014062" w:rsidRPr="00C02D4C">
        <w:rPr>
          <w:rFonts w:asciiTheme="majorBidi" w:hAnsiTheme="majorBidi" w:cstheme="majorBidi"/>
        </w:rPr>
        <w:fldChar w:fldCharType="separate"/>
      </w:r>
      <w:r w:rsidR="007F1A4B" w:rsidRPr="00C02D4C">
        <w:rPr>
          <w:rFonts w:eastAsia="Times New Roman" w:cs="Times New Roman"/>
        </w:rPr>
        <w:t xml:space="preserve">Figure </w:t>
      </w:r>
      <w:r w:rsidR="007F1A4B" w:rsidRPr="00C02D4C">
        <w:rPr>
          <w:rFonts w:eastAsia="Times New Roman" w:cs="Times New Roman"/>
          <w:noProof/>
        </w:rPr>
        <w:t>1</w:t>
      </w:r>
      <w:r w:rsidR="00014062" w:rsidRPr="00C02D4C">
        <w:rPr>
          <w:rFonts w:asciiTheme="majorBidi" w:hAnsiTheme="majorBidi" w:cstheme="majorBidi"/>
        </w:rPr>
        <w:fldChar w:fldCharType="end"/>
      </w:r>
      <w:r w:rsidR="730984E6" w:rsidRPr="00C02D4C">
        <w:rPr>
          <w:rFonts w:asciiTheme="majorBidi" w:hAnsiTheme="majorBidi" w:cstheme="majorBidi"/>
        </w:rPr>
        <w:t>(</w:t>
      </w:r>
      <w:r w:rsidR="006619C8" w:rsidRPr="00C02D4C">
        <w:rPr>
          <w:rFonts w:asciiTheme="majorBidi" w:hAnsiTheme="majorBidi" w:cstheme="majorBidi"/>
        </w:rPr>
        <w:t>d</w:t>
      </w:r>
      <w:r w:rsidR="730984E6" w:rsidRPr="00C02D4C">
        <w:rPr>
          <w:rFonts w:asciiTheme="majorBidi" w:hAnsiTheme="majorBidi" w:cstheme="majorBidi"/>
        </w:rPr>
        <w:t>-</w:t>
      </w:r>
      <w:r w:rsidR="006619C8" w:rsidRPr="00C02D4C">
        <w:rPr>
          <w:rFonts w:asciiTheme="majorBidi" w:hAnsiTheme="majorBidi" w:cstheme="majorBidi"/>
        </w:rPr>
        <w:t>e</w:t>
      </w:r>
      <w:r w:rsidR="730984E6" w:rsidRPr="00C02D4C">
        <w:rPr>
          <w:rFonts w:asciiTheme="majorBidi" w:hAnsiTheme="majorBidi" w:cstheme="majorBidi"/>
        </w:rPr>
        <w:t xml:space="preserve">). </w:t>
      </w:r>
      <w:r w:rsidR="29A7C48B" w:rsidRPr="00C02D4C">
        <w:rPr>
          <w:rFonts w:asciiTheme="majorBidi" w:hAnsiTheme="majorBidi" w:cstheme="majorBidi"/>
        </w:rPr>
        <w:t xml:space="preserve">These are </w:t>
      </w:r>
      <w:r w:rsidR="089DB4AA" w:rsidRPr="00C02D4C">
        <w:rPr>
          <w:rFonts w:asciiTheme="majorBidi" w:hAnsiTheme="majorBidi" w:cstheme="majorBidi"/>
        </w:rPr>
        <w:t>microchannels (MC) with either no fin</w:t>
      </w:r>
      <w:r w:rsidR="00712E2E" w:rsidRPr="00C02D4C">
        <w:rPr>
          <w:rFonts w:asciiTheme="majorBidi" w:hAnsiTheme="majorBidi" w:cstheme="majorBidi"/>
        </w:rPr>
        <w:t>s</w:t>
      </w:r>
      <w:r w:rsidR="089DB4AA" w:rsidRPr="00C02D4C">
        <w:rPr>
          <w:rFonts w:asciiTheme="majorBidi" w:hAnsiTheme="majorBidi" w:cstheme="majorBidi"/>
        </w:rPr>
        <w:t xml:space="preserve"> (MC-N), or a rectangular (MC-R), or a twisted (MC-T), or a </w:t>
      </w:r>
      <w:r w:rsidR="00FE5B84" w:rsidRPr="00C02D4C">
        <w:rPr>
          <w:rFonts w:asciiTheme="majorBidi" w:hAnsiTheme="majorBidi" w:cstheme="majorBidi"/>
        </w:rPr>
        <w:t>zigzag</w:t>
      </w:r>
      <w:r w:rsidR="089DB4AA" w:rsidRPr="00C02D4C">
        <w:rPr>
          <w:rFonts w:asciiTheme="majorBidi" w:hAnsiTheme="majorBidi" w:cstheme="majorBidi"/>
        </w:rPr>
        <w:t xml:space="preserve"> (MC-Z) fin. </w:t>
      </w:r>
      <w:r w:rsidR="709D2D48" w:rsidRPr="00C02D4C">
        <w:rPr>
          <w:rFonts w:asciiTheme="majorBidi" w:hAnsiTheme="majorBidi" w:cstheme="majorBidi"/>
        </w:rPr>
        <w:t>The twis</w:t>
      </w:r>
      <w:r w:rsidR="644508AF" w:rsidRPr="00C02D4C">
        <w:rPr>
          <w:rFonts w:asciiTheme="majorBidi" w:hAnsiTheme="majorBidi" w:cstheme="majorBidi"/>
        </w:rPr>
        <w:t>t</w:t>
      </w:r>
      <w:r w:rsidR="709D2D48" w:rsidRPr="00C02D4C">
        <w:rPr>
          <w:rFonts w:asciiTheme="majorBidi" w:hAnsiTheme="majorBidi" w:cstheme="majorBidi"/>
        </w:rPr>
        <w:t xml:space="preserve"> and zigzag </w:t>
      </w:r>
      <w:r w:rsidR="279B8725" w:rsidRPr="00C02D4C">
        <w:rPr>
          <w:rFonts w:asciiTheme="majorBidi" w:hAnsiTheme="majorBidi" w:cstheme="majorBidi"/>
        </w:rPr>
        <w:t>patterns</w:t>
      </w:r>
      <w:r w:rsidR="22AF851D" w:rsidRPr="00C02D4C">
        <w:rPr>
          <w:rFonts w:asciiTheme="majorBidi" w:hAnsiTheme="majorBidi" w:cstheme="majorBidi"/>
        </w:rPr>
        <w:t xml:space="preserve">, shown in </w:t>
      </w:r>
      <w:r w:rsidR="00267FFA" w:rsidRPr="00C02D4C">
        <w:rPr>
          <w:rFonts w:asciiTheme="majorBidi" w:hAnsiTheme="majorBidi" w:cstheme="majorBidi"/>
        </w:rPr>
        <w:fldChar w:fldCharType="begin"/>
      </w:r>
      <w:r w:rsidR="00267FFA" w:rsidRPr="00C02D4C">
        <w:rPr>
          <w:rFonts w:asciiTheme="majorBidi" w:hAnsiTheme="majorBidi" w:cstheme="majorBidi"/>
        </w:rPr>
        <w:instrText xml:space="preserve"> REF _Ref75427341 \h </w:instrText>
      </w:r>
      <w:r w:rsidR="00267FFA" w:rsidRPr="00C02D4C">
        <w:rPr>
          <w:rFonts w:asciiTheme="majorBidi" w:hAnsiTheme="majorBidi" w:cstheme="majorBidi"/>
        </w:rPr>
      </w:r>
      <w:r w:rsidR="00267FFA" w:rsidRPr="00C02D4C">
        <w:rPr>
          <w:rFonts w:asciiTheme="majorBidi" w:hAnsiTheme="majorBidi" w:cstheme="majorBidi"/>
        </w:rPr>
        <w:fldChar w:fldCharType="separate"/>
      </w:r>
      <w:r w:rsidR="007F1A4B" w:rsidRPr="00C02D4C">
        <w:rPr>
          <w:rFonts w:eastAsia="Times New Roman" w:cs="Times New Roman"/>
        </w:rPr>
        <w:t xml:space="preserve">Figure </w:t>
      </w:r>
      <w:r w:rsidR="007F1A4B" w:rsidRPr="00C02D4C">
        <w:rPr>
          <w:rFonts w:eastAsia="Times New Roman" w:cs="Times New Roman"/>
          <w:noProof/>
        </w:rPr>
        <w:t>1</w:t>
      </w:r>
      <w:r w:rsidR="00267FFA" w:rsidRPr="00C02D4C">
        <w:rPr>
          <w:rFonts w:asciiTheme="majorBidi" w:hAnsiTheme="majorBidi" w:cstheme="majorBidi"/>
        </w:rPr>
        <w:fldChar w:fldCharType="end"/>
      </w:r>
      <w:r w:rsidR="22AF851D" w:rsidRPr="00C02D4C">
        <w:rPr>
          <w:rFonts w:asciiTheme="majorBidi" w:hAnsiTheme="majorBidi" w:cstheme="majorBidi"/>
        </w:rPr>
        <w:t>(b),</w:t>
      </w:r>
      <w:r w:rsidR="279B8725" w:rsidRPr="00C02D4C">
        <w:rPr>
          <w:rFonts w:asciiTheme="majorBidi" w:hAnsiTheme="majorBidi" w:cstheme="majorBidi"/>
        </w:rPr>
        <w:t xml:space="preserve"> </w:t>
      </w:r>
      <w:r w:rsidR="709D2D48" w:rsidRPr="00C02D4C">
        <w:rPr>
          <w:rFonts w:asciiTheme="majorBidi" w:hAnsiTheme="majorBidi" w:cstheme="majorBidi"/>
        </w:rPr>
        <w:t>are</w:t>
      </w:r>
      <w:r w:rsidR="783EC1B7" w:rsidRPr="00C02D4C">
        <w:rPr>
          <w:rFonts w:asciiTheme="majorBidi" w:hAnsiTheme="majorBidi" w:cstheme="majorBidi"/>
        </w:rPr>
        <w:t xml:space="preserve"> </w:t>
      </w:r>
      <w:r w:rsidR="4A4BAB7E" w:rsidRPr="00C02D4C">
        <w:rPr>
          <w:rFonts w:asciiTheme="majorBidi" w:hAnsiTheme="majorBidi" w:cstheme="majorBidi"/>
        </w:rPr>
        <w:t xml:space="preserve">spatially </w:t>
      </w:r>
      <w:r w:rsidR="3F9017EE" w:rsidRPr="00C02D4C">
        <w:rPr>
          <w:rFonts w:asciiTheme="majorBidi" w:hAnsiTheme="majorBidi" w:cstheme="majorBidi"/>
        </w:rPr>
        <w:t>periodic a</w:t>
      </w:r>
      <w:r w:rsidR="6CFA5C50" w:rsidRPr="00C02D4C">
        <w:rPr>
          <w:rFonts w:asciiTheme="majorBidi" w:hAnsiTheme="majorBidi" w:cstheme="majorBidi"/>
        </w:rPr>
        <w:t xml:space="preserve">nd repeat along </w:t>
      </w:r>
      <w:r w:rsidR="3F9017EE" w:rsidRPr="00C02D4C">
        <w:rPr>
          <w:rFonts w:asciiTheme="majorBidi" w:hAnsiTheme="majorBidi" w:cstheme="majorBidi"/>
        </w:rPr>
        <w:t>channel length</w:t>
      </w:r>
      <w:r w:rsidR="52E97AD1" w:rsidRPr="00C02D4C">
        <w:rPr>
          <w:rFonts w:asciiTheme="majorBidi" w:hAnsiTheme="majorBidi" w:cstheme="majorBidi"/>
        </w:rPr>
        <w:t>. The pattern wave</w:t>
      </w:r>
      <w:r w:rsidR="116B24AD" w:rsidRPr="00C02D4C">
        <w:rPr>
          <w:rFonts w:asciiTheme="majorBidi" w:hAnsiTheme="majorBidi" w:cstheme="majorBidi"/>
        </w:rPr>
        <w:t xml:space="preserve">length </w:t>
      </w:r>
      <w:r w:rsidR="2AAABCF1" w:rsidRPr="00C02D4C">
        <w:rPr>
          <w:rFonts w:asciiTheme="majorBidi" w:hAnsiTheme="majorBidi" w:cstheme="majorBidi"/>
        </w:rPr>
        <w:t xml:space="preserve">in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oMath>
      <w:r w:rsidR="2AAABCF1" w:rsidRPr="00C02D4C">
        <w:rPr>
          <w:rFonts w:asciiTheme="majorBidi" w:hAnsiTheme="majorBidi" w:cstheme="majorBidi"/>
        </w:rPr>
        <w:t xml:space="preserve"> is</w:t>
      </w:r>
      <w:r w:rsidR="116B24AD" w:rsidRPr="00C02D4C">
        <w:rPr>
          <w:rFonts w:asciiTheme="majorBidi" w:hAnsiTheme="majorBidi" w:cstheme="majorBidi"/>
        </w:rPr>
        <w:t xml:space="preserve"> </w:t>
      </w:r>
      <m:oMath>
        <m:r>
          <w:rPr>
            <w:rFonts w:ascii="Cambria Math" w:hAnsi="Cambria Math" w:cstheme="majorBidi"/>
          </w:rPr>
          <m:t>λ</m:t>
        </m:r>
      </m:oMath>
      <w:r w:rsidR="116B24AD" w:rsidRPr="00C02D4C">
        <w:rPr>
          <w:rFonts w:asciiTheme="majorBidi" w:hAnsiTheme="majorBidi" w:cstheme="majorBidi"/>
        </w:rPr>
        <w:t xml:space="preserve"> and </w:t>
      </w:r>
      <w:r w:rsidR="316D090D" w:rsidRPr="00C02D4C">
        <w:rPr>
          <w:rFonts w:asciiTheme="majorBidi" w:hAnsiTheme="majorBidi" w:cstheme="majorBidi"/>
        </w:rPr>
        <w:t>the pattern</w:t>
      </w:r>
      <w:r w:rsidR="4DA07A14" w:rsidRPr="00C02D4C">
        <w:rPr>
          <w:rFonts w:asciiTheme="majorBidi" w:hAnsiTheme="majorBidi" w:cstheme="majorBidi"/>
        </w:rPr>
        <w:t xml:space="preserve"> amplitude</w:t>
      </w:r>
      <w:r w:rsidR="000C44BE" w:rsidRPr="00C02D4C">
        <w:rPr>
          <w:rFonts w:asciiTheme="majorBidi" w:hAnsiTheme="majorBidi" w:cstheme="majorBidi"/>
        </w:rPr>
        <w:t>s</w:t>
      </w:r>
      <w:r w:rsidR="4DA07A14" w:rsidRPr="00C02D4C">
        <w:rPr>
          <w:rFonts w:asciiTheme="majorBidi" w:hAnsiTheme="majorBidi" w:cstheme="majorBidi"/>
        </w:rPr>
        <w:t xml:space="preserve"> in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2</m:t>
            </m:r>
          </m:sub>
        </m:sSub>
      </m:oMath>
      <w:r w:rsidR="4DA07A14" w:rsidRPr="00C02D4C">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oMath>
      <w:r w:rsidR="4DA07A14" w:rsidRPr="00C02D4C">
        <w:rPr>
          <w:rFonts w:asciiTheme="majorBidi" w:hAnsiTheme="majorBidi" w:cstheme="majorBidi"/>
        </w:rPr>
        <w:t xml:space="preserve"> are 0 </w:t>
      </w:r>
      <w:r w:rsidR="000C44BE" w:rsidRPr="00C02D4C">
        <w:rPr>
          <w:rFonts w:asciiTheme="majorBidi" w:hAnsiTheme="majorBidi" w:cstheme="majorBidi"/>
        </w:rPr>
        <w:t>and</w:t>
      </w:r>
      <w:r w:rsidR="4DA07A14" w:rsidRPr="00C02D4C">
        <w:rPr>
          <w:rFonts w:asciiTheme="majorBidi" w:hAnsiTheme="majorBidi" w:cstheme="majorBidi"/>
        </w:rPr>
        <w:t xml:space="preserve"> </w:t>
      </w:r>
      <m:oMath>
        <m:r>
          <w:rPr>
            <w:rFonts w:ascii="Cambria Math" w:hAnsi="Cambria Math" w:cstheme="majorBidi"/>
          </w:rPr>
          <m:t>v</m:t>
        </m:r>
      </m:oMath>
      <w:r w:rsidR="4DA07A14" w:rsidRPr="00C02D4C">
        <w:rPr>
          <w:rFonts w:asciiTheme="majorBidi" w:hAnsiTheme="majorBidi" w:cstheme="majorBidi"/>
        </w:rPr>
        <w:t>, respectively.</w:t>
      </w:r>
      <w:r w:rsidR="709D2D48" w:rsidRPr="00C02D4C">
        <w:rPr>
          <w:rFonts w:asciiTheme="majorBidi" w:hAnsiTheme="majorBidi" w:cstheme="majorBidi"/>
        </w:rPr>
        <w:t xml:space="preserve"> </w:t>
      </w:r>
      <w:r w:rsidR="0D1BEA15" w:rsidRPr="00C02D4C">
        <w:rPr>
          <w:rFonts w:asciiTheme="majorBidi" w:hAnsiTheme="majorBidi" w:cstheme="majorBidi"/>
        </w:rPr>
        <w:t>All</w:t>
      </w:r>
      <w:r w:rsidR="1FA878D6" w:rsidRPr="00C02D4C">
        <w:rPr>
          <w:rFonts w:asciiTheme="majorBidi" w:hAnsiTheme="majorBidi" w:cstheme="majorBidi"/>
        </w:rPr>
        <w:t xml:space="preserve"> microchannel</w:t>
      </w:r>
      <w:r w:rsidR="38F939AE" w:rsidRPr="00C02D4C">
        <w:rPr>
          <w:rFonts w:asciiTheme="majorBidi" w:hAnsiTheme="majorBidi" w:cstheme="majorBidi"/>
        </w:rPr>
        <w:t>s use a</w:t>
      </w:r>
      <w:r w:rsidR="1FA878D6" w:rsidRPr="00C02D4C">
        <w:rPr>
          <w:rFonts w:asciiTheme="majorBidi" w:hAnsiTheme="majorBidi" w:cstheme="majorBidi"/>
        </w:rPr>
        <w:t xml:space="preserve"> top and bottom wall </w:t>
      </w:r>
      <w:r w:rsidR="1E869BD9" w:rsidRPr="00C02D4C">
        <w:rPr>
          <w:rFonts w:asciiTheme="majorBidi" w:hAnsiTheme="majorBidi" w:cstheme="majorBidi"/>
        </w:rPr>
        <w:t xml:space="preserve">uniform </w:t>
      </w:r>
      <w:r w:rsidR="1FA878D6" w:rsidRPr="00C02D4C">
        <w:rPr>
          <w:rFonts w:asciiTheme="majorBidi" w:hAnsiTheme="majorBidi" w:cstheme="majorBidi"/>
        </w:rPr>
        <w:t>thickness</w:t>
      </w:r>
      <w:r w:rsidR="4F319BEF" w:rsidRPr="00C02D4C">
        <w:rPr>
          <w:rFonts w:asciiTheme="majorBidi" w:hAnsiTheme="majorBidi" w:cstheme="majorBidi"/>
        </w:rPr>
        <w:t xml:space="preserve"> </w:t>
      </w:r>
      <m:oMath>
        <m:r>
          <w:rPr>
            <w:rFonts w:ascii="Cambria Math" w:hAnsi="Cambria Math" w:cstheme="majorBidi"/>
          </w:rPr>
          <m:t>h</m:t>
        </m:r>
      </m:oMath>
      <w:r w:rsidR="4F319BEF" w:rsidRPr="00C02D4C">
        <w:rPr>
          <w:rFonts w:asciiTheme="majorBidi" w:hAnsiTheme="majorBidi" w:cstheme="majorBidi"/>
        </w:rPr>
        <w:t xml:space="preserve"> and </w:t>
      </w:r>
      <w:r w:rsidR="00D353A3" w:rsidRPr="00C02D4C">
        <w:rPr>
          <w:rFonts w:asciiTheme="majorBidi" w:hAnsiTheme="majorBidi" w:cstheme="majorBidi"/>
        </w:rPr>
        <w:t>all</w:t>
      </w:r>
      <w:r w:rsidR="4F319BEF" w:rsidRPr="00C02D4C">
        <w:rPr>
          <w:rFonts w:asciiTheme="majorBidi" w:hAnsiTheme="majorBidi" w:cstheme="majorBidi"/>
        </w:rPr>
        <w:t xml:space="preserve"> side walls have </w:t>
      </w:r>
      <w:r w:rsidR="435816B1" w:rsidRPr="00C02D4C">
        <w:rPr>
          <w:rFonts w:asciiTheme="majorBidi" w:hAnsiTheme="majorBidi" w:cstheme="majorBidi"/>
        </w:rPr>
        <w:t xml:space="preserve">constant thickness </w:t>
      </w:r>
      <w:r w:rsidR="44F94AD7" w:rsidRPr="00C02D4C">
        <w:rPr>
          <w:rFonts w:asciiTheme="majorBidi" w:hAnsiTheme="majorBidi" w:cstheme="majorBidi"/>
        </w:rPr>
        <w:t>2</w:t>
      </w:r>
      <m:oMath>
        <m:r>
          <w:rPr>
            <w:rFonts w:ascii="Cambria Math" w:hAnsi="Cambria Math" w:cstheme="majorBidi"/>
          </w:rPr>
          <m:t>w</m:t>
        </m:r>
      </m:oMath>
      <w:r w:rsidR="4F319BEF" w:rsidRPr="00C02D4C">
        <w:rPr>
          <w:rFonts w:asciiTheme="majorBidi" w:hAnsiTheme="majorBidi" w:cstheme="majorBidi"/>
        </w:rPr>
        <w:t>.</w:t>
      </w:r>
      <w:r w:rsidR="794530A9" w:rsidRPr="00C02D4C">
        <w:rPr>
          <w:rFonts w:asciiTheme="majorBidi" w:hAnsiTheme="majorBidi" w:cstheme="majorBidi"/>
        </w:rPr>
        <w:t xml:space="preserve"> </w:t>
      </w:r>
      <w:r w:rsidR="000B5187" w:rsidRPr="00C02D4C">
        <w:rPr>
          <w:rFonts w:asciiTheme="majorBidi" w:hAnsiTheme="majorBidi" w:cstheme="majorBidi"/>
        </w:rPr>
        <w:fldChar w:fldCharType="begin"/>
      </w:r>
      <w:r w:rsidR="000B5187" w:rsidRPr="00C02D4C">
        <w:rPr>
          <w:rFonts w:asciiTheme="majorBidi" w:hAnsiTheme="majorBidi" w:cstheme="majorBidi"/>
        </w:rPr>
        <w:instrText xml:space="preserve"> REF _Ref75870598 \h </w:instrText>
      </w:r>
      <w:r w:rsidR="000B5187" w:rsidRPr="00C02D4C">
        <w:rPr>
          <w:rFonts w:asciiTheme="majorBidi" w:hAnsiTheme="majorBidi" w:cstheme="majorBidi"/>
        </w:rPr>
      </w:r>
      <w:r w:rsidR="000B5187" w:rsidRPr="00C02D4C">
        <w:rPr>
          <w:rFonts w:asciiTheme="majorBidi" w:hAnsiTheme="majorBidi" w:cstheme="majorBidi"/>
        </w:rPr>
        <w:fldChar w:fldCharType="separate"/>
      </w:r>
      <w:r w:rsidR="007F1A4B" w:rsidRPr="00C02D4C">
        <w:t xml:space="preserve">Table </w:t>
      </w:r>
      <w:r w:rsidR="007F1A4B" w:rsidRPr="00C02D4C">
        <w:rPr>
          <w:noProof/>
        </w:rPr>
        <w:t>2</w:t>
      </w:r>
      <w:r w:rsidR="000B5187" w:rsidRPr="00C02D4C">
        <w:rPr>
          <w:rFonts w:asciiTheme="majorBidi" w:hAnsiTheme="majorBidi" w:cstheme="majorBidi"/>
        </w:rPr>
        <w:fldChar w:fldCharType="end"/>
      </w:r>
      <w:r w:rsidR="000B5187" w:rsidRPr="00C02D4C">
        <w:rPr>
          <w:rFonts w:asciiTheme="majorBidi" w:hAnsiTheme="majorBidi" w:cstheme="majorBidi"/>
        </w:rPr>
        <w:t xml:space="preserve"> </w:t>
      </w:r>
      <w:r w:rsidR="794530A9" w:rsidRPr="00C02D4C">
        <w:rPr>
          <w:rFonts w:asciiTheme="majorBidi" w:hAnsiTheme="majorBidi" w:cstheme="majorBidi"/>
        </w:rPr>
        <w:t xml:space="preserve">lists the </w:t>
      </w:r>
      <w:r w:rsidR="348DB639" w:rsidRPr="00C02D4C">
        <w:rPr>
          <w:rFonts w:asciiTheme="majorBidi" w:hAnsiTheme="majorBidi" w:cstheme="majorBidi"/>
        </w:rPr>
        <w:t xml:space="preserve">relevant </w:t>
      </w:r>
      <w:r w:rsidR="794530A9" w:rsidRPr="00C02D4C">
        <w:rPr>
          <w:rFonts w:asciiTheme="majorBidi" w:hAnsiTheme="majorBidi" w:cstheme="majorBidi"/>
        </w:rPr>
        <w:t xml:space="preserve">dimensions of the microchannel </w:t>
      </w:r>
      <w:r w:rsidR="460EC5D7" w:rsidRPr="00C02D4C">
        <w:rPr>
          <w:rFonts w:asciiTheme="majorBidi" w:hAnsiTheme="majorBidi" w:cstheme="majorBidi"/>
        </w:rPr>
        <w:t>and of the fins</w:t>
      </w:r>
      <w:r w:rsidR="794530A9" w:rsidRPr="00C02D4C">
        <w:rPr>
          <w:rFonts w:asciiTheme="majorBidi" w:hAnsiTheme="majorBidi" w:cstheme="majorBidi"/>
        </w:rPr>
        <w:t xml:space="preserve">. </w:t>
      </w:r>
      <w:r w:rsidR="00A7554D" w:rsidRPr="00C02D4C">
        <w:rPr>
          <w:rFonts w:asciiTheme="majorBidi" w:hAnsiTheme="majorBidi" w:cstheme="majorBidi"/>
        </w:rPr>
        <w:t xml:space="preserve">In order to </w:t>
      </w:r>
      <w:r w:rsidR="00012FAB" w:rsidRPr="00C02D4C">
        <w:rPr>
          <w:rFonts w:asciiTheme="majorBidi" w:hAnsiTheme="majorBidi" w:cstheme="majorBidi"/>
        </w:rPr>
        <w:t>decrease</w:t>
      </w:r>
      <w:r w:rsidR="00A7554D" w:rsidRPr="00C02D4C">
        <w:rPr>
          <w:rFonts w:asciiTheme="majorBidi" w:hAnsiTheme="majorBidi" w:cstheme="majorBidi"/>
        </w:rPr>
        <w:t xml:space="preserve"> the thermal stress between the </w:t>
      </w:r>
      <w:r w:rsidR="00114A4F" w:rsidRPr="00C02D4C">
        <w:rPr>
          <w:rFonts w:asciiTheme="majorBidi" w:hAnsiTheme="majorBidi" w:cstheme="majorBidi"/>
        </w:rPr>
        <w:t xml:space="preserve">heat sink and </w:t>
      </w:r>
      <w:r w:rsidR="00A7554D" w:rsidRPr="00C02D4C">
        <w:rPr>
          <w:rFonts w:asciiTheme="majorBidi" w:hAnsiTheme="majorBidi" w:cstheme="majorBidi"/>
        </w:rPr>
        <w:t>chip</w:t>
      </w:r>
      <w:r w:rsidR="00114A4F" w:rsidRPr="00C02D4C">
        <w:rPr>
          <w:rFonts w:asciiTheme="majorBidi" w:hAnsiTheme="majorBidi" w:cstheme="majorBidi"/>
        </w:rPr>
        <w:t>,</w:t>
      </w:r>
      <w:r w:rsidR="00A7554D" w:rsidRPr="00C02D4C">
        <w:rPr>
          <w:rFonts w:asciiTheme="majorBidi" w:hAnsiTheme="majorBidi" w:cstheme="majorBidi"/>
        </w:rPr>
        <w:t xml:space="preserve"> </w:t>
      </w:r>
      <w:r w:rsidR="002B71F4" w:rsidRPr="00C02D4C">
        <w:rPr>
          <w:rFonts w:asciiTheme="majorBidi" w:hAnsiTheme="majorBidi" w:cstheme="majorBidi"/>
        </w:rPr>
        <w:t xml:space="preserve">all solid parts </w:t>
      </w:r>
      <w:r w:rsidR="188A8A68" w:rsidRPr="00C02D4C">
        <w:rPr>
          <w:rFonts w:asciiTheme="majorBidi" w:hAnsiTheme="majorBidi" w:cstheme="majorBidi"/>
        </w:rPr>
        <w:t xml:space="preserve">of the </w:t>
      </w:r>
      <w:r w:rsidR="7AE71E79" w:rsidRPr="00C02D4C">
        <w:rPr>
          <w:rFonts w:asciiTheme="majorBidi" w:hAnsiTheme="majorBidi" w:cstheme="majorBidi"/>
        </w:rPr>
        <w:t xml:space="preserve">microchannel </w:t>
      </w:r>
      <w:r w:rsidR="002B71F4" w:rsidRPr="00C02D4C">
        <w:rPr>
          <w:rFonts w:asciiTheme="majorBidi" w:hAnsiTheme="majorBidi" w:cstheme="majorBidi"/>
        </w:rPr>
        <w:t xml:space="preserve">are made </w:t>
      </w:r>
      <w:r w:rsidR="00712E2E" w:rsidRPr="00C02D4C">
        <w:rPr>
          <w:rFonts w:asciiTheme="majorBidi" w:hAnsiTheme="majorBidi" w:cstheme="majorBidi"/>
        </w:rPr>
        <w:t xml:space="preserve">from </w:t>
      </w:r>
      <w:r w:rsidR="1A321665" w:rsidRPr="00C02D4C">
        <w:rPr>
          <w:rFonts w:asciiTheme="majorBidi" w:hAnsiTheme="majorBidi" w:cstheme="majorBidi"/>
        </w:rPr>
        <w:t xml:space="preserve">the same material used </w:t>
      </w:r>
      <w:r w:rsidR="188A8A68" w:rsidRPr="00C02D4C">
        <w:rPr>
          <w:rFonts w:asciiTheme="majorBidi" w:hAnsiTheme="majorBidi" w:cstheme="majorBidi"/>
        </w:rPr>
        <w:t>in</w:t>
      </w:r>
      <w:r w:rsidR="1A321665" w:rsidRPr="00C02D4C">
        <w:rPr>
          <w:rFonts w:asciiTheme="majorBidi" w:hAnsiTheme="majorBidi" w:cstheme="majorBidi"/>
        </w:rPr>
        <w:t xml:space="preserve"> most modern integrated circuit chips</w:t>
      </w:r>
      <w:r w:rsidR="26875818" w:rsidRPr="00C02D4C">
        <w:rPr>
          <w:rFonts w:asciiTheme="majorBidi" w:hAnsiTheme="majorBidi" w:cstheme="majorBidi"/>
        </w:rPr>
        <w:t>, i.e</w:t>
      </w:r>
      <w:r w:rsidR="188A8A68" w:rsidRPr="00C02D4C">
        <w:rPr>
          <w:rFonts w:asciiTheme="majorBidi" w:hAnsiTheme="majorBidi" w:cstheme="majorBidi"/>
        </w:rPr>
        <w:t>.</w:t>
      </w:r>
      <w:r w:rsidR="00712E2E" w:rsidRPr="00C02D4C">
        <w:rPr>
          <w:rFonts w:asciiTheme="majorBidi" w:hAnsiTheme="majorBidi" w:cstheme="majorBidi"/>
        </w:rPr>
        <w:t>,</w:t>
      </w:r>
      <w:r w:rsidR="26875818" w:rsidRPr="00C02D4C">
        <w:rPr>
          <w:rFonts w:asciiTheme="majorBidi" w:hAnsiTheme="majorBidi" w:cstheme="majorBidi"/>
        </w:rPr>
        <w:t xml:space="preserve"> </w:t>
      </w:r>
      <w:r w:rsidR="002B71F4" w:rsidRPr="00C02D4C">
        <w:rPr>
          <w:rFonts w:asciiTheme="majorBidi" w:hAnsiTheme="majorBidi" w:cstheme="majorBidi"/>
        </w:rPr>
        <w:t>silicon</w:t>
      </w:r>
      <w:r w:rsidR="794530A9" w:rsidRPr="00C02D4C">
        <w:rPr>
          <w:rFonts w:asciiTheme="majorBidi" w:hAnsiTheme="majorBidi" w:cstheme="majorBidi"/>
        </w:rPr>
        <w:t xml:space="preserve">. </w:t>
      </w:r>
      <w:r w:rsidR="005D6694" w:rsidRPr="00C02D4C">
        <w:rPr>
          <w:rFonts w:asciiTheme="majorBidi" w:hAnsiTheme="majorBidi" w:cstheme="majorBidi"/>
        </w:rPr>
        <w:t xml:space="preserve">The properties of silicon </w:t>
      </w:r>
      <w:r w:rsidR="4170DE6A" w:rsidRPr="00C02D4C">
        <w:rPr>
          <w:rFonts w:asciiTheme="majorBidi" w:hAnsiTheme="majorBidi" w:cstheme="majorBidi"/>
        </w:rPr>
        <w:t>used in</w:t>
      </w:r>
      <w:r w:rsidR="0D1A305F" w:rsidRPr="00C02D4C">
        <w:rPr>
          <w:rFonts w:asciiTheme="majorBidi" w:hAnsiTheme="majorBidi" w:cstheme="majorBidi"/>
        </w:rPr>
        <w:t xml:space="preserve"> the conjugate heat transfer simulation </w:t>
      </w:r>
      <w:r w:rsidR="005D6694" w:rsidRPr="00C02D4C">
        <w:rPr>
          <w:rFonts w:asciiTheme="majorBidi" w:hAnsiTheme="majorBidi" w:cstheme="majorBidi"/>
        </w:rPr>
        <w:t>are shown in</w:t>
      </w:r>
      <w:r w:rsidR="000203EC" w:rsidRPr="00C02D4C">
        <w:rPr>
          <w:rFonts w:asciiTheme="majorBidi" w:hAnsiTheme="majorBidi" w:cstheme="majorBidi"/>
        </w:rPr>
        <w:t xml:space="preserve"> </w:t>
      </w:r>
      <w:r w:rsidR="000203EC" w:rsidRPr="00C02D4C">
        <w:rPr>
          <w:rFonts w:asciiTheme="majorBidi" w:hAnsiTheme="majorBidi" w:cstheme="majorBidi"/>
        </w:rPr>
        <w:fldChar w:fldCharType="begin"/>
      </w:r>
      <w:r w:rsidR="000203EC" w:rsidRPr="00C02D4C">
        <w:rPr>
          <w:rFonts w:asciiTheme="majorBidi" w:hAnsiTheme="majorBidi" w:cstheme="majorBidi"/>
        </w:rPr>
        <w:instrText xml:space="preserve"> REF _Ref75870662 \h </w:instrText>
      </w:r>
      <w:r w:rsidR="000203EC" w:rsidRPr="00C02D4C">
        <w:rPr>
          <w:rFonts w:asciiTheme="majorBidi" w:hAnsiTheme="majorBidi" w:cstheme="majorBidi"/>
        </w:rPr>
      </w:r>
      <w:r w:rsidR="000203EC" w:rsidRPr="00C02D4C">
        <w:rPr>
          <w:rFonts w:asciiTheme="majorBidi" w:hAnsiTheme="majorBidi" w:cstheme="majorBidi"/>
        </w:rPr>
        <w:fldChar w:fldCharType="separate"/>
      </w:r>
      <w:r w:rsidR="007F1A4B" w:rsidRPr="00C02D4C">
        <w:t xml:space="preserve">Table </w:t>
      </w:r>
      <w:r w:rsidR="007F1A4B" w:rsidRPr="00C02D4C">
        <w:rPr>
          <w:noProof/>
        </w:rPr>
        <w:t>3</w:t>
      </w:r>
      <w:r w:rsidR="000203EC" w:rsidRPr="00C02D4C">
        <w:rPr>
          <w:rFonts w:asciiTheme="majorBidi" w:hAnsiTheme="majorBidi" w:cstheme="majorBidi"/>
        </w:rPr>
        <w:fldChar w:fldCharType="end"/>
      </w:r>
      <w:r w:rsidR="13CA26A1" w:rsidRPr="00C02D4C">
        <w:rPr>
          <w:rFonts w:asciiTheme="majorBidi" w:hAnsiTheme="majorBidi" w:cstheme="majorBidi"/>
        </w:rPr>
        <w:t>.</w:t>
      </w:r>
    </w:p>
    <w:p w14:paraId="15D44797" w14:textId="27C85420" w:rsidR="000B5187" w:rsidRPr="00C02D4C" w:rsidRDefault="000B5187" w:rsidP="000B5187">
      <w:pPr>
        <w:pStyle w:val="Caption"/>
        <w:keepNext/>
        <w:rPr>
          <w:color w:val="auto"/>
        </w:rPr>
      </w:pPr>
      <w:bookmarkStart w:id="2" w:name="_Ref75870598"/>
      <w:r w:rsidRPr="00C02D4C">
        <w:rPr>
          <w:color w:val="auto"/>
        </w:rPr>
        <w:t xml:space="preserve">Table </w:t>
      </w:r>
      <w:r w:rsidRPr="00C02D4C">
        <w:rPr>
          <w:color w:val="auto"/>
        </w:rPr>
        <w:fldChar w:fldCharType="begin"/>
      </w:r>
      <w:r w:rsidRPr="00C02D4C">
        <w:rPr>
          <w:color w:val="auto"/>
        </w:rPr>
        <w:instrText>SEQ Table \* ARABIC</w:instrText>
      </w:r>
      <w:r w:rsidRPr="00C02D4C">
        <w:rPr>
          <w:color w:val="auto"/>
        </w:rPr>
        <w:fldChar w:fldCharType="separate"/>
      </w:r>
      <w:r w:rsidR="007F1A4B" w:rsidRPr="00C02D4C">
        <w:rPr>
          <w:noProof/>
          <w:color w:val="auto"/>
        </w:rPr>
        <w:t>2</w:t>
      </w:r>
      <w:r w:rsidRPr="00C02D4C">
        <w:rPr>
          <w:color w:val="auto"/>
        </w:rPr>
        <w:fldChar w:fldCharType="end"/>
      </w:r>
      <w:bookmarkEnd w:id="2"/>
      <w:r w:rsidRPr="00C02D4C">
        <w:rPr>
          <w:color w:val="auto"/>
        </w:rPr>
        <w:t xml:space="preserve"> Geometric dimensions of the square microchannel heat sink, in mm.</w:t>
      </w:r>
    </w:p>
    <w:tbl>
      <w:tblPr>
        <w:tblStyle w:val="TableGrid"/>
        <w:tblW w:w="7088" w:type="dxa"/>
        <w:jc w:val="center"/>
        <w:tblLook w:val="04A0" w:firstRow="1" w:lastRow="0" w:firstColumn="1" w:lastColumn="0" w:noHBand="0" w:noVBand="1"/>
      </w:tblPr>
      <w:tblGrid>
        <w:gridCol w:w="506"/>
        <w:gridCol w:w="601"/>
        <w:gridCol w:w="506"/>
        <w:gridCol w:w="601"/>
        <w:gridCol w:w="601"/>
        <w:gridCol w:w="601"/>
        <w:gridCol w:w="601"/>
        <w:gridCol w:w="711"/>
        <w:gridCol w:w="711"/>
        <w:gridCol w:w="1649"/>
      </w:tblGrid>
      <w:tr w:rsidR="00C02D4C" w:rsidRPr="00C02D4C" w14:paraId="0E122B2B" w14:textId="77777777" w:rsidTr="00DA48D0">
        <w:trPr>
          <w:trHeight w:val="248"/>
          <w:jc w:val="center"/>
        </w:trPr>
        <w:tc>
          <w:tcPr>
            <w:tcW w:w="506" w:type="dxa"/>
            <w:tcBorders>
              <w:top w:val="single" w:sz="4" w:space="0" w:color="auto"/>
              <w:left w:val="nil"/>
              <w:bottom w:val="single" w:sz="12" w:space="0" w:color="auto"/>
              <w:right w:val="nil"/>
            </w:tcBorders>
            <w:hideMark/>
          </w:tcPr>
          <w:p w14:paraId="1BC5C943" w14:textId="77777777" w:rsidR="005F6438" w:rsidRPr="00C02D4C" w:rsidRDefault="005F6438" w:rsidP="005F6438">
            <w:pPr>
              <w:pStyle w:val="NormalWeb"/>
              <w:jc w:val="center"/>
              <w:rPr>
                <w:rFonts w:asciiTheme="majorBidi" w:hAnsiTheme="majorBidi" w:cstheme="majorBidi"/>
                <w:i/>
                <w:sz w:val="22"/>
                <w:szCs w:val="22"/>
                <w:vertAlign w:val="subscript"/>
                <w:lang w:eastAsia="zh-CN"/>
              </w:rPr>
            </w:pPr>
            <w:r w:rsidRPr="00C02D4C">
              <w:rPr>
                <w:rFonts w:asciiTheme="majorBidi" w:hAnsiTheme="majorBidi" w:cstheme="majorBidi"/>
                <w:i/>
                <w:sz w:val="22"/>
                <w:szCs w:val="22"/>
                <w:lang w:eastAsia="zh-CN"/>
              </w:rPr>
              <w:t>Lx</w:t>
            </w:r>
            <w:r w:rsidRPr="00C02D4C">
              <w:rPr>
                <w:rFonts w:asciiTheme="majorBidi" w:hAnsiTheme="majorBidi" w:cstheme="majorBidi"/>
                <w:i/>
                <w:sz w:val="22"/>
                <w:szCs w:val="22"/>
                <w:vertAlign w:val="subscript"/>
                <w:lang w:eastAsia="zh-CN"/>
              </w:rPr>
              <w:t>1</w:t>
            </w:r>
          </w:p>
        </w:tc>
        <w:tc>
          <w:tcPr>
            <w:tcW w:w="601" w:type="dxa"/>
            <w:tcBorders>
              <w:top w:val="single" w:sz="4" w:space="0" w:color="auto"/>
              <w:left w:val="nil"/>
              <w:bottom w:val="single" w:sz="12" w:space="0" w:color="auto"/>
              <w:right w:val="nil"/>
            </w:tcBorders>
            <w:hideMark/>
          </w:tcPr>
          <w:p w14:paraId="0DC6E117" w14:textId="77777777" w:rsidR="005F6438" w:rsidRPr="00C02D4C" w:rsidRDefault="005F6438" w:rsidP="005F6438">
            <w:pPr>
              <w:pStyle w:val="NoSpacing"/>
              <w:jc w:val="center"/>
              <w:rPr>
                <w:rFonts w:asciiTheme="majorBidi" w:eastAsia="Times New Roman" w:hAnsiTheme="majorBidi" w:cstheme="majorBidi"/>
                <w:i/>
                <w:sz w:val="22"/>
              </w:rPr>
            </w:pPr>
            <w:r w:rsidRPr="00C02D4C">
              <w:rPr>
                <w:rFonts w:asciiTheme="majorBidi" w:hAnsiTheme="majorBidi" w:cstheme="majorBidi"/>
                <w:i/>
                <w:sz w:val="22"/>
              </w:rPr>
              <w:t>Lx</w:t>
            </w:r>
            <w:r w:rsidRPr="00C02D4C">
              <w:rPr>
                <w:rFonts w:asciiTheme="majorBidi" w:hAnsiTheme="majorBidi" w:cstheme="majorBidi"/>
                <w:i/>
                <w:sz w:val="22"/>
                <w:vertAlign w:val="subscript"/>
              </w:rPr>
              <w:t>2</w:t>
            </w:r>
          </w:p>
        </w:tc>
        <w:tc>
          <w:tcPr>
            <w:tcW w:w="506" w:type="dxa"/>
            <w:tcBorders>
              <w:top w:val="single" w:sz="4" w:space="0" w:color="auto"/>
              <w:left w:val="nil"/>
              <w:bottom w:val="single" w:sz="12" w:space="0" w:color="auto"/>
              <w:right w:val="nil"/>
            </w:tcBorders>
          </w:tcPr>
          <w:p w14:paraId="54537302" w14:textId="77A66DDF" w:rsidR="005F6438" w:rsidRPr="00C02D4C" w:rsidRDefault="0074507C" w:rsidP="005F6438">
            <w:pPr>
              <w:pStyle w:val="NoSpacing"/>
              <w:jc w:val="center"/>
              <w:rPr>
                <w:rFonts w:asciiTheme="majorBidi" w:hAnsiTheme="majorBidi" w:cstheme="majorBidi"/>
                <w:i/>
                <w:sz w:val="22"/>
                <w:vertAlign w:val="subscript"/>
              </w:rPr>
            </w:pPr>
            <w:r w:rsidRPr="00C02D4C">
              <w:rPr>
                <w:rFonts w:asciiTheme="majorBidi" w:hAnsiTheme="majorBidi" w:cstheme="majorBidi"/>
                <w:i/>
                <w:sz w:val="22"/>
              </w:rPr>
              <w:t>Lx</w:t>
            </w:r>
            <w:r w:rsidRPr="00C02D4C">
              <w:rPr>
                <w:rFonts w:asciiTheme="majorBidi" w:hAnsiTheme="majorBidi" w:cstheme="majorBidi"/>
                <w:i/>
                <w:sz w:val="22"/>
                <w:vertAlign w:val="subscript"/>
              </w:rPr>
              <w:t>3</w:t>
            </w:r>
          </w:p>
        </w:tc>
        <w:tc>
          <w:tcPr>
            <w:tcW w:w="601" w:type="dxa"/>
            <w:tcBorders>
              <w:top w:val="single" w:sz="4" w:space="0" w:color="auto"/>
              <w:left w:val="nil"/>
              <w:bottom w:val="single" w:sz="12" w:space="0" w:color="auto"/>
              <w:right w:val="nil"/>
            </w:tcBorders>
            <w:hideMark/>
          </w:tcPr>
          <w:p w14:paraId="5AC5EBCC" w14:textId="0FA71A40" w:rsidR="005F6438" w:rsidRPr="00C02D4C" w:rsidRDefault="005F6438" w:rsidP="005F6438">
            <w:pPr>
              <w:pStyle w:val="NoSpacing"/>
              <w:jc w:val="center"/>
              <w:rPr>
                <w:rFonts w:asciiTheme="majorBidi" w:hAnsiTheme="majorBidi" w:cstheme="majorBidi"/>
                <w:i/>
                <w:sz w:val="22"/>
                <w:vertAlign w:val="subscript"/>
              </w:rPr>
            </w:pPr>
            <w:r w:rsidRPr="00C02D4C">
              <w:rPr>
                <w:rFonts w:asciiTheme="majorBidi" w:hAnsiTheme="majorBidi" w:cstheme="majorBidi"/>
                <w:i/>
                <w:sz w:val="22"/>
              </w:rPr>
              <w:t>H</w:t>
            </w:r>
          </w:p>
        </w:tc>
        <w:tc>
          <w:tcPr>
            <w:tcW w:w="601" w:type="dxa"/>
            <w:tcBorders>
              <w:top w:val="single" w:sz="4" w:space="0" w:color="auto"/>
              <w:left w:val="nil"/>
              <w:bottom w:val="single" w:sz="12" w:space="0" w:color="auto"/>
              <w:right w:val="nil"/>
            </w:tcBorders>
            <w:hideMark/>
          </w:tcPr>
          <w:p w14:paraId="75F3E399" w14:textId="77777777" w:rsidR="005F6438" w:rsidRPr="00C02D4C" w:rsidRDefault="005F6438" w:rsidP="005F6438">
            <w:pPr>
              <w:pStyle w:val="NoSpacing"/>
              <w:jc w:val="center"/>
              <w:rPr>
                <w:rFonts w:asciiTheme="majorBidi" w:eastAsia="Times New Roman" w:hAnsiTheme="majorBidi" w:cstheme="majorBidi"/>
                <w:i/>
                <w:sz w:val="22"/>
                <w:vertAlign w:val="subscript"/>
              </w:rPr>
            </w:pPr>
            <w:r w:rsidRPr="00C02D4C">
              <w:rPr>
                <w:rFonts w:asciiTheme="majorBidi" w:hAnsiTheme="majorBidi" w:cstheme="majorBidi"/>
                <w:i/>
                <w:sz w:val="22"/>
              </w:rPr>
              <w:t>h</w:t>
            </w:r>
          </w:p>
        </w:tc>
        <w:tc>
          <w:tcPr>
            <w:tcW w:w="601" w:type="dxa"/>
            <w:tcBorders>
              <w:top w:val="single" w:sz="4" w:space="0" w:color="auto"/>
              <w:left w:val="nil"/>
              <w:bottom w:val="single" w:sz="12" w:space="0" w:color="auto"/>
              <w:right w:val="nil"/>
            </w:tcBorders>
            <w:hideMark/>
          </w:tcPr>
          <w:p w14:paraId="286F5367" w14:textId="77777777" w:rsidR="005F6438" w:rsidRPr="00C02D4C" w:rsidRDefault="005F6438" w:rsidP="005F6438">
            <w:pPr>
              <w:pStyle w:val="NoSpacing"/>
              <w:jc w:val="center"/>
              <w:rPr>
                <w:rFonts w:asciiTheme="majorBidi" w:eastAsia="Times New Roman" w:hAnsiTheme="majorBidi" w:cstheme="majorBidi"/>
                <w:i/>
                <w:iCs/>
                <w:sz w:val="22"/>
              </w:rPr>
            </w:pPr>
            <w:r w:rsidRPr="00C02D4C">
              <w:rPr>
                <w:rFonts w:asciiTheme="majorBidi" w:eastAsia="Times New Roman" w:hAnsiTheme="majorBidi" w:cstheme="majorBidi"/>
                <w:i/>
                <w:iCs/>
                <w:sz w:val="22"/>
              </w:rPr>
              <w:t>W</w:t>
            </w:r>
          </w:p>
        </w:tc>
        <w:tc>
          <w:tcPr>
            <w:tcW w:w="601" w:type="dxa"/>
            <w:tcBorders>
              <w:top w:val="single" w:sz="4" w:space="0" w:color="auto"/>
              <w:left w:val="nil"/>
              <w:bottom w:val="single" w:sz="12" w:space="0" w:color="auto"/>
              <w:right w:val="nil"/>
            </w:tcBorders>
            <w:hideMark/>
          </w:tcPr>
          <w:p w14:paraId="51DF62C5" w14:textId="77777777" w:rsidR="005F6438" w:rsidRPr="00C02D4C" w:rsidRDefault="005F6438" w:rsidP="005F6438">
            <w:pPr>
              <w:pStyle w:val="NoSpacing"/>
              <w:jc w:val="center"/>
              <w:rPr>
                <w:rFonts w:asciiTheme="majorBidi" w:eastAsia="Times New Roman" w:hAnsiTheme="majorBidi" w:cstheme="majorBidi"/>
                <w:i/>
                <w:iCs/>
                <w:sz w:val="22"/>
              </w:rPr>
            </w:pPr>
            <w:r w:rsidRPr="00C02D4C">
              <w:rPr>
                <w:rFonts w:asciiTheme="majorBidi" w:eastAsia="Times New Roman" w:hAnsiTheme="majorBidi" w:cstheme="majorBidi"/>
                <w:i/>
                <w:iCs/>
                <w:sz w:val="22"/>
              </w:rPr>
              <w:t>w</w:t>
            </w:r>
          </w:p>
        </w:tc>
        <w:tc>
          <w:tcPr>
            <w:tcW w:w="711" w:type="dxa"/>
            <w:tcBorders>
              <w:top w:val="single" w:sz="4" w:space="0" w:color="auto"/>
              <w:left w:val="nil"/>
              <w:bottom w:val="single" w:sz="12" w:space="0" w:color="auto"/>
              <w:right w:val="nil"/>
            </w:tcBorders>
            <w:hideMark/>
          </w:tcPr>
          <w:p w14:paraId="01DCFCEE" w14:textId="77777777" w:rsidR="005F6438" w:rsidRPr="00C02D4C" w:rsidRDefault="005F6438" w:rsidP="005F6438">
            <w:pPr>
              <w:pStyle w:val="NoSpacing"/>
              <w:jc w:val="center"/>
              <w:rPr>
                <w:rFonts w:asciiTheme="majorBidi" w:eastAsia="Times New Roman" w:hAnsiTheme="majorBidi" w:cstheme="majorBidi"/>
                <w:i/>
                <w:sz w:val="22"/>
              </w:rPr>
            </w:pPr>
            <w:r w:rsidRPr="00C02D4C">
              <w:rPr>
                <w:rFonts w:asciiTheme="majorBidi" w:eastAsia="Times New Roman" w:hAnsiTheme="majorBidi" w:cstheme="majorBidi"/>
                <w:i/>
                <w:sz w:val="22"/>
              </w:rPr>
              <w:t>T</w:t>
            </w:r>
          </w:p>
        </w:tc>
        <w:tc>
          <w:tcPr>
            <w:tcW w:w="711" w:type="dxa"/>
            <w:tcBorders>
              <w:top w:val="single" w:sz="4" w:space="0" w:color="auto"/>
              <w:left w:val="nil"/>
              <w:bottom w:val="single" w:sz="12" w:space="0" w:color="auto"/>
              <w:right w:val="nil"/>
            </w:tcBorders>
          </w:tcPr>
          <w:p w14:paraId="02EB1A5B" w14:textId="168967EE" w:rsidR="005F6438" w:rsidRPr="00C02D4C" w:rsidRDefault="005F6438" w:rsidP="4E1F58C9">
            <w:pPr>
              <w:pStyle w:val="NoSpacing"/>
              <w:jc w:val="left"/>
              <w:rPr>
                <w:rFonts w:asciiTheme="majorBidi" w:eastAsia="Times New Roman" w:hAnsiTheme="majorBidi" w:cstheme="majorBidi"/>
                <w:sz w:val="22"/>
              </w:rPr>
            </w:pPr>
            <m:oMathPara>
              <m:oMath>
                <m:r>
                  <w:rPr>
                    <w:rFonts w:ascii="Cambria Math" w:eastAsia="Times New Roman" w:hAnsi="Cambria Math" w:cstheme="majorBidi"/>
                    <w:sz w:val="22"/>
                  </w:rPr>
                  <m:t>v</m:t>
                </m:r>
              </m:oMath>
            </m:oMathPara>
          </w:p>
        </w:tc>
        <w:tc>
          <w:tcPr>
            <w:tcW w:w="1649" w:type="dxa"/>
            <w:tcBorders>
              <w:top w:val="single" w:sz="4" w:space="0" w:color="auto"/>
              <w:left w:val="nil"/>
              <w:bottom w:val="single" w:sz="12" w:space="0" w:color="auto"/>
              <w:right w:val="nil"/>
            </w:tcBorders>
            <w:hideMark/>
          </w:tcPr>
          <w:p w14:paraId="4BFB9865" w14:textId="146BB428" w:rsidR="005F6438" w:rsidRPr="00C02D4C" w:rsidRDefault="005F6438" w:rsidP="005F6438">
            <w:pPr>
              <w:pStyle w:val="NoSpacing"/>
              <w:jc w:val="center"/>
              <w:rPr>
                <w:rFonts w:asciiTheme="majorBidi" w:eastAsia="Times New Roman" w:hAnsiTheme="majorBidi" w:cstheme="majorBidi"/>
                <w:sz w:val="22"/>
              </w:rPr>
            </w:pPr>
            <w:r w:rsidRPr="00C02D4C">
              <w:rPr>
                <w:rFonts w:asciiTheme="majorBidi" w:eastAsia="Times New Roman" w:hAnsiTheme="majorBidi" w:cstheme="majorBidi"/>
                <w:sz w:val="22"/>
              </w:rPr>
              <w:t>Fin thickness</w:t>
            </w:r>
          </w:p>
        </w:tc>
      </w:tr>
      <w:tr w:rsidR="00C02D4C" w:rsidRPr="00C02D4C" w14:paraId="1D1CEE39" w14:textId="77777777" w:rsidTr="00DA48D0">
        <w:trPr>
          <w:trHeight w:val="190"/>
          <w:jc w:val="center"/>
        </w:trPr>
        <w:tc>
          <w:tcPr>
            <w:tcW w:w="506" w:type="dxa"/>
            <w:tcBorders>
              <w:top w:val="single" w:sz="12" w:space="0" w:color="auto"/>
              <w:left w:val="nil"/>
              <w:bottom w:val="single" w:sz="12" w:space="0" w:color="auto"/>
              <w:right w:val="nil"/>
            </w:tcBorders>
            <w:hideMark/>
          </w:tcPr>
          <w:p w14:paraId="6A0EC73E" w14:textId="77777777" w:rsidR="005F6438" w:rsidRPr="00C02D4C" w:rsidRDefault="005F6438" w:rsidP="005F6438">
            <w:pPr>
              <w:pStyle w:val="NoSpacing"/>
              <w:jc w:val="center"/>
              <w:rPr>
                <w:rFonts w:asciiTheme="majorBidi" w:eastAsia="Times New Roman" w:hAnsiTheme="majorBidi" w:cstheme="majorBidi"/>
                <w:sz w:val="22"/>
              </w:rPr>
            </w:pPr>
            <w:r w:rsidRPr="00C02D4C">
              <w:rPr>
                <w:rFonts w:asciiTheme="majorBidi" w:eastAsia="Times New Roman" w:hAnsiTheme="majorBidi" w:cstheme="majorBidi"/>
                <w:sz w:val="22"/>
              </w:rPr>
              <w:t>10</w:t>
            </w:r>
          </w:p>
        </w:tc>
        <w:tc>
          <w:tcPr>
            <w:tcW w:w="601" w:type="dxa"/>
            <w:tcBorders>
              <w:top w:val="single" w:sz="12" w:space="0" w:color="auto"/>
              <w:left w:val="nil"/>
              <w:bottom w:val="single" w:sz="12" w:space="0" w:color="auto"/>
              <w:right w:val="nil"/>
            </w:tcBorders>
            <w:hideMark/>
          </w:tcPr>
          <w:p w14:paraId="53FE7F52" w14:textId="00FBE820" w:rsidR="005F6438" w:rsidRPr="00C02D4C" w:rsidRDefault="005F6438" w:rsidP="4E1F58C9">
            <w:pPr>
              <w:pStyle w:val="NoSpacing"/>
              <w:jc w:val="left"/>
              <w:rPr>
                <w:rFonts w:asciiTheme="majorBidi" w:eastAsia="Times New Roman" w:hAnsiTheme="majorBidi" w:cstheme="majorBidi"/>
                <w:sz w:val="22"/>
              </w:rPr>
            </w:pPr>
            <w:r w:rsidRPr="00C02D4C">
              <w:rPr>
                <w:rFonts w:asciiTheme="majorBidi" w:eastAsia="Times New Roman" w:hAnsiTheme="majorBidi" w:cstheme="majorBidi"/>
                <w:sz w:val="22"/>
              </w:rPr>
              <w:t>0.35</w:t>
            </w:r>
          </w:p>
        </w:tc>
        <w:tc>
          <w:tcPr>
            <w:tcW w:w="506" w:type="dxa"/>
            <w:tcBorders>
              <w:top w:val="single" w:sz="12" w:space="0" w:color="auto"/>
              <w:left w:val="nil"/>
              <w:bottom w:val="single" w:sz="12" w:space="0" w:color="auto"/>
              <w:right w:val="nil"/>
            </w:tcBorders>
          </w:tcPr>
          <w:p w14:paraId="1C6B9896" w14:textId="575261D8" w:rsidR="005F6438" w:rsidRPr="00C02D4C" w:rsidRDefault="006568F6" w:rsidP="005F6438">
            <w:pPr>
              <w:pStyle w:val="NoSpacing"/>
              <w:jc w:val="center"/>
              <w:rPr>
                <w:rFonts w:asciiTheme="majorBidi" w:eastAsia="Times New Roman" w:hAnsiTheme="majorBidi" w:cstheme="majorBidi"/>
                <w:sz w:val="22"/>
              </w:rPr>
            </w:pPr>
            <w:r w:rsidRPr="00C02D4C">
              <w:rPr>
                <w:rFonts w:asciiTheme="majorBidi" w:eastAsia="Times New Roman" w:hAnsiTheme="majorBidi" w:cstheme="majorBidi"/>
                <w:sz w:val="22"/>
              </w:rPr>
              <w:t>10</w:t>
            </w:r>
          </w:p>
        </w:tc>
        <w:tc>
          <w:tcPr>
            <w:tcW w:w="601" w:type="dxa"/>
            <w:tcBorders>
              <w:top w:val="single" w:sz="12" w:space="0" w:color="auto"/>
              <w:left w:val="nil"/>
              <w:bottom w:val="single" w:sz="12" w:space="0" w:color="auto"/>
              <w:right w:val="nil"/>
            </w:tcBorders>
            <w:hideMark/>
          </w:tcPr>
          <w:p w14:paraId="48CAC09B" w14:textId="0A667E76" w:rsidR="005F6438" w:rsidRPr="00C02D4C" w:rsidRDefault="005F6438" w:rsidP="005F6438">
            <w:pPr>
              <w:pStyle w:val="NoSpacing"/>
              <w:jc w:val="center"/>
              <w:rPr>
                <w:rFonts w:asciiTheme="majorBidi" w:eastAsia="Times New Roman" w:hAnsiTheme="majorBidi" w:cstheme="majorBidi"/>
                <w:sz w:val="22"/>
              </w:rPr>
            </w:pPr>
            <w:r w:rsidRPr="00C02D4C">
              <w:rPr>
                <w:rFonts w:asciiTheme="majorBidi" w:eastAsia="Times New Roman" w:hAnsiTheme="majorBidi" w:cstheme="majorBidi"/>
                <w:sz w:val="22"/>
              </w:rPr>
              <w:t>0.25</w:t>
            </w:r>
          </w:p>
        </w:tc>
        <w:tc>
          <w:tcPr>
            <w:tcW w:w="601" w:type="dxa"/>
            <w:tcBorders>
              <w:top w:val="single" w:sz="12" w:space="0" w:color="auto"/>
              <w:left w:val="nil"/>
              <w:bottom w:val="single" w:sz="12" w:space="0" w:color="auto"/>
              <w:right w:val="nil"/>
            </w:tcBorders>
            <w:hideMark/>
          </w:tcPr>
          <w:p w14:paraId="254BCB9C" w14:textId="77777777" w:rsidR="005F6438" w:rsidRPr="00C02D4C" w:rsidRDefault="005F6438" w:rsidP="005F6438">
            <w:pPr>
              <w:pStyle w:val="NoSpacing"/>
              <w:jc w:val="center"/>
              <w:rPr>
                <w:rFonts w:asciiTheme="majorBidi" w:eastAsia="Times New Roman" w:hAnsiTheme="majorBidi" w:cstheme="majorBidi"/>
                <w:sz w:val="22"/>
              </w:rPr>
            </w:pPr>
            <w:r w:rsidRPr="00C02D4C">
              <w:rPr>
                <w:rFonts w:asciiTheme="majorBidi" w:eastAsia="Times New Roman" w:hAnsiTheme="majorBidi" w:cstheme="majorBidi"/>
                <w:sz w:val="22"/>
              </w:rPr>
              <w:t>0.05</w:t>
            </w:r>
          </w:p>
        </w:tc>
        <w:tc>
          <w:tcPr>
            <w:tcW w:w="601" w:type="dxa"/>
            <w:tcBorders>
              <w:top w:val="single" w:sz="12" w:space="0" w:color="auto"/>
              <w:left w:val="nil"/>
              <w:bottom w:val="single" w:sz="12" w:space="0" w:color="auto"/>
              <w:right w:val="nil"/>
            </w:tcBorders>
            <w:hideMark/>
          </w:tcPr>
          <w:p w14:paraId="67CED638" w14:textId="0F3221D6" w:rsidR="005F6438" w:rsidRPr="00C02D4C" w:rsidRDefault="005F6438" w:rsidP="005F6438">
            <w:pPr>
              <w:pStyle w:val="NoSpacing"/>
              <w:jc w:val="center"/>
              <w:rPr>
                <w:rFonts w:asciiTheme="majorBidi" w:eastAsia="Times New Roman" w:hAnsiTheme="majorBidi" w:cstheme="majorBidi"/>
                <w:sz w:val="22"/>
              </w:rPr>
            </w:pPr>
            <w:r w:rsidRPr="00C02D4C">
              <w:rPr>
                <w:rFonts w:asciiTheme="majorBidi" w:eastAsia="Times New Roman" w:hAnsiTheme="majorBidi" w:cstheme="majorBidi"/>
                <w:sz w:val="22"/>
              </w:rPr>
              <w:t>0.</w:t>
            </w:r>
            <w:r w:rsidR="002D2BF9" w:rsidRPr="00C02D4C">
              <w:rPr>
                <w:rFonts w:asciiTheme="majorBidi" w:eastAsia="Times New Roman" w:hAnsiTheme="majorBidi" w:cstheme="majorBidi"/>
                <w:sz w:val="22"/>
              </w:rPr>
              <w:t>12</w:t>
            </w:r>
          </w:p>
        </w:tc>
        <w:tc>
          <w:tcPr>
            <w:tcW w:w="601" w:type="dxa"/>
            <w:tcBorders>
              <w:top w:val="single" w:sz="12" w:space="0" w:color="auto"/>
              <w:left w:val="nil"/>
              <w:bottom w:val="single" w:sz="12" w:space="0" w:color="auto"/>
              <w:right w:val="nil"/>
            </w:tcBorders>
            <w:hideMark/>
          </w:tcPr>
          <w:p w14:paraId="04FD052E" w14:textId="79881858" w:rsidR="005F6438" w:rsidRPr="00C02D4C" w:rsidRDefault="005F6438" w:rsidP="005F6438">
            <w:pPr>
              <w:pStyle w:val="NoSpacing"/>
              <w:jc w:val="center"/>
              <w:rPr>
                <w:rFonts w:asciiTheme="majorBidi" w:eastAsia="Times New Roman" w:hAnsiTheme="majorBidi" w:cstheme="majorBidi"/>
                <w:sz w:val="22"/>
              </w:rPr>
            </w:pPr>
            <w:r w:rsidRPr="00C02D4C">
              <w:rPr>
                <w:rFonts w:asciiTheme="majorBidi" w:eastAsia="Times New Roman" w:hAnsiTheme="majorBidi" w:cstheme="majorBidi"/>
                <w:sz w:val="22"/>
              </w:rPr>
              <w:t>0.</w:t>
            </w:r>
            <w:r w:rsidR="002D2BF9" w:rsidRPr="00C02D4C">
              <w:rPr>
                <w:rFonts w:asciiTheme="majorBidi" w:eastAsia="Times New Roman" w:hAnsiTheme="majorBidi" w:cstheme="majorBidi"/>
                <w:sz w:val="22"/>
              </w:rPr>
              <w:t>04</w:t>
            </w:r>
          </w:p>
        </w:tc>
        <w:tc>
          <w:tcPr>
            <w:tcW w:w="711" w:type="dxa"/>
            <w:tcBorders>
              <w:top w:val="single" w:sz="12" w:space="0" w:color="auto"/>
              <w:left w:val="nil"/>
              <w:bottom w:val="single" w:sz="12" w:space="0" w:color="auto"/>
              <w:right w:val="nil"/>
            </w:tcBorders>
            <w:hideMark/>
          </w:tcPr>
          <w:p w14:paraId="79BC5939" w14:textId="77777777" w:rsidR="005F6438" w:rsidRPr="00C02D4C" w:rsidRDefault="005F6438" w:rsidP="005F6438">
            <w:pPr>
              <w:pStyle w:val="NoSpacing"/>
              <w:jc w:val="center"/>
              <w:rPr>
                <w:rFonts w:asciiTheme="majorBidi" w:eastAsia="Times New Roman" w:hAnsiTheme="majorBidi" w:cstheme="majorBidi"/>
                <w:sz w:val="22"/>
              </w:rPr>
            </w:pPr>
            <w:r w:rsidRPr="00C02D4C">
              <w:rPr>
                <w:rFonts w:asciiTheme="majorBidi" w:eastAsia="Times New Roman" w:hAnsiTheme="majorBidi" w:cstheme="majorBidi"/>
                <w:sz w:val="22"/>
              </w:rPr>
              <w:t>0.175</w:t>
            </w:r>
          </w:p>
        </w:tc>
        <w:tc>
          <w:tcPr>
            <w:tcW w:w="711" w:type="dxa"/>
            <w:tcBorders>
              <w:top w:val="single" w:sz="12" w:space="0" w:color="auto"/>
              <w:left w:val="nil"/>
              <w:bottom w:val="single" w:sz="12" w:space="0" w:color="auto"/>
              <w:right w:val="nil"/>
            </w:tcBorders>
          </w:tcPr>
          <w:p w14:paraId="0D3F5808" w14:textId="284F57D7" w:rsidR="005F6438" w:rsidRPr="00C02D4C" w:rsidRDefault="005F6438" w:rsidP="005F6438">
            <w:pPr>
              <w:pStyle w:val="NoSpacing"/>
              <w:rPr>
                <w:rFonts w:asciiTheme="majorBidi" w:eastAsia="Times New Roman" w:hAnsiTheme="majorBidi" w:cstheme="majorBidi"/>
                <w:sz w:val="22"/>
              </w:rPr>
            </w:pPr>
            <w:r w:rsidRPr="00C02D4C">
              <w:rPr>
                <w:rFonts w:asciiTheme="majorBidi" w:eastAsia="Times New Roman" w:hAnsiTheme="majorBidi" w:cstheme="majorBidi"/>
                <w:sz w:val="22"/>
              </w:rPr>
              <w:t>0.035</w:t>
            </w:r>
          </w:p>
        </w:tc>
        <w:tc>
          <w:tcPr>
            <w:tcW w:w="1649" w:type="dxa"/>
            <w:tcBorders>
              <w:top w:val="single" w:sz="12" w:space="0" w:color="auto"/>
              <w:left w:val="nil"/>
              <w:bottom w:val="single" w:sz="12" w:space="0" w:color="auto"/>
              <w:right w:val="nil"/>
            </w:tcBorders>
            <w:hideMark/>
          </w:tcPr>
          <w:p w14:paraId="2EA578ED" w14:textId="08E67C68" w:rsidR="005F6438" w:rsidRPr="00C02D4C" w:rsidRDefault="005F6438" w:rsidP="005F6438">
            <w:pPr>
              <w:pStyle w:val="NoSpacing"/>
              <w:jc w:val="center"/>
              <w:rPr>
                <w:rFonts w:asciiTheme="majorBidi" w:eastAsia="Times New Roman" w:hAnsiTheme="majorBidi" w:cstheme="majorBidi"/>
                <w:sz w:val="22"/>
              </w:rPr>
            </w:pPr>
            <w:r w:rsidRPr="00C02D4C">
              <w:rPr>
                <w:rFonts w:asciiTheme="majorBidi" w:eastAsia="Times New Roman" w:hAnsiTheme="majorBidi" w:cstheme="majorBidi"/>
                <w:sz w:val="22"/>
              </w:rPr>
              <w:t>0.01</w:t>
            </w:r>
          </w:p>
        </w:tc>
      </w:tr>
    </w:tbl>
    <w:p w14:paraId="127377D0" w14:textId="03B32E8C" w:rsidR="00301946" w:rsidRPr="00C02D4C" w:rsidRDefault="00301946" w:rsidP="00EE67A7">
      <w:pPr>
        <w:rPr>
          <w:rFonts w:asciiTheme="majorBidi" w:hAnsiTheme="majorBidi" w:cstheme="majorBidi"/>
          <w:sz w:val="16"/>
          <w:szCs w:val="16"/>
        </w:rPr>
      </w:pPr>
    </w:p>
    <w:p w14:paraId="04100A97" w14:textId="4AA4B3AE" w:rsidR="000B5187" w:rsidRPr="00C02D4C" w:rsidRDefault="000B5187" w:rsidP="000B5187">
      <w:pPr>
        <w:pStyle w:val="Caption"/>
        <w:keepNext/>
        <w:rPr>
          <w:color w:val="auto"/>
        </w:rPr>
      </w:pPr>
      <w:bookmarkStart w:id="3" w:name="_Ref75870662"/>
      <w:r w:rsidRPr="00C02D4C">
        <w:rPr>
          <w:color w:val="auto"/>
        </w:rPr>
        <w:t xml:space="preserve">Table </w:t>
      </w:r>
      <w:r w:rsidRPr="00C02D4C">
        <w:rPr>
          <w:color w:val="auto"/>
        </w:rPr>
        <w:fldChar w:fldCharType="begin"/>
      </w:r>
      <w:r w:rsidRPr="00C02D4C">
        <w:rPr>
          <w:color w:val="auto"/>
        </w:rPr>
        <w:instrText>SEQ Table \* ARABIC</w:instrText>
      </w:r>
      <w:r w:rsidRPr="00C02D4C">
        <w:rPr>
          <w:color w:val="auto"/>
        </w:rPr>
        <w:fldChar w:fldCharType="separate"/>
      </w:r>
      <w:r w:rsidR="007F1A4B" w:rsidRPr="00C02D4C">
        <w:rPr>
          <w:noProof/>
          <w:color w:val="auto"/>
        </w:rPr>
        <w:t>3</w:t>
      </w:r>
      <w:r w:rsidRPr="00C02D4C">
        <w:rPr>
          <w:color w:val="auto"/>
        </w:rPr>
        <w:fldChar w:fldCharType="end"/>
      </w:r>
      <w:bookmarkEnd w:id="3"/>
      <w:r w:rsidRPr="00C02D4C">
        <w:rPr>
          <w:color w:val="auto"/>
        </w:rPr>
        <w:t xml:space="preserve"> </w:t>
      </w:r>
      <w:r w:rsidRPr="00C02D4C">
        <w:rPr>
          <w:rFonts w:asciiTheme="majorBidi" w:eastAsia="Times New Roman" w:hAnsiTheme="majorBidi" w:cstheme="majorBidi"/>
          <w:color w:val="auto"/>
          <w:sz w:val="22"/>
          <w:lang w:eastAsia="zh-CN"/>
        </w:rPr>
        <w:t xml:space="preserve">The thermo-physical properties of silicon </w:t>
      </w:r>
      <w:r w:rsidRPr="00C02D4C">
        <w:rPr>
          <w:color w:val="auto"/>
          <w:sz w:val="22"/>
        </w:rPr>
        <w:fldChar w:fldCharType="begin"/>
      </w:r>
      <w:r w:rsidR="001B52EC" w:rsidRPr="00C02D4C">
        <w:rPr>
          <w:color w:val="auto"/>
          <w:sz w:val="22"/>
        </w:rPr>
        <w:instrText xml:space="preserve"> ADDIN EN.CITE &lt;EndNote&gt;&lt;Cite&gt;&lt;Author&gt;Wang&lt;/Author&gt;&lt;Year&gt;2011&lt;/Year&gt;&lt;RecNum&gt;146&lt;/RecNum&gt;&lt;DisplayText&gt;[40]&lt;/DisplayText&gt;&lt;record&gt;&lt;rec-number&gt;146&lt;/rec-number&gt;&lt;foreign-keys&gt;&lt;key app="EN" db-id="5t0s9t9spxpdzoexvfgx0rfi9avretxpxed5" timestamp="1562335951"&gt;146&lt;/key&gt;&lt;/foreign-keys&gt;&lt;ref-type name="Journal Article"&gt;17&lt;/ref-type&gt;&lt;contributors&gt;&lt;authors&gt;&lt;author&gt;Wang, Zheng-Hua&lt;/author&gt;&lt;author&gt;Wang, Xiao-Dong&lt;/author&gt;&lt;author&gt;Yan, Wei-Mon&lt;/author&gt;&lt;author&gt;Duan, Yuan-Yuan&lt;/author&gt;&lt;author&gt;Lee, Duu-Jong&lt;/author&gt;&lt;author&gt;Xu, Jin-Liang&lt;/author&gt;&lt;/authors&gt;&lt;/contributors&gt;&lt;titles&gt;&lt;title&gt;Multi-parameters optimization for microchannel heat sink using inverse problem method&lt;/title&gt;&lt;secondary-title&gt;International Journal of Heat and Mass Transfer&lt;/secondary-title&gt;&lt;/titles&gt;&lt;periodical&gt;&lt;full-title&gt;International Journal of Heat and Mass Transfer&lt;/full-title&gt;&lt;/periodical&gt;&lt;pages&gt;2811-2819&lt;/pages&gt;&lt;volume&gt;54&lt;/volume&gt;&lt;number&gt;13&lt;/number&gt;&lt;keywords&gt;&lt;keyword&gt;Micro-channel&lt;/keyword&gt;&lt;keyword&gt;Heat sink&lt;/keyword&gt;&lt;keyword&gt;Optimization&lt;/keyword&gt;&lt;keyword&gt;Inverse geometry design&lt;/keyword&gt;&lt;/keywords&gt;&lt;dates&gt;&lt;year&gt;2011&lt;/year&gt;&lt;pub-dates&gt;&lt;date&gt;2011/06/01/&lt;/date&gt;&lt;/pub-dates&gt;&lt;/dates&gt;&lt;isbn&gt;0017-9310&lt;/isbn&gt;&lt;urls&gt;&lt;related-urls&gt;&lt;url&gt;http://www.sciencedirect.com/science/article/pii/S0017931011001414&lt;/url&gt;&lt;/related-urls&gt;&lt;/urls&gt;&lt;electronic-resource-num&gt;https://doi.org/10.1016/j.ijheatmasstransfer.2011.01.029&lt;/electronic-resource-num&gt;&lt;/record&gt;&lt;/Cite&gt;&lt;/EndNote&gt;</w:instrText>
      </w:r>
      <w:r w:rsidRPr="00C02D4C">
        <w:rPr>
          <w:color w:val="auto"/>
          <w:sz w:val="22"/>
        </w:rPr>
        <w:fldChar w:fldCharType="separate"/>
      </w:r>
      <w:r w:rsidR="001B52EC" w:rsidRPr="00C02D4C">
        <w:rPr>
          <w:noProof/>
          <w:color w:val="auto"/>
          <w:sz w:val="22"/>
        </w:rPr>
        <w:t>[40]</w:t>
      </w:r>
      <w:r w:rsidRPr="00C02D4C">
        <w:rPr>
          <w:color w:val="auto"/>
          <w:sz w:val="22"/>
        </w:rPr>
        <w:fldChar w:fldCharType="end"/>
      </w:r>
    </w:p>
    <w:tbl>
      <w:tblPr>
        <w:tblStyle w:val="TableGrid"/>
        <w:tblW w:w="0" w:type="auto"/>
        <w:jc w:val="center"/>
        <w:tblLook w:val="04A0" w:firstRow="1" w:lastRow="0" w:firstColumn="1" w:lastColumn="0" w:noHBand="0" w:noVBand="1"/>
      </w:tblPr>
      <w:tblGrid>
        <w:gridCol w:w="853"/>
        <w:gridCol w:w="1274"/>
        <w:gridCol w:w="1701"/>
        <w:gridCol w:w="1701"/>
      </w:tblGrid>
      <w:tr w:rsidR="00C02D4C" w:rsidRPr="00C02D4C" w14:paraId="750D8E7B" w14:textId="77777777" w:rsidTr="00DA48D0">
        <w:trPr>
          <w:trHeight w:val="228"/>
          <w:jc w:val="center"/>
        </w:trPr>
        <w:tc>
          <w:tcPr>
            <w:tcW w:w="853" w:type="dxa"/>
            <w:tcBorders>
              <w:top w:val="single" w:sz="4" w:space="0" w:color="auto"/>
              <w:left w:val="nil"/>
              <w:bottom w:val="single" w:sz="8" w:space="0" w:color="auto"/>
              <w:right w:val="nil"/>
            </w:tcBorders>
          </w:tcPr>
          <w:p w14:paraId="2842ACB9" w14:textId="77777777" w:rsidR="00E46D57" w:rsidRPr="00C02D4C" w:rsidRDefault="00E46D57" w:rsidP="00441EF4">
            <w:pPr>
              <w:pStyle w:val="NoSpacing"/>
              <w:rPr>
                <w:rFonts w:asciiTheme="majorBidi" w:eastAsia="Times New Roman" w:hAnsiTheme="majorBidi" w:cstheme="majorBidi"/>
                <w:sz w:val="22"/>
                <w:szCs w:val="40"/>
              </w:rPr>
            </w:pPr>
          </w:p>
        </w:tc>
        <w:tc>
          <w:tcPr>
            <w:tcW w:w="1274" w:type="dxa"/>
            <w:tcBorders>
              <w:top w:val="single" w:sz="4" w:space="0" w:color="auto"/>
              <w:left w:val="nil"/>
              <w:bottom w:val="single" w:sz="8" w:space="0" w:color="auto"/>
              <w:right w:val="nil"/>
            </w:tcBorders>
            <w:hideMark/>
          </w:tcPr>
          <w:p w14:paraId="20E90023" w14:textId="41FD1300" w:rsidR="00E46D57" w:rsidRPr="00C02D4C" w:rsidRDefault="00E46D57" w:rsidP="7EB201FC">
            <w:pPr>
              <w:pStyle w:val="NoSpacing"/>
              <w:jc w:val="center"/>
              <w:rPr>
                <w:rFonts w:asciiTheme="majorBidi" w:eastAsia="Times New Roman" w:hAnsiTheme="majorBidi" w:cstheme="majorBidi"/>
                <w:sz w:val="22"/>
                <w:szCs w:val="40"/>
              </w:rPr>
            </w:pPr>
            <m:oMathPara>
              <m:oMath>
                <m:r>
                  <w:rPr>
                    <w:rFonts w:ascii="Cambria Math" w:eastAsia="Times New Roman" w:hAnsi="Cambria Math" w:cstheme="majorBidi"/>
                    <w:sz w:val="22"/>
                    <w:szCs w:val="40"/>
                  </w:rPr>
                  <m:t xml:space="preserve">ρ </m:t>
                </m:r>
                <m:r>
                  <m:rPr>
                    <m:sty m:val="p"/>
                  </m:rPr>
                  <w:rPr>
                    <w:rFonts w:ascii="Cambria Math" w:eastAsia="Times New Roman" w:hAnsi="Cambria Math" w:cstheme="majorBidi"/>
                    <w:sz w:val="22"/>
                    <w:szCs w:val="40"/>
                  </w:rPr>
                  <m:t>(kg/</m:t>
                </m:r>
                <m:sSup>
                  <m:sSupPr>
                    <m:ctrlPr>
                      <w:rPr>
                        <w:rFonts w:ascii="Cambria Math" w:eastAsia="Times New Roman" w:hAnsi="Cambria Math" w:cstheme="majorBidi"/>
                        <w:sz w:val="22"/>
                        <w:szCs w:val="40"/>
                      </w:rPr>
                    </m:ctrlPr>
                  </m:sSupPr>
                  <m:e>
                    <m:r>
                      <m:rPr>
                        <m:sty m:val="p"/>
                      </m:rPr>
                      <w:rPr>
                        <w:rFonts w:ascii="Cambria Math" w:eastAsia="Times New Roman" w:hAnsi="Cambria Math" w:cstheme="majorBidi"/>
                        <w:sz w:val="22"/>
                        <w:szCs w:val="40"/>
                      </w:rPr>
                      <m:t>m</m:t>
                    </m:r>
                  </m:e>
                  <m:sup>
                    <m:r>
                      <m:rPr>
                        <m:sty m:val="p"/>
                      </m:rPr>
                      <w:rPr>
                        <w:rFonts w:ascii="Cambria Math" w:eastAsia="Times New Roman" w:hAnsi="Cambria Math" w:cstheme="majorBidi"/>
                        <w:sz w:val="22"/>
                        <w:szCs w:val="40"/>
                      </w:rPr>
                      <m:t>3</m:t>
                    </m:r>
                  </m:sup>
                </m:sSup>
                <m:r>
                  <m:rPr>
                    <m:sty m:val="p"/>
                  </m:rPr>
                  <w:rPr>
                    <w:rFonts w:ascii="Cambria Math" w:eastAsia="Times New Roman" w:hAnsi="Cambria Math" w:cstheme="majorBidi"/>
                    <w:sz w:val="22"/>
                    <w:szCs w:val="40"/>
                  </w:rPr>
                  <m:t>)</m:t>
                </m:r>
              </m:oMath>
            </m:oMathPara>
          </w:p>
        </w:tc>
        <w:tc>
          <w:tcPr>
            <w:tcW w:w="1701" w:type="dxa"/>
            <w:tcBorders>
              <w:top w:val="single" w:sz="4" w:space="0" w:color="auto"/>
              <w:left w:val="nil"/>
              <w:bottom w:val="single" w:sz="8" w:space="0" w:color="auto"/>
              <w:right w:val="nil"/>
            </w:tcBorders>
            <w:hideMark/>
          </w:tcPr>
          <w:p w14:paraId="25B70AC5" w14:textId="035DC69B" w:rsidR="00E46D57" w:rsidRPr="00C02D4C" w:rsidRDefault="007436C5" w:rsidP="7EB201FC">
            <w:pPr>
              <w:pStyle w:val="NoSpacing"/>
              <w:jc w:val="center"/>
              <w:rPr>
                <w:rFonts w:asciiTheme="majorBidi" w:eastAsia="Times New Roman" w:hAnsiTheme="majorBidi" w:cstheme="majorBidi"/>
                <w:sz w:val="22"/>
                <w:szCs w:val="40"/>
              </w:rPr>
            </w:pPr>
            <m:oMathPara>
              <m:oMath>
                <m:r>
                  <w:rPr>
                    <w:rFonts w:ascii="Cambria Math" w:eastAsia="Times New Roman" w:hAnsi="Cambria Math" w:cstheme="majorBidi"/>
                    <w:sz w:val="22"/>
                    <w:szCs w:val="40"/>
                  </w:rPr>
                  <m:t xml:space="preserve">Cp </m:t>
                </m:r>
                <m:r>
                  <m:rPr>
                    <m:sty m:val="p"/>
                  </m:rPr>
                  <w:rPr>
                    <w:rFonts w:ascii="Cambria Math" w:eastAsia="Times New Roman" w:hAnsi="Cambria Math" w:cstheme="majorBidi"/>
                    <w:sz w:val="22"/>
                    <w:szCs w:val="40"/>
                  </w:rPr>
                  <m:t>(</m:t>
                </m:r>
                <m:f>
                  <m:fPr>
                    <m:type m:val="lin"/>
                    <m:ctrlPr>
                      <w:rPr>
                        <w:rFonts w:ascii="Cambria Math" w:eastAsia="Times New Roman" w:hAnsi="Cambria Math" w:cstheme="majorBidi"/>
                        <w:sz w:val="22"/>
                        <w:szCs w:val="40"/>
                      </w:rPr>
                    </m:ctrlPr>
                  </m:fPr>
                  <m:num>
                    <m:r>
                      <m:rPr>
                        <m:sty m:val="p"/>
                      </m:rPr>
                      <w:rPr>
                        <w:rFonts w:ascii="Cambria Math" w:eastAsia="Times New Roman" w:hAnsi="Cambria Math" w:cstheme="majorBidi"/>
                        <w:sz w:val="22"/>
                        <w:szCs w:val="40"/>
                      </w:rPr>
                      <m:t>J</m:t>
                    </m:r>
                  </m:num>
                  <m:den>
                    <m:r>
                      <m:rPr>
                        <m:sty m:val="p"/>
                      </m:rPr>
                      <w:rPr>
                        <w:rFonts w:ascii="Cambria Math" w:eastAsia="Times New Roman" w:hAnsi="Cambria Math" w:cstheme="majorBidi"/>
                        <w:sz w:val="22"/>
                        <w:szCs w:val="40"/>
                      </w:rPr>
                      <m:t>kg⋅K</m:t>
                    </m:r>
                  </m:den>
                </m:f>
                <m:r>
                  <m:rPr>
                    <m:sty m:val="p"/>
                  </m:rPr>
                  <w:rPr>
                    <w:rFonts w:ascii="Cambria Math" w:eastAsia="Times New Roman" w:hAnsi="Cambria Math" w:cstheme="majorBidi"/>
                    <w:sz w:val="22"/>
                    <w:szCs w:val="40"/>
                  </w:rPr>
                  <m:t>)</m:t>
                </m:r>
              </m:oMath>
            </m:oMathPara>
          </w:p>
        </w:tc>
        <w:tc>
          <w:tcPr>
            <w:tcW w:w="1701" w:type="dxa"/>
            <w:tcBorders>
              <w:top w:val="single" w:sz="4" w:space="0" w:color="auto"/>
              <w:left w:val="nil"/>
              <w:bottom w:val="single" w:sz="8" w:space="0" w:color="auto"/>
              <w:right w:val="nil"/>
            </w:tcBorders>
            <w:hideMark/>
          </w:tcPr>
          <w:p w14:paraId="7A24E90D" w14:textId="749200AB" w:rsidR="00E46D57" w:rsidRPr="00C02D4C" w:rsidRDefault="00E46D57" w:rsidP="7EB201FC">
            <w:pPr>
              <w:pStyle w:val="NoSpacing"/>
              <w:jc w:val="center"/>
              <w:rPr>
                <w:rFonts w:asciiTheme="majorBidi" w:eastAsia="Times New Roman" w:hAnsiTheme="majorBidi" w:cstheme="majorBidi"/>
                <w:sz w:val="22"/>
                <w:szCs w:val="40"/>
              </w:rPr>
            </w:pPr>
            <m:oMathPara>
              <m:oMath>
                <m:r>
                  <w:rPr>
                    <w:rFonts w:ascii="Cambria Math" w:eastAsia="Times New Roman" w:hAnsi="Cambria Math" w:cstheme="majorBidi"/>
                    <w:sz w:val="22"/>
                    <w:szCs w:val="40"/>
                  </w:rPr>
                  <m:t xml:space="preserve">k </m:t>
                </m:r>
                <m:r>
                  <m:rPr>
                    <m:sty m:val="p"/>
                  </m:rPr>
                  <w:rPr>
                    <w:rFonts w:ascii="Cambria Math" w:eastAsia="Times New Roman" w:hAnsi="Cambria Math" w:cstheme="majorBidi"/>
                    <w:sz w:val="22"/>
                    <w:szCs w:val="40"/>
                  </w:rPr>
                  <m:t>(</m:t>
                </m:r>
                <m:f>
                  <m:fPr>
                    <m:type m:val="lin"/>
                    <m:ctrlPr>
                      <w:rPr>
                        <w:rFonts w:ascii="Cambria Math" w:eastAsia="Times New Roman" w:hAnsi="Cambria Math" w:cstheme="majorBidi"/>
                        <w:sz w:val="22"/>
                        <w:szCs w:val="40"/>
                      </w:rPr>
                    </m:ctrlPr>
                  </m:fPr>
                  <m:num>
                    <m:r>
                      <m:rPr>
                        <m:sty m:val="p"/>
                      </m:rPr>
                      <w:rPr>
                        <w:rFonts w:ascii="Cambria Math" w:eastAsia="Times New Roman" w:hAnsi="Cambria Math" w:cstheme="majorBidi"/>
                        <w:sz w:val="22"/>
                        <w:szCs w:val="40"/>
                      </w:rPr>
                      <m:t>W</m:t>
                    </m:r>
                  </m:num>
                  <m:den>
                    <m:r>
                      <m:rPr>
                        <m:sty m:val="p"/>
                      </m:rPr>
                      <w:rPr>
                        <w:rFonts w:ascii="Cambria Math" w:eastAsia="Times New Roman" w:hAnsi="Cambria Math" w:cstheme="majorBidi"/>
                        <w:sz w:val="22"/>
                        <w:szCs w:val="40"/>
                      </w:rPr>
                      <m:t>m⋅K</m:t>
                    </m:r>
                  </m:den>
                </m:f>
                <m:r>
                  <m:rPr>
                    <m:sty m:val="p"/>
                  </m:rPr>
                  <w:rPr>
                    <w:rFonts w:ascii="Cambria Math" w:eastAsia="Times New Roman" w:hAnsi="Cambria Math" w:cstheme="majorBidi"/>
                    <w:sz w:val="22"/>
                    <w:szCs w:val="40"/>
                  </w:rPr>
                  <m:t>)</m:t>
                </m:r>
              </m:oMath>
            </m:oMathPara>
          </w:p>
        </w:tc>
      </w:tr>
      <w:tr w:rsidR="00C02D4C" w:rsidRPr="00C02D4C" w14:paraId="0E31E0C7" w14:textId="77777777" w:rsidTr="00DA48D0">
        <w:trPr>
          <w:trHeight w:val="175"/>
          <w:jc w:val="center"/>
        </w:trPr>
        <w:tc>
          <w:tcPr>
            <w:tcW w:w="853" w:type="dxa"/>
            <w:tcBorders>
              <w:top w:val="nil"/>
              <w:left w:val="nil"/>
              <w:bottom w:val="single" w:sz="8" w:space="0" w:color="auto"/>
              <w:right w:val="nil"/>
            </w:tcBorders>
            <w:hideMark/>
          </w:tcPr>
          <w:p w14:paraId="24200124" w14:textId="77777777" w:rsidR="00E46D57" w:rsidRPr="00C02D4C" w:rsidRDefault="00E46D57" w:rsidP="00441EF4">
            <w:pPr>
              <w:pStyle w:val="NoSpacing"/>
              <w:jc w:val="center"/>
              <w:rPr>
                <w:rFonts w:asciiTheme="majorBidi" w:eastAsia="Times New Roman" w:hAnsiTheme="majorBidi" w:cstheme="majorBidi"/>
                <w:sz w:val="22"/>
                <w:szCs w:val="40"/>
              </w:rPr>
            </w:pPr>
            <w:r w:rsidRPr="00C02D4C">
              <w:rPr>
                <w:rFonts w:asciiTheme="majorBidi" w:eastAsia="Times New Roman" w:hAnsiTheme="majorBidi" w:cstheme="majorBidi"/>
                <w:sz w:val="22"/>
                <w:szCs w:val="40"/>
              </w:rPr>
              <w:t>Silicon</w:t>
            </w:r>
          </w:p>
        </w:tc>
        <w:tc>
          <w:tcPr>
            <w:tcW w:w="1274" w:type="dxa"/>
            <w:tcBorders>
              <w:top w:val="nil"/>
              <w:left w:val="nil"/>
              <w:bottom w:val="single" w:sz="8" w:space="0" w:color="auto"/>
              <w:right w:val="nil"/>
            </w:tcBorders>
            <w:hideMark/>
          </w:tcPr>
          <w:p w14:paraId="7AD890AD" w14:textId="77777777" w:rsidR="00E46D57" w:rsidRPr="00C02D4C" w:rsidRDefault="00E46D57" w:rsidP="00441EF4">
            <w:pPr>
              <w:pStyle w:val="NoSpacing"/>
              <w:jc w:val="center"/>
              <w:rPr>
                <w:rFonts w:asciiTheme="majorBidi" w:eastAsia="Times New Roman" w:hAnsiTheme="majorBidi" w:cstheme="majorBidi"/>
                <w:sz w:val="22"/>
                <w:szCs w:val="40"/>
              </w:rPr>
            </w:pPr>
            <w:r w:rsidRPr="00C02D4C">
              <w:rPr>
                <w:rFonts w:asciiTheme="majorBidi" w:eastAsia="Times New Roman" w:hAnsiTheme="majorBidi" w:cstheme="majorBidi"/>
                <w:sz w:val="22"/>
                <w:szCs w:val="40"/>
              </w:rPr>
              <w:t>2330</w:t>
            </w:r>
          </w:p>
        </w:tc>
        <w:tc>
          <w:tcPr>
            <w:tcW w:w="1701" w:type="dxa"/>
            <w:tcBorders>
              <w:top w:val="nil"/>
              <w:left w:val="nil"/>
              <w:bottom w:val="single" w:sz="8" w:space="0" w:color="auto"/>
              <w:right w:val="nil"/>
            </w:tcBorders>
            <w:hideMark/>
          </w:tcPr>
          <w:p w14:paraId="61332B71" w14:textId="77777777" w:rsidR="00E46D57" w:rsidRPr="00C02D4C" w:rsidRDefault="00E46D57" w:rsidP="00441EF4">
            <w:pPr>
              <w:pStyle w:val="NoSpacing"/>
              <w:jc w:val="center"/>
              <w:rPr>
                <w:rFonts w:asciiTheme="majorBidi" w:eastAsia="Times New Roman" w:hAnsiTheme="majorBidi" w:cstheme="majorBidi"/>
                <w:sz w:val="22"/>
                <w:szCs w:val="40"/>
              </w:rPr>
            </w:pPr>
            <w:r w:rsidRPr="00C02D4C">
              <w:rPr>
                <w:rFonts w:asciiTheme="majorBidi" w:eastAsia="Times New Roman" w:hAnsiTheme="majorBidi" w:cstheme="majorBidi"/>
                <w:sz w:val="22"/>
                <w:szCs w:val="40"/>
              </w:rPr>
              <w:t>710</w:t>
            </w:r>
          </w:p>
        </w:tc>
        <w:tc>
          <w:tcPr>
            <w:tcW w:w="1701" w:type="dxa"/>
            <w:tcBorders>
              <w:top w:val="nil"/>
              <w:left w:val="nil"/>
              <w:bottom w:val="single" w:sz="8" w:space="0" w:color="auto"/>
              <w:right w:val="nil"/>
            </w:tcBorders>
            <w:hideMark/>
          </w:tcPr>
          <w:p w14:paraId="03166BCA" w14:textId="77777777" w:rsidR="00E46D57" w:rsidRPr="00C02D4C" w:rsidRDefault="00E46D57" w:rsidP="00441EF4">
            <w:pPr>
              <w:pStyle w:val="NoSpacing"/>
              <w:jc w:val="center"/>
              <w:rPr>
                <w:rFonts w:asciiTheme="majorBidi" w:eastAsia="Times New Roman" w:hAnsiTheme="majorBidi" w:cstheme="majorBidi"/>
                <w:sz w:val="22"/>
                <w:szCs w:val="40"/>
              </w:rPr>
            </w:pPr>
            <w:r w:rsidRPr="00C02D4C">
              <w:rPr>
                <w:rFonts w:asciiTheme="majorBidi" w:eastAsia="Times New Roman" w:hAnsiTheme="majorBidi" w:cstheme="majorBidi"/>
                <w:sz w:val="22"/>
                <w:szCs w:val="40"/>
              </w:rPr>
              <w:t>148</w:t>
            </w:r>
          </w:p>
        </w:tc>
      </w:tr>
    </w:tbl>
    <w:p w14:paraId="613763F9" w14:textId="7AEB1DE8" w:rsidR="00AC4BF0" w:rsidRPr="00C02D4C" w:rsidRDefault="690DDCEB" w:rsidP="00E31755">
      <w:pPr>
        <w:pStyle w:val="NoSpacing"/>
        <w:keepNext/>
      </w:pPr>
      <w:r w:rsidRPr="00C02D4C">
        <w:lastRenderedPageBreak/>
        <w:t xml:space="preserve"> </w:t>
      </w:r>
      <w:bookmarkStart w:id="4" w:name="_Ref48237618"/>
      <w:bookmarkStart w:id="5" w:name="_Toc13837150"/>
      <w:r w:rsidR="06F23D81" w:rsidRPr="00C02D4C">
        <w:rPr>
          <w:noProof/>
        </w:rPr>
        <w:drawing>
          <wp:inline distT="0" distB="0" distL="0" distR="0" wp14:anchorId="28E75940" wp14:editId="246C0AAB">
            <wp:extent cx="5731510" cy="4521835"/>
            <wp:effectExtent l="0" t="0" r="254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731510" cy="4521835"/>
                    </a:xfrm>
                    <a:prstGeom prst="rect">
                      <a:avLst/>
                    </a:prstGeom>
                  </pic:spPr>
                </pic:pic>
              </a:graphicData>
            </a:graphic>
          </wp:inline>
        </w:drawing>
      </w:r>
    </w:p>
    <w:p w14:paraId="5C6D69AA" w14:textId="4C5C11FF" w:rsidR="00E31755" w:rsidRPr="00C02D4C" w:rsidRDefault="00E31755" w:rsidP="004E0AE0">
      <w:pPr>
        <w:pStyle w:val="NoSpacing"/>
        <w:keepNext/>
        <w:jc w:val="center"/>
      </w:pPr>
    </w:p>
    <w:p w14:paraId="2F001D37" w14:textId="273170BF" w:rsidR="00E46D57" w:rsidRPr="00C02D4C" w:rsidRDefault="794530A9" w:rsidP="6F776111">
      <w:pPr>
        <w:pStyle w:val="NoSpacing"/>
        <w:keepNext/>
        <w:jc w:val="center"/>
        <w:rPr>
          <w:rFonts w:ascii="Times New Roman" w:eastAsia="Times New Roman" w:hAnsi="Times New Roman" w:cs="Times New Roman"/>
          <w:sz w:val="22"/>
        </w:rPr>
      </w:pPr>
      <w:bookmarkStart w:id="6" w:name="_Ref75427341"/>
      <w:r w:rsidRPr="00C02D4C">
        <w:rPr>
          <w:rFonts w:ascii="Times New Roman" w:eastAsia="Times New Roman" w:hAnsi="Times New Roman" w:cs="Times New Roman"/>
          <w:sz w:val="22"/>
        </w:rPr>
        <w:t xml:space="preserve">Figure </w:t>
      </w:r>
      <w:r w:rsidRPr="00C02D4C">
        <w:rPr>
          <w:rFonts w:ascii="Times New Roman" w:eastAsia="Times New Roman" w:hAnsi="Times New Roman" w:cs="Times New Roman"/>
          <w:sz w:val="22"/>
        </w:rPr>
        <w:fldChar w:fldCharType="begin"/>
      </w:r>
      <w:r w:rsidRPr="00C02D4C">
        <w:rPr>
          <w:rFonts w:ascii="Times New Roman" w:eastAsia="Times New Roman" w:hAnsi="Times New Roman" w:cs="Times New Roman"/>
          <w:sz w:val="22"/>
        </w:rPr>
        <w:instrText>SEQ Figure \* ARABIC</w:instrText>
      </w:r>
      <w:r w:rsidRPr="00C02D4C">
        <w:rPr>
          <w:rFonts w:ascii="Times New Roman" w:eastAsia="Times New Roman" w:hAnsi="Times New Roman" w:cs="Times New Roman"/>
          <w:sz w:val="22"/>
        </w:rPr>
        <w:fldChar w:fldCharType="separate"/>
      </w:r>
      <w:r w:rsidR="007F1A4B" w:rsidRPr="00C02D4C">
        <w:rPr>
          <w:rFonts w:ascii="Times New Roman" w:eastAsia="Times New Roman" w:hAnsi="Times New Roman" w:cs="Times New Roman"/>
          <w:noProof/>
          <w:sz w:val="22"/>
        </w:rPr>
        <w:t>1</w:t>
      </w:r>
      <w:r w:rsidRPr="00C02D4C">
        <w:rPr>
          <w:rFonts w:ascii="Times New Roman" w:eastAsia="Times New Roman" w:hAnsi="Times New Roman" w:cs="Times New Roman"/>
          <w:sz w:val="22"/>
        </w:rPr>
        <w:fldChar w:fldCharType="end"/>
      </w:r>
      <w:bookmarkEnd w:id="4"/>
      <w:bookmarkEnd w:id="6"/>
      <w:r w:rsidRPr="00C02D4C">
        <w:rPr>
          <w:rFonts w:ascii="Times New Roman" w:eastAsia="Times New Roman" w:hAnsi="Times New Roman" w:cs="Times New Roman"/>
          <w:sz w:val="22"/>
        </w:rPr>
        <w:t xml:space="preserve"> (a) </w:t>
      </w:r>
      <w:r w:rsidR="34D04A09" w:rsidRPr="00C02D4C">
        <w:rPr>
          <w:rFonts w:ascii="Times New Roman" w:eastAsia="Times New Roman" w:hAnsi="Times New Roman" w:cs="Times New Roman"/>
          <w:sz w:val="22"/>
        </w:rPr>
        <w:t>Isometric view</w:t>
      </w:r>
      <w:r w:rsidRPr="00C02D4C">
        <w:rPr>
          <w:rFonts w:ascii="Times New Roman" w:eastAsia="Times New Roman" w:hAnsi="Times New Roman" w:cs="Times New Roman"/>
          <w:sz w:val="22"/>
        </w:rPr>
        <w:t xml:space="preserve"> of the rectang</w:t>
      </w:r>
      <w:r w:rsidR="18425636" w:rsidRPr="00C02D4C">
        <w:rPr>
          <w:rFonts w:ascii="Times New Roman" w:eastAsia="Times New Roman" w:hAnsi="Times New Roman" w:cs="Times New Roman"/>
          <w:sz w:val="22"/>
        </w:rPr>
        <w:t>ular</w:t>
      </w:r>
      <w:r w:rsidRPr="00C02D4C">
        <w:rPr>
          <w:rFonts w:ascii="Times New Roman" w:eastAsia="Times New Roman" w:hAnsi="Times New Roman" w:cs="Times New Roman"/>
          <w:sz w:val="22"/>
        </w:rPr>
        <w:t xml:space="preserve"> microchannel heat sink</w:t>
      </w:r>
      <w:r w:rsidR="00F039B3" w:rsidRPr="00C02D4C">
        <w:rPr>
          <w:rFonts w:ascii="Times New Roman" w:eastAsia="Times New Roman" w:hAnsi="Times New Roman" w:cs="Times New Roman"/>
          <w:sz w:val="22"/>
        </w:rPr>
        <w:t>.</w:t>
      </w:r>
      <w:r w:rsidR="2F026840" w:rsidRPr="00C02D4C">
        <w:rPr>
          <w:rFonts w:ascii="Times New Roman" w:eastAsia="Times New Roman" w:hAnsi="Times New Roman" w:cs="Times New Roman"/>
          <w:sz w:val="22"/>
        </w:rPr>
        <w:t xml:space="preserve"> (</w:t>
      </w:r>
      <w:r w:rsidR="00845F6B" w:rsidRPr="00C02D4C">
        <w:rPr>
          <w:rFonts w:ascii="Times New Roman" w:eastAsia="Times New Roman" w:hAnsi="Times New Roman" w:cs="Times New Roman"/>
          <w:sz w:val="22"/>
        </w:rPr>
        <w:t>b</w:t>
      </w:r>
      <w:r w:rsidR="2F026840" w:rsidRPr="00C02D4C">
        <w:rPr>
          <w:rFonts w:ascii="Times New Roman" w:eastAsia="Times New Roman" w:hAnsi="Times New Roman" w:cs="Times New Roman"/>
          <w:sz w:val="22"/>
        </w:rPr>
        <w:t xml:space="preserve">) </w:t>
      </w:r>
      <w:r w:rsidR="000A4430" w:rsidRPr="00C02D4C">
        <w:rPr>
          <w:rFonts w:ascii="Times New Roman" w:eastAsia="Times New Roman" w:hAnsi="Times New Roman" w:cs="Times New Roman"/>
          <w:sz w:val="22"/>
        </w:rPr>
        <w:t>S</w:t>
      </w:r>
      <w:r w:rsidR="2F026840" w:rsidRPr="00C02D4C">
        <w:rPr>
          <w:rFonts w:ascii="Times New Roman" w:eastAsia="Times New Roman" w:hAnsi="Times New Roman" w:cs="Times New Roman"/>
          <w:sz w:val="22"/>
        </w:rPr>
        <w:t xml:space="preserve">ee-through top view of the twisted and of the </w:t>
      </w:r>
      <w:r w:rsidR="00FE5B84" w:rsidRPr="00C02D4C">
        <w:rPr>
          <w:rFonts w:ascii="Times New Roman" w:eastAsia="Times New Roman" w:hAnsi="Times New Roman" w:cs="Times New Roman"/>
          <w:sz w:val="22"/>
        </w:rPr>
        <w:t>zigzag</w:t>
      </w:r>
      <w:r w:rsidR="62B9CCE2" w:rsidRPr="00C02D4C">
        <w:rPr>
          <w:rFonts w:ascii="Times New Roman" w:eastAsia="Times New Roman" w:hAnsi="Times New Roman" w:cs="Times New Roman"/>
          <w:sz w:val="22"/>
        </w:rPr>
        <w:t xml:space="preserve"> fins</w:t>
      </w:r>
      <w:r w:rsidRPr="00C02D4C">
        <w:rPr>
          <w:rFonts w:ascii="Times New Roman" w:eastAsia="Times New Roman" w:hAnsi="Times New Roman" w:cs="Times New Roman"/>
          <w:sz w:val="22"/>
        </w:rPr>
        <w:t>. (</w:t>
      </w:r>
      <w:r w:rsidR="00F6740B" w:rsidRPr="00C02D4C">
        <w:rPr>
          <w:rFonts w:ascii="Times New Roman" w:eastAsia="Times New Roman" w:hAnsi="Times New Roman" w:cs="Times New Roman"/>
          <w:sz w:val="22"/>
        </w:rPr>
        <w:t>c</w:t>
      </w:r>
      <w:r w:rsidRPr="00C02D4C">
        <w:rPr>
          <w:rFonts w:ascii="Times New Roman" w:eastAsia="Times New Roman" w:hAnsi="Times New Roman" w:cs="Times New Roman"/>
          <w:sz w:val="22"/>
        </w:rPr>
        <w:t>)</w:t>
      </w:r>
      <w:r w:rsidR="004A6B16" w:rsidRPr="00C02D4C">
        <w:rPr>
          <w:rFonts w:ascii="Times New Roman" w:eastAsia="Times New Roman" w:hAnsi="Times New Roman" w:cs="Times New Roman"/>
          <w:sz w:val="22"/>
        </w:rPr>
        <w:t xml:space="preserve"> Fr</w:t>
      </w:r>
      <w:r w:rsidR="00122341" w:rsidRPr="00C02D4C">
        <w:rPr>
          <w:rFonts w:ascii="Times New Roman" w:eastAsia="Times New Roman" w:hAnsi="Times New Roman" w:cs="Times New Roman"/>
          <w:sz w:val="22"/>
        </w:rPr>
        <w:t xml:space="preserve">ont view of the </w:t>
      </w:r>
      <w:r w:rsidR="7C2570DD" w:rsidRPr="00C02D4C">
        <w:rPr>
          <w:rFonts w:ascii="Times New Roman" w:eastAsia="Times New Roman" w:hAnsi="Times New Roman" w:cs="Times New Roman"/>
          <w:sz w:val="22"/>
        </w:rPr>
        <w:t>m</w:t>
      </w:r>
      <w:r w:rsidR="00122341" w:rsidRPr="00C02D4C">
        <w:rPr>
          <w:rFonts w:ascii="Times New Roman" w:eastAsia="Times New Roman" w:hAnsi="Times New Roman" w:cs="Times New Roman"/>
          <w:sz w:val="22"/>
        </w:rPr>
        <w:t>icrochannel heat sink</w:t>
      </w:r>
      <w:r w:rsidR="00F039B3" w:rsidRPr="00C02D4C">
        <w:rPr>
          <w:rFonts w:ascii="Times New Roman" w:eastAsia="Times New Roman" w:hAnsi="Times New Roman" w:cs="Times New Roman"/>
          <w:sz w:val="22"/>
        </w:rPr>
        <w:t>.</w:t>
      </w:r>
      <w:r w:rsidR="7D51C8D2" w:rsidRPr="00C02D4C">
        <w:rPr>
          <w:rFonts w:ascii="Times New Roman" w:eastAsia="Times New Roman" w:hAnsi="Times New Roman" w:cs="Times New Roman"/>
          <w:sz w:val="22"/>
        </w:rPr>
        <w:t xml:space="preserve"> </w:t>
      </w:r>
      <w:bookmarkEnd w:id="5"/>
      <w:r w:rsidR="00F039B3" w:rsidRPr="00C02D4C">
        <w:rPr>
          <w:rFonts w:ascii="Times New Roman" w:eastAsia="Times New Roman" w:hAnsi="Times New Roman" w:cs="Times New Roman"/>
          <w:sz w:val="22"/>
        </w:rPr>
        <w:t>(</w:t>
      </w:r>
      <w:r w:rsidR="00F6740B" w:rsidRPr="00C02D4C">
        <w:rPr>
          <w:rFonts w:ascii="Times New Roman" w:eastAsia="Times New Roman" w:hAnsi="Times New Roman" w:cs="Times New Roman"/>
          <w:sz w:val="22"/>
        </w:rPr>
        <w:t>d</w:t>
      </w:r>
      <w:r w:rsidR="00F039B3" w:rsidRPr="00C02D4C">
        <w:rPr>
          <w:rFonts w:ascii="Times New Roman" w:eastAsia="Times New Roman" w:hAnsi="Times New Roman" w:cs="Times New Roman"/>
          <w:sz w:val="22"/>
        </w:rPr>
        <w:t xml:space="preserve">) </w:t>
      </w:r>
      <w:r w:rsidR="00012FAB" w:rsidRPr="00C02D4C">
        <w:rPr>
          <w:rFonts w:ascii="Times New Roman" w:eastAsia="Times New Roman" w:hAnsi="Times New Roman" w:cs="Times New Roman"/>
          <w:sz w:val="22"/>
        </w:rPr>
        <w:t>M</w:t>
      </w:r>
      <w:r w:rsidR="4370DB01" w:rsidRPr="00C02D4C">
        <w:rPr>
          <w:rFonts w:ascii="Times New Roman" w:eastAsia="Times New Roman" w:hAnsi="Times New Roman" w:cs="Times New Roman"/>
          <w:sz w:val="22"/>
        </w:rPr>
        <w:t xml:space="preserve">icrochannel heat sink without </w:t>
      </w:r>
      <w:r w:rsidR="0040265B" w:rsidRPr="00C02D4C">
        <w:rPr>
          <w:rFonts w:ascii="Times New Roman" w:eastAsia="Times New Roman" w:hAnsi="Times New Roman" w:cs="Times New Roman"/>
          <w:sz w:val="22"/>
        </w:rPr>
        <w:t>fin</w:t>
      </w:r>
      <w:r w:rsidR="4370DB01" w:rsidRPr="00C02D4C">
        <w:rPr>
          <w:rFonts w:ascii="Times New Roman" w:eastAsia="Times New Roman" w:hAnsi="Times New Roman" w:cs="Times New Roman"/>
          <w:sz w:val="22"/>
        </w:rPr>
        <w:t xml:space="preserve"> (MC-N)</w:t>
      </w:r>
      <w:r w:rsidR="082AC6E9" w:rsidRPr="00C02D4C">
        <w:rPr>
          <w:rFonts w:ascii="Times New Roman" w:eastAsia="Times New Roman" w:hAnsi="Times New Roman" w:cs="Times New Roman"/>
          <w:sz w:val="22"/>
        </w:rPr>
        <w:t>.</w:t>
      </w:r>
      <w:r w:rsidR="4370DB01" w:rsidRPr="00C02D4C">
        <w:rPr>
          <w:rFonts w:ascii="Times New Roman" w:eastAsia="Times New Roman" w:hAnsi="Times New Roman" w:cs="Times New Roman"/>
          <w:sz w:val="22"/>
        </w:rPr>
        <w:t xml:space="preserve"> (</w:t>
      </w:r>
      <w:r w:rsidR="00F6740B" w:rsidRPr="00C02D4C">
        <w:rPr>
          <w:rFonts w:ascii="Times New Roman" w:eastAsia="Times New Roman" w:hAnsi="Times New Roman" w:cs="Times New Roman"/>
          <w:sz w:val="22"/>
        </w:rPr>
        <w:t>e</w:t>
      </w:r>
      <w:r w:rsidR="4370DB01" w:rsidRPr="00C02D4C">
        <w:rPr>
          <w:rFonts w:ascii="Times New Roman" w:eastAsia="Times New Roman" w:hAnsi="Times New Roman" w:cs="Times New Roman"/>
          <w:sz w:val="22"/>
        </w:rPr>
        <w:t xml:space="preserve">) </w:t>
      </w:r>
      <w:r w:rsidR="5CD768A0" w:rsidRPr="00C02D4C">
        <w:rPr>
          <w:rFonts w:ascii="Times New Roman" w:eastAsia="Times New Roman" w:hAnsi="Times New Roman" w:cs="Times New Roman"/>
          <w:sz w:val="22"/>
        </w:rPr>
        <w:t>M</w:t>
      </w:r>
      <w:r w:rsidR="4370DB01" w:rsidRPr="00C02D4C">
        <w:rPr>
          <w:rFonts w:ascii="Times New Roman" w:eastAsia="Times New Roman" w:hAnsi="Times New Roman" w:cs="Times New Roman"/>
          <w:sz w:val="22"/>
        </w:rPr>
        <w:t xml:space="preserve">icrochannel heat sink with a </w:t>
      </w:r>
      <w:r w:rsidR="7F73C49C" w:rsidRPr="00C02D4C">
        <w:rPr>
          <w:rFonts w:ascii="Times New Roman" w:eastAsia="Times New Roman" w:hAnsi="Times New Roman" w:cs="Times New Roman"/>
          <w:sz w:val="22"/>
        </w:rPr>
        <w:t>rectangular fin</w:t>
      </w:r>
      <w:r w:rsidR="4370DB01" w:rsidRPr="00C02D4C">
        <w:rPr>
          <w:rFonts w:ascii="Times New Roman" w:eastAsia="Times New Roman" w:hAnsi="Times New Roman" w:cs="Times New Roman"/>
          <w:sz w:val="22"/>
        </w:rPr>
        <w:t xml:space="preserve"> (MC-</w:t>
      </w:r>
      <w:r w:rsidR="7F73C49C" w:rsidRPr="00C02D4C">
        <w:rPr>
          <w:rFonts w:ascii="Times New Roman" w:eastAsia="Times New Roman" w:hAnsi="Times New Roman" w:cs="Times New Roman"/>
          <w:sz w:val="22"/>
        </w:rPr>
        <w:t>R</w:t>
      </w:r>
      <w:r w:rsidR="4370DB01" w:rsidRPr="00C02D4C">
        <w:rPr>
          <w:rFonts w:ascii="Times New Roman" w:eastAsia="Times New Roman" w:hAnsi="Times New Roman" w:cs="Times New Roman"/>
          <w:sz w:val="22"/>
        </w:rPr>
        <w:t>)</w:t>
      </w:r>
      <w:r w:rsidR="64686DFC" w:rsidRPr="00C02D4C">
        <w:rPr>
          <w:rFonts w:ascii="Times New Roman" w:eastAsia="Times New Roman" w:hAnsi="Times New Roman" w:cs="Times New Roman"/>
          <w:sz w:val="22"/>
        </w:rPr>
        <w:t>.</w:t>
      </w:r>
      <w:r w:rsidR="4370DB01" w:rsidRPr="00C02D4C">
        <w:rPr>
          <w:rFonts w:ascii="Times New Roman" w:eastAsia="Times New Roman" w:hAnsi="Times New Roman" w:cs="Times New Roman"/>
          <w:sz w:val="22"/>
        </w:rPr>
        <w:t xml:space="preserve"> (</w:t>
      </w:r>
      <w:r w:rsidR="00F6740B" w:rsidRPr="00C02D4C">
        <w:rPr>
          <w:rFonts w:ascii="Times New Roman" w:eastAsia="Times New Roman" w:hAnsi="Times New Roman" w:cs="Times New Roman"/>
          <w:sz w:val="22"/>
        </w:rPr>
        <w:t>f</w:t>
      </w:r>
      <w:r w:rsidR="4370DB01" w:rsidRPr="00C02D4C">
        <w:rPr>
          <w:rFonts w:ascii="Times New Roman" w:eastAsia="Times New Roman" w:hAnsi="Times New Roman" w:cs="Times New Roman"/>
          <w:sz w:val="22"/>
        </w:rPr>
        <w:t xml:space="preserve">) </w:t>
      </w:r>
      <w:r w:rsidR="3484000E" w:rsidRPr="00C02D4C">
        <w:rPr>
          <w:rFonts w:ascii="Times New Roman" w:eastAsia="Times New Roman" w:hAnsi="Times New Roman" w:cs="Times New Roman"/>
          <w:sz w:val="22"/>
        </w:rPr>
        <w:t>M</w:t>
      </w:r>
      <w:r w:rsidR="4370DB01" w:rsidRPr="00C02D4C">
        <w:rPr>
          <w:rFonts w:ascii="Times New Roman" w:eastAsia="Times New Roman" w:hAnsi="Times New Roman" w:cs="Times New Roman"/>
          <w:sz w:val="22"/>
        </w:rPr>
        <w:t xml:space="preserve">icrochannel heat sink with a </w:t>
      </w:r>
      <w:r w:rsidR="7E4348E6" w:rsidRPr="00C02D4C">
        <w:rPr>
          <w:rFonts w:ascii="Times New Roman" w:eastAsia="Times New Roman" w:hAnsi="Times New Roman" w:cs="Times New Roman"/>
          <w:sz w:val="22"/>
        </w:rPr>
        <w:t xml:space="preserve">twisted </w:t>
      </w:r>
      <w:r w:rsidR="7C7440F4" w:rsidRPr="00C02D4C">
        <w:rPr>
          <w:rFonts w:ascii="Times New Roman" w:eastAsia="Times New Roman" w:hAnsi="Times New Roman" w:cs="Times New Roman"/>
          <w:sz w:val="22"/>
        </w:rPr>
        <w:t xml:space="preserve">fin </w:t>
      </w:r>
      <w:r w:rsidR="4370DB01" w:rsidRPr="00C02D4C">
        <w:rPr>
          <w:rFonts w:ascii="Times New Roman" w:eastAsia="Times New Roman" w:hAnsi="Times New Roman" w:cs="Times New Roman"/>
          <w:sz w:val="22"/>
        </w:rPr>
        <w:t>(MC-T)</w:t>
      </w:r>
      <w:r w:rsidR="3C29DB39" w:rsidRPr="00C02D4C">
        <w:rPr>
          <w:rFonts w:ascii="Times New Roman" w:eastAsia="Times New Roman" w:hAnsi="Times New Roman" w:cs="Times New Roman"/>
          <w:sz w:val="22"/>
        </w:rPr>
        <w:t>.</w:t>
      </w:r>
      <w:r w:rsidR="7C7440F4" w:rsidRPr="00C02D4C">
        <w:rPr>
          <w:rFonts w:ascii="Times New Roman" w:eastAsia="Times New Roman" w:hAnsi="Times New Roman" w:cs="Times New Roman"/>
          <w:sz w:val="22"/>
        </w:rPr>
        <w:t xml:space="preserve"> </w:t>
      </w:r>
      <w:r w:rsidR="15337FA7" w:rsidRPr="00C02D4C">
        <w:rPr>
          <w:rFonts w:ascii="Times New Roman" w:eastAsia="Times New Roman" w:hAnsi="Times New Roman" w:cs="Times New Roman"/>
          <w:sz w:val="22"/>
        </w:rPr>
        <w:t>(</w:t>
      </w:r>
      <w:r w:rsidR="00F6740B" w:rsidRPr="00C02D4C">
        <w:rPr>
          <w:rFonts w:ascii="Times New Roman" w:eastAsia="Times New Roman" w:hAnsi="Times New Roman" w:cs="Times New Roman"/>
          <w:sz w:val="22"/>
        </w:rPr>
        <w:t>g</w:t>
      </w:r>
      <w:r w:rsidR="15337FA7" w:rsidRPr="00C02D4C">
        <w:rPr>
          <w:rFonts w:ascii="Times New Roman" w:eastAsia="Times New Roman" w:hAnsi="Times New Roman" w:cs="Times New Roman"/>
          <w:sz w:val="22"/>
        </w:rPr>
        <w:t xml:space="preserve">) </w:t>
      </w:r>
      <w:r w:rsidR="26EB4EF4" w:rsidRPr="00C02D4C">
        <w:rPr>
          <w:rFonts w:ascii="Times New Roman" w:eastAsia="Times New Roman" w:hAnsi="Times New Roman" w:cs="Times New Roman"/>
          <w:sz w:val="22"/>
        </w:rPr>
        <w:t>M</w:t>
      </w:r>
      <w:r w:rsidR="7C7440F4" w:rsidRPr="00C02D4C">
        <w:rPr>
          <w:rFonts w:ascii="Times New Roman" w:eastAsia="Times New Roman" w:hAnsi="Times New Roman" w:cs="Times New Roman"/>
          <w:sz w:val="22"/>
        </w:rPr>
        <w:t xml:space="preserve">icrochannel heat sink with a </w:t>
      </w:r>
      <w:r w:rsidR="00FE5B84" w:rsidRPr="00C02D4C">
        <w:rPr>
          <w:rFonts w:ascii="Times New Roman" w:eastAsia="Times New Roman" w:hAnsi="Times New Roman" w:cs="Times New Roman"/>
          <w:sz w:val="22"/>
        </w:rPr>
        <w:t>zigzag</w:t>
      </w:r>
      <w:r w:rsidR="7C7440F4" w:rsidRPr="00C02D4C">
        <w:rPr>
          <w:rFonts w:ascii="Times New Roman" w:eastAsia="Times New Roman" w:hAnsi="Times New Roman" w:cs="Times New Roman"/>
          <w:sz w:val="22"/>
        </w:rPr>
        <w:t xml:space="preserve"> fin</w:t>
      </w:r>
      <w:r w:rsidR="67FA8C57" w:rsidRPr="00C02D4C">
        <w:rPr>
          <w:rFonts w:ascii="Times New Roman" w:eastAsia="Times New Roman" w:hAnsi="Times New Roman" w:cs="Times New Roman"/>
          <w:sz w:val="22"/>
        </w:rPr>
        <w:t xml:space="preserve"> (MC-Z)</w:t>
      </w:r>
      <w:r w:rsidR="7C7440F4" w:rsidRPr="00C02D4C">
        <w:rPr>
          <w:rFonts w:ascii="Times New Roman" w:eastAsia="Times New Roman" w:hAnsi="Times New Roman" w:cs="Times New Roman"/>
          <w:sz w:val="22"/>
        </w:rPr>
        <w:t>.</w:t>
      </w:r>
    </w:p>
    <w:p w14:paraId="623E9791" w14:textId="176825C3" w:rsidR="0014397A" w:rsidRPr="00C02D4C" w:rsidRDefault="0014397A" w:rsidP="008E03D3">
      <w:pPr>
        <w:jc w:val="center"/>
        <w:rPr>
          <w:rFonts w:asciiTheme="majorBidi" w:hAnsiTheme="majorBidi" w:cstheme="majorBidi"/>
        </w:rPr>
      </w:pPr>
    </w:p>
    <w:p w14:paraId="614E6923" w14:textId="77777777" w:rsidR="00E46D57" w:rsidRPr="00C02D4C" w:rsidRDefault="00E46D57" w:rsidP="000E6CC2">
      <w:pPr>
        <w:pStyle w:val="ListParagraph"/>
        <w:numPr>
          <w:ilvl w:val="1"/>
          <w:numId w:val="7"/>
        </w:numPr>
        <w:jc w:val="left"/>
        <w:rPr>
          <w:rFonts w:asciiTheme="majorBidi" w:eastAsiaTheme="minorHAnsi" w:hAnsiTheme="majorBidi" w:cstheme="majorBidi"/>
          <w:b/>
          <w:bCs/>
          <w:color w:val="auto"/>
          <w:sz w:val="22"/>
        </w:rPr>
      </w:pPr>
      <w:bookmarkStart w:id="7" w:name="_Toc13837951"/>
      <w:r w:rsidRPr="00C02D4C">
        <w:rPr>
          <w:rFonts w:asciiTheme="majorBidi" w:eastAsiaTheme="minorHAnsi" w:hAnsiTheme="majorBidi" w:cstheme="majorBidi"/>
          <w:b/>
          <w:bCs/>
          <w:color w:val="auto"/>
          <w:sz w:val="22"/>
        </w:rPr>
        <w:t>Data reduction</w:t>
      </w:r>
      <w:bookmarkEnd w:id="7"/>
    </w:p>
    <w:p w14:paraId="44AD1BFA" w14:textId="37DA8B5A" w:rsidR="00E46D57" w:rsidRPr="00C02D4C" w:rsidRDefault="00E46D57" w:rsidP="00E46D57">
      <w:pPr>
        <w:rPr>
          <w:rFonts w:asciiTheme="majorBidi" w:hAnsiTheme="majorBidi" w:cstheme="majorBidi"/>
        </w:rPr>
      </w:pPr>
      <w:r w:rsidRPr="00C02D4C">
        <w:rPr>
          <w:rFonts w:asciiTheme="majorBidi" w:hAnsiTheme="majorBidi" w:cstheme="majorBidi"/>
        </w:rPr>
        <w:t xml:space="preserve">The </w:t>
      </w:r>
      <w:r w:rsidR="00266117" w:rsidRPr="00C02D4C">
        <w:rPr>
          <w:rFonts w:asciiTheme="majorBidi" w:hAnsiTheme="majorBidi" w:cstheme="majorBidi"/>
        </w:rPr>
        <w:t>nanofluid</w:t>
      </w:r>
      <w:r w:rsidR="00CF0FEE" w:rsidRPr="00C02D4C">
        <w:rPr>
          <w:rFonts w:asciiTheme="majorBidi" w:hAnsiTheme="majorBidi" w:cstheme="majorBidi"/>
        </w:rPr>
        <w:t xml:space="preserve"> </w:t>
      </w:r>
      <w:r w:rsidRPr="00C02D4C">
        <w:rPr>
          <w:rFonts w:asciiTheme="majorBidi" w:hAnsiTheme="majorBidi" w:cstheme="majorBidi"/>
        </w:rPr>
        <w:t>Reynolds number is</w:t>
      </w:r>
      <w:r w:rsidR="00266117" w:rsidRPr="00C02D4C">
        <w:rPr>
          <w:rFonts w:asciiTheme="majorBidi" w:hAnsiTheme="majorBidi" w:cstheme="majorBidi"/>
        </w:rPr>
        <w:t xml:space="preserve"> defined as</w:t>
      </w:r>
      <w:r w:rsidR="00121085" w:rsidRPr="00C02D4C">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2994"/>
        <w:gridCol w:w="2994"/>
      </w:tblGrid>
      <w:tr w:rsidR="00C02D4C" w:rsidRPr="00C02D4C" w14:paraId="6EDE95C5" w14:textId="77777777" w:rsidTr="00441EF4">
        <w:tc>
          <w:tcPr>
            <w:tcW w:w="2993" w:type="dxa"/>
          </w:tcPr>
          <w:p w14:paraId="40172701" w14:textId="77777777" w:rsidR="00E46D57" w:rsidRPr="00C02D4C" w:rsidRDefault="00E46D57" w:rsidP="00441EF4">
            <w:pPr>
              <w:pStyle w:val="NormalWeb"/>
              <w:rPr>
                <w:rFonts w:asciiTheme="majorBidi" w:eastAsiaTheme="minorEastAsia" w:hAnsiTheme="majorBidi" w:cstheme="majorBidi"/>
                <w:sz w:val="20"/>
                <w:szCs w:val="20"/>
              </w:rPr>
            </w:pPr>
          </w:p>
        </w:tc>
        <w:tc>
          <w:tcPr>
            <w:tcW w:w="2994" w:type="dxa"/>
          </w:tcPr>
          <w:p w14:paraId="53401B64" w14:textId="27AFBED1" w:rsidR="00E46D57" w:rsidRPr="00C02D4C" w:rsidRDefault="00E47A67" w:rsidP="00441EF4">
            <w:pPr>
              <w:rPr>
                <w:rFonts w:asciiTheme="majorBidi" w:hAnsiTheme="majorBidi" w:cstheme="majorBidi"/>
                <w:sz w:val="20"/>
                <w:szCs w:val="20"/>
              </w:rPr>
            </w:pPr>
            <m:oMathPara>
              <m:oMath>
                <m:sSub>
                  <m:sSubPr>
                    <m:ctrlPr>
                      <w:rPr>
                        <w:rFonts w:ascii="Cambria Math" w:hAnsi="Cambria Math" w:cstheme="majorBidi"/>
                      </w:rPr>
                    </m:ctrlPr>
                  </m:sSubPr>
                  <m:e>
                    <m:r>
                      <w:rPr>
                        <w:rFonts w:ascii="Cambria Math" w:hAnsi="Cambria Math" w:cstheme="majorBidi"/>
                      </w:rPr>
                      <m:t>R</m:t>
                    </m:r>
                  </m:e>
                  <m:sub>
                    <m:r>
                      <w:rPr>
                        <w:rFonts w:ascii="Cambria Math" w:hAnsi="Cambria Math" w:cstheme="majorBidi"/>
                      </w:rPr>
                      <m:t>e</m:t>
                    </m:r>
                  </m:sub>
                </m:sSub>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nf</m:t>
                        </m:r>
                      </m:sub>
                    </m:sSub>
                    <m:sSub>
                      <m:sSubPr>
                        <m:ctrlPr>
                          <w:rPr>
                            <w:rFonts w:ascii="Cambria Math" w:hAnsi="Cambria Math" w:cstheme="majorBidi"/>
                          </w:rPr>
                        </m:ctrlPr>
                      </m:sSubPr>
                      <m:e>
                        <m:r>
                          <w:rPr>
                            <w:rFonts w:ascii="Cambria Math" w:hAnsi="Cambria Math" w:cstheme="majorBidi"/>
                          </w:rPr>
                          <m:t>u</m:t>
                        </m:r>
                      </m:e>
                      <m:sub>
                        <m:r>
                          <w:rPr>
                            <w:rFonts w:ascii="Cambria Math" w:hAnsi="Cambria Math" w:cstheme="majorBidi"/>
                          </w:rPr>
                          <m:t>in</m:t>
                        </m:r>
                      </m:sub>
                    </m:sSub>
                    <m:sSub>
                      <m:sSubPr>
                        <m:ctrlPr>
                          <w:rPr>
                            <w:rFonts w:ascii="Cambria Math" w:hAnsi="Cambria Math" w:cstheme="majorBidi"/>
                          </w:rPr>
                        </m:ctrlPr>
                      </m:sSubPr>
                      <m:e>
                        <m:r>
                          <w:rPr>
                            <w:rFonts w:ascii="Cambria Math" w:hAnsi="Cambria Math" w:cstheme="majorBidi"/>
                          </w:rPr>
                          <m:t>D</m:t>
                        </m:r>
                      </m:e>
                      <m:sub>
                        <m:r>
                          <w:rPr>
                            <w:rFonts w:ascii="Cambria Math" w:hAnsi="Cambria Math" w:cstheme="majorBidi"/>
                          </w:rPr>
                          <m:t>h</m:t>
                        </m:r>
                      </m:sub>
                    </m:sSub>
                  </m:num>
                  <m:den>
                    <m:sSub>
                      <m:sSubPr>
                        <m:ctrlPr>
                          <w:rPr>
                            <w:rFonts w:ascii="Cambria Math" w:hAnsi="Cambria Math" w:cstheme="majorBidi"/>
                            <w:i/>
                          </w:rPr>
                        </m:ctrlPr>
                      </m:sSubPr>
                      <m:e>
                        <m:r>
                          <w:rPr>
                            <w:rFonts w:ascii="Cambria Math" w:hAnsi="Cambria Math" w:cstheme="majorBidi"/>
                          </w:rPr>
                          <m:t>μ</m:t>
                        </m:r>
                      </m:e>
                      <m:sub>
                        <m:r>
                          <w:rPr>
                            <w:rFonts w:ascii="Cambria Math" w:hAnsi="Cambria Math" w:cstheme="majorBidi"/>
                          </w:rPr>
                          <m:t>nf</m:t>
                        </m:r>
                      </m:sub>
                    </m:sSub>
                  </m:den>
                </m:f>
              </m:oMath>
            </m:oMathPara>
          </w:p>
        </w:tc>
        <w:tc>
          <w:tcPr>
            <w:tcW w:w="2994" w:type="dxa"/>
          </w:tcPr>
          <w:p w14:paraId="5D67B6D9" w14:textId="12DDEE08" w:rsidR="00E46D57" w:rsidRPr="00C02D4C" w:rsidRDefault="00E46D57" w:rsidP="00441EF4">
            <w:pPr>
              <w:jc w:val="right"/>
              <w:rPr>
                <w:rFonts w:asciiTheme="majorBidi" w:hAnsiTheme="majorBidi" w:cstheme="majorBidi"/>
              </w:rPr>
            </w:pPr>
            <w:r w:rsidRPr="00C02D4C">
              <w:rPr>
                <w:rFonts w:asciiTheme="majorBidi" w:hAnsiTheme="majorBidi" w:cstheme="majorBidi"/>
              </w:rPr>
              <w:t>(</w:t>
            </w:r>
            <w:r w:rsidR="00962608" w:rsidRPr="00C02D4C">
              <w:rPr>
                <w:rFonts w:asciiTheme="majorBidi" w:hAnsiTheme="majorBidi" w:cstheme="majorBidi"/>
              </w:rPr>
              <w:t>7</w:t>
            </w:r>
            <w:r w:rsidRPr="00C02D4C">
              <w:rPr>
                <w:rFonts w:asciiTheme="majorBidi" w:hAnsiTheme="majorBidi" w:cstheme="majorBidi"/>
              </w:rPr>
              <w:t>)</w:t>
            </w:r>
          </w:p>
        </w:tc>
      </w:tr>
    </w:tbl>
    <w:p w14:paraId="5A2EA876" w14:textId="215F5503" w:rsidR="003E0840" w:rsidRPr="00C02D4C" w:rsidRDefault="79B4DA4B" w:rsidP="428D6C81">
      <w:pPr>
        <w:rPr>
          <w:rFonts w:asciiTheme="majorBidi" w:hAnsiTheme="majorBidi" w:cstheme="majorBidi"/>
        </w:rPr>
      </w:pPr>
      <w:r w:rsidRPr="00C02D4C">
        <w:rPr>
          <w:rFonts w:asciiTheme="majorBidi" w:hAnsiTheme="majorBidi" w:cstheme="majorBidi"/>
        </w:rPr>
        <w:t>and ranges between</w:t>
      </w:r>
      <w:r w:rsidR="62C1FDAE" w:rsidRPr="00C02D4C">
        <w:rPr>
          <w:rFonts w:asciiTheme="majorBidi" w:hAnsiTheme="majorBidi" w:cstheme="majorBidi"/>
        </w:rPr>
        <w:t xml:space="preserve"> 100 and 350.</w:t>
      </w:r>
      <w:r w:rsidR="2BD9BFF3" w:rsidRPr="00C02D4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in</m:t>
            </m:r>
          </m:sub>
        </m:sSub>
      </m:oMath>
      <w:r w:rsidR="2BD9BFF3" w:rsidRPr="00C02D4C">
        <w:rPr>
          <w:rFonts w:asciiTheme="majorBidi" w:hAnsiTheme="majorBidi" w:cstheme="majorBidi"/>
        </w:rPr>
        <w:t xml:space="preserve"> is </w:t>
      </w:r>
      <w:r w:rsidR="005C146C" w:rsidRPr="00C02D4C">
        <w:rPr>
          <w:rFonts w:asciiTheme="majorBidi" w:hAnsiTheme="majorBidi" w:cstheme="majorBidi"/>
        </w:rPr>
        <w:t xml:space="preserve">the </w:t>
      </w:r>
      <w:r w:rsidR="00CF0FEE" w:rsidRPr="00C02D4C">
        <w:rPr>
          <w:rFonts w:asciiTheme="majorBidi" w:hAnsiTheme="majorBidi" w:cstheme="majorBidi"/>
        </w:rPr>
        <w:t xml:space="preserve">average fluid velocity </w:t>
      </w:r>
      <w:r w:rsidR="2BD9BFF3" w:rsidRPr="00C02D4C">
        <w:rPr>
          <w:rFonts w:asciiTheme="majorBidi" w:hAnsiTheme="majorBidi" w:cstheme="majorBidi"/>
        </w:rPr>
        <w:t>at the microchannel heat sink</w:t>
      </w:r>
      <w:r w:rsidR="00C057DD" w:rsidRPr="00C02D4C">
        <w:rPr>
          <w:rFonts w:asciiTheme="majorBidi" w:hAnsiTheme="majorBidi" w:cstheme="majorBidi"/>
        </w:rPr>
        <w:t xml:space="preserve"> </w:t>
      </w:r>
      <w:r w:rsidR="11D4ABFC" w:rsidRPr="00C02D4C">
        <w:rPr>
          <w:rFonts w:asciiTheme="majorBidi" w:hAnsiTheme="majorBidi" w:cstheme="majorBidi"/>
        </w:rPr>
        <w:t>inlet and</w:t>
      </w:r>
      <w:r w:rsidR="43DBEF2A" w:rsidRPr="00C02D4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nf</m:t>
            </m:r>
          </m:sub>
        </m:sSub>
      </m:oMath>
      <w:r w:rsidR="43DBEF2A" w:rsidRPr="00C02D4C">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μ</m:t>
            </m:r>
          </m:e>
          <m:sub>
            <m:r>
              <w:rPr>
                <w:rFonts w:ascii="Cambria Math" w:hAnsi="Cambria Math" w:cstheme="majorBidi"/>
              </w:rPr>
              <m:t>nf</m:t>
            </m:r>
          </m:sub>
        </m:sSub>
      </m:oMath>
      <w:r w:rsidR="43DBEF2A" w:rsidRPr="00C02D4C">
        <w:rPr>
          <w:rFonts w:asciiTheme="majorBidi" w:hAnsiTheme="majorBidi" w:cstheme="majorBidi"/>
        </w:rPr>
        <w:t xml:space="preserve"> are defined in equations </w:t>
      </w:r>
      <w:r w:rsidR="1AB59683" w:rsidRPr="00C02D4C">
        <w:rPr>
          <w:rFonts w:asciiTheme="majorBidi" w:hAnsiTheme="majorBidi" w:cstheme="majorBidi"/>
        </w:rPr>
        <w:t>(</w:t>
      </w:r>
      <w:r w:rsidR="6746E28C" w:rsidRPr="00C02D4C">
        <w:rPr>
          <w:rFonts w:asciiTheme="majorBidi" w:hAnsiTheme="majorBidi" w:cstheme="majorBidi"/>
        </w:rPr>
        <w:t>3</w:t>
      </w:r>
      <w:r w:rsidR="10A5F7E9" w:rsidRPr="00C02D4C">
        <w:rPr>
          <w:rFonts w:asciiTheme="majorBidi" w:hAnsiTheme="majorBidi" w:cstheme="majorBidi"/>
        </w:rPr>
        <w:t>)</w:t>
      </w:r>
      <w:r w:rsidR="6746E28C" w:rsidRPr="00C02D4C">
        <w:rPr>
          <w:rFonts w:asciiTheme="majorBidi" w:hAnsiTheme="majorBidi" w:cstheme="majorBidi"/>
        </w:rPr>
        <w:t xml:space="preserve"> and </w:t>
      </w:r>
      <w:r w:rsidR="25EF82DE" w:rsidRPr="00C02D4C">
        <w:rPr>
          <w:rFonts w:asciiTheme="majorBidi" w:hAnsiTheme="majorBidi" w:cstheme="majorBidi"/>
        </w:rPr>
        <w:t>(</w:t>
      </w:r>
      <w:r w:rsidR="6746E28C" w:rsidRPr="00C02D4C">
        <w:rPr>
          <w:rFonts w:asciiTheme="majorBidi" w:hAnsiTheme="majorBidi" w:cstheme="majorBidi"/>
        </w:rPr>
        <w:t>6</w:t>
      </w:r>
      <w:r w:rsidR="481CDAA3" w:rsidRPr="00C02D4C">
        <w:rPr>
          <w:rFonts w:asciiTheme="majorBidi" w:hAnsiTheme="majorBidi" w:cstheme="majorBidi"/>
        </w:rPr>
        <w:t>)</w:t>
      </w:r>
      <w:r w:rsidR="6746E28C" w:rsidRPr="00C02D4C">
        <w:rPr>
          <w:rFonts w:asciiTheme="majorBidi" w:hAnsiTheme="majorBidi" w:cstheme="majorBidi"/>
        </w:rPr>
        <w:t xml:space="preserve">, </w:t>
      </w:r>
      <w:proofErr w:type="gramStart"/>
      <w:r w:rsidR="6746E28C" w:rsidRPr="00C02D4C">
        <w:rPr>
          <w:rFonts w:asciiTheme="majorBidi" w:hAnsiTheme="majorBidi" w:cstheme="majorBidi"/>
        </w:rPr>
        <w:t>respectively</w:t>
      </w:r>
      <w:r w:rsidR="421F068D" w:rsidRPr="00C02D4C">
        <w:rPr>
          <w:rFonts w:asciiTheme="majorBidi" w:hAnsiTheme="majorBidi" w:cstheme="majorBidi"/>
        </w:rPr>
        <w:t>.</w:t>
      </w:r>
      <w:proofErr w:type="gramEnd"/>
      <w:r w:rsidR="421F068D" w:rsidRPr="00C02D4C">
        <w:rPr>
          <w:rFonts w:asciiTheme="majorBidi" w:hAnsiTheme="majorBidi" w:cstheme="majorBidi"/>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h</m:t>
            </m:r>
          </m:sub>
        </m:sSub>
      </m:oMath>
      <w:r w:rsidR="00F071AA" w:rsidRPr="00C02D4C">
        <w:rPr>
          <w:rFonts w:asciiTheme="majorBidi" w:hAnsiTheme="majorBidi" w:cstheme="majorBidi"/>
        </w:rPr>
        <w:t xml:space="preserve"> is</w:t>
      </w:r>
      <w:r w:rsidR="005366BD" w:rsidRPr="00C02D4C">
        <w:rPr>
          <w:rFonts w:asciiTheme="majorBidi" w:hAnsiTheme="majorBidi" w:cstheme="majorBidi"/>
        </w:rPr>
        <w:t xml:space="preserve"> the</w:t>
      </w:r>
      <w:r w:rsidR="00F071AA" w:rsidRPr="00C02D4C">
        <w:rPr>
          <w:rFonts w:asciiTheme="majorBidi" w:hAnsiTheme="majorBidi" w:cstheme="majorBidi"/>
        </w:rPr>
        <w:t xml:space="preserve"> hydraulic diameter</w:t>
      </w:r>
      <w:r w:rsidR="00E90E0A" w:rsidRPr="00C02D4C">
        <w:rPr>
          <w:rFonts w:asciiTheme="majorBidi" w:hAnsiTheme="majorBidi" w:cstheme="majorBidi"/>
        </w:rPr>
        <w:t>, which is</w:t>
      </w:r>
      <w:r w:rsidR="00F071AA" w:rsidRPr="00C02D4C">
        <w:rPr>
          <w:rFonts w:asciiTheme="majorBidi" w:hAnsiTheme="majorBidi" w:cstheme="majorBidi"/>
        </w:rPr>
        <w:t xml:space="preserve"> defined </w:t>
      </w:r>
      <w:proofErr w:type="gramStart"/>
      <w:r w:rsidR="00F071AA" w:rsidRPr="00C02D4C">
        <w:rPr>
          <w:rFonts w:asciiTheme="majorBidi" w:hAnsiTheme="majorBidi" w:cstheme="majorBidi"/>
        </w:rPr>
        <w:t>by</w:t>
      </w:r>
      <w:r w:rsidR="00712E2E" w:rsidRPr="00C02D4C">
        <w:rPr>
          <w:rFonts w:asciiTheme="majorBidi" w:hAnsiTheme="majorBidi" w:cstheme="majorBidi"/>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9"/>
        <w:gridCol w:w="4817"/>
        <w:gridCol w:w="1700"/>
      </w:tblGrid>
      <w:tr w:rsidR="00E8057E" w:rsidRPr="00C02D4C" w14:paraId="081631CB" w14:textId="77777777" w:rsidTr="00FE5848">
        <w:trPr>
          <w:trHeight w:val="828"/>
        </w:trPr>
        <w:tc>
          <w:tcPr>
            <w:tcW w:w="2551" w:type="dxa"/>
          </w:tcPr>
          <w:p w14:paraId="05708A73" w14:textId="77777777" w:rsidR="00E8057E" w:rsidRPr="00C02D4C" w:rsidRDefault="00E8057E" w:rsidP="00E8057E">
            <w:pPr>
              <w:spacing w:line="360" w:lineRule="auto"/>
              <w:rPr>
                <w:rFonts w:eastAsia="Times New Roman" w:cs="Times New Roman"/>
              </w:rPr>
            </w:pPr>
          </w:p>
        </w:tc>
        <w:tc>
          <w:tcPr>
            <w:tcW w:w="4883" w:type="dxa"/>
          </w:tcPr>
          <w:p w14:paraId="497C1F0A" w14:textId="69025B36" w:rsidR="00E8057E" w:rsidRPr="00C02D4C" w:rsidRDefault="00E47A67" w:rsidP="00E8057E">
            <w:pPr>
              <w:spacing w:line="360" w:lineRule="auto"/>
              <w:rPr>
                <w:rFonts w:eastAsia="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h</m:t>
                    </m:r>
                  </m:sub>
                </m:sSub>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4A</m:t>
                    </m:r>
                  </m:num>
                  <m:den>
                    <m:r>
                      <w:rPr>
                        <w:rFonts w:ascii="Cambria Math" w:eastAsia="Times New Roman" w:hAnsi="Cambria Math" w:cs="Times New Roman"/>
                      </w:rPr>
                      <m:t>P</m:t>
                    </m:r>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4ab</m:t>
                    </m:r>
                  </m:num>
                  <m:den>
                    <m:r>
                      <w:rPr>
                        <w:rFonts w:ascii="Cambria Math" w:eastAsia="Times New Roman" w:hAnsi="Cambria Math" w:cs="Times New Roman"/>
                      </w:rPr>
                      <m:t>2</m:t>
                    </m:r>
                    <m:d>
                      <m:dPr>
                        <m:ctrlPr>
                          <w:rPr>
                            <w:rFonts w:ascii="Cambria Math" w:eastAsia="Times New Roman" w:hAnsi="Cambria Math" w:cs="Times New Roman"/>
                            <w:i/>
                          </w:rPr>
                        </m:ctrlPr>
                      </m:dPr>
                      <m:e>
                        <m:r>
                          <w:rPr>
                            <w:rFonts w:ascii="Cambria Math" w:eastAsia="Times New Roman" w:hAnsi="Cambria Math" w:cs="Times New Roman"/>
                          </w:rPr>
                          <m:t>a+b</m:t>
                        </m:r>
                      </m:e>
                    </m:d>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2ab</m:t>
                    </m:r>
                  </m:num>
                  <m:den>
                    <m:r>
                      <w:rPr>
                        <w:rFonts w:ascii="Cambria Math" w:eastAsia="Times New Roman" w:hAnsi="Cambria Math" w:cs="Times New Roman"/>
                      </w:rPr>
                      <m:t>a+b</m:t>
                    </m:r>
                  </m:den>
                </m:f>
              </m:oMath>
            </m:oMathPara>
          </w:p>
        </w:tc>
        <w:tc>
          <w:tcPr>
            <w:tcW w:w="1723" w:type="dxa"/>
          </w:tcPr>
          <w:p w14:paraId="39BFA47D" w14:textId="77777777" w:rsidR="00E8057E" w:rsidRPr="00C02D4C" w:rsidRDefault="00E8057E" w:rsidP="00E8057E">
            <w:pPr>
              <w:spacing w:line="360" w:lineRule="auto"/>
              <w:jc w:val="right"/>
              <w:rPr>
                <w:rFonts w:eastAsia="Times New Roman" w:cs="Times New Roman"/>
              </w:rPr>
            </w:pPr>
            <w:r w:rsidRPr="00C02D4C">
              <w:rPr>
                <w:rFonts w:eastAsia="Times New Roman" w:cs="Times New Roman"/>
              </w:rPr>
              <w:t>(8)</w:t>
            </w:r>
          </w:p>
        </w:tc>
      </w:tr>
    </w:tbl>
    <w:p w14:paraId="748FDED4" w14:textId="77777777" w:rsidR="00E46D57" w:rsidRPr="00C02D4C" w:rsidRDefault="00E46D57" w:rsidP="00E46D57">
      <w:pPr>
        <w:rPr>
          <w:rFonts w:asciiTheme="majorBidi" w:hAnsiTheme="majorBidi" w:cstheme="majorBidi"/>
        </w:rPr>
      </w:pPr>
    </w:p>
    <w:p w14:paraId="4E64697E" w14:textId="4322CCDA" w:rsidR="00E46D57" w:rsidRPr="00C02D4C" w:rsidRDefault="00E47A67" w:rsidP="428D6C81">
      <w:pP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avr</m:t>
            </m:r>
          </m:sub>
        </m:sSub>
      </m:oMath>
      <w:r w:rsidR="00F071AA" w:rsidRPr="00C02D4C">
        <w:rPr>
          <w:rFonts w:asciiTheme="majorBidi" w:hAnsiTheme="majorBidi" w:cstheme="majorBidi"/>
        </w:rPr>
        <w:t xml:space="preserve"> is the </w:t>
      </w:r>
      <w:r w:rsidR="4FD85458" w:rsidRPr="00C02D4C">
        <w:rPr>
          <w:rFonts w:asciiTheme="majorBidi" w:hAnsiTheme="majorBidi" w:cstheme="majorBidi"/>
        </w:rPr>
        <w:t xml:space="preserve">average convection </w:t>
      </w:r>
      <w:r w:rsidR="00F071AA" w:rsidRPr="00C02D4C">
        <w:rPr>
          <w:rFonts w:asciiTheme="majorBidi" w:hAnsiTheme="majorBidi" w:cstheme="majorBidi"/>
        </w:rPr>
        <w:t xml:space="preserve">heat transfer coefficient </w:t>
      </w:r>
      <w:r w:rsidR="005366BD" w:rsidRPr="00C02D4C">
        <w:rPr>
          <w:rFonts w:asciiTheme="majorBidi" w:hAnsiTheme="majorBidi" w:cstheme="majorBidi"/>
        </w:rPr>
        <w:t>given by</w:t>
      </w:r>
      <w:r w:rsidR="00B33626" w:rsidRPr="00C02D4C">
        <w:rPr>
          <w:rFonts w:asciiTheme="majorBidi" w:hAnsiTheme="majorBidi" w:cstheme="majorBidi"/>
        </w:rPr>
        <w:t xml:space="preserve"> </w:t>
      </w:r>
      <w:r w:rsidR="00B33626" w:rsidRPr="00C02D4C">
        <w:rPr>
          <w:rFonts w:eastAsiaTheme="minorEastAsia" w:cs="Times New Roman"/>
        </w:rPr>
        <w:fldChar w:fldCharType="begin"/>
      </w:r>
      <w:r w:rsidR="001B52EC" w:rsidRPr="00C02D4C">
        <w:rPr>
          <w:rFonts w:eastAsiaTheme="minorEastAsia" w:cs="Times New Roman"/>
        </w:rPr>
        <w:instrText xml:space="preserve"> ADDIN EN.CITE &lt;EndNote&gt;&lt;Cite&gt;&lt;Author&gt;Ali&lt;/Author&gt;&lt;Year&gt;2021&lt;/Year&gt;&lt;RecNum&gt;166&lt;/RecNum&gt;&lt;DisplayText&gt;[39]&lt;/DisplayText&gt;&lt;record&gt;&lt;rec-number&gt;166&lt;/rec-number&gt;&lt;foreign-keys&gt;&lt;key app="EN" db-id="tevxd9ewbt50d9efa285tve6detsdf5swer5" timestamp="1617193849"&gt;166&lt;/key&gt;&lt;/foreign-keys&gt;&lt;ref-type name="Journal Article"&gt;17&lt;/ref-type&gt;&lt;contributors&gt;&lt;authors&gt;&lt;author&gt;Ali, Abdullah Masoud&lt;/author&gt;&lt;author&gt;Rona, Aldo&lt;/author&gt;&lt;author&gt;Kadhim, Hakim T.&lt;/author&gt;&lt;author&gt;Angelino, Matteo&lt;/author&gt;&lt;author&gt;Gao, Shian&lt;/author&gt;&lt;/authors&gt;&lt;/contributors&gt;&lt;titles&gt;&lt;title&gt;Thermo-hydraulic performance of a circular microchannel heat sink using swirl flow and nanofluid&lt;/title&gt;&lt;secondary-title&gt;Applied Thermal Engineering&lt;/secondary-title&gt;&lt;/titles&gt;&lt;periodical&gt;&lt;full-title&gt;Applied Thermal Engineering&lt;/full-title&gt;&lt;/periodical&gt;&lt;volume&gt;191&lt;/volume&gt;&lt;keywords&gt;&lt;keyword&gt;Heat transfer enhancement&lt;/keyword&gt;&lt;keyword&gt;Microchannel heat sink&lt;/keyword&gt;&lt;keyword&gt;Twisted tape&lt;/keyword&gt;&lt;keyword&gt;Single-phase&lt;/keyword&gt;&lt;keyword&gt;Swirl flow&lt;/keyword&gt;&lt;keyword&gt;Nanofluid&lt;/keyword&gt;&lt;/keywords&gt;&lt;dates&gt;&lt;year&gt;2021&lt;/year&gt;&lt;pub-dates&gt;&lt;date&gt;2021/06/05/&lt;/date&gt;&lt;/pub-dates&gt;&lt;/dates&gt;&lt;isbn&gt;1359-4311&lt;/isbn&gt;&lt;urls&gt;&lt;related-urls&gt;&lt;url&gt;https://www.sciencedirect.com/science/article/pii/S1359431121002660&lt;/url&gt;&lt;/related-urls&gt;&lt;/urls&gt;&lt;custom7&gt;116817&lt;/custom7&gt;&lt;electronic-resource-num&gt;https://doi.org/10.1016/j.applthermaleng.2021.116817&lt;/electronic-resource-num&gt;&lt;/record&gt;&lt;/Cite&gt;&lt;/EndNote&gt;</w:instrText>
      </w:r>
      <w:r w:rsidR="00B33626" w:rsidRPr="00C02D4C">
        <w:rPr>
          <w:rFonts w:eastAsiaTheme="minorEastAsia" w:cs="Times New Roman"/>
        </w:rPr>
        <w:fldChar w:fldCharType="separate"/>
      </w:r>
      <w:r w:rsidR="001B52EC" w:rsidRPr="00C02D4C">
        <w:rPr>
          <w:rFonts w:eastAsiaTheme="minorEastAsia" w:cs="Times New Roman"/>
          <w:noProof/>
        </w:rPr>
        <w:t>[39]</w:t>
      </w:r>
      <w:r w:rsidR="00B33626" w:rsidRPr="00C02D4C">
        <w:rPr>
          <w:rFonts w:eastAsiaTheme="minorEastAsia" w:cs="Times New Roman"/>
        </w:rPr>
        <w:fldChar w:fldCharType="end"/>
      </w:r>
      <w:r w:rsidR="00B642A8" w:rsidRPr="00C02D4C">
        <w:rPr>
          <w:rFonts w:eastAsiaTheme="minorEastAsia" w:cs="Times New Roman"/>
        </w:rPr>
        <w:t>:</w:t>
      </w:r>
    </w:p>
    <w:tbl>
      <w:tblPr>
        <w:tblW w:w="9050" w:type="dxa"/>
        <w:tblLook w:val="04A0" w:firstRow="1" w:lastRow="0" w:firstColumn="1" w:lastColumn="0" w:noHBand="0" w:noVBand="1"/>
      </w:tblPr>
      <w:tblGrid>
        <w:gridCol w:w="3016"/>
        <w:gridCol w:w="3017"/>
        <w:gridCol w:w="3017"/>
      </w:tblGrid>
      <w:tr w:rsidR="00C02D4C" w:rsidRPr="00C02D4C" w14:paraId="3205C5AC" w14:textId="77777777" w:rsidTr="1E883AD0">
        <w:trPr>
          <w:trHeight w:val="713"/>
        </w:trPr>
        <w:tc>
          <w:tcPr>
            <w:tcW w:w="3016" w:type="dxa"/>
          </w:tcPr>
          <w:p w14:paraId="7D2FF7FD" w14:textId="77777777" w:rsidR="00E46D57" w:rsidRPr="00C02D4C" w:rsidRDefault="00E46D57" w:rsidP="00441EF4">
            <w:pPr>
              <w:rPr>
                <w:rFonts w:asciiTheme="majorBidi" w:hAnsiTheme="majorBidi" w:cstheme="majorBidi"/>
              </w:rPr>
            </w:pPr>
          </w:p>
        </w:tc>
        <w:tc>
          <w:tcPr>
            <w:tcW w:w="3017" w:type="dxa"/>
          </w:tcPr>
          <w:p w14:paraId="3449905C" w14:textId="1F531DA6" w:rsidR="00E46D57" w:rsidRPr="00C02D4C" w:rsidRDefault="00E47A67" w:rsidP="1E883AD0">
            <w:pPr>
              <w:jc w:val="center"/>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avr</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Arial"/>
                            <w:i/>
                            <w:iCs/>
                            <w:sz w:val="24"/>
                            <w:szCs w:val="20"/>
                          </w:rPr>
                        </m:ctrlPr>
                      </m:sSubPr>
                      <m:e>
                        <m:acc>
                          <m:accPr>
                            <m:chr m:val="̇"/>
                            <m:ctrlPr>
                              <w:rPr>
                                <w:rFonts w:ascii="Cambria Math" w:hAnsi="Cambria Math" w:cs="Arial"/>
                                <w:i/>
                                <w:iCs/>
                                <w:sz w:val="24"/>
                                <w:szCs w:val="20"/>
                              </w:rPr>
                            </m:ctrlPr>
                          </m:accPr>
                          <m:e>
                            <m:r>
                              <w:rPr>
                                <w:rFonts w:ascii="Cambria Math" w:hAnsi="Cambria Math" w:cs="Arial"/>
                                <w:sz w:val="24"/>
                                <w:szCs w:val="20"/>
                              </w:rPr>
                              <m:t>q</m:t>
                            </m:r>
                          </m:e>
                        </m:acc>
                      </m:e>
                      <m:sub>
                        <m:r>
                          <w:rPr>
                            <w:rFonts w:ascii="Cambria Math" w:hAnsi="Cambria Math" w:cs="Arial"/>
                            <w:sz w:val="24"/>
                            <w:szCs w:val="20"/>
                          </w:rPr>
                          <m:t>2</m:t>
                        </m:r>
                      </m:sub>
                    </m:sSub>
                  </m:num>
                  <m:den>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w</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m</m:t>
                        </m:r>
                      </m:sub>
                    </m:sSub>
                  </m:den>
                </m:f>
              </m:oMath>
            </m:oMathPara>
          </w:p>
        </w:tc>
        <w:tc>
          <w:tcPr>
            <w:tcW w:w="3017" w:type="dxa"/>
          </w:tcPr>
          <w:p w14:paraId="0533DF2F" w14:textId="1A45A1D4" w:rsidR="00E46D57" w:rsidRPr="00C02D4C" w:rsidRDefault="00E46D57" w:rsidP="00441EF4">
            <w:pPr>
              <w:jc w:val="right"/>
              <w:rPr>
                <w:rFonts w:asciiTheme="majorBidi" w:hAnsiTheme="majorBidi" w:cstheme="majorBidi"/>
              </w:rPr>
            </w:pPr>
            <w:r w:rsidRPr="00C02D4C">
              <w:rPr>
                <w:rFonts w:asciiTheme="majorBidi" w:hAnsiTheme="majorBidi" w:cstheme="majorBidi"/>
              </w:rPr>
              <w:t>(</w:t>
            </w:r>
            <w:r w:rsidR="002D4AFA" w:rsidRPr="00C02D4C">
              <w:rPr>
                <w:rFonts w:asciiTheme="majorBidi" w:hAnsiTheme="majorBidi" w:cstheme="majorBidi"/>
              </w:rPr>
              <w:t>9</w:t>
            </w:r>
            <w:r w:rsidRPr="00C02D4C">
              <w:rPr>
                <w:rFonts w:asciiTheme="majorBidi" w:hAnsiTheme="majorBidi" w:cstheme="majorBidi"/>
              </w:rPr>
              <w:t>)</w:t>
            </w:r>
          </w:p>
        </w:tc>
      </w:tr>
    </w:tbl>
    <w:p w14:paraId="36925D91" w14:textId="21B88186" w:rsidR="00E46D57" w:rsidRPr="00C02D4C" w:rsidRDefault="794530A9" w:rsidP="1E883AD0">
      <w:pPr>
        <w:rPr>
          <w:rFonts w:asciiTheme="majorBidi" w:hAnsiTheme="majorBidi" w:cstheme="majorBidi"/>
        </w:rPr>
      </w:pPr>
      <w:r w:rsidRPr="00C02D4C">
        <w:rPr>
          <w:rFonts w:asciiTheme="majorBidi" w:hAnsiTheme="majorBidi" w:cstheme="majorBidi"/>
        </w:rPr>
        <w:lastRenderedPageBreak/>
        <w:t xml:space="preserve">where </w:t>
      </w:r>
      <w:r w:rsidRPr="00C02D4C">
        <w:rPr>
          <w:rFonts w:asciiTheme="majorBidi" w:hAnsiTheme="majorBidi" w:cstheme="majorBidi"/>
          <w:i/>
          <w:iCs/>
        </w:rPr>
        <w:t>T</w:t>
      </w:r>
      <w:r w:rsidRPr="00C02D4C">
        <w:rPr>
          <w:rFonts w:asciiTheme="majorBidi" w:hAnsiTheme="majorBidi" w:cstheme="majorBidi"/>
          <w:i/>
          <w:iCs/>
          <w:vertAlign w:val="subscript"/>
        </w:rPr>
        <w:t>w</w:t>
      </w:r>
      <w:r w:rsidRPr="00C02D4C">
        <w:rPr>
          <w:rFonts w:asciiTheme="majorBidi" w:hAnsiTheme="majorBidi" w:cstheme="majorBidi"/>
          <w:vertAlign w:val="subscript"/>
        </w:rPr>
        <w:t xml:space="preserve"> </w:t>
      </w:r>
      <w:r w:rsidRPr="00C02D4C">
        <w:rPr>
          <w:rFonts w:asciiTheme="majorBidi" w:hAnsiTheme="majorBidi" w:cstheme="majorBidi"/>
        </w:rPr>
        <w:t xml:space="preserve">is the average bottom wall temperature of the microchannel heat sink and </w:t>
      </w:r>
      <m:oMath>
        <m:sSub>
          <m:sSubPr>
            <m:ctrlPr>
              <w:rPr>
                <w:rFonts w:ascii="Cambria Math" w:hAnsi="Cambria Math" w:cs="Arial"/>
                <w:i/>
                <w:iCs/>
                <w:sz w:val="24"/>
                <w:szCs w:val="20"/>
              </w:rPr>
            </m:ctrlPr>
          </m:sSubPr>
          <m:e>
            <m:acc>
              <m:accPr>
                <m:chr m:val="̇"/>
                <m:ctrlPr>
                  <w:rPr>
                    <w:rFonts w:ascii="Cambria Math" w:hAnsi="Cambria Math" w:cs="Arial"/>
                    <w:i/>
                    <w:iCs/>
                    <w:sz w:val="24"/>
                    <w:szCs w:val="20"/>
                  </w:rPr>
                </m:ctrlPr>
              </m:accPr>
              <m:e>
                <m:r>
                  <w:rPr>
                    <w:rFonts w:ascii="Cambria Math" w:hAnsi="Cambria Math" w:cs="Arial"/>
                    <w:sz w:val="24"/>
                    <w:szCs w:val="20"/>
                  </w:rPr>
                  <m:t>q</m:t>
                </m:r>
              </m:e>
            </m:acc>
          </m:e>
          <m:sub>
            <m:r>
              <w:rPr>
                <w:rFonts w:ascii="Cambria Math" w:hAnsi="Cambria Math" w:cs="Arial"/>
                <w:sz w:val="24"/>
                <w:szCs w:val="20"/>
              </w:rPr>
              <m:t>2</m:t>
            </m:r>
          </m:sub>
        </m:sSub>
        <m:r>
          <w:rPr>
            <w:rFonts w:ascii="Cambria Math" w:hAnsi="Cambria Math" w:cs="Arial"/>
            <w:sz w:val="24"/>
            <w:szCs w:val="20"/>
          </w:rPr>
          <m:t xml:space="preserve"> </m:t>
        </m:r>
      </m:oMath>
      <w:r w:rsidRPr="00C02D4C">
        <w:rPr>
          <w:rFonts w:asciiTheme="majorBidi" w:hAnsiTheme="majorBidi" w:cstheme="majorBidi"/>
        </w:rPr>
        <w:t>is the heat flux from the electronic component.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2994"/>
        <w:gridCol w:w="2994"/>
      </w:tblGrid>
      <w:tr w:rsidR="00C02D4C" w:rsidRPr="00C02D4C" w14:paraId="175BC783" w14:textId="77777777" w:rsidTr="00441EF4">
        <w:tc>
          <w:tcPr>
            <w:tcW w:w="2993" w:type="dxa"/>
          </w:tcPr>
          <w:p w14:paraId="281C6682" w14:textId="77777777" w:rsidR="00E46D57" w:rsidRPr="00C02D4C" w:rsidRDefault="00E46D57" w:rsidP="00441EF4">
            <w:pPr>
              <w:rPr>
                <w:rFonts w:asciiTheme="majorBidi" w:hAnsiTheme="majorBidi" w:cstheme="majorBidi"/>
              </w:rPr>
            </w:pPr>
          </w:p>
        </w:tc>
        <w:tc>
          <w:tcPr>
            <w:tcW w:w="2994" w:type="dxa"/>
          </w:tcPr>
          <w:p w14:paraId="6495531B" w14:textId="3917E796" w:rsidR="00E46D57" w:rsidRPr="00C02D4C" w:rsidRDefault="00E47A67" w:rsidP="00441EF4">
            <w:pPr>
              <w:jc w:val="center"/>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m</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in</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out</m:t>
                        </m:r>
                      </m:sub>
                    </m:sSub>
                  </m:num>
                  <m:den>
                    <m:r>
                      <w:rPr>
                        <w:rFonts w:ascii="Cambria Math" w:hAnsi="Cambria Math" w:cstheme="majorBidi"/>
                      </w:rPr>
                      <m:t>2</m:t>
                    </m:r>
                  </m:den>
                </m:f>
              </m:oMath>
            </m:oMathPara>
          </w:p>
        </w:tc>
        <w:tc>
          <w:tcPr>
            <w:tcW w:w="2994" w:type="dxa"/>
          </w:tcPr>
          <w:p w14:paraId="4FA21065" w14:textId="1C0F44F6" w:rsidR="00E46D57" w:rsidRPr="00C02D4C" w:rsidRDefault="00E46D57" w:rsidP="00441EF4">
            <w:pPr>
              <w:jc w:val="right"/>
              <w:rPr>
                <w:rFonts w:asciiTheme="majorBidi" w:hAnsiTheme="majorBidi" w:cstheme="majorBidi"/>
              </w:rPr>
            </w:pPr>
            <w:r w:rsidRPr="00C02D4C">
              <w:rPr>
                <w:rFonts w:asciiTheme="majorBidi" w:hAnsiTheme="majorBidi" w:cstheme="majorBidi"/>
              </w:rPr>
              <w:t>(</w:t>
            </w:r>
            <w:r w:rsidR="002D4AFA" w:rsidRPr="00C02D4C">
              <w:rPr>
                <w:rFonts w:asciiTheme="majorBidi" w:hAnsiTheme="majorBidi" w:cstheme="majorBidi"/>
              </w:rPr>
              <w:t>10</w:t>
            </w:r>
            <w:r w:rsidRPr="00C02D4C">
              <w:rPr>
                <w:rFonts w:asciiTheme="majorBidi" w:hAnsiTheme="majorBidi" w:cstheme="majorBidi"/>
              </w:rPr>
              <w:t>)</w:t>
            </w:r>
          </w:p>
        </w:tc>
      </w:tr>
    </w:tbl>
    <w:p w14:paraId="57F2D4FB" w14:textId="4EACF763" w:rsidR="00E46D57" w:rsidRPr="00C02D4C" w:rsidRDefault="00E2788E" w:rsidP="00E46D57">
      <w:pPr>
        <w:rPr>
          <w:rFonts w:asciiTheme="majorBidi" w:hAnsiTheme="majorBidi" w:cstheme="majorBidi"/>
        </w:rPr>
      </w:pPr>
      <w:r w:rsidRPr="00C02D4C">
        <w:rPr>
          <w:rFonts w:asciiTheme="majorBidi" w:hAnsiTheme="majorBidi" w:cstheme="majorBidi"/>
        </w:rPr>
        <w:t>where</w:t>
      </w:r>
      <w:r w:rsidR="00712E2E" w:rsidRPr="00C02D4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in</m:t>
            </m:r>
          </m:sub>
        </m:sSub>
      </m:oMath>
      <w:r w:rsidR="00E46D57" w:rsidRPr="00C02D4C">
        <w:rPr>
          <w:rFonts w:asciiTheme="majorBidi" w:hAnsiTheme="majorBidi" w:cstheme="majorBidi"/>
        </w:rPr>
        <w:t xml:space="preserve"> </w:t>
      </w:r>
      <w:r w:rsidRPr="00C02D4C">
        <w:rPr>
          <w:rFonts w:asciiTheme="majorBidi" w:hAnsiTheme="majorBidi" w:cstheme="majorBidi"/>
        </w:rPr>
        <w:t xml:space="preserve">and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out</m:t>
            </m:r>
          </m:sub>
        </m:sSub>
      </m:oMath>
      <w:r w:rsidRPr="00C02D4C">
        <w:rPr>
          <w:rFonts w:asciiTheme="majorBidi" w:hAnsiTheme="majorBidi" w:cstheme="majorBidi"/>
        </w:rPr>
        <w:t xml:space="preserve"> are</w:t>
      </w:r>
      <w:r w:rsidR="00E46D57" w:rsidRPr="00C02D4C">
        <w:rPr>
          <w:rFonts w:asciiTheme="majorBidi" w:hAnsiTheme="majorBidi" w:cstheme="majorBidi"/>
        </w:rPr>
        <w:t xml:space="preserve"> the </w:t>
      </w:r>
      <w:r w:rsidRPr="00C02D4C">
        <w:rPr>
          <w:rFonts w:asciiTheme="majorBidi" w:hAnsiTheme="majorBidi" w:cstheme="majorBidi"/>
        </w:rPr>
        <w:t xml:space="preserve">inlet and the outlet fluid </w:t>
      </w:r>
      <w:r w:rsidR="00E46D57" w:rsidRPr="00C02D4C">
        <w:rPr>
          <w:rFonts w:asciiTheme="majorBidi" w:hAnsiTheme="majorBidi" w:cstheme="majorBidi"/>
        </w:rPr>
        <w:t>temperature</w:t>
      </w:r>
      <w:r w:rsidR="00DB03E9" w:rsidRPr="00C02D4C">
        <w:rPr>
          <w:rFonts w:asciiTheme="majorBidi" w:hAnsiTheme="majorBidi" w:cstheme="majorBidi"/>
        </w:rPr>
        <w:t>s</w:t>
      </w:r>
      <w:r w:rsidR="00E46D57" w:rsidRPr="00C02D4C">
        <w:rPr>
          <w:rFonts w:asciiTheme="majorBidi" w:hAnsiTheme="majorBidi" w:cstheme="majorBidi"/>
        </w:rPr>
        <w:t xml:space="preserve"> </w:t>
      </w:r>
      <w:r w:rsidR="00C057DD" w:rsidRPr="00C02D4C">
        <w:rPr>
          <w:rFonts w:asciiTheme="majorBidi" w:hAnsiTheme="majorBidi" w:cstheme="majorBidi"/>
        </w:rPr>
        <w:t>of</w:t>
      </w:r>
      <w:r w:rsidR="00E46D57" w:rsidRPr="00C02D4C">
        <w:rPr>
          <w:rFonts w:asciiTheme="majorBidi" w:hAnsiTheme="majorBidi" w:cstheme="majorBidi"/>
        </w:rPr>
        <w:t xml:space="preserve"> the microchannel heat sink</w:t>
      </w:r>
      <w:r w:rsidRPr="00C02D4C">
        <w:rPr>
          <w:rFonts w:asciiTheme="majorBidi" w:hAnsiTheme="majorBidi" w:cstheme="majorBidi"/>
        </w:rPr>
        <w:t>, respectively.</w:t>
      </w:r>
    </w:p>
    <w:p w14:paraId="19E17CAC" w14:textId="5D7250DA" w:rsidR="00E46D57" w:rsidRPr="00C02D4C" w:rsidRDefault="00E46D57" w:rsidP="00E46D57">
      <w:pPr>
        <w:rPr>
          <w:rFonts w:asciiTheme="majorBidi" w:hAnsiTheme="majorBidi" w:cstheme="majorBidi"/>
        </w:rPr>
      </w:pPr>
      <w:r w:rsidRPr="00C02D4C">
        <w:rPr>
          <w:rFonts w:asciiTheme="majorBidi" w:hAnsiTheme="majorBidi" w:cstheme="majorBidi"/>
        </w:rPr>
        <w:t>The average Nusselt number is then given by</w:t>
      </w:r>
      <w:r w:rsidR="00B33626" w:rsidRPr="00C02D4C">
        <w:rPr>
          <w:rFonts w:asciiTheme="majorBidi" w:hAnsiTheme="majorBidi" w:cstheme="majorBidi"/>
        </w:rPr>
        <w:t xml:space="preserve"> </w:t>
      </w:r>
      <w:r w:rsidR="00B33626" w:rsidRPr="00C02D4C">
        <w:rPr>
          <w:rFonts w:eastAsiaTheme="minorEastAsia" w:cs="Times New Roman"/>
        </w:rPr>
        <w:fldChar w:fldCharType="begin"/>
      </w:r>
      <w:r w:rsidR="001B52EC" w:rsidRPr="00C02D4C">
        <w:rPr>
          <w:rFonts w:eastAsiaTheme="minorEastAsia" w:cs="Times New Roman"/>
        </w:rPr>
        <w:instrText xml:space="preserve"> ADDIN EN.CITE &lt;EndNote&gt;&lt;Cite&gt;&lt;Author&gt;Ali&lt;/Author&gt;&lt;Year&gt;2021&lt;/Year&gt;&lt;RecNum&gt;166&lt;/RecNum&gt;&lt;DisplayText&gt;[39]&lt;/DisplayText&gt;&lt;record&gt;&lt;rec-number&gt;166&lt;/rec-number&gt;&lt;foreign-keys&gt;&lt;key app="EN" db-id="tevxd9ewbt50d9efa285tve6detsdf5swer5" timestamp="1617193849"&gt;166&lt;/key&gt;&lt;/foreign-keys&gt;&lt;ref-type name="Journal Article"&gt;17&lt;/ref-type&gt;&lt;contributors&gt;&lt;authors&gt;&lt;author&gt;Ali, Abdullah Masoud&lt;/author&gt;&lt;author&gt;Rona, Aldo&lt;/author&gt;&lt;author&gt;Kadhim, Hakim T.&lt;/author&gt;&lt;author&gt;Angelino, Matteo&lt;/author&gt;&lt;author&gt;Gao, Shian&lt;/author&gt;&lt;/authors&gt;&lt;/contributors&gt;&lt;titles&gt;&lt;title&gt;Thermo-hydraulic performance of a circular microchannel heat sink using swirl flow and nanofluid&lt;/title&gt;&lt;secondary-title&gt;Applied Thermal Engineering&lt;/secondary-title&gt;&lt;/titles&gt;&lt;periodical&gt;&lt;full-title&gt;Applied Thermal Engineering&lt;/full-title&gt;&lt;/periodical&gt;&lt;volume&gt;191&lt;/volume&gt;&lt;keywords&gt;&lt;keyword&gt;Heat transfer enhancement&lt;/keyword&gt;&lt;keyword&gt;Microchannel heat sink&lt;/keyword&gt;&lt;keyword&gt;Twisted tape&lt;/keyword&gt;&lt;keyword&gt;Single-phase&lt;/keyword&gt;&lt;keyword&gt;Swirl flow&lt;/keyword&gt;&lt;keyword&gt;Nanofluid&lt;/keyword&gt;&lt;/keywords&gt;&lt;dates&gt;&lt;year&gt;2021&lt;/year&gt;&lt;pub-dates&gt;&lt;date&gt;2021/06/05/&lt;/date&gt;&lt;/pub-dates&gt;&lt;/dates&gt;&lt;isbn&gt;1359-4311&lt;/isbn&gt;&lt;urls&gt;&lt;related-urls&gt;&lt;url&gt;https://www.sciencedirect.com/science/article/pii/S1359431121002660&lt;/url&gt;&lt;/related-urls&gt;&lt;/urls&gt;&lt;custom7&gt;116817&lt;/custom7&gt;&lt;electronic-resource-num&gt;https://doi.org/10.1016/j.applthermaleng.2021.116817&lt;/electronic-resource-num&gt;&lt;/record&gt;&lt;/Cite&gt;&lt;/EndNote&gt;</w:instrText>
      </w:r>
      <w:r w:rsidR="00B33626" w:rsidRPr="00C02D4C">
        <w:rPr>
          <w:rFonts w:eastAsiaTheme="minorEastAsia" w:cs="Times New Roman"/>
        </w:rPr>
        <w:fldChar w:fldCharType="separate"/>
      </w:r>
      <w:r w:rsidR="001B52EC" w:rsidRPr="00C02D4C">
        <w:rPr>
          <w:rFonts w:eastAsiaTheme="minorEastAsia" w:cs="Times New Roman"/>
          <w:noProof/>
        </w:rPr>
        <w:t>[39]</w:t>
      </w:r>
      <w:r w:rsidR="00B33626" w:rsidRPr="00C02D4C">
        <w:rPr>
          <w:rFonts w:eastAsiaTheme="minorEastAsia" w:cs="Times New Roman"/>
        </w:rPr>
        <w:fldChar w:fldCharType="end"/>
      </w:r>
      <w:r w:rsidR="00B642A8" w:rsidRPr="00C02D4C">
        <w:rPr>
          <w:rFonts w:eastAsiaTheme="minorEastAsia"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2994"/>
        <w:gridCol w:w="2994"/>
      </w:tblGrid>
      <w:tr w:rsidR="00C02D4C" w:rsidRPr="00C02D4C" w14:paraId="7F7E8A95" w14:textId="77777777" w:rsidTr="00441EF4">
        <w:tc>
          <w:tcPr>
            <w:tcW w:w="2993" w:type="dxa"/>
          </w:tcPr>
          <w:p w14:paraId="7A78A401" w14:textId="77777777" w:rsidR="00E46D57" w:rsidRPr="00C02D4C" w:rsidRDefault="00E46D57" w:rsidP="00441EF4">
            <w:pPr>
              <w:rPr>
                <w:rFonts w:asciiTheme="majorBidi" w:hAnsiTheme="majorBidi" w:cstheme="majorBidi"/>
              </w:rPr>
            </w:pPr>
          </w:p>
        </w:tc>
        <w:tc>
          <w:tcPr>
            <w:tcW w:w="2994" w:type="dxa"/>
          </w:tcPr>
          <w:p w14:paraId="0138AC2F" w14:textId="0F08E6CE" w:rsidR="00E46D57" w:rsidRPr="00C02D4C" w:rsidRDefault="00E46D57" w:rsidP="00441EF4">
            <w:pPr>
              <w:rPr>
                <w:rFonts w:asciiTheme="majorBidi" w:hAnsiTheme="majorBidi" w:cstheme="majorBidi"/>
              </w:rPr>
            </w:pPr>
            <m:oMathPara>
              <m:oMath>
                <m:r>
                  <w:rPr>
                    <w:rFonts w:ascii="Cambria Math" w:hAnsi="Cambria Math" w:cstheme="majorBidi"/>
                  </w:rPr>
                  <m:t>Nu=</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avr</m:t>
                        </m:r>
                      </m:sub>
                    </m:sSub>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h</m:t>
                        </m:r>
                      </m:sub>
                    </m:sSub>
                  </m:num>
                  <m:den>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nf</m:t>
                        </m:r>
                      </m:sub>
                    </m:sSub>
                  </m:den>
                </m:f>
              </m:oMath>
            </m:oMathPara>
          </w:p>
        </w:tc>
        <w:tc>
          <w:tcPr>
            <w:tcW w:w="2994" w:type="dxa"/>
          </w:tcPr>
          <w:p w14:paraId="5F6C07CC" w14:textId="6287EF93" w:rsidR="00E46D57" w:rsidRPr="00C02D4C" w:rsidRDefault="00E46D57" w:rsidP="00441EF4">
            <w:pPr>
              <w:jc w:val="right"/>
              <w:rPr>
                <w:rFonts w:asciiTheme="majorBidi" w:hAnsiTheme="majorBidi" w:cstheme="majorBidi"/>
              </w:rPr>
            </w:pPr>
            <w:r w:rsidRPr="00C02D4C">
              <w:rPr>
                <w:rFonts w:asciiTheme="majorBidi" w:hAnsiTheme="majorBidi" w:cstheme="majorBidi"/>
              </w:rPr>
              <w:t>(1</w:t>
            </w:r>
            <w:r w:rsidR="002D4AFA" w:rsidRPr="00C02D4C">
              <w:rPr>
                <w:rFonts w:asciiTheme="majorBidi" w:hAnsiTheme="majorBidi" w:cstheme="majorBidi"/>
              </w:rPr>
              <w:t>1</w:t>
            </w:r>
            <w:r w:rsidRPr="00C02D4C">
              <w:rPr>
                <w:rFonts w:asciiTheme="majorBidi" w:hAnsiTheme="majorBidi" w:cstheme="majorBidi"/>
              </w:rPr>
              <w:t>)</w:t>
            </w:r>
          </w:p>
          <w:p w14:paraId="76323740" w14:textId="68AA1171" w:rsidR="00D922FA" w:rsidRPr="00C02D4C" w:rsidRDefault="00D922FA" w:rsidP="00441EF4">
            <w:pPr>
              <w:jc w:val="right"/>
              <w:rPr>
                <w:rFonts w:asciiTheme="majorBidi" w:hAnsiTheme="majorBidi" w:cstheme="majorBidi"/>
              </w:rPr>
            </w:pPr>
          </w:p>
        </w:tc>
      </w:tr>
    </w:tbl>
    <w:p w14:paraId="65FFF2E6" w14:textId="34A8E921" w:rsidR="00520D00" w:rsidRPr="00C02D4C" w:rsidRDefault="61DA4132" w:rsidP="1E883AD0">
      <w:pPr>
        <w:rPr>
          <w:rFonts w:asciiTheme="majorBidi" w:hAnsiTheme="majorBidi" w:cstheme="majorBidi"/>
        </w:rPr>
      </w:pPr>
      <w:r w:rsidRPr="00C02D4C">
        <w:rPr>
          <w:rFonts w:asciiTheme="majorBidi" w:hAnsiTheme="majorBidi"/>
        </w:rPr>
        <w:t>w</w:t>
      </w:r>
      <w:r w:rsidR="00712E2E" w:rsidRPr="00C02D4C">
        <w:rPr>
          <w:rFonts w:asciiTheme="majorBidi" w:hAnsiTheme="majorBidi"/>
        </w:rPr>
        <w:t xml:space="preserve">here </w:t>
      </w:r>
      <m:oMath>
        <m:sSub>
          <m:sSubPr>
            <m:ctrlPr>
              <w:rPr>
                <w:rFonts w:ascii="Cambria Math" w:hAnsi="Cambria Math"/>
                <w:i/>
              </w:rPr>
            </m:ctrlPr>
          </m:sSubPr>
          <m:e>
            <m:r>
              <w:rPr>
                <w:rFonts w:ascii="Cambria Math" w:hAnsi="Cambria Math"/>
              </w:rPr>
              <m:t>k</m:t>
            </m:r>
          </m:e>
          <m:sub>
            <m:r>
              <w:rPr>
                <w:rFonts w:ascii="Cambria Math" w:hAnsi="Cambria Math"/>
              </w:rPr>
              <m:t>nf</m:t>
            </m:r>
          </m:sub>
        </m:sSub>
      </m:oMath>
      <w:r w:rsidR="5DA5E469" w:rsidRPr="00C02D4C">
        <w:rPr>
          <w:rFonts w:asciiTheme="majorBidi" w:hAnsiTheme="majorBidi"/>
          <w:i/>
          <w:iCs/>
        </w:rPr>
        <w:t xml:space="preserve"> </w:t>
      </w:r>
      <w:r w:rsidR="5DA5E469" w:rsidRPr="00C02D4C">
        <w:rPr>
          <w:rFonts w:asciiTheme="majorBidi" w:hAnsiTheme="majorBidi"/>
        </w:rPr>
        <w:t xml:space="preserve">is the </w:t>
      </w:r>
      <w:r w:rsidR="5DA5E469" w:rsidRPr="00C02D4C">
        <w:rPr>
          <w:rFonts w:asciiTheme="majorBidi" w:hAnsiTheme="majorBidi" w:cstheme="majorBidi"/>
        </w:rPr>
        <w:t>thermal conductivity of the working fluid</w:t>
      </w:r>
      <w:r w:rsidR="1853B233" w:rsidRPr="00C02D4C">
        <w:rPr>
          <w:rFonts w:asciiTheme="majorBidi" w:hAnsiTheme="majorBidi" w:cstheme="majorBidi"/>
        </w:rPr>
        <w:t xml:space="preserve"> defined in equation </w:t>
      </w:r>
      <w:r w:rsidR="00C51926" w:rsidRPr="00C02D4C">
        <w:rPr>
          <w:rFonts w:asciiTheme="majorBidi" w:hAnsiTheme="majorBidi" w:cstheme="majorBidi"/>
        </w:rPr>
        <w:t>(</w:t>
      </w:r>
      <w:r w:rsidR="1853B233" w:rsidRPr="00C02D4C">
        <w:rPr>
          <w:rFonts w:asciiTheme="majorBidi" w:hAnsiTheme="majorBidi" w:cstheme="majorBidi"/>
        </w:rPr>
        <w:t>5</w:t>
      </w:r>
      <w:proofErr w:type="gramStart"/>
      <w:r w:rsidR="00C51926" w:rsidRPr="00C02D4C">
        <w:rPr>
          <w:rFonts w:asciiTheme="majorBidi" w:hAnsiTheme="majorBidi" w:cstheme="majorBidi"/>
        </w:rPr>
        <w:t>)</w:t>
      </w:r>
      <w:r w:rsidR="1853B233" w:rsidRPr="00C02D4C">
        <w:rPr>
          <w:rFonts w:asciiTheme="majorBidi" w:hAnsiTheme="majorBidi" w:cstheme="majorBidi"/>
        </w:rPr>
        <w:t>.</w:t>
      </w:r>
      <w:proofErr w:type="gramEnd"/>
    </w:p>
    <w:p w14:paraId="31BA6B98" w14:textId="2D6AB3AB" w:rsidR="00E46D57" w:rsidRPr="00C02D4C" w:rsidRDefault="00E46D57" w:rsidP="00E46D57">
      <w:pPr>
        <w:rPr>
          <w:rFonts w:asciiTheme="majorBidi" w:hAnsiTheme="majorBidi" w:cstheme="majorBidi"/>
        </w:rPr>
      </w:pPr>
      <w:r w:rsidRPr="00C02D4C">
        <w:rPr>
          <w:rFonts w:asciiTheme="majorBidi" w:hAnsiTheme="majorBidi" w:cstheme="majorBidi"/>
        </w:rPr>
        <w:t xml:space="preserve">The thermal resistance </w:t>
      </w:r>
      <w:r w:rsidR="00297122" w:rsidRPr="00C02D4C">
        <w:rPr>
          <w:rFonts w:asciiTheme="majorBidi" w:hAnsiTheme="majorBidi" w:cstheme="majorBidi"/>
        </w:rPr>
        <w:t>is</w:t>
      </w:r>
      <w:r w:rsidR="00B33626" w:rsidRPr="00C02D4C">
        <w:rPr>
          <w:rFonts w:asciiTheme="majorBidi" w:hAnsiTheme="majorBidi" w:cstheme="majorBidi"/>
        </w:rPr>
        <w:t xml:space="preserve"> </w:t>
      </w:r>
      <w:r w:rsidR="00B33626" w:rsidRPr="00C02D4C">
        <w:rPr>
          <w:rFonts w:eastAsiaTheme="minorEastAsia" w:cs="Times New Roman"/>
        </w:rPr>
        <w:fldChar w:fldCharType="begin"/>
      </w:r>
      <w:r w:rsidR="001B52EC" w:rsidRPr="00C02D4C">
        <w:rPr>
          <w:rFonts w:eastAsiaTheme="minorEastAsia" w:cs="Times New Roman"/>
        </w:rPr>
        <w:instrText xml:space="preserve"> ADDIN EN.CITE &lt;EndNote&gt;&lt;Cite&gt;&lt;Author&gt;Ali&lt;/Author&gt;&lt;Year&gt;2021&lt;/Year&gt;&lt;RecNum&gt;166&lt;/RecNum&gt;&lt;DisplayText&gt;[39]&lt;/DisplayText&gt;&lt;record&gt;&lt;rec-number&gt;166&lt;/rec-number&gt;&lt;foreign-keys&gt;&lt;key app="EN" db-id="tevxd9ewbt50d9efa285tve6detsdf5swer5" timestamp="1617193849"&gt;166&lt;/key&gt;&lt;/foreign-keys&gt;&lt;ref-type name="Journal Article"&gt;17&lt;/ref-type&gt;&lt;contributors&gt;&lt;authors&gt;&lt;author&gt;Ali, Abdullah Masoud&lt;/author&gt;&lt;author&gt;Rona, Aldo&lt;/author&gt;&lt;author&gt;Kadhim, Hakim T.&lt;/author&gt;&lt;author&gt;Angelino, Matteo&lt;/author&gt;&lt;author&gt;Gao, Shian&lt;/author&gt;&lt;/authors&gt;&lt;/contributors&gt;&lt;titles&gt;&lt;title&gt;Thermo-hydraulic performance of a circular microchannel heat sink using swirl flow and nanofluid&lt;/title&gt;&lt;secondary-title&gt;Applied Thermal Engineering&lt;/secondary-title&gt;&lt;/titles&gt;&lt;periodical&gt;&lt;full-title&gt;Applied Thermal Engineering&lt;/full-title&gt;&lt;/periodical&gt;&lt;volume&gt;191&lt;/volume&gt;&lt;keywords&gt;&lt;keyword&gt;Heat transfer enhancement&lt;/keyword&gt;&lt;keyword&gt;Microchannel heat sink&lt;/keyword&gt;&lt;keyword&gt;Twisted tape&lt;/keyword&gt;&lt;keyword&gt;Single-phase&lt;/keyword&gt;&lt;keyword&gt;Swirl flow&lt;/keyword&gt;&lt;keyword&gt;Nanofluid&lt;/keyword&gt;&lt;/keywords&gt;&lt;dates&gt;&lt;year&gt;2021&lt;/year&gt;&lt;pub-dates&gt;&lt;date&gt;2021/06/05/&lt;/date&gt;&lt;/pub-dates&gt;&lt;/dates&gt;&lt;isbn&gt;1359-4311&lt;/isbn&gt;&lt;urls&gt;&lt;related-urls&gt;&lt;url&gt;https://www.sciencedirect.com/science/article/pii/S1359431121002660&lt;/url&gt;&lt;/related-urls&gt;&lt;/urls&gt;&lt;custom7&gt;116817&lt;/custom7&gt;&lt;electronic-resource-num&gt;https://doi.org/10.1016/j.applthermaleng.2021.116817&lt;/electronic-resource-num&gt;&lt;/record&gt;&lt;/Cite&gt;&lt;/EndNote&gt;</w:instrText>
      </w:r>
      <w:r w:rsidR="00B33626" w:rsidRPr="00C02D4C">
        <w:rPr>
          <w:rFonts w:eastAsiaTheme="minorEastAsia" w:cs="Times New Roman"/>
        </w:rPr>
        <w:fldChar w:fldCharType="separate"/>
      </w:r>
      <w:r w:rsidR="001B52EC" w:rsidRPr="00C02D4C">
        <w:rPr>
          <w:rFonts w:eastAsiaTheme="minorEastAsia" w:cs="Times New Roman"/>
          <w:noProof/>
        </w:rPr>
        <w:t>[39]</w:t>
      </w:r>
      <w:r w:rsidR="00B33626" w:rsidRPr="00C02D4C">
        <w:rPr>
          <w:rFonts w:eastAsiaTheme="minorEastAsia" w:cs="Times New Roman"/>
        </w:rPr>
        <w:fldChar w:fldCharType="end"/>
      </w:r>
      <w:r w:rsidR="00BA6FF0" w:rsidRPr="00C02D4C">
        <w:rPr>
          <w:rFonts w:eastAsiaTheme="minorEastAsia" w:cs="Times New Roman"/>
        </w:rPr>
        <w:t>:</w:t>
      </w:r>
    </w:p>
    <w:tbl>
      <w:tblPr>
        <w:tblW w:w="8943" w:type="dxa"/>
        <w:tblInd w:w="68" w:type="dxa"/>
        <w:tblLook w:val="04A0" w:firstRow="1" w:lastRow="0" w:firstColumn="1" w:lastColumn="0" w:noHBand="0" w:noVBand="1"/>
      </w:tblPr>
      <w:tblGrid>
        <w:gridCol w:w="2979"/>
        <w:gridCol w:w="2983"/>
        <w:gridCol w:w="2981"/>
      </w:tblGrid>
      <w:tr w:rsidR="00C02D4C" w:rsidRPr="00C02D4C" w14:paraId="1513DC52" w14:textId="77777777" w:rsidTr="1E883AD0">
        <w:trPr>
          <w:trHeight w:val="429"/>
        </w:trPr>
        <w:tc>
          <w:tcPr>
            <w:tcW w:w="2979" w:type="dxa"/>
          </w:tcPr>
          <w:p w14:paraId="57BE659B" w14:textId="77777777" w:rsidR="00E46D57" w:rsidRPr="00C02D4C" w:rsidRDefault="00E46D57" w:rsidP="00441EF4">
            <w:pPr>
              <w:rPr>
                <w:rFonts w:asciiTheme="majorBidi" w:hAnsiTheme="majorBidi" w:cstheme="majorBidi"/>
              </w:rPr>
            </w:pPr>
          </w:p>
        </w:tc>
        <w:tc>
          <w:tcPr>
            <w:tcW w:w="2983" w:type="dxa"/>
          </w:tcPr>
          <w:p w14:paraId="3E4CDEC6" w14:textId="5C51B507" w:rsidR="00E46D57" w:rsidRPr="00C02D4C" w:rsidRDefault="00F3798C" w:rsidP="1E883AD0">
            <w:pPr>
              <w:pStyle w:val="NormalWeb"/>
              <w:jc w:val="center"/>
              <w:rPr>
                <w:rFonts w:asciiTheme="majorBidi" w:hAnsiTheme="majorBidi" w:cstheme="majorBidi"/>
                <w:i/>
                <w:iCs/>
                <w:sz w:val="20"/>
                <w:szCs w:val="20"/>
              </w:rPr>
            </w:pPr>
            <m:oMathPara>
              <m:oMath>
                <m:r>
                  <w:rPr>
                    <w:rFonts w:ascii="Cambria Math" w:hAnsi="Cambria Math" w:cstheme="majorBidi"/>
                    <w:sz w:val="20"/>
                    <w:szCs w:val="20"/>
                    <w:lang w:eastAsia="zh-CN"/>
                  </w:rPr>
                  <m:t>R=</m:t>
                </m:r>
                <m:f>
                  <m:fPr>
                    <m:ctrlPr>
                      <w:rPr>
                        <w:rFonts w:ascii="Cambria Math" w:hAnsi="Cambria Math" w:cstheme="majorBidi"/>
                        <w:i/>
                        <w:iCs/>
                        <w:sz w:val="20"/>
                        <w:szCs w:val="20"/>
                        <w:lang w:eastAsia="zh-CN"/>
                      </w:rPr>
                    </m:ctrlPr>
                  </m:fPr>
                  <m:num>
                    <m:sSub>
                      <m:sSubPr>
                        <m:ctrlPr>
                          <w:rPr>
                            <w:rFonts w:ascii="Cambria Math" w:hAnsi="Cambria Math" w:cstheme="majorBidi"/>
                            <w:i/>
                            <w:iCs/>
                            <w:sz w:val="20"/>
                            <w:szCs w:val="20"/>
                            <w:lang w:eastAsia="zh-CN"/>
                          </w:rPr>
                        </m:ctrlPr>
                      </m:sSubPr>
                      <m:e>
                        <m:r>
                          <w:rPr>
                            <w:rFonts w:ascii="Cambria Math" w:hAnsi="Cambria Math" w:cstheme="majorBidi"/>
                            <w:sz w:val="20"/>
                            <w:szCs w:val="20"/>
                            <w:lang w:eastAsia="zh-CN"/>
                          </w:rPr>
                          <m:t>T</m:t>
                        </m:r>
                      </m:e>
                      <m:sub>
                        <m:r>
                          <w:rPr>
                            <w:rFonts w:ascii="Cambria Math" w:hAnsi="Cambria Math" w:cstheme="majorBidi"/>
                            <w:sz w:val="20"/>
                            <w:szCs w:val="20"/>
                            <w:lang w:eastAsia="zh-CN"/>
                          </w:rPr>
                          <m:t>max</m:t>
                        </m:r>
                      </m:sub>
                    </m:sSub>
                    <m:r>
                      <w:rPr>
                        <w:rFonts w:ascii="Cambria Math" w:hAnsi="Cambria Math" w:cstheme="majorBidi"/>
                        <w:sz w:val="20"/>
                        <w:szCs w:val="20"/>
                        <w:lang w:eastAsia="zh-CN"/>
                      </w:rPr>
                      <m:t>-</m:t>
                    </m:r>
                    <m:sSub>
                      <m:sSubPr>
                        <m:ctrlPr>
                          <w:rPr>
                            <w:rFonts w:ascii="Cambria Math" w:hAnsi="Cambria Math" w:cstheme="majorBidi"/>
                            <w:i/>
                            <w:iCs/>
                            <w:sz w:val="20"/>
                            <w:szCs w:val="20"/>
                            <w:lang w:eastAsia="zh-CN"/>
                          </w:rPr>
                        </m:ctrlPr>
                      </m:sSubPr>
                      <m:e>
                        <m:r>
                          <w:rPr>
                            <w:rFonts w:ascii="Cambria Math" w:hAnsi="Cambria Math" w:cstheme="majorBidi"/>
                            <w:sz w:val="20"/>
                            <w:szCs w:val="20"/>
                            <w:lang w:eastAsia="zh-CN"/>
                          </w:rPr>
                          <m:t>T</m:t>
                        </m:r>
                      </m:e>
                      <m:sub>
                        <m:r>
                          <w:rPr>
                            <w:rFonts w:ascii="Cambria Math" w:hAnsi="Cambria Math" w:cstheme="majorBidi"/>
                            <w:sz w:val="20"/>
                            <w:szCs w:val="20"/>
                            <w:lang w:eastAsia="zh-CN"/>
                          </w:rPr>
                          <m:t>in</m:t>
                        </m:r>
                      </m:sub>
                    </m:sSub>
                  </m:num>
                  <m:den>
                    <m:sSub>
                      <m:sSubPr>
                        <m:ctrlPr>
                          <w:rPr>
                            <w:rFonts w:ascii="Cambria Math" w:eastAsiaTheme="minorHAnsi" w:hAnsi="Cambria Math" w:cs="Arial"/>
                            <w:i/>
                            <w:iCs/>
                            <w:szCs w:val="20"/>
                            <w:lang w:eastAsia="en-US"/>
                          </w:rPr>
                        </m:ctrlPr>
                      </m:sSubPr>
                      <m:e>
                        <m:acc>
                          <m:accPr>
                            <m:chr m:val="̇"/>
                            <m:ctrlPr>
                              <w:rPr>
                                <w:rFonts w:ascii="Cambria Math" w:hAnsi="Cambria Math" w:cs="Arial"/>
                                <w:i/>
                                <w:iCs/>
                                <w:szCs w:val="20"/>
                              </w:rPr>
                            </m:ctrlPr>
                          </m:accPr>
                          <m:e>
                            <m:r>
                              <w:rPr>
                                <w:rFonts w:ascii="Cambria Math" w:hAnsi="Cambria Math" w:cs="Arial"/>
                                <w:szCs w:val="20"/>
                              </w:rPr>
                              <m:t>q</m:t>
                            </m:r>
                          </m:e>
                        </m:acc>
                      </m:e>
                      <m:sub>
                        <m:r>
                          <w:rPr>
                            <w:rFonts w:ascii="Cambria Math" w:hAnsi="Cambria Math" w:cs="Arial"/>
                            <w:szCs w:val="20"/>
                          </w:rPr>
                          <m:t>2</m:t>
                        </m:r>
                      </m:sub>
                    </m:sSub>
                  </m:den>
                </m:f>
              </m:oMath>
            </m:oMathPara>
          </w:p>
        </w:tc>
        <w:tc>
          <w:tcPr>
            <w:tcW w:w="2981" w:type="dxa"/>
          </w:tcPr>
          <w:p w14:paraId="260B2840" w14:textId="328E240F" w:rsidR="00E46D57" w:rsidRPr="00C02D4C" w:rsidRDefault="00E46D57" w:rsidP="00441EF4">
            <w:pPr>
              <w:jc w:val="right"/>
              <w:rPr>
                <w:rFonts w:asciiTheme="majorBidi" w:hAnsiTheme="majorBidi" w:cstheme="majorBidi"/>
              </w:rPr>
            </w:pPr>
            <w:r w:rsidRPr="00C02D4C">
              <w:rPr>
                <w:rFonts w:asciiTheme="majorBidi" w:hAnsiTheme="majorBidi" w:cstheme="majorBidi"/>
              </w:rPr>
              <w:t>(1</w:t>
            </w:r>
            <w:r w:rsidR="002D4AFA" w:rsidRPr="00C02D4C">
              <w:rPr>
                <w:rFonts w:asciiTheme="majorBidi" w:hAnsiTheme="majorBidi" w:cstheme="majorBidi"/>
              </w:rPr>
              <w:t>2</w:t>
            </w:r>
            <w:r w:rsidRPr="00C02D4C">
              <w:rPr>
                <w:rFonts w:asciiTheme="majorBidi" w:hAnsiTheme="majorBidi" w:cstheme="majorBidi"/>
              </w:rPr>
              <w:t>)</w:t>
            </w:r>
          </w:p>
        </w:tc>
      </w:tr>
    </w:tbl>
    <w:p w14:paraId="02F344EC" w14:textId="0449201E" w:rsidR="00E46D57" w:rsidRPr="00C02D4C" w:rsidRDefault="00CF0FEE" w:rsidP="00E46D57">
      <w:pPr>
        <w:rPr>
          <w:rFonts w:asciiTheme="majorBidi" w:hAnsiTheme="majorBidi" w:cstheme="majorBidi"/>
        </w:rPr>
      </w:pPr>
      <w:r w:rsidRPr="00C02D4C">
        <w:rPr>
          <w:rFonts w:asciiTheme="majorBidi" w:hAnsiTheme="majorBidi" w:cstheme="majorBidi"/>
        </w:rPr>
        <w:t xml:space="preserve">The friction factor </w:t>
      </w:r>
      <m:oMath>
        <m:r>
          <w:rPr>
            <w:rFonts w:ascii="Cambria Math" w:hAnsi="Cambria Math" w:cstheme="majorBidi"/>
          </w:rPr>
          <m:t>f</m:t>
        </m:r>
      </m:oMath>
      <w:r w:rsidRPr="00C02D4C">
        <w:rPr>
          <w:rFonts w:asciiTheme="majorBidi" w:hAnsiTheme="majorBidi" w:cstheme="majorBidi"/>
        </w:rPr>
        <w:t xml:space="preserve"> is</w:t>
      </w:r>
      <w:r w:rsidR="00B33626" w:rsidRPr="00C02D4C">
        <w:rPr>
          <w:rFonts w:asciiTheme="majorBidi" w:hAnsiTheme="majorBidi" w:cstheme="majorBidi"/>
        </w:rPr>
        <w:t xml:space="preserve"> </w:t>
      </w:r>
      <w:r w:rsidR="00B33626" w:rsidRPr="00C02D4C">
        <w:rPr>
          <w:rFonts w:eastAsiaTheme="minorEastAsia" w:cs="Times New Roman"/>
        </w:rPr>
        <w:fldChar w:fldCharType="begin"/>
      </w:r>
      <w:r w:rsidR="001B52EC" w:rsidRPr="00C02D4C">
        <w:rPr>
          <w:rFonts w:eastAsiaTheme="minorEastAsia" w:cs="Times New Roman"/>
        </w:rPr>
        <w:instrText xml:space="preserve"> ADDIN EN.CITE &lt;EndNote&gt;&lt;Cite&gt;&lt;Author&gt;Ali&lt;/Author&gt;&lt;Year&gt;2021&lt;/Year&gt;&lt;RecNum&gt;166&lt;/RecNum&gt;&lt;DisplayText&gt;[39]&lt;/DisplayText&gt;&lt;record&gt;&lt;rec-number&gt;166&lt;/rec-number&gt;&lt;foreign-keys&gt;&lt;key app="EN" db-id="tevxd9ewbt50d9efa285tve6detsdf5swer5" timestamp="1617193849"&gt;166&lt;/key&gt;&lt;/foreign-keys&gt;&lt;ref-type name="Journal Article"&gt;17&lt;/ref-type&gt;&lt;contributors&gt;&lt;authors&gt;&lt;author&gt;Ali, Abdullah Masoud&lt;/author&gt;&lt;author&gt;Rona, Aldo&lt;/author&gt;&lt;author&gt;Kadhim, Hakim T.&lt;/author&gt;&lt;author&gt;Angelino, Matteo&lt;/author&gt;&lt;author&gt;Gao, Shian&lt;/author&gt;&lt;/authors&gt;&lt;/contributors&gt;&lt;titles&gt;&lt;title&gt;Thermo-hydraulic performance of a circular microchannel heat sink using swirl flow and nanofluid&lt;/title&gt;&lt;secondary-title&gt;Applied Thermal Engineering&lt;/secondary-title&gt;&lt;/titles&gt;&lt;periodical&gt;&lt;full-title&gt;Applied Thermal Engineering&lt;/full-title&gt;&lt;/periodical&gt;&lt;volume&gt;191&lt;/volume&gt;&lt;keywords&gt;&lt;keyword&gt;Heat transfer enhancement&lt;/keyword&gt;&lt;keyword&gt;Microchannel heat sink&lt;/keyword&gt;&lt;keyword&gt;Twisted tape&lt;/keyword&gt;&lt;keyword&gt;Single-phase&lt;/keyword&gt;&lt;keyword&gt;Swirl flow&lt;/keyword&gt;&lt;keyword&gt;Nanofluid&lt;/keyword&gt;&lt;/keywords&gt;&lt;dates&gt;&lt;year&gt;2021&lt;/year&gt;&lt;pub-dates&gt;&lt;date&gt;2021/06/05/&lt;/date&gt;&lt;/pub-dates&gt;&lt;/dates&gt;&lt;isbn&gt;1359-4311&lt;/isbn&gt;&lt;urls&gt;&lt;related-urls&gt;&lt;url&gt;https://www.sciencedirect.com/science/article/pii/S1359431121002660&lt;/url&gt;&lt;/related-urls&gt;&lt;/urls&gt;&lt;custom7&gt;116817&lt;/custom7&gt;&lt;electronic-resource-num&gt;https://doi.org/10.1016/j.applthermaleng.2021.116817&lt;/electronic-resource-num&gt;&lt;/record&gt;&lt;/Cite&gt;&lt;/EndNote&gt;</w:instrText>
      </w:r>
      <w:r w:rsidR="00B33626" w:rsidRPr="00C02D4C">
        <w:rPr>
          <w:rFonts w:eastAsiaTheme="minorEastAsia" w:cs="Times New Roman"/>
        </w:rPr>
        <w:fldChar w:fldCharType="separate"/>
      </w:r>
      <w:r w:rsidR="001B52EC" w:rsidRPr="00C02D4C">
        <w:rPr>
          <w:rFonts w:eastAsiaTheme="minorEastAsia" w:cs="Times New Roman"/>
          <w:noProof/>
        </w:rPr>
        <w:t>[39]</w:t>
      </w:r>
      <w:r w:rsidR="00B33626" w:rsidRPr="00C02D4C">
        <w:rPr>
          <w:rFonts w:eastAsiaTheme="minorEastAsia" w:cs="Times New Roman"/>
        </w:rPr>
        <w:fldChar w:fldCharType="end"/>
      </w:r>
      <w:r w:rsidR="00BA6FF0" w:rsidRPr="00C02D4C">
        <w:rPr>
          <w:rFonts w:eastAsiaTheme="minorEastAsia"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2994"/>
        <w:gridCol w:w="2994"/>
      </w:tblGrid>
      <w:tr w:rsidR="00C02D4C" w:rsidRPr="00C02D4C" w14:paraId="166E487B" w14:textId="77777777" w:rsidTr="00441EF4">
        <w:tc>
          <w:tcPr>
            <w:tcW w:w="2993" w:type="dxa"/>
          </w:tcPr>
          <w:p w14:paraId="49A7C330" w14:textId="77777777" w:rsidR="00E46D57" w:rsidRPr="00C02D4C" w:rsidRDefault="00E46D57" w:rsidP="00441EF4">
            <w:pPr>
              <w:autoSpaceDE w:val="0"/>
              <w:autoSpaceDN w:val="0"/>
              <w:adjustRightInd w:val="0"/>
              <w:rPr>
                <w:rFonts w:asciiTheme="majorBidi" w:hAnsiTheme="majorBidi" w:cstheme="majorBidi"/>
              </w:rPr>
            </w:pPr>
          </w:p>
        </w:tc>
        <w:tc>
          <w:tcPr>
            <w:tcW w:w="2994" w:type="dxa"/>
          </w:tcPr>
          <w:p w14:paraId="43F7DDC9" w14:textId="1200D92C" w:rsidR="00E46D57" w:rsidRPr="00C02D4C" w:rsidRDefault="00E46D57" w:rsidP="00441EF4">
            <w:pPr>
              <w:rPr>
                <w:rFonts w:asciiTheme="majorBidi" w:hAnsiTheme="majorBidi" w:cstheme="majorBidi"/>
              </w:rPr>
            </w:pPr>
            <m:oMathPara>
              <m:oMath>
                <m:r>
                  <w:rPr>
                    <w:rFonts w:ascii="Cambria Math" w:hAnsi="Cambria Math" w:cstheme="majorBidi"/>
                  </w:rPr>
                  <m:t>f=</m:t>
                </m:r>
                <m:f>
                  <m:fPr>
                    <m:ctrlPr>
                      <w:rPr>
                        <w:rFonts w:ascii="Cambria Math" w:hAnsi="Cambria Math" w:cstheme="majorBidi"/>
                        <w:i/>
                      </w:rPr>
                    </m:ctrlPr>
                  </m:fPr>
                  <m:num>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h</m:t>
                        </m:r>
                      </m:sub>
                    </m:sSub>
                    <m:r>
                      <w:rPr>
                        <w:rFonts w:ascii="Cambria Math" w:hAnsi="Cambria Math" w:cstheme="majorBidi"/>
                      </w:rPr>
                      <m:t>∆p</m:t>
                    </m:r>
                  </m:num>
                  <m:den>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nf</m:t>
                        </m:r>
                      </m:sub>
                    </m:sSub>
                    <m:sSubSup>
                      <m:sSubSupPr>
                        <m:ctrlPr>
                          <w:rPr>
                            <w:rFonts w:ascii="Cambria Math" w:hAnsi="Cambria Math" w:cstheme="majorBidi"/>
                            <w:i/>
                          </w:rPr>
                        </m:ctrlPr>
                      </m:sSubSupPr>
                      <m:e>
                        <m:r>
                          <w:rPr>
                            <w:rFonts w:ascii="Cambria Math" w:hAnsi="Cambria Math" w:cstheme="majorBidi"/>
                          </w:rPr>
                          <m:t>u</m:t>
                        </m:r>
                      </m:e>
                      <m:sub>
                        <m:r>
                          <w:rPr>
                            <w:rFonts w:ascii="Cambria Math" w:hAnsi="Cambria Math" w:cstheme="majorBidi"/>
                          </w:rPr>
                          <m:t>in</m:t>
                        </m:r>
                      </m:sub>
                      <m:sup>
                        <m:r>
                          <w:rPr>
                            <w:rFonts w:ascii="Cambria Math" w:hAnsi="Cambria Math" w:cstheme="majorBidi"/>
                          </w:rPr>
                          <m:t>2</m:t>
                        </m:r>
                      </m:sup>
                    </m:sSubSup>
                    <m:sSub>
                      <m:sSubPr>
                        <m:ctrlPr>
                          <w:rPr>
                            <w:rFonts w:ascii="Cambria Math" w:hAnsi="Cambria Math" w:cstheme="majorBidi"/>
                            <w:i/>
                          </w:rPr>
                        </m:ctrlPr>
                      </m:sSubPr>
                      <m:e>
                        <m:r>
                          <w:rPr>
                            <w:rFonts w:ascii="Cambria Math" w:hAnsi="Cambria Math" w:cstheme="majorBidi"/>
                          </w:rPr>
                          <m:t>Lx</m:t>
                        </m:r>
                      </m:e>
                      <m:sub>
                        <m:r>
                          <w:rPr>
                            <w:rFonts w:ascii="Cambria Math" w:hAnsi="Cambria Math" w:cstheme="majorBidi"/>
                          </w:rPr>
                          <m:t>1</m:t>
                        </m:r>
                      </m:sub>
                    </m:sSub>
                  </m:den>
                </m:f>
              </m:oMath>
            </m:oMathPara>
          </w:p>
        </w:tc>
        <w:tc>
          <w:tcPr>
            <w:tcW w:w="2994" w:type="dxa"/>
          </w:tcPr>
          <w:p w14:paraId="17042E3B" w14:textId="2BAEDF19" w:rsidR="00E46D57" w:rsidRPr="00C02D4C" w:rsidRDefault="00E46D57" w:rsidP="00441EF4">
            <w:pPr>
              <w:autoSpaceDE w:val="0"/>
              <w:autoSpaceDN w:val="0"/>
              <w:adjustRightInd w:val="0"/>
              <w:jc w:val="right"/>
              <w:rPr>
                <w:rFonts w:asciiTheme="majorBidi" w:hAnsiTheme="majorBidi" w:cstheme="majorBidi"/>
              </w:rPr>
            </w:pPr>
            <w:r w:rsidRPr="00C02D4C">
              <w:rPr>
                <w:rFonts w:asciiTheme="majorBidi" w:hAnsiTheme="majorBidi" w:cstheme="majorBidi"/>
              </w:rPr>
              <w:t>(</w:t>
            </w:r>
            <w:r w:rsidR="00962608" w:rsidRPr="00C02D4C">
              <w:rPr>
                <w:rFonts w:asciiTheme="majorBidi" w:hAnsiTheme="majorBidi" w:cstheme="majorBidi"/>
              </w:rPr>
              <w:t>1</w:t>
            </w:r>
            <w:r w:rsidR="002D4AFA" w:rsidRPr="00C02D4C">
              <w:rPr>
                <w:rFonts w:asciiTheme="majorBidi" w:hAnsiTheme="majorBidi" w:cstheme="majorBidi"/>
              </w:rPr>
              <w:t>3</w:t>
            </w:r>
            <w:r w:rsidRPr="00C02D4C">
              <w:rPr>
                <w:rFonts w:asciiTheme="majorBidi" w:hAnsiTheme="majorBidi" w:cstheme="majorBidi"/>
              </w:rPr>
              <w:t>)</w:t>
            </w:r>
          </w:p>
        </w:tc>
      </w:tr>
    </w:tbl>
    <w:p w14:paraId="54F04FC5" w14:textId="3974DFAF" w:rsidR="00E46D57" w:rsidRPr="00C02D4C" w:rsidRDefault="2DF1A0C5" w:rsidP="1812B428">
      <w:pPr>
        <w:rPr>
          <w:rFonts w:asciiTheme="majorBidi" w:hAnsiTheme="majorBidi" w:cstheme="majorBidi"/>
        </w:rPr>
      </w:pPr>
      <w:r w:rsidRPr="00C02D4C">
        <w:rPr>
          <w:rFonts w:asciiTheme="majorBidi" w:eastAsiaTheme="minorEastAsia" w:hAnsiTheme="majorBidi" w:cstheme="majorBidi"/>
        </w:rPr>
        <w:t>w</w:t>
      </w:r>
      <w:r w:rsidR="00E2788E" w:rsidRPr="00C02D4C">
        <w:rPr>
          <w:rFonts w:asciiTheme="majorBidi" w:eastAsiaTheme="minorEastAsia" w:hAnsiTheme="majorBidi" w:cstheme="majorBidi"/>
        </w:rPr>
        <w:t>here</w:t>
      </w:r>
      <w:r w:rsidR="2AC5B438" w:rsidRPr="00C02D4C">
        <w:rPr>
          <w:rFonts w:asciiTheme="majorBidi" w:eastAsiaTheme="minorEastAsia" w:hAnsiTheme="majorBidi" w:cstheme="majorBidi"/>
        </w:rPr>
        <w:t xml:space="preserve"> </w:t>
      </w:r>
      <m:oMath>
        <m:r>
          <m:rPr>
            <m:sty m:val="p"/>
          </m:rPr>
          <w:rPr>
            <w:rFonts w:ascii="Cambria Math" w:eastAsiaTheme="minorEastAsia" w:hAnsi="Cambria Math" w:cstheme="majorBidi"/>
          </w:rPr>
          <m:t>Δ</m:t>
        </m:r>
        <m:r>
          <w:rPr>
            <w:rFonts w:ascii="Cambria Math" w:eastAsiaTheme="minorEastAsia" w:hAnsi="Cambria Math" w:cstheme="majorBidi"/>
          </w:rPr>
          <m:t>p</m:t>
        </m:r>
      </m:oMath>
      <w:r w:rsidR="794530A9" w:rsidRPr="00C02D4C">
        <w:rPr>
          <w:rFonts w:asciiTheme="majorBidi" w:hAnsiTheme="majorBidi" w:cstheme="majorBidi"/>
        </w:rPr>
        <w:t xml:space="preserve"> is the pressure drop of the working fluid between the inlet and the </w:t>
      </w:r>
      <w:proofErr w:type="gramStart"/>
      <w:r w:rsidR="794530A9" w:rsidRPr="00C02D4C">
        <w:rPr>
          <w:rFonts w:asciiTheme="majorBidi" w:hAnsiTheme="majorBidi" w:cstheme="majorBidi"/>
        </w:rPr>
        <w:t>outlet</w:t>
      </w:r>
      <w:r w:rsidR="7645E16D" w:rsidRPr="00C02D4C">
        <w:rPr>
          <w:rFonts w:asciiTheme="majorBidi" w:hAnsiTheme="majorBidi" w:cstheme="majorBidi"/>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2994"/>
        <w:gridCol w:w="2994"/>
      </w:tblGrid>
      <w:tr w:rsidR="00C02D4C" w:rsidRPr="00C02D4C" w14:paraId="65917E99" w14:textId="77777777" w:rsidTr="00441EF4">
        <w:tc>
          <w:tcPr>
            <w:tcW w:w="2993" w:type="dxa"/>
          </w:tcPr>
          <w:p w14:paraId="22312CA2" w14:textId="77777777" w:rsidR="00E46D57" w:rsidRPr="00C02D4C" w:rsidRDefault="00E46D57" w:rsidP="00441EF4">
            <w:pPr>
              <w:rPr>
                <w:rFonts w:asciiTheme="majorBidi" w:hAnsiTheme="majorBidi" w:cstheme="majorBidi"/>
              </w:rPr>
            </w:pPr>
          </w:p>
        </w:tc>
        <w:tc>
          <w:tcPr>
            <w:tcW w:w="2994" w:type="dxa"/>
          </w:tcPr>
          <w:p w14:paraId="538A0430" w14:textId="0E841429" w:rsidR="00E46D57" w:rsidRPr="00C02D4C" w:rsidRDefault="001E4FCA" w:rsidP="00441EF4">
            <w:pPr>
              <w:rPr>
                <w:rFonts w:asciiTheme="majorBidi" w:hAnsiTheme="majorBidi" w:cstheme="majorBidi"/>
              </w:rPr>
            </w:pPr>
            <m:oMathPara>
              <m:oMath>
                <m:r>
                  <w:rPr>
                    <w:rFonts w:ascii="Cambria Math" w:hAnsi="Cambria Math" w:cstheme="majorBidi"/>
                  </w:rPr>
                  <m:t>∆p=</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in</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out</m:t>
                    </m:r>
                  </m:sub>
                </m:sSub>
              </m:oMath>
            </m:oMathPara>
          </w:p>
        </w:tc>
        <w:tc>
          <w:tcPr>
            <w:tcW w:w="2994" w:type="dxa"/>
          </w:tcPr>
          <w:p w14:paraId="70CF8E42" w14:textId="2E69E1E6" w:rsidR="00E46D57" w:rsidRPr="00C02D4C" w:rsidRDefault="00E46D57" w:rsidP="00441EF4">
            <w:pPr>
              <w:jc w:val="right"/>
              <w:rPr>
                <w:rFonts w:asciiTheme="majorBidi" w:hAnsiTheme="majorBidi" w:cstheme="majorBidi"/>
              </w:rPr>
            </w:pPr>
            <w:r w:rsidRPr="00C02D4C">
              <w:rPr>
                <w:rFonts w:asciiTheme="majorBidi" w:hAnsiTheme="majorBidi" w:cstheme="majorBidi"/>
              </w:rPr>
              <w:t>(</w:t>
            </w:r>
            <w:r w:rsidR="00962608" w:rsidRPr="00C02D4C">
              <w:rPr>
                <w:rFonts w:asciiTheme="majorBidi" w:hAnsiTheme="majorBidi" w:cstheme="majorBidi"/>
              </w:rPr>
              <w:t>1</w:t>
            </w:r>
            <w:r w:rsidR="002D4AFA" w:rsidRPr="00C02D4C">
              <w:rPr>
                <w:rFonts w:asciiTheme="majorBidi" w:hAnsiTheme="majorBidi" w:cstheme="majorBidi"/>
              </w:rPr>
              <w:t>4</w:t>
            </w:r>
            <w:r w:rsidRPr="00C02D4C">
              <w:rPr>
                <w:rFonts w:asciiTheme="majorBidi" w:hAnsiTheme="majorBidi" w:cstheme="majorBidi"/>
              </w:rPr>
              <w:t>)</w:t>
            </w:r>
          </w:p>
        </w:tc>
      </w:tr>
    </w:tbl>
    <w:p w14:paraId="74D39847" w14:textId="12CB1A4A" w:rsidR="00E46D57" w:rsidRPr="00C02D4C" w:rsidRDefault="00E46D57" w:rsidP="00E46D57">
      <w:pPr>
        <w:rPr>
          <w:rFonts w:asciiTheme="majorBidi" w:hAnsiTheme="majorBidi" w:cstheme="majorBidi"/>
        </w:rPr>
      </w:pPr>
      <w:r w:rsidRPr="00C02D4C">
        <w:rPr>
          <w:rFonts w:asciiTheme="majorBidi" w:hAnsiTheme="majorBidi" w:cstheme="majorBidi"/>
        </w:rPr>
        <w:t xml:space="preserve">The pumping power of the microchannel heat sink </w:t>
      </w:r>
      <w:r w:rsidR="000754E2" w:rsidRPr="00C02D4C">
        <w:rPr>
          <w:rFonts w:asciiTheme="majorBidi" w:hAnsiTheme="majorBidi" w:cstheme="majorBidi"/>
        </w:rPr>
        <w:t>is</w:t>
      </w:r>
      <w:r w:rsidR="00B33626" w:rsidRPr="00C02D4C">
        <w:rPr>
          <w:rFonts w:asciiTheme="majorBidi" w:hAnsiTheme="majorBidi" w:cstheme="majorBidi"/>
        </w:rPr>
        <w:t xml:space="preserve"> </w:t>
      </w:r>
      <w:r w:rsidR="00B33626" w:rsidRPr="00C02D4C">
        <w:rPr>
          <w:rFonts w:eastAsiaTheme="minorEastAsia" w:cs="Times New Roman"/>
        </w:rPr>
        <w:fldChar w:fldCharType="begin"/>
      </w:r>
      <w:r w:rsidR="001B52EC" w:rsidRPr="00C02D4C">
        <w:rPr>
          <w:rFonts w:eastAsiaTheme="minorEastAsia" w:cs="Times New Roman"/>
        </w:rPr>
        <w:instrText xml:space="preserve"> ADDIN EN.CITE &lt;EndNote&gt;&lt;Cite&gt;&lt;Author&gt;Ali&lt;/Author&gt;&lt;Year&gt;2021&lt;/Year&gt;&lt;RecNum&gt;166&lt;/RecNum&gt;&lt;DisplayText&gt;[39]&lt;/DisplayText&gt;&lt;record&gt;&lt;rec-number&gt;166&lt;/rec-number&gt;&lt;foreign-keys&gt;&lt;key app="EN" db-id="tevxd9ewbt50d9efa285tve6detsdf5swer5" timestamp="1617193849"&gt;166&lt;/key&gt;&lt;/foreign-keys&gt;&lt;ref-type name="Journal Article"&gt;17&lt;/ref-type&gt;&lt;contributors&gt;&lt;authors&gt;&lt;author&gt;Ali, Abdullah Masoud&lt;/author&gt;&lt;author&gt;Rona, Aldo&lt;/author&gt;&lt;author&gt;Kadhim, Hakim T.&lt;/author&gt;&lt;author&gt;Angelino, Matteo&lt;/author&gt;&lt;author&gt;Gao, Shian&lt;/author&gt;&lt;/authors&gt;&lt;/contributors&gt;&lt;titles&gt;&lt;title&gt;Thermo-hydraulic performance of a circular microchannel heat sink using swirl flow and nanofluid&lt;/title&gt;&lt;secondary-title&gt;Applied Thermal Engineering&lt;/secondary-title&gt;&lt;/titles&gt;&lt;periodical&gt;&lt;full-title&gt;Applied Thermal Engineering&lt;/full-title&gt;&lt;/periodical&gt;&lt;volume&gt;191&lt;/volume&gt;&lt;keywords&gt;&lt;keyword&gt;Heat transfer enhancement&lt;/keyword&gt;&lt;keyword&gt;Microchannel heat sink&lt;/keyword&gt;&lt;keyword&gt;Twisted tape&lt;/keyword&gt;&lt;keyword&gt;Single-phase&lt;/keyword&gt;&lt;keyword&gt;Swirl flow&lt;/keyword&gt;&lt;keyword&gt;Nanofluid&lt;/keyword&gt;&lt;/keywords&gt;&lt;dates&gt;&lt;year&gt;2021&lt;/year&gt;&lt;pub-dates&gt;&lt;date&gt;2021/06/05/&lt;/date&gt;&lt;/pub-dates&gt;&lt;/dates&gt;&lt;isbn&gt;1359-4311&lt;/isbn&gt;&lt;urls&gt;&lt;related-urls&gt;&lt;url&gt;https://www.sciencedirect.com/science/article/pii/S1359431121002660&lt;/url&gt;&lt;/related-urls&gt;&lt;/urls&gt;&lt;custom7&gt;116817&lt;/custom7&gt;&lt;electronic-resource-num&gt;https://doi.org/10.1016/j.applthermaleng.2021.116817&lt;/electronic-resource-num&gt;&lt;/record&gt;&lt;/Cite&gt;&lt;/EndNote&gt;</w:instrText>
      </w:r>
      <w:r w:rsidR="00B33626" w:rsidRPr="00C02D4C">
        <w:rPr>
          <w:rFonts w:eastAsiaTheme="minorEastAsia" w:cs="Times New Roman"/>
        </w:rPr>
        <w:fldChar w:fldCharType="separate"/>
      </w:r>
      <w:r w:rsidR="001B52EC" w:rsidRPr="00C02D4C">
        <w:rPr>
          <w:rFonts w:eastAsiaTheme="minorEastAsia" w:cs="Times New Roman"/>
          <w:noProof/>
        </w:rPr>
        <w:t>[39]</w:t>
      </w:r>
      <w:r w:rsidR="00B33626" w:rsidRPr="00C02D4C">
        <w:rPr>
          <w:rFonts w:eastAsiaTheme="minorEastAsia" w:cs="Times New Roman"/>
        </w:rPr>
        <w:fldChar w:fldCharType="end"/>
      </w:r>
      <w:r w:rsidR="00BA6FF0" w:rsidRPr="00C02D4C">
        <w:rPr>
          <w:rFonts w:eastAsiaTheme="minorEastAsia"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02D4C" w:rsidRPr="00C02D4C" w14:paraId="5712E2D8" w14:textId="77777777" w:rsidTr="00441EF4">
        <w:tc>
          <w:tcPr>
            <w:tcW w:w="2993" w:type="dxa"/>
          </w:tcPr>
          <w:tbl>
            <w:tblPr>
              <w:tblStyle w:val="TableGrid"/>
              <w:tblW w:w="8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4025"/>
              <w:gridCol w:w="2946"/>
            </w:tblGrid>
            <w:tr w:rsidR="00C02D4C" w:rsidRPr="00C02D4C" w14:paraId="49116F6D" w14:textId="77777777" w:rsidTr="00441EF4">
              <w:trPr>
                <w:trHeight w:val="470"/>
              </w:trPr>
              <w:tc>
                <w:tcPr>
                  <w:tcW w:w="1950" w:type="dxa"/>
                </w:tcPr>
                <w:p w14:paraId="7485DE3E" w14:textId="77777777" w:rsidR="00E46D57" w:rsidRPr="00C02D4C" w:rsidRDefault="00E46D57" w:rsidP="00441EF4">
                  <w:pPr>
                    <w:rPr>
                      <w:rFonts w:asciiTheme="majorBidi" w:hAnsiTheme="majorBidi" w:cstheme="majorBidi"/>
                      <w:sz w:val="20"/>
                      <w:szCs w:val="20"/>
                    </w:rPr>
                  </w:pPr>
                </w:p>
              </w:tc>
              <w:tc>
                <w:tcPr>
                  <w:tcW w:w="4025" w:type="dxa"/>
                </w:tcPr>
                <w:p w14:paraId="4EABD381" w14:textId="0BC55C5E" w:rsidR="00E46D57" w:rsidRPr="00C02D4C" w:rsidRDefault="00E47A67" w:rsidP="00441EF4">
                  <w:pPr>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p</m:t>
                          </m:r>
                        </m:sub>
                      </m:sSub>
                      <m:r>
                        <w:rPr>
                          <w:rFonts w:ascii="Cambria Math" w:hAnsi="Cambria Math" w:cstheme="majorBidi"/>
                        </w:rPr>
                        <m:t>=V∆p</m:t>
                      </m:r>
                    </m:oMath>
                  </m:oMathPara>
                </w:p>
              </w:tc>
              <w:tc>
                <w:tcPr>
                  <w:tcW w:w="2946" w:type="dxa"/>
                </w:tcPr>
                <w:p w14:paraId="30DDD3C1" w14:textId="7BF0119A" w:rsidR="00E46D57" w:rsidRPr="00C02D4C" w:rsidRDefault="00E46D57" w:rsidP="00441EF4">
                  <w:pPr>
                    <w:jc w:val="right"/>
                    <w:rPr>
                      <w:rFonts w:asciiTheme="majorBidi" w:hAnsiTheme="majorBidi" w:cstheme="majorBidi"/>
                    </w:rPr>
                  </w:pPr>
                  <w:r w:rsidRPr="00C02D4C">
                    <w:rPr>
                      <w:rFonts w:asciiTheme="majorBidi" w:hAnsiTheme="majorBidi" w:cstheme="majorBidi"/>
                    </w:rPr>
                    <w:t>(</w:t>
                  </w:r>
                  <w:r w:rsidR="00962608" w:rsidRPr="00C02D4C">
                    <w:rPr>
                      <w:rFonts w:asciiTheme="majorBidi" w:hAnsiTheme="majorBidi" w:cstheme="majorBidi"/>
                    </w:rPr>
                    <w:t>1</w:t>
                  </w:r>
                  <w:r w:rsidR="002D4AFA" w:rsidRPr="00C02D4C">
                    <w:rPr>
                      <w:rFonts w:asciiTheme="majorBidi" w:hAnsiTheme="majorBidi" w:cstheme="majorBidi"/>
                    </w:rPr>
                    <w:t>5</w:t>
                  </w:r>
                  <w:r w:rsidRPr="00C02D4C">
                    <w:rPr>
                      <w:rFonts w:asciiTheme="majorBidi" w:hAnsiTheme="majorBidi" w:cstheme="majorBidi"/>
                    </w:rPr>
                    <w:t>)</w:t>
                  </w:r>
                </w:p>
              </w:tc>
            </w:tr>
          </w:tbl>
          <w:p w14:paraId="3CEC7A0C" w14:textId="77777777" w:rsidR="00E46D57" w:rsidRPr="00C02D4C" w:rsidRDefault="00E46D57" w:rsidP="00441EF4">
            <w:pPr>
              <w:rPr>
                <w:rFonts w:asciiTheme="majorBidi" w:hAnsiTheme="majorBidi" w:cstheme="majorBidi"/>
              </w:rPr>
            </w:pPr>
          </w:p>
        </w:tc>
      </w:tr>
    </w:tbl>
    <w:p w14:paraId="0A955310" w14:textId="16C02F80" w:rsidR="00E46D57" w:rsidRPr="00C02D4C" w:rsidRDefault="00325396" w:rsidP="1812B428">
      <w:pPr>
        <w:rPr>
          <w:rFonts w:asciiTheme="majorBidi" w:hAnsiTheme="majorBidi" w:cstheme="majorBidi"/>
        </w:rPr>
      </w:pPr>
      <w:r w:rsidRPr="00C02D4C">
        <w:rPr>
          <w:rFonts w:asciiTheme="majorBidi" w:hAnsiTheme="majorBidi" w:cstheme="majorBidi"/>
        </w:rPr>
        <w:t>wh</w:t>
      </w:r>
      <w:r w:rsidR="00CF0FEE" w:rsidRPr="00C02D4C">
        <w:rPr>
          <w:rFonts w:asciiTheme="majorBidi" w:hAnsiTheme="majorBidi" w:cstheme="majorBidi"/>
        </w:rPr>
        <w:t>ere</w:t>
      </w:r>
      <w:r w:rsidR="00E46D57" w:rsidRPr="00C02D4C">
        <w:rPr>
          <w:rFonts w:asciiTheme="majorBidi" w:hAnsiTheme="majorBidi" w:cstheme="majorBidi"/>
        </w:rPr>
        <w:t xml:space="preserve"> </w:t>
      </w:r>
      <m:oMath>
        <m:r>
          <w:rPr>
            <w:rFonts w:ascii="Cambria Math" w:hAnsi="Cambria Math" w:cstheme="majorBidi"/>
          </w:rPr>
          <m:t>V</m:t>
        </m:r>
      </m:oMath>
      <w:r w:rsidR="00E46D57" w:rsidRPr="00C02D4C">
        <w:rPr>
          <w:rFonts w:asciiTheme="majorBidi" w:hAnsiTheme="majorBidi" w:cstheme="majorBidi"/>
        </w:rPr>
        <w:t xml:space="preserve"> </w:t>
      </w:r>
      <w:r w:rsidR="1933C868" w:rsidRPr="00C02D4C">
        <w:rPr>
          <w:rFonts w:asciiTheme="majorBidi" w:hAnsiTheme="majorBidi" w:cstheme="majorBidi"/>
        </w:rPr>
        <w:t xml:space="preserve">is </w:t>
      </w:r>
      <w:r w:rsidR="00E46D57" w:rsidRPr="00C02D4C">
        <w:rPr>
          <w:rFonts w:asciiTheme="majorBidi" w:hAnsiTheme="majorBidi" w:cstheme="majorBidi"/>
        </w:rPr>
        <w:t xml:space="preserve">the volumetric flow </w:t>
      </w:r>
      <w:proofErr w:type="gramStart"/>
      <w:r w:rsidR="00E46D57" w:rsidRPr="00C02D4C">
        <w:rPr>
          <w:rFonts w:asciiTheme="majorBidi" w:hAnsiTheme="majorBidi" w:cstheme="majorBidi"/>
        </w:rPr>
        <w:t>rate.</w:t>
      </w:r>
      <w:proofErr w:type="gramEnd"/>
    </w:p>
    <w:p w14:paraId="1DA03115" w14:textId="717FA53E" w:rsidR="00E46D57" w:rsidRPr="00C02D4C" w:rsidRDefault="49C25583" w:rsidP="1812B428">
      <w:pPr>
        <w:rPr>
          <w:rFonts w:asciiTheme="majorBidi" w:hAnsiTheme="majorBidi" w:cstheme="majorBidi"/>
        </w:rPr>
      </w:pPr>
      <w:r w:rsidRPr="00C02D4C">
        <w:rPr>
          <w:rFonts w:asciiTheme="majorBidi" w:hAnsiTheme="majorBidi" w:cstheme="majorBidi"/>
        </w:rPr>
        <w:t>The overall performance of each of the proposed designs is evaluated by a Figure of Merit (</w:t>
      </w:r>
      <m:oMath>
        <m:r>
          <w:rPr>
            <w:rFonts w:ascii="Cambria Math" w:hAnsi="Cambria Math" w:cstheme="majorBidi"/>
          </w:rPr>
          <m:t>FoM</m:t>
        </m:r>
      </m:oMath>
      <w:r w:rsidRPr="00C02D4C">
        <w:rPr>
          <w:rFonts w:asciiTheme="majorBidi" w:hAnsiTheme="majorBidi" w:cstheme="majorBidi"/>
        </w:rPr>
        <w:t xml:space="preserve">) in order to </w:t>
      </w:r>
      <w:r w:rsidR="3ADD5DC1" w:rsidRPr="00C02D4C">
        <w:rPr>
          <w:rFonts w:asciiTheme="majorBidi" w:hAnsiTheme="majorBidi" w:cstheme="majorBidi"/>
        </w:rPr>
        <w:t>determine</w:t>
      </w:r>
      <w:r w:rsidRPr="00C02D4C">
        <w:rPr>
          <w:rFonts w:asciiTheme="majorBidi" w:hAnsiTheme="majorBidi" w:cstheme="majorBidi"/>
        </w:rPr>
        <w:t xml:space="preserve"> the trade-off between </w:t>
      </w:r>
      <w:r w:rsidR="0F7E5629" w:rsidRPr="00C02D4C">
        <w:rPr>
          <w:rFonts w:asciiTheme="majorBidi" w:hAnsiTheme="majorBidi" w:cstheme="majorBidi"/>
        </w:rPr>
        <w:t xml:space="preserve">rising </w:t>
      </w:r>
      <w:r w:rsidRPr="00C02D4C">
        <w:rPr>
          <w:rFonts w:asciiTheme="majorBidi" w:hAnsiTheme="majorBidi" w:cstheme="majorBidi"/>
        </w:rPr>
        <w:t xml:space="preserve">pumping power </w:t>
      </w:r>
      <w:r w:rsidR="3CDD36E3" w:rsidRPr="00C02D4C">
        <w:rPr>
          <w:rFonts w:asciiTheme="majorBidi" w:hAnsiTheme="majorBidi" w:cstheme="majorBidi"/>
        </w:rPr>
        <w:t xml:space="preserve">requirements </w:t>
      </w:r>
      <w:r w:rsidRPr="00C02D4C">
        <w:rPr>
          <w:rFonts w:asciiTheme="majorBidi" w:hAnsiTheme="majorBidi" w:cstheme="majorBidi"/>
        </w:rPr>
        <w:t>and the rate of heat transfer</w:t>
      </w:r>
      <w:r w:rsidR="24D8393F" w:rsidRPr="00C02D4C">
        <w:rPr>
          <w:rFonts w:asciiTheme="majorBidi" w:hAnsiTheme="majorBidi" w:cstheme="majorBidi"/>
        </w:rPr>
        <w:t xml:space="preserve"> gains</w:t>
      </w:r>
      <w:r w:rsidRPr="00C02D4C">
        <w:rPr>
          <w:rFonts w:asciiTheme="majorBidi" w:hAnsiTheme="majorBidi" w:cstheme="majorBidi"/>
        </w:rPr>
        <w:t xml:space="preserve">. </w:t>
      </w:r>
      <w:r w:rsidR="6C8A455A" w:rsidRPr="00C02D4C">
        <w:rPr>
          <w:rFonts w:asciiTheme="majorBidi" w:hAnsiTheme="majorBidi" w:cstheme="majorBidi"/>
        </w:rPr>
        <w:t>The Figure of Merit</w:t>
      </w:r>
      <w:r w:rsidR="120D35A3" w:rsidRPr="00C02D4C">
        <w:rPr>
          <w:rFonts w:asciiTheme="majorBidi" w:hAnsiTheme="majorBidi" w:cstheme="majorBidi"/>
        </w:rPr>
        <w:t>, or Performance Evaluation Criterion (PEC)</w:t>
      </w:r>
      <w:r w:rsidR="00FA21A7" w:rsidRPr="00C02D4C">
        <w:rPr>
          <w:rFonts w:asciiTheme="majorBidi" w:hAnsiTheme="majorBidi" w:cstheme="majorBidi"/>
        </w:rPr>
        <w:t xml:space="preserve"> </w:t>
      </w:r>
      <w:r w:rsidR="00D337E0" w:rsidRPr="00C02D4C">
        <w:rPr>
          <w:rFonts w:asciiTheme="majorBidi" w:hAnsiTheme="majorBidi" w:cstheme="majorBidi"/>
        </w:rPr>
        <w:fldChar w:fldCharType="begin"/>
      </w:r>
      <w:r w:rsidR="00532034" w:rsidRPr="00C02D4C">
        <w:rPr>
          <w:rFonts w:asciiTheme="majorBidi" w:hAnsiTheme="majorBidi" w:cstheme="majorBidi"/>
        </w:rPr>
        <w:instrText xml:space="preserve"> ADDIN EN.CITE &lt;EndNote&gt;&lt;Cite&gt;&lt;Author&gt;Li&lt;/Author&gt;&lt;Year&gt;2019&lt;/Year&gt;&lt;RecNum&gt;203&lt;/RecNum&gt;&lt;DisplayText&gt;[10]&lt;/DisplayText&gt;&lt;record&gt;&lt;rec-number&gt;203&lt;/rec-number&gt;&lt;foreign-keys&gt;&lt;key app="EN" db-id="tevxd9ewbt50d9efa285tve6detsdf5swer5" timestamp="1623869714"&gt;203&lt;/key&gt;&lt;/foreign-keys&gt;&lt;ref-type name="Journal Article"&gt;17&lt;/ref-type&gt;&lt;contributors&gt;&lt;authors&gt;&lt;author&gt;Li, Cong&lt;/author&gt;&lt;author&gt;Guo, Hong-Ju&lt;/author&gt;&lt;author&gt;Ye, Wei-Biao&lt;/author&gt;&lt;author&gt;Hong, Yuxiang&lt;/author&gt;&lt;author&gt;Huang, Si-Min&lt;/author&gt;&lt;/authors&gt;&lt;/contributors&gt;&lt;titles&gt;&lt;title&gt;Thermohydraulic characteristics of microchannel heat sinks combined with ribs and cavities: Effects of geometric parameter and heat flux&lt;/title&gt;&lt;secondary-title&gt;Heat Transfer Research&lt;/secondary-title&gt;&lt;/titles&gt;&lt;periodical&gt;&lt;full-title&gt;Heat Transfer Research&lt;/full-title&gt;&lt;/periodical&gt;&lt;pages&gt;89-105&lt;/pages&gt;&lt;volume&gt;50&lt;/volume&gt;&lt;number&gt;1&lt;/number&gt;&lt;keywords&gt;&lt;keyword&gt;microchannel heat sink, substrate thickness, heat flux, rib and cavity&lt;/keyword&gt;&lt;/keywords&gt;&lt;dates&gt;&lt;year&gt;2019&lt;/year&gt;&lt;pub-dates&gt;&lt;date&gt;2018-10-02&lt;/date&gt;&lt;/pub-dates&gt;&lt;/dates&gt;&lt;urls&gt;&lt;related-urls&gt;&lt;url&gt;https://www.dl.begellhouse.com/journals/46784ef93dddff27,616e870c1d7c8f1b,0b1a74a91671aeee.html&lt;/url&gt;&lt;/related-urls&gt;&lt;/urls&gt;&lt;electronic-resource-num&gt;10.1615/HeatTransRes.2018026458&lt;/electronic-resource-num&gt;&lt;/record&gt;&lt;/Cite&gt;&lt;/EndNote&gt;</w:instrText>
      </w:r>
      <w:r w:rsidR="00D337E0" w:rsidRPr="00C02D4C">
        <w:rPr>
          <w:rFonts w:asciiTheme="majorBidi" w:hAnsiTheme="majorBidi" w:cstheme="majorBidi"/>
        </w:rPr>
        <w:fldChar w:fldCharType="separate"/>
      </w:r>
      <w:r w:rsidR="00532034" w:rsidRPr="00C02D4C">
        <w:rPr>
          <w:rFonts w:asciiTheme="majorBidi" w:hAnsiTheme="majorBidi" w:cstheme="majorBidi"/>
          <w:noProof/>
        </w:rPr>
        <w:t>[10]</w:t>
      </w:r>
      <w:r w:rsidR="00D337E0" w:rsidRPr="00C02D4C">
        <w:rPr>
          <w:rFonts w:asciiTheme="majorBidi" w:hAnsiTheme="majorBidi" w:cstheme="majorBidi"/>
        </w:rPr>
        <w:fldChar w:fldCharType="end"/>
      </w:r>
      <w:r w:rsidR="120D35A3" w:rsidRPr="00C02D4C">
        <w:rPr>
          <w:rFonts w:asciiTheme="majorBidi" w:hAnsiTheme="majorBidi" w:cstheme="majorBidi"/>
        </w:rPr>
        <w:t>,</w:t>
      </w:r>
      <w:r w:rsidR="00793915" w:rsidRPr="00C02D4C">
        <w:rPr>
          <w:rFonts w:asciiTheme="majorBidi" w:hAnsiTheme="majorBidi" w:cstheme="majorBidi"/>
        </w:rPr>
        <w:t xml:space="preserve"> compares the </w:t>
      </w:r>
      <w:r w:rsidR="18581A51" w:rsidRPr="00C02D4C">
        <w:rPr>
          <w:rFonts w:asciiTheme="majorBidi" w:hAnsiTheme="majorBidi" w:cstheme="majorBidi"/>
        </w:rPr>
        <w:t xml:space="preserve">fractional </w:t>
      </w:r>
      <w:r w:rsidR="51979D04" w:rsidRPr="00C02D4C">
        <w:rPr>
          <w:rFonts w:asciiTheme="majorBidi" w:hAnsiTheme="majorBidi" w:cstheme="majorBidi"/>
        </w:rPr>
        <w:t xml:space="preserve">gain </w:t>
      </w:r>
      <w:r w:rsidR="00793915" w:rsidRPr="00C02D4C">
        <w:rPr>
          <w:rFonts w:asciiTheme="majorBidi" w:hAnsiTheme="majorBidi" w:cstheme="majorBidi"/>
        </w:rPr>
        <w:t xml:space="preserve">in Nusselt number to the </w:t>
      </w:r>
      <w:r w:rsidR="7F218C81" w:rsidRPr="00C02D4C">
        <w:rPr>
          <w:rFonts w:asciiTheme="majorBidi" w:hAnsiTheme="majorBidi" w:cstheme="majorBidi"/>
        </w:rPr>
        <w:t xml:space="preserve">fractional </w:t>
      </w:r>
      <w:r w:rsidR="67C9DAFD" w:rsidRPr="00C02D4C">
        <w:rPr>
          <w:rFonts w:asciiTheme="majorBidi" w:hAnsiTheme="majorBidi" w:cstheme="majorBidi"/>
        </w:rPr>
        <w:t>gain</w:t>
      </w:r>
      <w:r w:rsidR="00793915" w:rsidRPr="00C02D4C">
        <w:rPr>
          <w:rFonts w:asciiTheme="majorBidi" w:hAnsiTheme="majorBidi" w:cstheme="majorBidi"/>
        </w:rPr>
        <w:t xml:space="preserve"> in </w:t>
      </w:r>
      <w:r w:rsidR="79F95AFE" w:rsidRPr="00C02D4C">
        <w:rPr>
          <w:rFonts w:asciiTheme="majorBidi" w:hAnsiTheme="majorBidi" w:cstheme="majorBidi"/>
        </w:rPr>
        <w:t xml:space="preserve">the </w:t>
      </w:r>
      <w:r w:rsidRPr="00C02D4C">
        <w:rPr>
          <w:rFonts w:asciiTheme="majorBidi" w:hAnsiTheme="majorBidi" w:cstheme="majorBidi"/>
        </w:rPr>
        <w:t>friction factor</w:t>
      </w:r>
      <w:r w:rsidR="00081FD6" w:rsidRPr="00C02D4C">
        <w:rPr>
          <w:rFonts w:asciiTheme="majorBidi" w:hAnsiTheme="majorBidi" w:cstheme="majorBidi"/>
        </w:rPr>
        <w:t xml:space="preserve"> </w:t>
      </w:r>
      <w:r w:rsidR="00DA6869" w:rsidRPr="00C02D4C">
        <w:rPr>
          <w:rFonts w:asciiTheme="majorBidi" w:hAnsiTheme="majorBidi" w:cstheme="majorBidi"/>
        </w:rPr>
        <w:fldChar w:fldCharType="begin"/>
      </w:r>
      <w:r w:rsidR="0093130E" w:rsidRPr="00C02D4C">
        <w:rPr>
          <w:rFonts w:asciiTheme="majorBidi" w:hAnsiTheme="majorBidi" w:cstheme="majorBidi"/>
        </w:rPr>
        <w:instrText xml:space="preserve"> ADDIN EN.CITE &lt;EndNote&gt;&lt;Cite&gt;&lt;Author&gt;Bahiraei&lt;/Author&gt;&lt;Year&gt;2019&lt;/Year&gt;&lt;RecNum&gt;138&lt;/RecNum&gt;&lt;DisplayText&gt;[28]&lt;/DisplayText&gt;&lt;record&gt;&lt;rec-number&gt;138&lt;/rec-number&gt;&lt;foreign-keys&gt;&lt;key app="EN" db-id="tevxd9ewbt50d9efa285tve6detsdf5swer5" timestamp="1610795020"&gt;138&lt;/key&gt;&lt;/foreign-keys&gt;&lt;ref-type name="Journal Article"&gt;17&lt;/ref-type&gt;&lt;contributors&gt;&lt;authors&gt;&lt;author&gt;Bahiraei, Mehdi&lt;/author&gt;&lt;author&gt;Mazaheri, Nima&lt;/author&gt;&lt;author&gt;Hassanzamani, Seyed Mohammadhossein&lt;/author&gt;&lt;/authors&gt;&lt;/contributors&gt;&lt;titles&gt;&lt;title&gt;Efficacy of a new graphene–platinum nanofluid in tubes fitted with single and twin twisted tapes regarding counter and co-swirling flows for efficient use of energy&lt;/title&gt;&lt;secondary-title&gt;International Journal of Mechanical Sciences&lt;/secondary-title&gt;&lt;/titles&gt;&lt;periodical&gt;&lt;full-title&gt;International Journal of Mechanical Sciences&lt;/full-title&gt;&lt;/periodical&gt;&lt;pages&gt;290-303&lt;/pages&gt;&lt;volume&gt;150&lt;/volume&gt;&lt;keywords&gt;&lt;keyword&gt;Hybrid nanofluid&lt;/keyword&gt;&lt;keyword&gt;Twisted tape&lt;/keyword&gt;&lt;keyword&gt;Swirl flow&lt;/keyword&gt;&lt;keyword&gt;Energy efficiency&lt;/keyword&gt;&lt;keyword&gt;Heat transfer enhancement&lt;/keyword&gt;&lt;keyword&gt;Numerical study&lt;/keyword&gt;&lt;/keywords&gt;&lt;dates&gt;&lt;year&gt;2019&lt;/year&gt;&lt;pub-dates&gt;&lt;date&gt;2019/01/01/&lt;/date&gt;&lt;/pub-dates&gt;&lt;/dates&gt;&lt;isbn&gt;0020-7403&lt;/isbn&gt;&lt;urls&gt;&lt;related-urls&gt;&lt;url&gt;http://www.sciencedirect.com/science/article/pii/S0020740318312979&lt;/url&gt;&lt;/related-urls&gt;&lt;/urls&gt;&lt;electronic-resource-num&gt;https://doi.org/10.1016/j.ijmecsci.2018.10.036&lt;/electronic-resource-num&gt;&lt;/record&gt;&lt;/Cite&gt;&lt;/EndNote&gt;</w:instrText>
      </w:r>
      <w:r w:rsidR="00DA6869" w:rsidRPr="00C02D4C">
        <w:rPr>
          <w:rFonts w:asciiTheme="majorBidi" w:hAnsiTheme="majorBidi" w:cstheme="majorBidi"/>
        </w:rPr>
        <w:fldChar w:fldCharType="separate"/>
      </w:r>
      <w:r w:rsidR="0093130E" w:rsidRPr="00C02D4C">
        <w:rPr>
          <w:rFonts w:asciiTheme="majorBidi" w:hAnsiTheme="majorBidi" w:cstheme="majorBidi"/>
          <w:noProof/>
        </w:rPr>
        <w:t>[28]</w:t>
      </w:r>
      <w:r w:rsidR="00DA6869" w:rsidRPr="00C02D4C">
        <w:rPr>
          <w:rFonts w:asciiTheme="majorBidi" w:hAnsiTheme="majorBidi" w:cstheme="majorBidi"/>
        </w:rPr>
        <w:fldChar w:fldCharType="end"/>
      </w:r>
      <w:r w:rsidR="006F2024" w:rsidRPr="00C02D4C">
        <w:rPr>
          <w:rFonts w:asciiTheme="majorBidi" w:hAnsiTheme="majorBidi" w:cstheme="majorBidi"/>
        </w:rPr>
        <w:t>:</w:t>
      </w:r>
      <w:r w:rsidR="794530A9" w:rsidRPr="00C02D4C">
        <w:rPr>
          <w:rFonts w:asciiTheme="majorBidi" w:hAnsiTheme="majorBidi" w:cstheme="majorBid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2994"/>
        <w:gridCol w:w="2994"/>
      </w:tblGrid>
      <w:tr w:rsidR="00C02D4C" w:rsidRPr="00C02D4C" w14:paraId="0D22C382" w14:textId="77777777" w:rsidTr="00441EF4">
        <w:tc>
          <w:tcPr>
            <w:tcW w:w="2993" w:type="dxa"/>
          </w:tcPr>
          <w:p w14:paraId="2587A2CF" w14:textId="77777777" w:rsidR="00E46D57" w:rsidRPr="00C02D4C" w:rsidRDefault="00E46D57" w:rsidP="00441EF4">
            <w:pPr>
              <w:rPr>
                <w:rFonts w:asciiTheme="majorBidi" w:hAnsiTheme="majorBidi" w:cstheme="majorBidi"/>
                <w:sz w:val="20"/>
                <w:szCs w:val="20"/>
              </w:rPr>
            </w:pPr>
          </w:p>
        </w:tc>
        <w:tc>
          <w:tcPr>
            <w:tcW w:w="2994" w:type="dxa"/>
          </w:tcPr>
          <w:p w14:paraId="5F7DB12B" w14:textId="77777777" w:rsidR="00E46D57" w:rsidRPr="00C02D4C" w:rsidRDefault="00E46D57" w:rsidP="00441EF4">
            <w:pPr>
              <w:rPr>
                <w:rFonts w:asciiTheme="majorBidi" w:eastAsia="Arial" w:hAnsiTheme="majorBidi" w:cstheme="majorBidi"/>
                <w:lang w:eastAsia="en-GB"/>
              </w:rPr>
            </w:pPr>
            <m:oMathPara>
              <m:oMath>
                <m:r>
                  <w:rPr>
                    <w:rFonts w:ascii="Cambria Math" w:eastAsia="Arial" w:hAnsi="Cambria Math" w:cstheme="majorBidi"/>
                    <w:lang w:eastAsia="en-GB"/>
                  </w:rPr>
                  <m:t>FoM</m:t>
                </m:r>
                <m:r>
                  <m:rPr>
                    <m:sty m:val="p"/>
                  </m:rPr>
                  <w:rPr>
                    <w:rFonts w:ascii="Cambria Math" w:eastAsia="Arial" w:hAnsi="Cambria Math" w:cstheme="majorBidi"/>
                    <w:lang w:eastAsia="en-GB"/>
                  </w:rPr>
                  <m:t>=</m:t>
                </m:r>
                <m:f>
                  <m:fPr>
                    <m:ctrlPr>
                      <w:rPr>
                        <w:rFonts w:ascii="Cambria Math" w:eastAsia="Arial" w:hAnsi="Cambria Math" w:cstheme="majorBidi"/>
                        <w:lang w:eastAsia="en-GB"/>
                      </w:rPr>
                    </m:ctrlPr>
                  </m:fPr>
                  <m:num>
                    <m:r>
                      <w:rPr>
                        <w:rFonts w:ascii="Cambria Math" w:eastAsia="Arial" w:hAnsi="Cambria Math" w:cstheme="majorBidi"/>
                        <w:lang w:eastAsia="en-GB"/>
                      </w:rPr>
                      <m:t>Nu</m:t>
                    </m:r>
                    <m:r>
                      <m:rPr>
                        <m:sty m:val="p"/>
                      </m:rPr>
                      <w:rPr>
                        <w:rFonts w:ascii="Cambria Math" w:eastAsia="Arial" w:hAnsi="Cambria Math" w:cstheme="majorBidi"/>
                        <w:lang w:eastAsia="en-GB"/>
                      </w:rPr>
                      <m:t>/</m:t>
                    </m:r>
                    <m:sSub>
                      <m:sSubPr>
                        <m:ctrlPr>
                          <w:rPr>
                            <w:rFonts w:ascii="Cambria Math" w:eastAsia="Arial" w:hAnsi="Cambria Math" w:cstheme="majorBidi"/>
                            <w:lang w:eastAsia="en-GB"/>
                          </w:rPr>
                        </m:ctrlPr>
                      </m:sSubPr>
                      <m:e>
                        <m:r>
                          <w:rPr>
                            <w:rFonts w:ascii="Cambria Math" w:eastAsia="Arial" w:hAnsi="Cambria Math" w:cstheme="majorBidi"/>
                            <w:lang w:eastAsia="en-GB"/>
                          </w:rPr>
                          <m:t>Nu</m:t>
                        </m:r>
                      </m:e>
                      <m:sub>
                        <m:r>
                          <m:rPr>
                            <m:sty m:val="p"/>
                          </m:rPr>
                          <w:rPr>
                            <w:rFonts w:ascii="Cambria Math" w:eastAsia="Arial" w:hAnsi="Cambria Math" w:cstheme="majorBidi"/>
                            <w:lang w:eastAsia="en-GB"/>
                          </w:rPr>
                          <m:t>0</m:t>
                        </m:r>
                      </m:sub>
                    </m:sSub>
                  </m:num>
                  <m:den>
                    <m:r>
                      <m:rPr>
                        <m:sty m:val="p"/>
                      </m:rPr>
                      <w:rPr>
                        <w:rFonts w:ascii="Cambria Math" w:eastAsia="Arial" w:hAnsi="Cambria Math" w:cstheme="majorBidi"/>
                        <w:lang w:eastAsia="en-GB"/>
                      </w:rPr>
                      <m:t>(</m:t>
                    </m:r>
                    <m:f>
                      <m:fPr>
                        <m:type m:val="lin"/>
                        <m:ctrlPr>
                          <w:rPr>
                            <w:rFonts w:ascii="Cambria Math" w:eastAsia="Arial" w:hAnsi="Cambria Math" w:cstheme="majorBidi"/>
                            <w:lang w:eastAsia="en-GB"/>
                          </w:rPr>
                        </m:ctrlPr>
                      </m:fPr>
                      <m:num>
                        <m:r>
                          <w:rPr>
                            <w:rFonts w:ascii="Cambria Math" w:eastAsia="Arial" w:hAnsi="Cambria Math" w:cstheme="majorBidi"/>
                            <w:lang w:eastAsia="en-GB"/>
                          </w:rPr>
                          <m:t>f</m:t>
                        </m:r>
                      </m:num>
                      <m:den>
                        <m:sSub>
                          <m:sSubPr>
                            <m:ctrlPr>
                              <w:rPr>
                                <w:rFonts w:ascii="Cambria Math" w:eastAsia="Arial" w:hAnsi="Cambria Math" w:cstheme="majorBidi"/>
                                <w:lang w:eastAsia="en-GB"/>
                              </w:rPr>
                            </m:ctrlPr>
                          </m:sSubPr>
                          <m:e>
                            <m:r>
                              <w:rPr>
                                <w:rFonts w:ascii="Cambria Math" w:eastAsia="Arial" w:hAnsi="Cambria Math" w:cstheme="majorBidi"/>
                                <w:lang w:eastAsia="en-GB"/>
                              </w:rPr>
                              <m:t>f</m:t>
                            </m:r>
                          </m:e>
                          <m:sub>
                            <m:r>
                              <m:rPr>
                                <m:sty m:val="p"/>
                              </m:rPr>
                              <w:rPr>
                                <w:rFonts w:ascii="Cambria Math" w:eastAsia="Arial" w:hAnsi="Cambria Math" w:cstheme="majorBidi"/>
                                <w:lang w:eastAsia="en-GB"/>
                              </w:rPr>
                              <m:t>0</m:t>
                            </m:r>
                          </m:sub>
                        </m:sSub>
                      </m:den>
                    </m:f>
                    <m:sSup>
                      <m:sSupPr>
                        <m:ctrlPr>
                          <w:rPr>
                            <w:rFonts w:ascii="Cambria Math" w:eastAsia="Arial" w:hAnsi="Cambria Math" w:cstheme="majorBidi"/>
                            <w:lang w:eastAsia="en-GB"/>
                          </w:rPr>
                        </m:ctrlPr>
                      </m:sSupPr>
                      <m:e>
                        <m:r>
                          <m:rPr>
                            <m:sty m:val="p"/>
                          </m:rPr>
                          <w:rPr>
                            <w:rFonts w:ascii="Cambria Math" w:eastAsia="Arial" w:hAnsi="Cambria Math" w:cstheme="majorBidi"/>
                            <w:lang w:eastAsia="en-GB"/>
                          </w:rPr>
                          <m:t>)</m:t>
                        </m:r>
                      </m:e>
                      <m:sup>
                        <m:f>
                          <m:fPr>
                            <m:type m:val="lin"/>
                            <m:ctrlPr>
                              <w:rPr>
                                <w:rFonts w:ascii="Cambria Math" w:eastAsia="Arial" w:hAnsi="Cambria Math" w:cstheme="majorBidi"/>
                                <w:lang w:eastAsia="en-GB"/>
                              </w:rPr>
                            </m:ctrlPr>
                          </m:fPr>
                          <m:num>
                            <m:r>
                              <m:rPr>
                                <m:sty m:val="p"/>
                              </m:rPr>
                              <w:rPr>
                                <w:rFonts w:ascii="Cambria Math" w:eastAsia="Arial" w:hAnsi="Cambria Math" w:cstheme="majorBidi"/>
                                <w:lang w:eastAsia="en-GB"/>
                              </w:rPr>
                              <m:t>1</m:t>
                            </m:r>
                          </m:num>
                          <m:den>
                            <m:r>
                              <m:rPr>
                                <m:sty m:val="p"/>
                              </m:rPr>
                              <w:rPr>
                                <w:rFonts w:ascii="Cambria Math" w:eastAsia="Arial" w:hAnsi="Cambria Math" w:cstheme="majorBidi"/>
                                <w:lang w:eastAsia="en-GB"/>
                              </w:rPr>
                              <m:t>3</m:t>
                            </m:r>
                          </m:den>
                        </m:f>
                      </m:sup>
                    </m:sSup>
                  </m:den>
                </m:f>
              </m:oMath>
            </m:oMathPara>
          </w:p>
          <w:p w14:paraId="7402B3E2" w14:textId="77777777" w:rsidR="00E46D57" w:rsidRPr="00C02D4C" w:rsidRDefault="00E46D57" w:rsidP="00441EF4">
            <w:pPr>
              <w:rPr>
                <w:rFonts w:asciiTheme="majorBidi" w:hAnsiTheme="majorBidi" w:cstheme="majorBidi"/>
              </w:rPr>
            </w:pPr>
          </w:p>
        </w:tc>
        <w:tc>
          <w:tcPr>
            <w:tcW w:w="2994" w:type="dxa"/>
          </w:tcPr>
          <w:p w14:paraId="26BBC935" w14:textId="0D35E04C" w:rsidR="00E46D57" w:rsidRPr="00C02D4C" w:rsidRDefault="00E46D57" w:rsidP="00441EF4">
            <w:pPr>
              <w:jc w:val="right"/>
              <w:rPr>
                <w:rFonts w:asciiTheme="majorBidi" w:hAnsiTheme="majorBidi" w:cstheme="majorBidi"/>
              </w:rPr>
            </w:pPr>
            <w:r w:rsidRPr="00C02D4C">
              <w:rPr>
                <w:rFonts w:asciiTheme="majorBidi" w:hAnsiTheme="majorBidi" w:cstheme="majorBidi"/>
              </w:rPr>
              <w:t>(</w:t>
            </w:r>
            <w:r w:rsidR="00962608" w:rsidRPr="00C02D4C">
              <w:rPr>
                <w:rFonts w:asciiTheme="majorBidi" w:hAnsiTheme="majorBidi" w:cstheme="majorBidi"/>
              </w:rPr>
              <w:t>1</w:t>
            </w:r>
            <w:r w:rsidR="002D4AFA" w:rsidRPr="00C02D4C">
              <w:rPr>
                <w:rFonts w:asciiTheme="majorBidi" w:hAnsiTheme="majorBidi" w:cstheme="majorBidi"/>
              </w:rPr>
              <w:t>6</w:t>
            </w:r>
            <w:r w:rsidRPr="00C02D4C">
              <w:rPr>
                <w:rFonts w:asciiTheme="majorBidi" w:hAnsiTheme="majorBidi" w:cstheme="majorBidi"/>
              </w:rPr>
              <w:t>)</w:t>
            </w:r>
          </w:p>
        </w:tc>
      </w:tr>
    </w:tbl>
    <w:p w14:paraId="281C6E97" w14:textId="77777777" w:rsidR="00E927B0" w:rsidRPr="00C02D4C" w:rsidRDefault="00E927B0" w:rsidP="00E927B0">
      <w:pPr>
        <w:rPr>
          <w:rFonts w:asciiTheme="majorBidi" w:hAnsiTheme="majorBidi" w:cstheme="majorBidi"/>
          <w:b/>
          <w:bCs/>
        </w:rPr>
      </w:pPr>
      <w:bookmarkStart w:id="8" w:name="_Hlk41749462"/>
      <w:r w:rsidRPr="00C02D4C">
        <w:rPr>
          <w:rFonts w:asciiTheme="majorBidi" w:hAnsiTheme="majorBidi" w:cstheme="majorBidi"/>
          <w:b/>
          <w:bCs/>
        </w:rPr>
        <w:t xml:space="preserve">2.6 </w:t>
      </w:r>
      <w:proofErr w:type="spellStart"/>
      <w:r w:rsidRPr="00C02D4C">
        <w:rPr>
          <w:rFonts w:asciiTheme="majorBidi" w:hAnsiTheme="majorBidi" w:cstheme="majorBidi"/>
          <w:b/>
          <w:bCs/>
        </w:rPr>
        <w:t>Exergetic</w:t>
      </w:r>
      <w:proofErr w:type="spellEnd"/>
      <w:r w:rsidRPr="00C02D4C">
        <w:rPr>
          <w:rFonts w:asciiTheme="majorBidi" w:hAnsiTheme="majorBidi" w:cstheme="majorBidi"/>
          <w:b/>
          <w:bCs/>
        </w:rPr>
        <w:t xml:space="preserve"> performance assessment</w:t>
      </w:r>
    </w:p>
    <w:p w14:paraId="65CB5C9D" w14:textId="6E864D1B" w:rsidR="00E927B0" w:rsidRPr="00C02D4C" w:rsidRDefault="24671B0C" w:rsidP="1E883AD0">
      <w:pPr>
        <w:rPr>
          <w:rFonts w:asciiTheme="majorBidi" w:hAnsiTheme="majorBidi" w:cstheme="majorBidi"/>
        </w:rPr>
      </w:pPr>
      <w:r w:rsidRPr="00C02D4C">
        <w:rPr>
          <w:rFonts w:asciiTheme="majorBidi" w:hAnsiTheme="majorBidi" w:cstheme="majorBidi"/>
        </w:rPr>
        <w:t xml:space="preserve">The removal of heat from the hot base of the heat sink by a colder coolant flow is referred to as a natural process in thermodynamics as it occurs unaided by work input expenditure, unlike in a heat pump. As for all real natural thermodynamic processes, higher grade energy is converted </w:t>
      </w:r>
      <w:r w:rsidR="2526E07D" w:rsidRPr="00C02D4C">
        <w:rPr>
          <w:rFonts w:asciiTheme="majorBidi" w:hAnsiTheme="majorBidi" w:cstheme="majorBidi"/>
        </w:rPr>
        <w:t xml:space="preserve">to </w:t>
      </w:r>
      <w:r w:rsidRPr="00C02D4C">
        <w:rPr>
          <w:rFonts w:asciiTheme="majorBidi" w:hAnsiTheme="majorBidi" w:cstheme="majorBidi"/>
        </w:rPr>
        <w:t xml:space="preserve">lower grade heat, </w:t>
      </w:r>
      <w:r w:rsidR="00712E2E" w:rsidRPr="00C02D4C">
        <w:rPr>
          <w:rFonts w:asciiTheme="majorBidi" w:hAnsiTheme="majorBidi" w:cstheme="majorBidi"/>
        </w:rPr>
        <w:t xml:space="preserve">i.e., that </w:t>
      </w:r>
      <w:r w:rsidRPr="00C02D4C">
        <w:rPr>
          <w:rFonts w:asciiTheme="majorBidi" w:hAnsiTheme="majorBidi" w:cstheme="majorBidi"/>
        </w:rPr>
        <w:t xml:space="preserve">has a lower potential </w:t>
      </w:r>
      <w:r w:rsidR="3716AC16" w:rsidRPr="00C02D4C">
        <w:rPr>
          <w:rFonts w:asciiTheme="majorBidi" w:hAnsiTheme="majorBidi" w:cstheme="majorBidi"/>
        </w:rPr>
        <w:t>for</w:t>
      </w:r>
      <w:r w:rsidRPr="00C02D4C">
        <w:rPr>
          <w:rFonts w:asciiTheme="majorBidi" w:hAnsiTheme="majorBidi" w:cstheme="majorBidi"/>
        </w:rPr>
        <w:t xml:space="preserve"> </w:t>
      </w:r>
      <w:r w:rsidR="00766E8E" w:rsidRPr="00C02D4C">
        <w:rPr>
          <w:rFonts w:asciiTheme="majorBidi" w:hAnsiTheme="majorBidi" w:cstheme="majorBidi"/>
        </w:rPr>
        <w:t>conversion</w:t>
      </w:r>
      <w:r w:rsidR="00712E2E" w:rsidRPr="00C02D4C">
        <w:rPr>
          <w:rFonts w:asciiTheme="majorBidi" w:hAnsiTheme="majorBidi" w:cstheme="majorBidi"/>
        </w:rPr>
        <w:t xml:space="preserve"> </w:t>
      </w:r>
      <w:r w:rsidRPr="00C02D4C">
        <w:rPr>
          <w:rFonts w:asciiTheme="majorBidi" w:hAnsiTheme="majorBidi" w:cstheme="majorBidi"/>
        </w:rPr>
        <w:t xml:space="preserve">into useful work by interaction with the surrounding environment, which is referred to as the dead state. This change in work potential can be evaluated by determining the exergy balance of the microchannel across the computational domain control volume. Referring to the schematic </w:t>
      </w:r>
      <w:r w:rsidR="00712E2E" w:rsidRPr="00C02D4C">
        <w:rPr>
          <w:rFonts w:asciiTheme="majorBidi" w:hAnsiTheme="majorBidi" w:cstheme="majorBidi"/>
        </w:rPr>
        <w:t xml:space="preserve">in </w:t>
      </w:r>
      <w:r w:rsidR="0052479D" w:rsidRPr="00C02D4C">
        <w:rPr>
          <w:rFonts w:asciiTheme="majorBidi" w:hAnsiTheme="majorBidi" w:cstheme="majorBidi"/>
        </w:rPr>
        <w:fldChar w:fldCharType="begin"/>
      </w:r>
      <w:r w:rsidR="0052479D" w:rsidRPr="00C02D4C">
        <w:rPr>
          <w:rFonts w:asciiTheme="majorBidi" w:hAnsiTheme="majorBidi" w:cstheme="majorBidi"/>
        </w:rPr>
        <w:instrText xml:space="preserve"> REF _Ref63501183 \h </w:instrText>
      </w:r>
      <w:r w:rsidR="00C00140" w:rsidRPr="00C02D4C">
        <w:rPr>
          <w:rFonts w:asciiTheme="majorBidi" w:hAnsiTheme="majorBidi" w:cstheme="majorBidi"/>
        </w:rPr>
        <w:instrText xml:space="preserve"> \* MERGEFORMAT </w:instrText>
      </w:r>
      <w:r w:rsidR="0052479D" w:rsidRPr="00C02D4C">
        <w:rPr>
          <w:rFonts w:asciiTheme="majorBidi" w:hAnsiTheme="majorBidi" w:cstheme="majorBidi"/>
        </w:rPr>
      </w:r>
      <w:r w:rsidR="0052479D" w:rsidRPr="00C02D4C">
        <w:rPr>
          <w:rFonts w:asciiTheme="majorBidi" w:hAnsiTheme="majorBidi" w:cstheme="majorBidi"/>
        </w:rPr>
        <w:fldChar w:fldCharType="separate"/>
      </w:r>
      <w:r w:rsidR="007F1A4B" w:rsidRPr="00C02D4C">
        <w:rPr>
          <w:rFonts w:asciiTheme="majorBidi" w:hAnsiTheme="majorBidi" w:cstheme="majorBidi"/>
        </w:rPr>
        <w:t>Figure 2</w:t>
      </w:r>
      <w:r w:rsidR="0052479D" w:rsidRPr="00C02D4C">
        <w:rPr>
          <w:rFonts w:asciiTheme="majorBidi" w:hAnsiTheme="majorBidi" w:cstheme="majorBidi"/>
        </w:rPr>
        <w:fldChar w:fldCharType="end"/>
      </w:r>
      <w:r w:rsidRPr="00C02D4C">
        <w:rPr>
          <w:rFonts w:asciiTheme="majorBidi" w:hAnsiTheme="majorBidi" w:cstheme="majorBidi"/>
        </w:rPr>
        <w:t>, the exergy balance across the dashed line computational domain control volume is</w:t>
      </w:r>
      <w:r w:rsidR="00712E2E" w:rsidRPr="00C02D4C">
        <w:rPr>
          <w:rFonts w:asciiTheme="majorBidi" w:hAnsiTheme="majorBidi" w:cstheme="majorBidi"/>
        </w:rPr>
        <w:t>:</w:t>
      </w:r>
    </w:p>
    <w:tbl>
      <w:tblPr>
        <w:tblW w:w="9471" w:type="dxa"/>
        <w:tblLook w:val="04A0" w:firstRow="1" w:lastRow="0" w:firstColumn="1" w:lastColumn="0" w:noHBand="0" w:noVBand="1"/>
      </w:tblPr>
      <w:tblGrid>
        <w:gridCol w:w="8463"/>
        <w:gridCol w:w="1008"/>
      </w:tblGrid>
      <w:tr w:rsidR="00C02D4C" w:rsidRPr="00C02D4C" w14:paraId="44A17721" w14:textId="77777777" w:rsidTr="00BD0CE2">
        <w:trPr>
          <w:trHeight w:val="616"/>
        </w:trPr>
        <w:tc>
          <w:tcPr>
            <w:tcW w:w="8463" w:type="dxa"/>
          </w:tcPr>
          <w:p w14:paraId="45ACD0FF" w14:textId="77777777" w:rsidR="00E927B0" w:rsidRPr="00C02D4C" w:rsidRDefault="00E47A67" w:rsidP="00BD0CE2">
            <w:pPr>
              <w:rPr>
                <w:rFonts w:asciiTheme="majorBidi" w:hAnsiTheme="majorBidi" w:cstheme="majorBidi"/>
              </w:rPr>
            </w:pPr>
            <m:oMathPara>
              <m:oMath>
                <m:nary>
                  <m:naryPr>
                    <m:chr m:val="∯"/>
                    <m:limLoc m:val="undOvr"/>
                    <m:subHide m:val="1"/>
                    <m:supHide m:val="1"/>
                    <m:ctrlPr>
                      <w:rPr>
                        <w:rFonts w:ascii="Cambria Math" w:eastAsia="Calibri" w:hAnsi="Cambria Math"/>
                        <w:i/>
                      </w:rPr>
                    </m:ctrlPr>
                  </m:naryPr>
                  <m:sub/>
                  <m:sup/>
                  <m:e>
                    <m:d>
                      <m:dPr>
                        <m:ctrlPr>
                          <w:rPr>
                            <w:rFonts w:ascii="Cambria Math" w:eastAsia="Calibri" w:hAnsi="Cambria Math"/>
                            <w:i/>
                          </w:rPr>
                        </m:ctrlPr>
                      </m:dPr>
                      <m:e>
                        <m:r>
                          <w:rPr>
                            <w:rFonts w:ascii="Cambria Math" w:eastAsia="Calibri" w:hAnsi="Cambria Math"/>
                          </w:rPr>
                          <m:t>1-</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r</m:t>
                                </m:r>
                              </m:sub>
                            </m:sSub>
                          </m:num>
                          <m:den>
                            <m:r>
                              <w:rPr>
                                <w:rFonts w:ascii="Cambria Math" w:eastAsia="Calibri" w:hAnsi="Cambria Math"/>
                              </w:rPr>
                              <m:t>T</m:t>
                            </m:r>
                          </m:den>
                        </m:f>
                      </m:e>
                    </m:d>
                  </m:e>
                </m:nary>
                <m:r>
                  <w:rPr>
                    <w:rFonts w:ascii="Cambria Math" w:eastAsia="Calibri" w:hAnsi="Cambria Math"/>
                  </w:rPr>
                  <m:t xml:space="preserve"> </m:t>
                </m:r>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q</m:t>
                        </m:r>
                      </m:e>
                    </m:acc>
                  </m:e>
                  <m:sub>
                    <m:r>
                      <w:rPr>
                        <w:rFonts w:ascii="Cambria Math" w:eastAsia="Calibri" w:hAnsi="Cambria Math"/>
                      </w:rPr>
                      <m:t>i</m:t>
                    </m:r>
                  </m:sub>
                </m:sSub>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i</m:t>
                    </m:r>
                  </m:sub>
                </m:sSub>
                <m:r>
                  <w:rPr>
                    <w:rFonts w:ascii="Cambria Math" w:hAnsi="Cambria Math" w:cstheme="majorBidi"/>
                  </w:rPr>
                  <m:t xml:space="preserve"> dA+</m:t>
                </m:r>
                <m:nary>
                  <m:naryPr>
                    <m:chr m:val="∯"/>
                    <m:limLoc m:val="undOvr"/>
                    <m:subHide m:val="1"/>
                    <m:supHide m:val="1"/>
                    <m:ctrlPr>
                      <w:rPr>
                        <w:rFonts w:ascii="Cambria Math" w:hAnsi="Cambria Math" w:cstheme="majorBidi"/>
                        <w:i/>
                      </w:rPr>
                    </m:ctrlPr>
                  </m:naryPr>
                  <m:sub/>
                  <m:sup/>
                  <m:e>
                    <m:r>
                      <w:rPr>
                        <w:rFonts w:ascii="Cambria Math" w:hAnsi="Cambria Math" w:cstheme="majorBidi"/>
                      </w:rPr>
                      <m:t>ρψ</m:t>
                    </m:r>
                  </m:e>
                </m:nary>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i</m:t>
                    </m:r>
                  </m:sub>
                </m:sSub>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i</m:t>
                    </m:r>
                  </m:sub>
                </m:sSub>
                <m:r>
                  <w:rPr>
                    <w:rFonts w:ascii="Cambria Math" w:hAnsi="Cambria Math" w:cstheme="majorBidi"/>
                  </w:rPr>
                  <m:t xml:space="preserve"> dA+</m:t>
                </m:r>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E</m:t>
                        </m:r>
                      </m:e>
                    </m:acc>
                  </m:e>
                  <m:sub>
                    <m:r>
                      <w:rPr>
                        <w:rFonts w:ascii="Cambria Math" w:eastAsia="Calibri" w:hAnsi="Cambria Math"/>
                      </w:rPr>
                      <m:t>xd</m:t>
                    </m:r>
                  </m:sub>
                </m:sSub>
                <m:r>
                  <w:rPr>
                    <w:rFonts w:ascii="Cambria Math" w:eastAsia="Calibri" w:hAnsi="Cambria Math"/>
                  </w:rPr>
                  <m:t>=0</m:t>
                </m:r>
              </m:oMath>
            </m:oMathPara>
          </w:p>
          <w:p w14:paraId="11DA97F0" w14:textId="77777777" w:rsidR="00E927B0" w:rsidRPr="00C02D4C" w:rsidRDefault="00E927B0" w:rsidP="00BD0CE2">
            <w:pPr>
              <w:rPr>
                <w:rFonts w:asciiTheme="majorBidi" w:hAnsiTheme="majorBidi" w:cstheme="majorBidi"/>
              </w:rPr>
            </w:pPr>
          </w:p>
        </w:tc>
        <w:tc>
          <w:tcPr>
            <w:tcW w:w="1008" w:type="dxa"/>
          </w:tcPr>
          <w:p w14:paraId="0A0388BD" w14:textId="77777777" w:rsidR="00E927B0" w:rsidRPr="00C02D4C" w:rsidRDefault="00E927B0" w:rsidP="00BD0CE2">
            <w:pPr>
              <w:rPr>
                <w:rFonts w:asciiTheme="majorBidi" w:hAnsiTheme="majorBidi" w:cstheme="majorBidi"/>
              </w:rPr>
            </w:pPr>
            <w:r w:rsidRPr="00C02D4C">
              <w:rPr>
                <w:rFonts w:asciiTheme="majorBidi" w:hAnsiTheme="majorBidi" w:cstheme="majorBidi"/>
              </w:rPr>
              <w:t>(17)</w:t>
            </w:r>
          </w:p>
        </w:tc>
      </w:tr>
    </w:tbl>
    <w:p w14:paraId="52E12C35" w14:textId="77777777" w:rsidR="00DA48D0" w:rsidRPr="00C02D4C" w:rsidRDefault="00DA48D0" w:rsidP="00E927B0">
      <w:pPr>
        <w:spacing w:line="240" w:lineRule="auto"/>
        <w:rPr>
          <w:rFonts w:ascii="Times" w:eastAsia="Calibri" w:hAnsi="Times"/>
        </w:rPr>
      </w:pPr>
    </w:p>
    <w:p w14:paraId="0163F6DF" w14:textId="3C2AD95A" w:rsidR="00E927B0" w:rsidRPr="00C02D4C" w:rsidRDefault="00E927B0" w:rsidP="00E927B0">
      <w:pPr>
        <w:spacing w:line="240" w:lineRule="auto"/>
        <w:rPr>
          <w:rFonts w:ascii="Times" w:eastAsia="Calibri" w:hAnsi="Times"/>
        </w:rPr>
      </w:pPr>
      <w:r w:rsidRPr="00C02D4C">
        <w:rPr>
          <w:rFonts w:ascii="Times" w:eastAsia="Calibri" w:hAnsi="Times"/>
          <w:noProof/>
        </w:rPr>
        <w:lastRenderedPageBreak/>
        <mc:AlternateContent>
          <mc:Choice Requires="wps">
            <w:drawing>
              <wp:anchor distT="0" distB="0" distL="114300" distR="114300" simplePos="0" relativeHeight="251658242" behindDoc="0" locked="0" layoutInCell="1" allowOverlap="1" wp14:anchorId="34CBE9B7" wp14:editId="0DD1F058">
                <wp:simplePos x="0" y="0"/>
                <wp:positionH relativeFrom="column">
                  <wp:posOffset>1742440</wp:posOffset>
                </wp:positionH>
                <wp:positionV relativeFrom="paragraph">
                  <wp:posOffset>222250</wp:posOffset>
                </wp:positionV>
                <wp:extent cx="1705610" cy="1905"/>
                <wp:effectExtent l="12700" t="38100" r="34290" b="48895"/>
                <wp:wrapNone/>
                <wp:docPr id="26" name="Straight Connector 26"/>
                <wp:cNvGraphicFramePr/>
                <a:graphic xmlns:a="http://schemas.openxmlformats.org/drawingml/2006/main">
                  <a:graphicData uri="http://schemas.microsoft.com/office/word/2010/wordprocessingShape">
                    <wps:wsp>
                      <wps:cNvCnPr/>
                      <wps:spPr>
                        <a:xfrm>
                          <a:off x="0" y="0"/>
                          <a:ext cx="1705610" cy="1905"/>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w14:anchorId="28F329BB">
              <v:line id="Straight Connector 26"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6pt" from="137.2pt,17.5pt" to="271.5pt,17.65pt" w14:anchorId="421D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">
                <v:stroke joinstyle="miter"/>
              </v:line>
            </w:pict>
          </mc:Fallback>
        </mc:AlternateContent>
      </w:r>
      <w:r w:rsidRPr="00C02D4C">
        <w:rPr>
          <w:rFonts w:ascii="Times" w:eastAsia="Calibri" w:hAnsi="Times"/>
          <w:noProof/>
        </w:rPr>
        <mc:AlternateContent>
          <mc:Choice Requires="wps">
            <w:drawing>
              <wp:anchor distT="0" distB="0" distL="114300" distR="114300" simplePos="0" relativeHeight="251658254" behindDoc="0" locked="0" layoutInCell="1" allowOverlap="1" wp14:anchorId="49FE11CC" wp14:editId="32FD90EF">
                <wp:simplePos x="0" y="0"/>
                <wp:positionH relativeFrom="column">
                  <wp:posOffset>1022350</wp:posOffset>
                </wp:positionH>
                <wp:positionV relativeFrom="paragraph">
                  <wp:posOffset>8890</wp:posOffset>
                </wp:positionV>
                <wp:extent cx="280670" cy="1078865"/>
                <wp:effectExtent l="0" t="0" r="11430" b="13335"/>
                <wp:wrapNone/>
                <wp:docPr id="32" name="Text Box 32"/>
                <wp:cNvGraphicFramePr/>
                <a:graphic xmlns:a="http://schemas.openxmlformats.org/drawingml/2006/main">
                  <a:graphicData uri="http://schemas.microsoft.com/office/word/2010/wordprocessingShape">
                    <wps:wsp>
                      <wps:cNvSpPr txBox="1"/>
                      <wps:spPr>
                        <a:xfrm>
                          <a:off x="0" y="0"/>
                          <a:ext cx="280670" cy="1078865"/>
                        </a:xfrm>
                        <a:prstGeom prst="rect">
                          <a:avLst/>
                        </a:prstGeom>
                        <a:solidFill>
                          <a:schemeClr val="lt1"/>
                        </a:solidFill>
                        <a:ln w="6350">
                          <a:solidFill>
                            <a:prstClr val="black"/>
                          </a:solidFill>
                        </a:ln>
                      </wps:spPr>
                      <wps:txbx>
                        <w:txbxContent>
                          <w:p w14:paraId="7C417CFE" w14:textId="77777777" w:rsidR="008E065F" w:rsidRPr="00107A39" w:rsidRDefault="008E065F" w:rsidP="00E927B0">
                            <w:pPr>
                              <w:spacing w:after="0" w:line="240" w:lineRule="auto"/>
                              <w:rPr>
                                <w:rFonts w:asciiTheme="minorHAnsi" w:eastAsiaTheme="minorEastAsia" w:hAnsiTheme="minorHAnsi"/>
                              </w:rPr>
                            </w:pPr>
                            <m:oMathPara>
                              <m:oMath>
                                <m:r>
                                  <w:rPr>
                                    <w:rFonts w:ascii="Cambria Math" w:hAnsi="Cambria Math"/>
                                  </w:rPr>
                                  <m:t>T</m:t>
                                </m:r>
                              </m:oMath>
                            </m:oMathPara>
                          </w:p>
                          <w:p w14:paraId="776511FC" w14:textId="77777777" w:rsidR="008E065F" w:rsidRPr="00107A39" w:rsidRDefault="00E47A67" w:rsidP="00E927B0">
                            <w:pPr>
                              <w:spacing w:after="0" w:line="240" w:lineRule="auto"/>
                              <w:rPr>
                                <w:rFonts w:asciiTheme="minorHAnsi" w:eastAsiaTheme="minorEastAsia" w:hAnsiTheme="minorHAns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oMath>
                            </m:oMathPara>
                          </w:p>
                          <w:p w14:paraId="7B6FD82B" w14:textId="77777777" w:rsidR="008E065F" w:rsidRPr="00107A39" w:rsidRDefault="00E47A67" w:rsidP="00E927B0">
                            <w:pPr>
                              <w:spacing w:after="0" w:line="240" w:lineRule="auto"/>
                              <w:rPr>
                                <w:rFonts w:asciiTheme="minorHAnsi" w:eastAsiaTheme="minorEastAsia" w:hAnsiTheme="minorHAnsi"/>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m:t>
                                    </m:r>
                                  </m:sub>
                                </m:sSub>
                              </m:oMath>
                            </m:oMathPara>
                          </w:p>
                          <w:p w14:paraId="0CC4F1EB" w14:textId="77777777" w:rsidR="008E065F" w:rsidRPr="00DD7CFF" w:rsidRDefault="008E065F" w:rsidP="00E927B0">
                            <w:pPr>
                              <w:spacing w:after="0"/>
                              <w:rPr>
                                <w:rFonts w:asciiTheme="minorHAnsi" w:eastAsiaTheme="minorEastAsia" w:hAnsiTheme="minorHAnsi"/>
                              </w:rPr>
                            </w:pPr>
                            <m:oMathPara>
                              <m:oMath>
                                <m:r>
                                  <w:rPr>
                                    <w:rFonts w:ascii="Cambria Math" w:eastAsiaTheme="minorEastAsia" w:hAnsi="Cambria Math"/>
                                  </w:rPr>
                                  <m:t>s</m:t>
                                </m:r>
                              </m:oMath>
                            </m:oMathPara>
                          </w:p>
                          <w:p w14:paraId="7A81876E" w14:textId="77777777" w:rsidR="008E065F" w:rsidRPr="00DD7CFF" w:rsidRDefault="008E065F" w:rsidP="00E927B0">
                            <w:pPr>
                              <w:spacing w:after="0"/>
                              <w:rPr>
                                <w:rFonts w:asciiTheme="minorHAnsi" w:eastAsiaTheme="minorEastAsia" w:hAnsiTheme="minorHAnsi"/>
                              </w:rPr>
                            </w:pPr>
                            <m:oMathPara>
                              <m:oMath>
                                <m:r>
                                  <w:rPr>
                                    <w:rFonts w:ascii="Cambria Math" w:eastAsiaTheme="minorEastAsia" w:hAnsi="Cambria Math"/>
                                  </w:rPr>
                                  <m:t>ρ</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w14:anchorId="2350B06A">
              <v:shapetype id="_x0000_t202" coordsize="21600,21600" o:spt="202" path="m,l,21600r21600,l21600,xe" w14:anchorId="49FE11CC">
                <v:stroke joinstyle="miter"/>
                <v:path gradientshapeok="t" o:connecttype="rect"/>
              </v:shapetype>
              <v:shape id="Text Box 32" style="position:absolute;left:0;text-align:left;margin-left:80.5pt;margin-top:.7pt;width:22.1pt;height:84.9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">
                <v:textbox>
                  <w:txbxContent>
                    <w:p w:rsidRPr="00107A39" w:rsidR="008E065F" w:rsidP="00E927B0" w:rsidRDefault="008E065F" w14:paraId="1086CAE5" w14:textId="77777777">
                      <w:pPr>
                        <w:spacing w:after="0" w:line="240" w:lineRule="auto"/>
                        <w:rPr>
                          <w:rFonts w:asciiTheme="minorHAnsi" w:hAnsiTheme="minorHAnsi" w:eastAsiaTheme="minorEastAsia"/>
                        </w:rPr>
                      </w:pPr>
                      <m:oMathPara>
                        <m:oMath>
                          <m:r>
                            <w:rPr>
                              <w:rFonts w:ascii="Cambria Math" w:hAnsi="Cambria Math"/>
                            </w:rPr>
                            <m:t>T</m:t>
                          </m:r>
                        </m:oMath>
                      </m:oMathPara>
                    </w:p>
                    <w:p w:rsidRPr="00107A39" w:rsidR="008E065F" w:rsidP="00E927B0" w:rsidRDefault="007C71DF" w14:paraId="164DA214" w14:textId="77777777">
                      <w:pPr>
                        <w:spacing w:after="0" w:line="240" w:lineRule="auto"/>
                        <w:rPr>
                          <w:rFonts w:asciiTheme="minorHAnsi" w:hAnsiTheme="minorHAnsi" w:eastAsiaTheme="minorEastAsia"/>
                        </w:rPr>
                      </w:pPr>
                      <m:oMathPara>
                        <m:oMath>
                          <m:sSub>
                            <m:sSubPr>
                              <m:ctrlPr>
                                <w:rPr>
                                  <w:rFonts w:ascii="Cambria Math" w:hAnsi="Cambria Math" w:eastAsiaTheme="minorEastAsia"/>
                                  <w:i/>
                                </w:rPr>
                              </m:ctrlPr>
                            </m:sSubPr>
                            <m:e>
                              <m:r>
                                <w:rPr>
                                  <w:rFonts w:ascii="Cambria Math" w:hAnsi="Cambria Math" w:eastAsiaTheme="minorEastAsia"/>
                                </w:rPr>
                                <m:t>u</m:t>
                              </m:r>
                            </m:e>
                            <m:sub>
                              <m:r>
                                <w:rPr>
                                  <w:rFonts w:ascii="Cambria Math" w:hAnsi="Cambria Math" w:eastAsiaTheme="minorEastAsia"/>
                                </w:rPr>
                                <m:t>i</m:t>
                              </m:r>
                            </m:sub>
                          </m:sSub>
                        </m:oMath>
                      </m:oMathPara>
                    </w:p>
                    <w:p w:rsidRPr="00107A39" w:rsidR="008E065F" w:rsidP="00E927B0" w:rsidRDefault="007C71DF" w14:paraId="33342711" w14:textId="77777777">
                      <w:pPr>
                        <w:spacing w:after="0" w:line="240" w:lineRule="auto"/>
                        <w:rPr>
                          <w:rFonts w:asciiTheme="minorHAnsi" w:hAnsiTheme="minorHAnsi" w:eastAsiaTheme="minorEastAsia"/>
                        </w:rPr>
                      </w:pPr>
                      <m:oMathPara>
                        <m:oMath>
                          <m:sSub>
                            <m:sSubPr>
                              <m:ctrlPr>
                                <w:rPr>
                                  <w:rFonts w:ascii="Cambria Math" w:hAnsi="Cambria Math" w:eastAsiaTheme="minorEastAsia"/>
                                  <w:i/>
                                </w:rPr>
                              </m:ctrlPr>
                            </m:sSubPr>
                            <m:e>
                              <m:r>
                                <w:rPr>
                                  <w:rFonts w:ascii="Cambria Math" w:hAnsi="Cambria Math" w:eastAsiaTheme="minorEastAsia"/>
                                </w:rPr>
                                <m:t>h</m:t>
                              </m:r>
                            </m:e>
                            <m:sub>
                              <m:r>
                                <w:rPr>
                                  <w:rFonts w:ascii="Cambria Math" w:hAnsi="Cambria Math" w:eastAsiaTheme="minorEastAsia"/>
                                </w:rPr>
                                <m:t>0</m:t>
                              </m:r>
                            </m:sub>
                          </m:sSub>
                        </m:oMath>
                      </m:oMathPara>
                    </w:p>
                    <w:p w:rsidRPr="00DD7CFF" w:rsidR="008E065F" w:rsidP="00E927B0" w:rsidRDefault="008E065F" w14:paraId="6AD0A0CF" w14:textId="77777777">
                      <w:pPr>
                        <w:spacing w:after="0"/>
                        <w:rPr>
                          <w:rFonts w:asciiTheme="minorHAnsi" w:hAnsiTheme="minorHAnsi" w:eastAsiaTheme="minorEastAsia"/>
                        </w:rPr>
                      </w:pPr>
                      <m:oMathPara>
                        <m:oMath>
                          <m:r>
                            <w:rPr>
                              <w:rFonts w:ascii="Cambria Math" w:hAnsi="Cambria Math" w:eastAsiaTheme="minorEastAsia"/>
                            </w:rPr>
                            <m:t>s</m:t>
                          </m:r>
                        </m:oMath>
                      </m:oMathPara>
                    </w:p>
                    <w:p w:rsidRPr="00DD7CFF" w:rsidR="008E065F" w:rsidP="00E927B0" w:rsidRDefault="008E065F" w14:paraId="475A91F0" w14:textId="77777777">
                      <w:pPr>
                        <w:spacing w:after="0"/>
                        <w:rPr>
                          <w:rFonts w:asciiTheme="minorHAnsi" w:hAnsiTheme="minorHAnsi" w:eastAsiaTheme="minorEastAsia"/>
                        </w:rPr>
                      </w:pPr>
                      <m:oMathPara>
                        <m:oMath>
                          <m:r>
                            <w:rPr>
                              <w:rFonts w:ascii="Cambria Math" w:hAnsi="Cambria Math" w:eastAsiaTheme="minorEastAsia"/>
                            </w:rPr>
                            <m:t>ρ</m:t>
                          </m:r>
                        </m:oMath>
                      </m:oMathPara>
                    </w:p>
                  </w:txbxContent>
                </v:textbox>
              </v:shape>
            </w:pict>
          </mc:Fallback>
        </mc:AlternateContent>
      </w:r>
      <w:r w:rsidRPr="00C02D4C">
        <w:rPr>
          <w:rFonts w:ascii="Times" w:eastAsia="Calibri" w:hAnsi="Times"/>
          <w:noProof/>
        </w:rPr>
        <mc:AlternateContent>
          <mc:Choice Requires="wps">
            <w:drawing>
              <wp:anchor distT="0" distB="0" distL="114300" distR="114300" simplePos="0" relativeHeight="251658240" behindDoc="0" locked="0" layoutInCell="1" allowOverlap="1" wp14:anchorId="44ADE1C9" wp14:editId="5DBBC85D">
                <wp:simplePos x="0" y="0"/>
                <wp:positionH relativeFrom="column">
                  <wp:posOffset>1755100</wp:posOffset>
                </wp:positionH>
                <wp:positionV relativeFrom="paragraph">
                  <wp:posOffset>161115</wp:posOffset>
                </wp:positionV>
                <wp:extent cx="1706245" cy="555172"/>
                <wp:effectExtent l="12700" t="12700" r="8255" b="16510"/>
                <wp:wrapNone/>
                <wp:docPr id="33" name="Rectangle 33"/>
                <wp:cNvGraphicFramePr/>
                <a:graphic xmlns:a="http://schemas.openxmlformats.org/drawingml/2006/main">
                  <a:graphicData uri="http://schemas.microsoft.com/office/word/2010/wordprocessingShape">
                    <wps:wsp>
                      <wps:cNvSpPr/>
                      <wps:spPr>
                        <a:xfrm>
                          <a:off x="0" y="0"/>
                          <a:ext cx="1706245" cy="555172"/>
                        </a:xfrm>
                        <a:prstGeom prst="rect">
                          <a:avLst/>
                        </a:prstGeom>
                        <a:noFill/>
                        <a:ln>
                          <a:solidFill>
                            <a:srgbClr val="0070C0"/>
                          </a:solidFill>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w14:anchorId="2609A1D6">
              <v:rect id="Rectangle 33" style="position:absolute;margin-left:138.2pt;margin-top:12.7pt;width:134.35pt;height:43.7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70c0" strokeweight="1pt" w14:anchorId="2F38C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">
                <v:stroke dashstyle="longDash"/>
              </v:rect>
            </w:pict>
          </mc:Fallback>
        </mc:AlternateContent>
      </w:r>
    </w:p>
    <w:p w14:paraId="7302803B" w14:textId="77777777" w:rsidR="00E927B0" w:rsidRPr="00C02D4C" w:rsidRDefault="00E927B0" w:rsidP="00E927B0">
      <w:pPr>
        <w:spacing w:line="240" w:lineRule="auto"/>
        <w:rPr>
          <w:rFonts w:ascii="Times" w:eastAsia="Calibri" w:hAnsi="Times"/>
        </w:rPr>
      </w:pPr>
      <w:r w:rsidRPr="00C02D4C">
        <w:rPr>
          <w:rFonts w:ascii="Times" w:eastAsia="Calibri" w:hAnsi="Times"/>
          <w:noProof/>
        </w:rPr>
        <mc:AlternateContent>
          <mc:Choice Requires="wps">
            <w:drawing>
              <wp:anchor distT="0" distB="0" distL="114300" distR="114300" simplePos="0" relativeHeight="251658253" behindDoc="0" locked="0" layoutInCell="1" allowOverlap="1" wp14:anchorId="08028AA7" wp14:editId="648DED9A">
                <wp:simplePos x="0" y="0"/>
                <wp:positionH relativeFrom="column">
                  <wp:posOffset>1303200</wp:posOffset>
                </wp:positionH>
                <wp:positionV relativeFrom="paragraph">
                  <wp:posOffset>142820</wp:posOffset>
                </wp:positionV>
                <wp:extent cx="437500" cy="208800"/>
                <wp:effectExtent l="0" t="25400" r="33020" b="20320"/>
                <wp:wrapNone/>
                <wp:docPr id="61" name="Straight Connector 61"/>
                <wp:cNvGraphicFramePr/>
                <a:graphic xmlns:a="http://schemas.openxmlformats.org/drawingml/2006/main">
                  <a:graphicData uri="http://schemas.microsoft.com/office/word/2010/wordprocessingShape">
                    <wps:wsp>
                      <wps:cNvCnPr/>
                      <wps:spPr>
                        <a:xfrm flipH="1">
                          <a:off x="0" y="0"/>
                          <a:ext cx="437500" cy="208800"/>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w14:anchorId="425D6E39">
              <v:line id="Straight Connector 61" style="position:absolute;flip:x;z-index:251658257;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102.6pt,11.25pt" to="137.05pt,27.7pt" w14:anchorId="0D78B2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">
                <v:stroke joinstyle="miter" startarrow="block"/>
              </v:line>
            </w:pict>
          </mc:Fallback>
        </mc:AlternateContent>
      </w:r>
      <w:r w:rsidRPr="00C02D4C">
        <w:rPr>
          <w:rFonts w:ascii="Times" w:eastAsia="Calibri" w:hAnsi="Times"/>
          <w:noProof/>
        </w:rPr>
        <mc:AlternateContent>
          <mc:Choice Requires="wps">
            <w:drawing>
              <wp:anchor distT="0" distB="0" distL="114300" distR="114300" simplePos="0" relativeHeight="251658249" behindDoc="0" locked="0" layoutInCell="1" allowOverlap="1" wp14:anchorId="33E10AFB" wp14:editId="5B6F1773">
                <wp:simplePos x="0" y="0"/>
                <wp:positionH relativeFrom="column">
                  <wp:posOffset>3452705</wp:posOffset>
                </wp:positionH>
                <wp:positionV relativeFrom="paragraph">
                  <wp:posOffset>205382</wp:posOffset>
                </wp:positionV>
                <wp:extent cx="400870" cy="2783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00870" cy="278335"/>
                        </a:xfrm>
                        <a:prstGeom prst="rect">
                          <a:avLst/>
                        </a:prstGeom>
                        <a:noFill/>
                        <a:ln w="6350">
                          <a:noFill/>
                        </a:ln>
                      </wps:spPr>
                      <wps:txbx>
                        <w:txbxContent>
                          <w:p w14:paraId="5C13E4A9" w14:textId="77777777" w:rsidR="008E065F" w:rsidRPr="00980879" w:rsidRDefault="00E47A67" w:rsidP="00E927B0">
                            <m:oMathPara>
                              <m:oMath>
                                <m:sSub>
                                  <m:sSubPr>
                                    <m:ctrlPr>
                                      <w:rPr>
                                        <w:rFonts w:ascii="Cambria Math" w:hAnsi="Cambria Math"/>
                                        <w:i/>
                                      </w:rPr>
                                    </m:ctrlPr>
                                  </m:sSubPr>
                                  <m:e>
                                    <m:r>
                                      <w:rPr>
                                        <w:rFonts w:ascii="Cambria Math" w:hAnsi="Cambria Math"/>
                                      </w:rPr>
                                      <m:t>n</m:t>
                                    </m:r>
                                  </m:e>
                                  <m:sub>
                                    <m:r>
                                      <w:rPr>
                                        <w:rFonts w:ascii="Cambria Math" w:hAnsi="Cambria Math"/>
                                      </w:rPr>
                                      <m:t>i</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w14:anchorId="257F5858">
              <v:shape id="Text Box 62" style="position:absolute;left:0;text-align:left;margin-left:271.85pt;margin-top:16.15pt;width:31.55pt;height:21.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" w14:anchorId="33E10AFB">
                <v:textbox>
                  <w:txbxContent>
                    <w:p w:rsidRPr="00980879" w:rsidR="008E065F" w:rsidP="00E927B0" w:rsidRDefault="007C71DF" w14:paraId="167FF5D5" w14:textId="77777777">
                      <m:oMathPara>
                        <m:oMath>
                          <m:sSub>
                            <m:sSubPr>
                              <m:ctrlPr>
                                <w:rPr>
                                  <w:rFonts w:ascii="Cambria Math" w:hAnsi="Cambria Math"/>
                                  <w:i/>
                                </w:rPr>
                              </m:ctrlPr>
                            </m:sSubPr>
                            <m:e>
                              <m:r>
                                <w:rPr>
                                  <w:rFonts w:ascii="Cambria Math" w:hAnsi="Cambria Math"/>
                                </w:rPr>
                                <m:t>n</m:t>
                              </m:r>
                            </m:e>
                            <m:sub>
                              <m:r>
                                <w:rPr>
                                  <w:rFonts w:ascii="Cambria Math" w:hAnsi="Cambria Math"/>
                                </w:rPr>
                                <m:t>i</m:t>
                              </m:r>
                            </m:sub>
                          </m:sSub>
                        </m:oMath>
                      </m:oMathPara>
                    </w:p>
                  </w:txbxContent>
                </v:textbox>
              </v:shape>
            </w:pict>
          </mc:Fallback>
        </mc:AlternateContent>
      </w:r>
      <w:r w:rsidRPr="00C02D4C">
        <w:rPr>
          <w:rFonts w:ascii="Times" w:eastAsia="Calibri" w:hAnsi="Times"/>
          <w:noProof/>
        </w:rPr>
        <mc:AlternateContent>
          <mc:Choice Requires="wps">
            <w:drawing>
              <wp:anchor distT="0" distB="0" distL="114300" distR="114300" simplePos="0" relativeHeight="251658243" behindDoc="0" locked="0" layoutInCell="1" allowOverlap="1" wp14:anchorId="4FE36F91" wp14:editId="633BF0E1">
                <wp:simplePos x="0" y="0"/>
                <wp:positionH relativeFrom="column">
                  <wp:posOffset>1819900</wp:posOffset>
                </wp:positionH>
                <wp:positionV relativeFrom="paragraph">
                  <wp:posOffset>80120</wp:posOffset>
                </wp:positionV>
                <wp:extent cx="359410" cy="166370"/>
                <wp:effectExtent l="12700" t="12700" r="8890" b="24130"/>
                <wp:wrapNone/>
                <wp:docPr id="63" name="Notched Right Arrow 34"/>
                <wp:cNvGraphicFramePr/>
                <a:graphic xmlns:a="http://schemas.openxmlformats.org/drawingml/2006/main">
                  <a:graphicData uri="http://schemas.microsoft.com/office/word/2010/wordprocessingShape">
                    <wps:wsp>
                      <wps:cNvSpPr/>
                      <wps:spPr>
                        <a:xfrm>
                          <a:off x="0" y="0"/>
                          <a:ext cx="359410" cy="16637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w14:anchorId="0596B1CB">
              <v:shapetype id="_x0000_t94" coordsize="21600,21600" o:spt="94" adj="16200,5400" path="m@0,l@0@1,0@1@5,10800,0@2@0@2@0,21600,21600,10800xe" w14:anchorId="520B5DAC">
                <v:stroke joinstyle="miter"/>
                <v:formulas>
                  <v:f eqn="val #0"/>
                  <v:f eqn="val #1"/>
                  <v:f eqn="sum height 0 #1"/>
                  <v:f eqn="sum 10800 0 #1"/>
                  <v:f eqn="sum width 0 #0"/>
                  <v:f eqn="prod @4 @3 10800"/>
                  <v:f eqn="sum width 0 @5"/>
                </v:formulas>
                <v:path textboxrect="@5,@1,@6,@2" o:connecttype="custom" o:connectlocs="@0,0;@5,10800;@0,21600;21600,10800" o:connectangles="270,180,90,0"/>
                <v:handles>
                  <v:h position="#0,#1" xrange="0,21600" yrange="0,10800"/>
                </v:handles>
              </v:shapetype>
              <v:shape id="Notched Right Arrow 34" style="position:absolute;margin-left:143.3pt;margin-top:6.3pt;width:28.3pt;height:13.1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472c4 [3204]" strokecolor="#1f3763 [1604]" strokeweight="1pt" type="#_x0000_t94" adj="1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"/>
            </w:pict>
          </mc:Fallback>
        </mc:AlternateContent>
      </w:r>
      <w:r w:rsidRPr="00C02D4C">
        <w:rPr>
          <w:rFonts w:ascii="Times" w:eastAsia="Calibri" w:hAnsi="Times"/>
          <w:noProof/>
        </w:rPr>
        <mc:AlternateContent>
          <mc:Choice Requires="wps">
            <w:drawing>
              <wp:anchor distT="0" distB="0" distL="114300" distR="114300" simplePos="0" relativeHeight="251658244" behindDoc="0" locked="0" layoutInCell="1" allowOverlap="1" wp14:anchorId="0D94D476" wp14:editId="21A77BD9">
                <wp:simplePos x="0" y="0"/>
                <wp:positionH relativeFrom="column">
                  <wp:posOffset>3050095</wp:posOffset>
                </wp:positionH>
                <wp:positionV relativeFrom="paragraph">
                  <wp:posOffset>79480</wp:posOffset>
                </wp:positionV>
                <wp:extent cx="359410" cy="186690"/>
                <wp:effectExtent l="38100" t="38100" r="8890" b="41910"/>
                <wp:wrapNone/>
                <wp:docPr id="64" name="Notched Right Arrow 28"/>
                <wp:cNvGraphicFramePr/>
                <a:graphic xmlns:a="http://schemas.openxmlformats.org/drawingml/2006/main">
                  <a:graphicData uri="http://schemas.microsoft.com/office/word/2010/wordprocessingShape">
                    <wps:wsp>
                      <wps:cNvSpPr/>
                      <wps:spPr>
                        <a:xfrm>
                          <a:off x="0" y="0"/>
                          <a:ext cx="359410" cy="186690"/>
                        </a:xfrm>
                        <a:prstGeom prst="notch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w14:anchorId="3B7CA2C0">
              <v:shape id="Notched Right Arrow 28" style="position:absolute;margin-left:240.15pt;margin-top:6.25pt;width:28.3pt;height:14.7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d7d31 [3205]" strokecolor="#823b0b [1605]" strokeweight="1pt" type="#_x0000_t94" adj="1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" w14:anchorId="174D3440"/>
            </w:pict>
          </mc:Fallback>
        </mc:AlternateContent>
      </w:r>
    </w:p>
    <w:p w14:paraId="41FE529E" w14:textId="77777777" w:rsidR="00E927B0" w:rsidRPr="00C02D4C" w:rsidRDefault="00E927B0" w:rsidP="00E927B0">
      <w:pPr>
        <w:spacing w:line="240" w:lineRule="auto"/>
        <w:rPr>
          <w:rFonts w:ascii="Times" w:eastAsia="Calibri" w:hAnsi="Times"/>
        </w:rPr>
      </w:pPr>
      <w:r w:rsidRPr="00C02D4C">
        <w:rPr>
          <w:rFonts w:ascii="Times" w:eastAsia="Calibri" w:hAnsi="Times"/>
          <w:noProof/>
        </w:rPr>
        <mc:AlternateContent>
          <mc:Choice Requires="wps">
            <w:drawing>
              <wp:anchor distT="0" distB="0" distL="114300" distR="114300" simplePos="0" relativeHeight="251658246" behindDoc="0" locked="0" layoutInCell="1" allowOverlap="1" wp14:anchorId="31470A86" wp14:editId="0D6B9697">
                <wp:simplePos x="0" y="0"/>
                <wp:positionH relativeFrom="column">
                  <wp:posOffset>2555170</wp:posOffset>
                </wp:positionH>
                <wp:positionV relativeFrom="paragraph">
                  <wp:posOffset>202712</wp:posOffset>
                </wp:positionV>
                <wp:extent cx="396000" cy="280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96000" cy="280800"/>
                        </a:xfrm>
                        <a:prstGeom prst="rect">
                          <a:avLst/>
                        </a:prstGeom>
                        <a:noFill/>
                        <a:ln w="6350">
                          <a:noFill/>
                        </a:ln>
                      </wps:spPr>
                      <wps:txbx>
                        <w:txbxContent>
                          <w:p w14:paraId="3A1B4664" w14:textId="77777777" w:rsidR="008E065F" w:rsidRDefault="008E065F" w:rsidP="00E927B0">
                            <m:oMathPara>
                              <m:oMath>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i</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w14:anchorId="2589FAC9">
              <v:shape id="Text Box 65" style="position:absolute;left:0;text-align:left;margin-left:201.2pt;margin-top:15.95pt;width:31.2pt;height:22.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" w14:anchorId="31470A86">
                <v:textbox>
                  <w:txbxContent>
                    <w:p w:rsidR="008E065F" w:rsidP="00E927B0" w:rsidRDefault="008E065F" w14:paraId="7689DF5F" w14:textId="77777777">
                      <m:oMathPara>
                        <m:oMath>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i</m:t>
                              </m:r>
                            </m:sub>
                          </m:sSub>
                        </m:oMath>
                      </m:oMathPara>
                    </w:p>
                  </w:txbxContent>
                </v:textbox>
              </v:shape>
            </w:pict>
          </mc:Fallback>
        </mc:AlternateContent>
      </w:r>
      <w:r w:rsidRPr="00C02D4C">
        <w:rPr>
          <w:rFonts w:ascii="Times" w:eastAsia="Calibri" w:hAnsi="Times"/>
          <w:noProof/>
        </w:rPr>
        <mc:AlternateContent>
          <mc:Choice Requires="wps">
            <w:drawing>
              <wp:anchor distT="0" distB="0" distL="114300" distR="114300" simplePos="0" relativeHeight="251658250" behindDoc="0" locked="0" layoutInCell="1" allowOverlap="1" wp14:anchorId="737CE583" wp14:editId="197DB772">
                <wp:simplePos x="0" y="0"/>
                <wp:positionH relativeFrom="column">
                  <wp:posOffset>1694365</wp:posOffset>
                </wp:positionH>
                <wp:positionV relativeFrom="paragraph">
                  <wp:posOffset>176820</wp:posOffset>
                </wp:positionV>
                <wp:extent cx="400870" cy="27833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400870" cy="278335"/>
                        </a:xfrm>
                        <a:prstGeom prst="rect">
                          <a:avLst/>
                        </a:prstGeom>
                        <a:noFill/>
                        <a:ln w="6350">
                          <a:noFill/>
                        </a:ln>
                      </wps:spPr>
                      <wps:txbx>
                        <w:txbxContent>
                          <w:p w14:paraId="11B2F24F" w14:textId="77777777" w:rsidR="008E065F" w:rsidRPr="00980879" w:rsidRDefault="008E065F" w:rsidP="00E927B0">
                            <m:oMathPara>
                              <m:oMath>
                                <m:r>
                                  <w:rPr>
                                    <w:rFonts w:ascii="Cambria Math" w:hAnsi="Cambria Math"/>
                                  </w:rPr>
                                  <m:t>dA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w14:anchorId="00993DBC">
              <v:shape id="Text Box 66" style="position:absolute;left:0;text-align:left;margin-left:133.4pt;margin-top:13.9pt;width:31.55pt;height:21.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" w14:anchorId="737CE583">
                <v:textbox>
                  <w:txbxContent>
                    <w:p w:rsidRPr="00980879" w:rsidR="008E065F" w:rsidP="00E927B0" w:rsidRDefault="008E065F" w14:paraId="0AF1D6BC" w14:textId="77777777">
                      <m:oMathPara>
                        <m:oMath>
                          <m:r>
                            <w:rPr>
                              <w:rFonts w:ascii="Cambria Math" w:hAnsi="Cambria Math"/>
                            </w:rPr>
                            <m:t>dA</m:t>
                          </m:r>
                        </m:oMath>
                      </m:oMathPara>
                    </w:p>
                  </w:txbxContent>
                </v:textbox>
              </v:shape>
            </w:pict>
          </mc:Fallback>
        </mc:AlternateContent>
      </w:r>
      <w:r w:rsidRPr="00C02D4C">
        <w:rPr>
          <w:rFonts w:ascii="Times" w:eastAsia="Calibri" w:hAnsi="Times"/>
          <w:noProof/>
        </w:rPr>
        <mc:AlternateContent>
          <mc:Choice Requires="wps">
            <w:drawing>
              <wp:anchor distT="0" distB="0" distL="114300" distR="114300" simplePos="0" relativeHeight="251658252" behindDoc="0" locked="0" layoutInCell="1" allowOverlap="1" wp14:anchorId="06F356C7" wp14:editId="4054B2E9">
                <wp:simplePos x="0" y="0"/>
                <wp:positionH relativeFrom="column">
                  <wp:posOffset>1756370</wp:posOffset>
                </wp:positionH>
                <wp:positionV relativeFrom="paragraph">
                  <wp:posOffset>167725</wp:posOffset>
                </wp:positionV>
                <wp:extent cx="430" cy="122400"/>
                <wp:effectExtent l="0" t="0" r="12700" b="17780"/>
                <wp:wrapNone/>
                <wp:docPr id="67" name="Straight Connector 67"/>
                <wp:cNvGraphicFramePr/>
                <a:graphic xmlns:a="http://schemas.openxmlformats.org/drawingml/2006/main">
                  <a:graphicData uri="http://schemas.microsoft.com/office/word/2010/wordprocessingShape">
                    <wps:wsp>
                      <wps:cNvCnPr/>
                      <wps:spPr>
                        <a:xfrm flipH="1" flipV="1">
                          <a:off x="0" y="0"/>
                          <a:ext cx="430" cy="12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w14:anchorId="2731A6D8">
              <v:line id="Straight Connector 67" style="position:absolute;flip:x 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38.3pt,13.2pt" to="138.35pt,22.85pt" w14:anchorId="06ECE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">
                <v:stroke joinstyle="miter"/>
              </v:line>
            </w:pict>
          </mc:Fallback>
        </mc:AlternateContent>
      </w:r>
      <w:r w:rsidRPr="00C02D4C">
        <w:rPr>
          <w:rFonts w:ascii="Times" w:eastAsia="Calibri" w:hAnsi="Times"/>
          <w:noProof/>
        </w:rPr>
        <mc:AlternateContent>
          <mc:Choice Requires="wps">
            <w:drawing>
              <wp:anchor distT="0" distB="0" distL="114300" distR="114300" simplePos="0" relativeHeight="251658251" behindDoc="0" locked="0" layoutInCell="1" allowOverlap="1" wp14:anchorId="0C606B57" wp14:editId="6A02A226">
                <wp:simplePos x="0" y="0"/>
                <wp:positionH relativeFrom="column">
                  <wp:posOffset>1757855</wp:posOffset>
                </wp:positionH>
                <wp:positionV relativeFrom="paragraph">
                  <wp:posOffset>217490</wp:posOffset>
                </wp:positionV>
                <wp:extent cx="338400" cy="0"/>
                <wp:effectExtent l="0" t="63500" r="0" b="76200"/>
                <wp:wrapNone/>
                <wp:docPr id="68" name="Straight Arrow Connector 68"/>
                <wp:cNvGraphicFramePr/>
                <a:graphic xmlns:a="http://schemas.openxmlformats.org/drawingml/2006/main">
                  <a:graphicData uri="http://schemas.microsoft.com/office/word/2010/wordprocessingShape">
                    <wps:wsp>
                      <wps:cNvCnPr/>
                      <wps:spPr>
                        <a:xfrm>
                          <a:off x="0" y="0"/>
                          <a:ext cx="338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w14:anchorId="3801E3F9">
              <v:shapetype id="_x0000_t32" coordsize="21600,21600" o:oned="t" filled="f" o:spt="32" path="m,l21600,21600e" w14:anchorId="62081E5A">
                <v:path fillok="f" arrowok="t" o:connecttype="none"/>
                <o:lock v:ext="edit" shapetype="t"/>
              </v:shapetype>
              <v:shape id="Straight Arrow Connector 68" style="position:absolute;margin-left:138.4pt;margin-top:17.15pt;width:26.65pt;height:0;z-index:251658255;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">
                <v:stroke joinstyle="miter" endarrow="block"/>
              </v:shape>
            </w:pict>
          </mc:Fallback>
        </mc:AlternateContent>
      </w:r>
      <w:r w:rsidRPr="00C02D4C">
        <w:rPr>
          <w:rFonts w:ascii="Times" w:eastAsia="Calibri" w:hAnsi="Times"/>
          <w:noProof/>
        </w:rPr>
        <mc:AlternateContent>
          <mc:Choice Requires="wps">
            <w:drawing>
              <wp:anchor distT="0" distB="0" distL="114300" distR="114300" simplePos="0" relativeHeight="251658245" behindDoc="0" locked="0" layoutInCell="1" allowOverlap="1" wp14:anchorId="021378D4" wp14:editId="400F1B82">
                <wp:simplePos x="0" y="0"/>
                <wp:positionH relativeFrom="column">
                  <wp:posOffset>2439670</wp:posOffset>
                </wp:positionH>
                <wp:positionV relativeFrom="paragraph">
                  <wp:posOffset>259715</wp:posOffset>
                </wp:positionV>
                <wp:extent cx="261620" cy="151765"/>
                <wp:effectExtent l="0" t="0" r="0" b="0"/>
                <wp:wrapNone/>
                <wp:docPr id="69" name="Notched Right Arrow 45"/>
                <wp:cNvGraphicFramePr/>
                <a:graphic xmlns:a="http://schemas.openxmlformats.org/drawingml/2006/main">
                  <a:graphicData uri="http://schemas.microsoft.com/office/word/2010/wordprocessingShape">
                    <wps:wsp>
                      <wps:cNvSpPr/>
                      <wps:spPr>
                        <a:xfrm rot="16200000" flipV="1">
                          <a:off x="0" y="0"/>
                          <a:ext cx="261620" cy="151765"/>
                        </a:xfrm>
                        <a:prstGeom prst="notchedRightArrow">
                          <a:avLst/>
                        </a:prstGeom>
                        <a:solidFill>
                          <a:srgbClr val="FF0000"/>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w14:anchorId="49C40D21">
              <v:shape id="Notched Right Arrow 45" style="position:absolute;margin-left:192.1pt;margin-top:20.45pt;width:20.6pt;height:11.95pt;rotation:90;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d="f" strokeweight="1pt" type="#_x0000_t94" adj="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" w14:anchorId="023C591C"/>
            </w:pict>
          </mc:Fallback>
        </mc:AlternateContent>
      </w:r>
      <w:r w:rsidRPr="00C02D4C">
        <w:rPr>
          <w:rFonts w:ascii="Times" w:eastAsia="Calibri" w:hAnsi="Times"/>
          <w:noProof/>
        </w:rPr>
        <mc:AlternateContent>
          <mc:Choice Requires="wps">
            <w:drawing>
              <wp:anchor distT="0" distB="0" distL="114300" distR="114300" simplePos="0" relativeHeight="251658247" behindDoc="0" locked="0" layoutInCell="1" allowOverlap="1" wp14:anchorId="1E9F1070" wp14:editId="57466ABC">
                <wp:simplePos x="0" y="0"/>
                <wp:positionH relativeFrom="column">
                  <wp:posOffset>3513455</wp:posOffset>
                </wp:positionH>
                <wp:positionV relativeFrom="paragraph">
                  <wp:posOffset>74690</wp:posOffset>
                </wp:positionV>
                <wp:extent cx="0" cy="129750"/>
                <wp:effectExtent l="0" t="0" r="12700" b="10160"/>
                <wp:wrapNone/>
                <wp:docPr id="70" name="Straight Connector 70"/>
                <wp:cNvGraphicFramePr/>
                <a:graphic xmlns:a="http://schemas.openxmlformats.org/drawingml/2006/main">
                  <a:graphicData uri="http://schemas.microsoft.com/office/word/2010/wordprocessingShape">
                    <wps:wsp>
                      <wps:cNvCnPr/>
                      <wps:spPr>
                        <a:xfrm>
                          <a:off x="0" y="0"/>
                          <a:ext cx="0" cy="12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w14:anchorId="115B072E">
              <v:line id="Straight Connector 70" style="position:absolute;z-index:25165825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76.65pt,5.9pt" to="276.65pt,16.1pt" w14:anchorId="5CFF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">
                <v:stroke joinstyle="miter"/>
              </v:line>
            </w:pict>
          </mc:Fallback>
        </mc:AlternateContent>
      </w:r>
      <w:r w:rsidRPr="00C02D4C">
        <w:rPr>
          <w:rFonts w:ascii="Times" w:eastAsia="Calibri" w:hAnsi="Times"/>
          <w:noProof/>
        </w:rPr>
        <mc:AlternateContent>
          <mc:Choice Requires="wps">
            <w:drawing>
              <wp:anchor distT="0" distB="0" distL="114300" distR="114300" simplePos="0" relativeHeight="251658248" behindDoc="0" locked="0" layoutInCell="1" allowOverlap="1" wp14:anchorId="4379842A" wp14:editId="27D01F3E">
                <wp:simplePos x="0" y="0"/>
                <wp:positionH relativeFrom="column">
                  <wp:posOffset>3513455</wp:posOffset>
                </wp:positionH>
                <wp:positionV relativeFrom="paragraph">
                  <wp:posOffset>158830</wp:posOffset>
                </wp:positionV>
                <wp:extent cx="338400" cy="0"/>
                <wp:effectExtent l="0" t="63500" r="0" b="76200"/>
                <wp:wrapNone/>
                <wp:docPr id="71" name="Straight Arrow Connector 71"/>
                <wp:cNvGraphicFramePr/>
                <a:graphic xmlns:a="http://schemas.openxmlformats.org/drawingml/2006/main">
                  <a:graphicData uri="http://schemas.microsoft.com/office/word/2010/wordprocessingShape">
                    <wps:wsp>
                      <wps:cNvCnPr/>
                      <wps:spPr>
                        <a:xfrm>
                          <a:off x="0" y="0"/>
                          <a:ext cx="338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w14:anchorId="76EA12A6">
              <v:shape id="Straight Arrow Connector 71" style="position:absolute;margin-left:276.65pt;margin-top:12.5pt;width:26.65pt;height:0;z-index:2516582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" w14:anchorId="6B8425F0">
                <v:stroke joinstyle="miter" endarrow="block"/>
              </v:shape>
            </w:pict>
          </mc:Fallback>
        </mc:AlternateContent>
      </w:r>
      <w:r w:rsidRPr="00C02D4C">
        <w:rPr>
          <w:rFonts w:ascii="Times" w:eastAsia="Calibri" w:hAnsi="Times"/>
          <w:noProof/>
        </w:rPr>
        <mc:AlternateContent>
          <mc:Choice Requires="wps">
            <w:drawing>
              <wp:anchor distT="0" distB="0" distL="114300" distR="114300" simplePos="0" relativeHeight="251658241" behindDoc="0" locked="0" layoutInCell="1" allowOverlap="1" wp14:anchorId="764B5B25" wp14:editId="43F4A18A">
                <wp:simplePos x="0" y="0"/>
                <wp:positionH relativeFrom="column">
                  <wp:posOffset>1754505</wp:posOffset>
                </wp:positionH>
                <wp:positionV relativeFrom="paragraph">
                  <wp:posOffset>99425</wp:posOffset>
                </wp:positionV>
                <wp:extent cx="1706245" cy="0"/>
                <wp:effectExtent l="0" t="38100" r="33655" b="38100"/>
                <wp:wrapNone/>
                <wp:docPr id="72" name="Straight Connector 72"/>
                <wp:cNvGraphicFramePr/>
                <a:graphic xmlns:a="http://schemas.openxmlformats.org/drawingml/2006/main">
                  <a:graphicData uri="http://schemas.microsoft.com/office/word/2010/wordprocessingShape">
                    <wps:wsp>
                      <wps:cNvCnPr/>
                      <wps:spPr>
                        <a:xfrm>
                          <a:off x="0" y="0"/>
                          <a:ext cx="1706245" cy="0"/>
                        </a:xfrm>
                        <a:prstGeom prst="line">
                          <a:avLst/>
                        </a:prstGeom>
                        <a:ln w="762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w:pict w14:anchorId="04C2E0AD">
              <v:line id="Straight Connector 72" style="position:absolute;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6pt" from="138.15pt,7.85pt" to="272.5pt,7.85pt" w14:anchorId="54CC3F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">
                <v:stroke joinstyle="miter"/>
              </v:line>
            </w:pict>
          </mc:Fallback>
        </mc:AlternateContent>
      </w:r>
    </w:p>
    <w:p w14:paraId="54B44E17" w14:textId="77777777" w:rsidR="00E927B0" w:rsidRPr="00C02D4C" w:rsidRDefault="00E927B0" w:rsidP="00E927B0">
      <w:pPr>
        <w:keepNext/>
        <w:spacing w:line="240" w:lineRule="auto"/>
        <w:rPr>
          <w:rFonts w:ascii="Times" w:eastAsia="Calibri" w:hAnsi="Times"/>
        </w:rPr>
      </w:pPr>
    </w:p>
    <w:p w14:paraId="2424A844" w14:textId="77777777" w:rsidR="00E927B0" w:rsidRPr="00C02D4C" w:rsidRDefault="00E927B0" w:rsidP="00E927B0">
      <w:pPr>
        <w:spacing w:line="240" w:lineRule="auto"/>
        <w:rPr>
          <w:rFonts w:ascii="Times" w:eastAsia="Calibri" w:hAnsi="Times"/>
        </w:rPr>
      </w:pPr>
    </w:p>
    <w:p w14:paraId="2D57FF5D" w14:textId="57CD7223" w:rsidR="00E927B0" w:rsidRPr="00C02D4C" w:rsidRDefault="24671B0C" w:rsidP="00E927B0">
      <w:pPr>
        <w:pStyle w:val="Caption"/>
        <w:jc w:val="both"/>
        <w:rPr>
          <w:rFonts w:eastAsia="Calibri"/>
          <w:color w:val="auto"/>
          <w:sz w:val="22"/>
          <w:szCs w:val="22"/>
        </w:rPr>
      </w:pPr>
      <w:bookmarkStart w:id="9" w:name="_Ref63501183"/>
      <w:r w:rsidRPr="00C02D4C">
        <w:rPr>
          <w:rFonts w:eastAsia="Calibri"/>
          <w:color w:val="auto"/>
          <w:sz w:val="22"/>
          <w:szCs w:val="22"/>
        </w:rPr>
        <w:t xml:space="preserve">Figure </w:t>
      </w:r>
      <w:r w:rsidR="00E927B0" w:rsidRPr="00C02D4C">
        <w:rPr>
          <w:rFonts w:eastAsia="Calibri"/>
          <w:color w:val="auto"/>
          <w:sz w:val="22"/>
          <w:szCs w:val="22"/>
        </w:rPr>
        <w:fldChar w:fldCharType="begin"/>
      </w:r>
      <w:r w:rsidR="00E927B0" w:rsidRPr="00C02D4C">
        <w:rPr>
          <w:rFonts w:eastAsia="Calibri"/>
          <w:color w:val="auto"/>
          <w:sz w:val="22"/>
          <w:szCs w:val="22"/>
        </w:rPr>
        <w:instrText>SEQ Figure \* ARABIC</w:instrText>
      </w:r>
      <w:r w:rsidR="00E927B0" w:rsidRPr="00C02D4C">
        <w:rPr>
          <w:rFonts w:eastAsia="Calibri"/>
          <w:color w:val="auto"/>
          <w:sz w:val="22"/>
          <w:szCs w:val="22"/>
        </w:rPr>
        <w:fldChar w:fldCharType="separate"/>
      </w:r>
      <w:r w:rsidR="007F1A4B" w:rsidRPr="00C02D4C">
        <w:rPr>
          <w:rFonts w:eastAsia="Calibri"/>
          <w:noProof/>
          <w:color w:val="auto"/>
          <w:sz w:val="22"/>
          <w:szCs w:val="22"/>
        </w:rPr>
        <w:t>2</w:t>
      </w:r>
      <w:r w:rsidR="00E927B0" w:rsidRPr="00C02D4C">
        <w:rPr>
          <w:rFonts w:eastAsia="Calibri"/>
          <w:color w:val="auto"/>
          <w:sz w:val="22"/>
          <w:szCs w:val="22"/>
        </w:rPr>
        <w:fldChar w:fldCharType="end"/>
      </w:r>
      <w:bookmarkEnd w:id="9"/>
      <w:r w:rsidRPr="00C02D4C">
        <w:rPr>
          <w:rFonts w:eastAsia="Calibri"/>
          <w:color w:val="auto"/>
          <w:sz w:val="22"/>
          <w:szCs w:val="22"/>
        </w:rPr>
        <w:t xml:space="preserve">: </w:t>
      </w:r>
      <w:r w:rsidR="001041AB" w:rsidRPr="00C02D4C">
        <w:rPr>
          <w:rFonts w:eastAsia="Calibri"/>
          <w:color w:val="auto"/>
          <w:sz w:val="22"/>
          <w:szCs w:val="22"/>
        </w:rPr>
        <w:t>Diagram of e</w:t>
      </w:r>
      <w:r w:rsidR="762A59F1" w:rsidRPr="00C02D4C">
        <w:rPr>
          <w:rFonts w:eastAsia="Calibri"/>
          <w:color w:val="auto"/>
          <w:sz w:val="22"/>
          <w:szCs w:val="22"/>
        </w:rPr>
        <w:t>xergy c</w:t>
      </w:r>
      <w:r w:rsidRPr="00C02D4C">
        <w:rPr>
          <w:rFonts w:eastAsia="Calibri"/>
          <w:color w:val="auto"/>
          <w:sz w:val="22"/>
          <w:szCs w:val="22"/>
        </w:rPr>
        <w:t xml:space="preserve">ontrol volume analysis </w:t>
      </w:r>
      <w:r w:rsidR="001041AB" w:rsidRPr="00C02D4C">
        <w:rPr>
          <w:rFonts w:eastAsia="Calibri"/>
          <w:color w:val="auto"/>
          <w:sz w:val="22"/>
          <w:szCs w:val="22"/>
        </w:rPr>
        <w:t xml:space="preserve">of </w:t>
      </w:r>
      <w:r w:rsidRPr="00C02D4C">
        <w:rPr>
          <w:rFonts w:eastAsia="Calibri"/>
          <w:color w:val="auto"/>
          <w:sz w:val="22"/>
          <w:szCs w:val="22"/>
        </w:rPr>
        <w:t>a microchannel heat sink. The bottom wall is heated, the top wall is thermally insulated.</w:t>
      </w:r>
    </w:p>
    <w:p w14:paraId="3BF6D700" w14:textId="67288D06" w:rsidR="00E927B0" w:rsidRPr="00C02D4C" w:rsidRDefault="00E927B0" w:rsidP="1812B428">
      <w:pPr>
        <w:pStyle w:val="NoSpacing"/>
        <w:keepNext/>
        <w:rPr>
          <w:rFonts w:asciiTheme="majorBidi" w:hAnsiTheme="majorBidi" w:cstheme="majorBidi"/>
          <w:sz w:val="22"/>
        </w:rPr>
      </w:pPr>
      <w:r w:rsidRPr="00C02D4C">
        <w:rPr>
          <w:rFonts w:asciiTheme="majorBidi" w:hAnsiTheme="majorBidi" w:cstheme="majorBidi"/>
          <w:sz w:val="22"/>
        </w:rPr>
        <w:t xml:space="preserve">where </w:t>
      </w: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r</m:t>
            </m:r>
          </m:sub>
        </m:sSub>
      </m:oMath>
      <w:r w:rsidRPr="00C02D4C">
        <w:rPr>
          <w:rFonts w:ascii="Times" w:eastAsia="Calibri" w:hAnsi="Times"/>
          <w:sz w:val="22"/>
        </w:rPr>
        <w:t xml:space="preserve"> is the dead state temperature that is taken </w:t>
      </w:r>
      <w:r w:rsidR="00712E2E" w:rsidRPr="00C02D4C">
        <w:rPr>
          <w:rFonts w:ascii="Times" w:eastAsia="Calibri" w:hAnsi="Times"/>
          <w:sz w:val="22"/>
        </w:rPr>
        <w:t xml:space="preserve">to be </w:t>
      </w:r>
      <w:r w:rsidRPr="00C02D4C">
        <w:rPr>
          <w:rFonts w:ascii="Times" w:eastAsia="Calibri" w:hAnsi="Times"/>
          <w:sz w:val="22"/>
        </w:rPr>
        <w:t>equal to the coolant inflow temperature</w:t>
      </w:r>
      <w:r w:rsidR="00AD1DB5" w:rsidRPr="00C02D4C">
        <w:rPr>
          <w:rFonts w:ascii="Times" w:eastAsia="Calibri" w:hAnsi="Times"/>
          <w:sz w:val="22"/>
        </w:rPr>
        <w:t xml:space="preserve"> </w:t>
      </w: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in</m:t>
            </m:r>
          </m:sub>
        </m:sSub>
        <m:r>
          <w:rPr>
            <w:rFonts w:ascii="Cambria Math" w:eastAsia="Calibri" w:hAnsi="Cambria Math"/>
          </w:rPr>
          <m:t>=298</m:t>
        </m:r>
      </m:oMath>
      <w:r w:rsidR="00AD1DB5" w:rsidRPr="00C02D4C">
        <w:rPr>
          <w:rFonts w:ascii="Times" w:eastAsia="Calibri" w:hAnsi="Times"/>
          <w:sz w:val="22"/>
        </w:rPr>
        <w:t xml:space="preserve"> K</w:t>
      </w:r>
      <w:r w:rsidRPr="00C02D4C">
        <w:rPr>
          <w:rFonts w:ascii="Times" w:eastAsia="Calibri" w:hAnsi="Times"/>
          <w:sz w:val="22"/>
        </w:rPr>
        <w:t>,</w:t>
      </w:r>
      <w:r w:rsidRPr="00C02D4C">
        <w:rPr>
          <w:rFonts w:asciiTheme="majorBidi" w:hAnsiTheme="majorBidi" w:cstheme="majorBidi"/>
          <w:sz w:val="22"/>
        </w:rPr>
        <w:t xml:space="preserve"> </w:t>
      </w:r>
      <m:oMath>
        <m:r>
          <w:rPr>
            <w:rFonts w:ascii="Cambria Math" w:eastAsia="Calibri" w:hAnsi="Cambria Math"/>
          </w:rPr>
          <m:t>T</m:t>
        </m:r>
      </m:oMath>
      <w:r w:rsidRPr="00C02D4C">
        <w:rPr>
          <w:rFonts w:asciiTheme="majorBidi" w:hAnsiTheme="majorBidi" w:cstheme="majorBidi"/>
          <w:sz w:val="22"/>
        </w:rPr>
        <w:t xml:space="preserve"> is the control volume surface temperature, </w:t>
      </w:r>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q</m:t>
                </m:r>
              </m:e>
            </m:acc>
          </m:e>
          <m:sub>
            <m:r>
              <w:rPr>
                <w:rFonts w:ascii="Cambria Math" w:eastAsia="Calibri" w:hAnsi="Cambria Math"/>
              </w:rPr>
              <m:t>i</m:t>
            </m:r>
          </m:sub>
        </m:sSub>
      </m:oMath>
      <w:r w:rsidRPr="00C02D4C">
        <w:rPr>
          <w:rFonts w:asciiTheme="majorBidi" w:eastAsiaTheme="minorEastAsia" w:hAnsiTheme="majorBidi" w:cstheme="majorBidi"/>
          <w:sz w:val="22"/>
        </w:rPr>
        <w:t xml:space="preserve"> is </w:t>
      </w:r>
      <w:r w:rsidRPr="00C02D4C">
        <w:rPr>
          <w:rFonts w:asciiTheme="majorBidi" w:hAnsiTheme="majorBidi" w:cstheme="majorBidi"/>
          <w:sz w:val="22"/>
        </w:rPr>
        <w:t xml:space="preserve">the heat flux vector </w:t>
      </w:r>
      <w:r w:rsidR="00C057DD" w:rsidRPr="00C02D4C">
        <w:rPr>
          <w:rFonts w:asciiTheme="majorBidi" w:hAnsiTheme="majorBidi" w:cstheme="majorBidi"/>
          <w:sz w:val="22"/>
        </w:rPr>
        <w:t>(</w:t>
      </w:r>
      <w:r w:rsidR="00712E2E" w:rsidRPr="00C02D4C">
        <w:rPr>
          <w:rFonts w:asciiTheme="majorBidi" w:hAnsiTheme="majorBidi" w:cstheme="majorBidi"/>
          <w:sz w:val="22"/>
        </w:rPr>
        <w:t xml:space="preserve">which is </w:t>
      </w:r>
      <w:r w:rsidRPr="00C02D4C">
        <w:rPr>
          <w:rFonts w:asciiTheme="majorBidi" w:hAnsiTheme="majorBidi" w:cstheme="majorBidi"/>
          <w:sz w:val="22"/>
        </w:rPr>
        <w:t xml:space="preserve">defined as </w:t>
      </w:r>
      <w:r w:rsidR="00C057DD" w:rsidRPr="00C02D4C">
        <w:rPr>
          <w:rFonts w:asciiTheme="majorBidi" w:hAnsiTheme="majorBidi" w:cstheme="majorBidi"/>
          <w:sz w:val="22"/>
        </w:rPr>
        <w:t xml:space="preserve">being </w:t>
      </w:r>
      <w:r w:rsidRPr="00C02D4C">
        <w:rPr>
          <w:rFonts w:asciiTheme="majorBidi" w:hAnsiTheme="majorBidi" w:cstheme="majorBidi"/>
          <w:sz w:val="22"/>
        </w:rPr>
        <w:t xml:space="preserve">positive </w:t>
      </w:r>
      <w:r w:rsidR="00C057DD" w:rsidRPr="00C02D4C">
        <w:rPr>
          <w:rFonts w:asciiTheme="majorBidi" w:hAnsiTheme="majorBidi" w:cstheme="majorBidi"/>
          <w:sz w:val="22"/>
        </w:rPr>
        <w:t xml:space="preserve">away, or outwards, </w:t>
      </w:r>
      <w:r w:rsidRPr="00C02D4C">
        <w:rPr>
          <w:rFonts w:asciiTheme="majorBidi" w:hAnsiTheme="majorBidi" w:cstheme="majorBidi"/>
          <w:sz w:val="22"/>
        </w:rPr>
        <w:t>from the control volume</w:t>
      </w:r>
      <w:r w:rsidR="00C057DD" w:rsidRPr="00C02D4C">
        <w:rPr>
          <w:rFonts w:asciiTheme="majorBidi" w:hAnsiTheme="majorBidi" w:cstheme="majorBidi"/>
          <w:sz w:val="22"/>
        </w:rPr>
        <w:t>)</w:t>
      </w:r>
      <w:r w:rsidRPr="00C02D4C">
        <w:rPr>
          <w:rFonts w:asciiTheme="majorBidi" w:hAnsiTheme="majorBidi" w:cstheme="majorBidi"/>
          <w:sz w:val="22"/>
        </w:rPr>
        <w:t xml:space="preserve">, </w:t>
      </w:r>
      <m:oMath>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i</m:t>
            </m:r>
          </m:sub>
        </m:sSub>
      </m:oMath>
      <w:r w:rsidRPr="00C02D4C">
        <w:rPr>
          <w:rFonts w:asciiTheme="majorBidi" w:hAnsiTheme="majorBidi" w:cstheme="majorBidi"/>
          <w:sz w:val="22"/>
        </w:rPr>
        <w:t xml:space="preserve"> is the control volume boundary normal unit vector</w:t>
      </w:r>
      <w:r w:rsidR="00C057DD" w:rsidRPr="00C02D4C">
        <w:rPr>
          <w:rFonts w:asciiTheme="majorBidi" w:hAnsiTheme="majorBidi" w:cstheme="majorBidi"/>
          <w:sz w:val="22"/>
        </w:rPr>
        <w:t xml:space="preserve"> (again, positive when outwards)</w:t>
      </w:r>
      <w:r w:rsidRPr="00C02D4C">
        <w:rPr>
          <w:rFonts w:asciiTheme="majorBidi" w:hAnsiTheme="majorBidi" w:cstheme="majorBidi"/>
          <w:sz w:val="22"/>
        </w:rPr>
        <w:t>,</w:t>
      </w:r>
      <w:r w:rsidRPr="00C02D4C">
        <w:rPr>
          <w:rFonts w:asciiTheme="majorBidi" w:eastAsiaTheme="minorEastAsia" w:hAnsiTheme="majorBidi" w:cstheme="majorBidi"/>
          <w:sz w:val="22"/>
        </w:rPr>
        <w:t xml:space="preserve"> </w:t>
      </w:r>
      <m:oMath>
        <m:r>
          <w:rPr>
            <w:rFonts w:ascii="Cambria Math" w:eastAsiaTheme="minorEastAsia" w:hAnsi="Cambria Math"/>
          </w:rPr>
          <m:t>ρ</m:t>
        </m:r>
      </m:oMath>
      <w:r w:rsidRPr="00C02D4C">
        <w:rPr>
          <w:rFonts w:asciiTheme="majorBidi" w:eastAsiaTheme="minorEastAsia" w:hAnsiTheme="majorBidi" w:cstheme="majorBidi"/>
          <w:sz w:val="22"/>
        </w:rPr>
        <w:t xml:space="preserve"> is the coolant density, </w:t>
      </w:r>
      <m:oMath>
        <m:sSub>
          <m:sSubPr>
            <m:ctrlPr>
              <w:rPr>
                <w:rFonts w:ascii="Cambria Math" w:eastAsiaTheme="minorEastAsia" w:hAnsi="Cambria Math" w:cstheme="majorBidi"/>
                <w:i/>
              </w:rPr>
            </m:ctrlPr>
          </m:sSubPr>
          <m:e>
            <m:r>
              <w:rPr>
                <w:rFonts w:ascii="Cambria Math" w:eastAsiaTheme="minorEastAsia" w:hAnsi="Cambria Math" w:cstheme="majorBidi"/>
              </w:rPr>
              <m:t>u</m:t>
            </m:r>
          </m:e>
          <m:sub>
            <m:r>
              <w:rPr>
                <w:rFonts w:ascii="Cambria Math" w:eastAsiaTheme="minorEastAsia" w:hAnsi="Cambria Math" w:cstheme="majorBidi"/>
              </w:rPr>
              <m:t>i</m:t>
            </m:r>
          </m:sub>
        </m:sSub>
      </m:oMath>
      <w:r w:rsidRPr="00C02D4C">
        <w:rPr>
          <w:rFonts w:asciiTheme="majorBidi" w:eastAsiaTheme="minorEastAsia" w:hAnsiTheme="majorBidi" w:cstheme="majorBidi"/>
          <w:sz w:val="22"/>
        </w:rPr>
        <w:t xml:space="preserve"> is the coolant velocity, and </w:t>
      </w:r>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E</m:t>
                </m:r>
              </m:e>
            </m:acc>
          </m:e>
          <m:sub>
            <m:r>
              <w:rPr>
                <w:rFonts w:ascii="Cambria Math" w:eastAsia="Calibri" w:hAnsi="Cambria Math"/>
              </w:rPr>
              <m:t>xd</m:t>
            </m:r>
          </m:sub>
        </m:sSub>
      </m:oMath>
      <w:r w:rsidRPr="00C02D4C">
        <w:rPr>
          <w:rFonts w:ascii="Times" w:eastAsia="Calibri" w:hAnsi="Times"/>
          <w:sz w:val="22"/>
        </w:rPr>
        <w:t xml:space="preserve"> is the </w:t>
      </w:r>
      <w:r w:rsidR="00712E2E" w:rsidRPr="00C02D4C">
        <w:rPr>
          <w:rFonts w:ascii="Times" w:eastAsia="Calibri" w:hAnsi="Times"/>
          <w:sz w:val="22"/>
        </w:rPr>
        <w:t xml:space="preserve">rate of </w:t>
      </w:r>
      <w:r w:rsidRPr="00C02D4C">
        <w:rPr>
          <w:rFonts w:ascii="Times" w:eastAsia="Calibri" w:hAnsi="Times"/>
          <w:sz w:val="22"/>
        </w:rPr>
        <w:t>exergy destruction</w:t>
      </w:r>
      <w:r w:rsidR="00712E2E" w:rsidRPr="00C02D4C">
        <w:rPr>
          <w:rFonts w:ascii="Times" w:eastAsia="Calibri" w:hAnsi="Times"/>
          <w:sz w:val="22"/>
        </w:rPr>
        <w:t>.</w:t>
      </w:r>
      <w:r w:rsidRPr="00C02D4C">
        <w:rPr>
          <w:rFonts w:ascii="Times" w:eastAsia="Calibri" w:hAnsi="Times"/>
          <w:sz w:val="22"/>
        </w:rPr>
        <w:t xml:space="preserve"> </w:t>
      </w:r>
      <w:r w:rsidRPr="00C02D4C">
        <w:rPr>
          <w:rFonts w:asciiTheme="majorBidi" w:hAnsiTheme="majorBidi" w:cstheme="majorBidi"/>
          <w:sz w:val="22"/>
        </w:rPr>
        <w:t xml:space="preserve">The flow exergy </w:t>
      </w:r>
      <w:r w:rsidR="00712E2E" w:rsidRPr="00C02D4C">
        <w:rPr>
          <w:rFonts w:asciiTheme="majorBidi" w:hAnsiTheme="majorBidi" w:cstheme="majorBidi"/>
          <w:sz w:val="22"/>
        </w:rPr>
        <w:t xml:space="preserve">can be defined as </w:t>
      </w:r>
      <m:oMath>
        <m:r>
          <w:rPr>
            <w:rFonts w:ascii="Cambria Math" w:hAnsi="Cambria Math" w:cstheme="majorBidi"/>
          </w:rPr>
          <m:t>ψ=</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0</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0r</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r</m:t>
            </m:r>
          </m:sub>
        </m:sSub>
        <m:r>
          <w:rPr>
            <w:rFonts w:ascii="Cambria Math" w:hAnsi="Cambria Math" w:cstheme="majorBidi"/>
          </w:rPr>
          <m:t>(s-</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r</m:t>
            </m:r>
          </m:sub>
        </m:sSub>
        <m:r>
          <w:rPr>
            <w:rFonts w:ascii="Cambria Math" w:hAnsi="Cambria Math" w:cstheme="majorBidi"/>
          </w:rPr>
          <m:t>)</m:t>
        </m:r>
      </m:oMath>
      <w:r w:rsidRPr="00C02D4C">
        <w:rPr>
          <w:rFonts w:asciiTheme="majorBidi" w:hAnsiTheme="majorBidi" w:cstheme="majorBidi"/>
          <w:sz w:val="22"/>
        </w:rPr>
        <w:t xml:space="preserve">, where </w:t>
      </w:r>
      <m:oMath>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0</m:t>
            </m:r>
          </m:sub>
        </m:sSub>
      </m:oMath>
      <w:r w:rsidRPr="00C02D4C">
        <w:rPr>
          <w:rFonts w:asciiTheme="majorBidi" w:hAnsiTheme="majorBidi" w:cstheme="majorBidi"/>
          <w:sz w:val="22"/>
        </w:rPr>
        <w:t xml:space="preserve"> is the specific stagnation enthalpy, </w:t>
      </w:r>
      <m:oMath>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0r</m:t>
            </m:r>
          </m:sub>
        </m:sSub>
        <m:r>
          <w:rPr>
            <w:rFonts w:ascii="Cambria Math" w:hAnsi="Cambria Math" w:cstheme="majorBidi"/>
          </w:rPr>
          <m:t>=104.3</m:t>
        </m:r>
      </m:oMath>
      <w:r w:rsidR="00AD1DB5" w:rsidRPr="00C02D4C">
        <w:rPr>
          <w:rFonts w:asciiTheme="majorBidi" w:eastAsiaTheme="minorEastAsia" w:hAnsiTheme="majorBidi" w:cstheme="majorBidi"/>
          <w:sz w:val="22"/>
        </w:rPr>
        <w:t xml:space="preserve"> kJ</w:t>
      </w:r>
      <w:r w:rsidR="00463E1B" w:rsidRPr="00C02D4C">
        <w:rPr>
          <w:rFonts w:asciiTheme="majorBidi" w:eastAsiaTheme="minorEastAsia" w:hAnsiTheme="majorBidi" w:cstheme="majorBidi"/>
          <w:sz w:val="22"/>
        </w:rPr>
        <w:t xml:space="preserve"> </w:t>
      </w:r>
      <w:r w:rsidR="00AD1DB5" w:rsidRPr="00C02D4C">
        <w:rPr>
          <w:rFonts w:asciiTheme="majorBidi" w:eastAsiaTheme="minorEastAsia" w:hAnsiTheme="majorBidi" w:cstheme="majorBidi"/>
          <w:sz w:val="22"/>
        </w:rPr>
        <w:t>kg</w:t>
      </w:r>
      <w:r w:rsidR="00463E1B" w:rsidRPr="00C02D4C">
        <w:rPr>
          <w:rFonts w:asciiTheme="majorBidi" w:eastAsiaTheme="minorEastAsia" w:hAnsiTheme="majorBidi" w:cstheme="majorBidi"/>
          <w:sz w:val="22"/>
          <w:vertAlign w:val="superscript"/>
        </w:rPr>
        <w:t>-1</w:t>
      </w:r>
      <w:r w:rsidR="00AD1DB5" w:rsidRPr="00C02D4C">
        <w:rPr>
          <w:rFonts w:asciiTheme="majorBidi" w:eastAsiaTheme="minorEastAsia" w:hAnsiTheme="majorBidi" w:cstheme="majorBidi"/>
          <w:sz w:val="22"/>
        </w:rPr>
        <w:t xml:space="preserve"> is the specific stagnation enthalpy at </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r</m:t>
            </m:r>
          </m:sub>
        </m:sSub>
      </m:oMath>
      <w:r w:rsidR="00AD1DB5" w:rsidRPr="00C02D4C">
        <w:rPr>
          <w:rFonts w:asciiTheme="majorBidi" w:eastAsiaTheme="minorEastAsia" w:hAnsiTheme="majorBidi" w:cstheme="majorBidi"/>
          <w:sz w:val="22"/>
        </w:rPr>
        <w:t>,</w:t>
      </w:r>
      <w:r w:rsidRPr="00C02D4C">
        <w:rPr>
          <w:rFonts w:asciiTheme="majorBidi" w:hAnsiTheme="majorBidi" w:cstheme="majorBidi"/>
          <w:sz w:val="22"/>
        </w:rPr>
        <w:t xml:space="preserve"> </w:t>
      </w:r>
      <m:oMath>
        <m:r>
          <w:rPr>
            <w:rFonts w:ascii="Cambria Math" w:hAnsi="Cambria Math" w:cstheme="majorBidi"/>
          </w:rPr>
          <m:t>s</m:t>
        </m:r>
      </m:oMath>
      <w:r w:rsidRPr="00C02D4C">
        <w:rPr>
          <w:rFonts w:asciiTheme="majorBidi" w:hAnsiTheme="majorBidi" w:cstheme="majorBidi"/>
          <w:sz w:val="22"/>
        </w:rPr>
        <w:t xml:space="preserve"> is the specific entropy,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r</m:t>
            </m:r>
          </m:sub>
        </m:sSub>
        <m:r>
          <w:rPr>
            <w:rFonts w:ascii="Cambria Math" w:hAnsi="Cambria Math" w:cstheme="majorBidi"/>
          </w:rPr>
          <m:t>=365.127</m:t>
        </m:r>
      </m:oMath>
      <w:r w:rsidR="00AD1DB5" w:rsidRPr="00C02D4C">
        <w:rPr>
          <w:rFonts w:asciiTheme="majorBidi" w:eastAsiaTheme="minorEastAsia" w:hAnsiTheme="majorBidi" w:cstheme="majorBidi"/>
          <w:sz w:val="22"/>
        </w:rPr>
        <w:t xml:space="preserve"> J kg</w:t>
      </w:r>
      <w:r w:rsidR="00AD1DB5" w:rsidRPr="00C02D4C">
        <w:rPr>
          <w:rFonts w:asciiTheme="majorBidi" w:eastAsiaTheme="minorEastAsia" w:hAnsiTheme="majorBidi" w:cstheme="majorBidi"/>
          <w:sz w:val="22"/>
          <w:vertAlign w:val="superscript"/>
        </w:rPr>
        <w:t>-1</w:t>
      </w:r>
      <w:r w:rsidR="00AD1DB5" w:rsidRPr="00C02D4C">
        <w:rPr>
          <w:rFonts w:asciiTheme="majorBidi" w:eastAsiaTheme="minorEastAsia" w:hAnsiTheme="majorBidi" w:cstheme="majorBidi"/>
          <w:sz w:val="22"/>
        </w:rPr>
        <w:t xml:space="preserve"> K</w:t>
      </w:r>
      <w:r w:rsidR="00AD1DB5" w:rsidRPr="00C02D4C">
        <w:rPr>
          <w:rFonts w:asciiTheme="majorBidi" w:eastAsiaTheme="minorEastAsia" w:hAnsiTheme="majorBidi" w:cstheme="majorBidi"/>
          <w:sz w:val="22"/>
          <w:vertAlign w:val="superscript"/>
        </w:rPr>
        <w:t>-1</w:t>
      </w:r>
      <w:r w:rsidR="00AD1DB5" w:rsidRPr="00C02D4C">
        <w:rPr>
          <w:rFonts w:asciiTheme="majorBidi" w:eastAsiaTheme="minorEastAsia" w:hAnsiTheme="majorBidi" w:cstheme="majorBidi"/>
          <w:sz w:val="22"/>
        </w:rPr>
        <w:t xml:space="preserve"> is the specific entropy at </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r</m:t>
            </m:r>
          </m:sub>
        </m:sSub>
      </m:oMath>
      <w:r w:rsidR="1ECAF297" w:rsidRPr="00C02D4C">
        <w:rPr>
          <w:rFonts w:asciiTheme="majorBidi" w:eastAsiaTheme="minorEastAsia" w:hAnsiTheme="majorBidi" w:cstheme="majorBidi"/>
          <w:sz w:val="22"/>
        </w:rPr>
        <w:t>,</w:t>
      </w:r>
      <w:r w:rsidRPr="00C02D4C">
        <w:rPr>
          <w:rFonts w:asciiTheme="majorBidi" w:eastAsiaTheme="minorEastAsia" w:hAnsiTheme="majorBidi" w:cstheme="majorBidi"/>
          <w:sz w:val="22"/>
        </w:rPr>
        <w:t xml:space="preserve"> </w:t>
      </w:r>
      <w:r w:rsidRPr="00C02D4C">
        <w:rPr>
          <w:rFonts w:asciiTheme="majorBidi" w:hAnsiTheme="majorBidi" w:cstheme="majorBidi"/>
          <w:sz w:val="22"/>
        </w:rPr>
        <w:t xml:space="preserve">and the contribution </w:t>
      </w:r>
      <w:r w:rsidR="00C057DD" w:rsidRPr="00C02D4C">
        <w:rPr>
          <w:rFonts w:asciiTheme="majorBidi" w:hAnsiTheme="majorBidi" w:cstheme="majorBidi"/>
          <w:sz w:val="22"/>
        </w:rPr>
        <w:t>to the flow exergy</w:t>
      </w:r>
      <w:r w:rsidR="00C057DD" w:rsidRPr="00C02D4C" w:rsidDel="00C057DD">
        <w:rPr>
          <w:rFonts w:asciiTheme="majorBidi" w:hAnsiTheme="majorBidi" w:cstheme="majorBidi"/>
          <w:sz w:val="22"/>
        </w:rPr>
        <w:t xml:space="preserve"> </w:t>
      </w:r>
      <w:r w:rsidR="00C057DD" w:rsidRPr="00C02D4C">
        <w:rPr>
          <w:rFonts w:asciiTheme="majorBidi" w:hAnsiTheme="majorBidi" w:cstheme="majorBidi"/>
          <w:sz w:val="22"/>
        </w:rPr>
        <w:t xml:space="preserve">due to </w:t>
      </w:r>
      <w:r w:rsidRPr="00C02D4C">
        <w:rPr>
          <w:rFonts w:asciiTheme="majorBidi" w:hAnsiTheme="majorBidi" w:cstheme="majorBidi"/>
          <w:sz w:val="22"/>
        </w:rPr>
        <w:t>gravity is neglected as</w:t>
      </w:r>
      <w:r w:rsidR="00743CEC" w:rsidRPr="00C02D4C">
        <w:rPr>
          <w:rFonts w:asciiTheme="majorBidi" w:hAnsiTheme="majorBidi" w:cstheme="majorBidi"/>
          <w:sz w:val="22"/>
        </w:rPr>
        <w:t xml:space="preserve"> the inlet and </w:t>
      </w:r>
      <w:r w:rsidR="002C7159" w:rsidRPr="00C02D4C">
        <w:rPr>
          <w:rFonts w:asciiTheme="majorBidi" w:hAnsiTheme="majorBidi" w:cstheme="majorBidi"/>
          <w:sz w:val="22"/>
        </w:rPr>
        <w:t xml:space="preserve">the </w:t>
      </w:r>
      <w:r w:rsidR="00743CEC" w:rsidRPr="00C02D4C">
        <w:rPr>
          <w:rFonts w:asciiTheme="majorBidi" w:hAnsiTheme="majorBidi" w:cstheme="majorBidi"/>
          <w:sz w:val="22"/>
        </w:rPr>
        <w:t>outlet</w:t>
      </w:r>
      <w:r w:rsidRPr="00C02D4C">
        <w:rPr>
          <w:rFonts w:asciiTheme="majorBidi" w:hAnsiTheme="majorBidi" w:cstheme="majorBidi"/>
          <w:sz w:val="22"/>
        </w:rPr>
        <w:t xml:space="preserve"> </w:t>
      </w:r>
      <w:r w:rsidR="00743CEC" w:rsidRPr="00C02D4C">
        <w:rPr>
          <w:rFonts w:asciiTheme="majorBidi" w:hAnsiTheme="majorBidi" w:cstheme="majorBidi"/>
          <w:sz w:val="22"/>
        </w:rPr>
        <w:t>of</w:t>
      </w:r>
      <w:r w:rsidRPr="00C02D4C">
        <w:rPr>
          <w:rFonts w:asciiTheme="majorBidi" w:hAnsiTheme="majorBidi" w:cstheme="majorBidi"/>
          <w:sz w:val="22"/>
        </w:rPr>
        <w:t xml:space="preserve"> </w:t>
      </w:r>
      <w:r w:rsidR="002C7159" w:rsidRPr="00C02D4C">
        <w:rPr>
          <w:rFonts w:asciiTheme="majorBidi" w:hAnsiTheme="majorBidi" w:cstheme="majorBidi"/>
          <w:sz w:val="22"/>
        </w:rPr>
        <w:t xml:space="preserve">the </w:t>
      </w:r>
      <w:r w:rsidRPr="00C02D4C">
        <w:rPr>
          <w:rFonts w:asciiTheme="majorBidi" w:hAnsiTheme="majorBidi" w:cstheme="majorBidi"/>
          <w:sz w:val="22"/>
        </w:rPr>
        <w:t>microchannel</w:t>
      </w:r>
      <w:r w:rsidR="00FE7F0B" w:rsidRPr="00C02D4C">
        <w:rPr>
          <w:rFonts w:asciiTheme="majorBidi" w:hAnsiTheme="majorBidi" w:cstheme="majorBidi"/>
          <w:sz w:val="22"/>
        </w:rPr>
        <w:t xml:space="preserve"> </w:t>
      </w:r>
      <w:r w:rsidRPr="00C02D4C">
        <w:rPr>
          <w:rFonts w:asciiTheme="majorBidi" w:hAnsiTheme="majorBidi" w:cstheme="majorBidi"/>
          <w:sz w:val="22"/>
        </w:rPr>
        <w:t>are horizontal</w:t>
      </w:r>
      <w:r w:rsidR="00C057DD" w:rsidRPr="00C02D4C">
        <w:rPr>
          <w:rFonts w:asciiTheme="majorBidi" w:hAnsiTheme="majorBidi" w:cstheme="majorBidi"/>
          <w:sz w:val="22"/>
        </w:rPr>
        <w:t xml:space="preserve"> (i.e., have no vertical component)</w:t>
      </w:r>
      <w:r w:rsidR="00E50722" w:rsidRPr="00C02D4C">
        <w:rPr>
          <w:rFonts w:eastAsiaTheme="minorEastAsia" w:cs="Times New Roman"/>
        </w:rPr>
        <w:t xml:space="preserve"> </w:t>
      </w:r>
      <w:r w:rsidR="00473719"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&lt;EndNote&gt;&lt;Cite&gt;&lt;Author&gt;Ali&lt;/Author&gt;&lt;Year&gt;2021&lt;/Year&gt;&lt;RecNum&gt;166&lt;/RecNum&gt;&lt;DisplayText&gt;[39]&lt;/DisplayText&gt;&lt;record&gt;&lt;rec-number&gt;166&lt;/rec-number&gt;&lt;foreign-keys&gt;&lt;key app="EN" db-id="tevxd9ewbt50d9efa285tve6detsdf5swer5" timestamp="1617193849"&gt;166&lt;/key&gt;&lt;/foreign-keys&gt;&lt;ref-type name="Journal Article"&gt;17&lt;/ref-type&gt;&lt;contributors&gt;&lt;authors&gt;&lt;author&gt;Ali, Abdullah Masoud&lt;/author&gt;&lt;author&gt;Rona, Aldo&lt;/author&gt;&lt;author&gt;Kadhim, Hakim T.&lt;/author&gt;&lt;author&gt;Angelino, Matteo&lt;/author&gt;&lt;author&gt;Gao, Shian&lt;/author&gt;&lt;/authors&gt;&lt;/contributors&gt;&lt;titles&gt;&lt;title&gt;Thermo-hydraulic performance of a circular microchannel heat sink using swirl flow and nanofluid&lt;/title&gt;&lt;secondary-title&gt;Applied Thermal Engineering&lt;/secondary-title&gt;&lt;/titles&gt;&lt;periodical&gt;&lt;full-title&gt;Applied Thermal Engineering&lt;/full-title&gt;&lt;/periodical&gt;&lt;volume&gt;191&lt;/volume&gt;&lt;keywords&gt;&lt;keyword&gt;Heat transfer enhancement&lt;/keyword&gt;&lt;keyword&gt;Microchannel heat sink&lt;/keyword&gt;&lt;keyword&gt;Twisted tape&lt;/keyword&gt;&lt;keyword&gt;Single-phase&lt;/keyword&gt;&lt;keyword&gt;Swirl flow&lt;/keyword&gt;&lt;keyword&gt;Nanofluid&lt;/keyword&gt;&lt;/keywords&gt;&lt;dates&gt;&lt;year&gt;2021&lt;/year&gt;&lt;pub-dates&gt;&lt;date&gt;2021/06/05/&lt;/date&gt;&lt;/pub-dates&gt;&lt;/dates&gt;&lt;isbn&gt;1359-4311&lt;/isbn&gt;&lt;urls&gt;&lt;related-urls&gt;&lt;url&gt;https://www.sciencedirect.com/science/article/pii/S1359431121002660&lt;/url&gt;&lt;/related-urls&gt;&lt;/urls&gt;&lt;custom7&gt;116817&lt;/custom7&gt;&lt;electronic-resource-num&gt;https://doi.org/10.1016/j.applthermaleng.2021.116817&lt;/electronic-resource-num&gt;&lt;/record&gt;&lt;/Cite&gt;&lt;/EndNote&gt;</w:instrText>
      </w:r>
      <w:r w:rsidR="00473719" w:rsidRPr="00C02D4C">
        <w:rPr>
          <w:rFonts w:asciiTheme="majorBidi" w:hAnsiTheme="majorBidi" w:cstheme="majorBidi"/>
        </w:rPr>
        <w:fldChar w:fldCharType="separate"/>
      </w:r>
      <w:r w:rsidR="001B52EC" w:rsidRPr="00C02D4C">
        <w:rPr>
          <w:rFonts w:asciiTheme="majorBidi" w:hAnsiTheme="majorBidi" w:cstheme="majorBidi"/>
          <w:noProof/>
        </w:rPr>
        <w:t>[39]</w:t>
      </w:r>
      <w:r w:rsidR="00473719" w:rsidRPr="00C02D4C">
        <w:rPr>
          <w:rFonts w:asciiTheme="majorBidi" w:hAnsiTheme="majorBidi" w:cstheme="majorBidi"/>
        </w:rPr>
        <w:fldChar w:fldCharType="end"/>
      </w:r>
      <w:r w:rsidRPr="00C02D4C">
        <w:rPr>
          <w:rFonts w:asciiTheme="majorBidi" w:hAnsiTheme="majorBidi" w:cstheme="majorBidi"/>
          <w:sz w:val="22"/>
        </w:rPr>
        <w:t>.</w:t>
      </w:r>
      <w:r w:rsidRPr="00C02D4C">
        <w:rPr>
          <w:rFonts w:ascii="Times" w:eastAsia="Calibri" w:hAnsi="Times"/>
          <w:sz w:val="22"/>
        </w:rPr>
        <w:t xml:space="preserve"> T</w:t>
      </w:r>
      <w:r w:rsidRPr="00C02D4C">
        <w:rPr>
          <w:rFonts w:asciiTheme="majorBidi" w:hAnsiTheme="majorBidi" w:cstheme="majorBidi"/>
          <w:sz w:val="22"/>
        </w:rPr>
        <w:t xml:space="preserve">he closed-surface integration in </w:t>
      </w:r>
      <m:oMath>
        <m:r>
          <w:rPr>
            <w:rFonts w:ascii="Cambria Math" w:hAnsi="Cambria Math" w:cstheme="majorBidi"/>
          </w:rPr>
          <m:t>dA</m:t>
        </m:r>
      </m:oMath>
      <w:r w:rsidRPr="00C02D4C">
        <w:rPr>
          <w:rFonts w:asciiTheme="majorBidi" w:hAnsiTheme="majorBidi" w:cstheme="majorBidi"/>
          <w:sz w:val="22"/>
        </w:rPr>
        <w:t xml:space="preserve"> </w:t>
      </w:r>
      <w:r w:rsidR="00DF3674" w:rsidRPr="00C02D4C">
        <w:rPr>
          <w:rFonts w:asciiTheme="majorBidi" w:hAnsiTheme="majorBidi" w:cstheme="majorBidi"/>
          <w:sz w:val="22"/>
        </w:rPr>
        <w:t>is acted anticlockwise through the six surfaces</w:t>
      </w:r>
      <w:r w:rsidR="00BD7C8D" w:rsidRPr="00C02D4C">
        <w:rPr>
          <w:rFonts w:asciiTheme="majorBidi" w:hAnsiTheme="majorBidi" w:cstheme="majorBidi"/>
          <w:sz w:val="22"/>
        </w:rPr>
        <w:t xml:space="preserve"> </w:t>
      </w:r>
      <w:r w:rsidR="00DF3674" w:rsidRPr="00C02D4C">
        <w:rPr>
          <w:rFonts w:asciiTheme="majorBidi" w:hAnsiTheme="majorBidi" w:cstheme="majorBidi"/>
          <w:sz w:val="22"/>
        </w:rPr>
        <w:t>of the microchannel in</w:t>
      </w:r>
      <w:r w:rsidRPr="00C02D4C">
        <w:rPr>
          <w:rFonts w:asciiTheme="majorBidi" w:hAnsiTheme="majorBidi" w:cstheme="majorBidi"/>
          <w:sz w:val="22"/>
        </w:rPr>
        <w:t xml:space="preserve"> </w:t>
      </w:r>
      <w:r w:rsidR="003E2AAD" w:rsidRPr="00C02D4C">
        <w:rPr>
          <w:rFonts w:asciiTheme="majorBidi" w:hAnsiTheme="majorBidi" w:cstheme="majorBidi"/>
          <w:sz w:val="22"/>
        </w:rPr>
        <w:t>Figure 1</w:t>
      </w:r>
      <w:r w:rsidRPr="00C02D4C">
        <w:rPr>
          <w:rFonts w:asciiTheme="majorBidi" w:hAnsiTheme="majorBidi" w:cstheme="majorBidi"/>
          <w:sz w:val="22"/>
        </w:rPr>
        <w:t>(a).</w:t>
      </w:r>
      <w:r w:rsidR="00A70E0D" w:rsidRPr="00C02D4C">
        <w:rPr>
          <w:rFonts w:asciiTheme="majorBidi" w:hAnsiTheme="majorBidi" w:cstheme="majorBidi"/>
          <w:sz w:val="22"/>
        </w:rPr>
        <w:t xml:space="preserve"> </w:t>
      </w:r>
      <w:r w:rsidRPr="00C02D4C">
        <w:rPr>
          <w:rFonts w:asciiTheme="majorBidi" w:hAnsiTheme="majorBidi" w:cstheme="majorBidi"/>
          <w:sz w:val="22"/>
        </w:rPr>
        <w:t>Rearranging equation (17) gives the exergy destruction rate as</w:t>
      </w:r>
      <w:r w:rsidR="00712E2E" w:rsidRPr="00C02D4C">
        <w:rPr>
          <w:rFonts w:asciiTheme="majorBidi" w:hAnsiTheme="majorBidi" w:cstheme="majorBidi"/>
          <w:sz w:val="22"/>
        </w:rPr>
        <w:t>:</w:t>
      </w:r>
    </w:p>
    <w:tbl>
      <w:tblPr>
        <w:tblW w:w="9471" w:type="dxa"/>
        <w:tblLook w:val="04A0" w:firstRow="1" w:lastRow="0" w:firstColumn="1" w:lastColumn="0" w:noHBand="0" w:noVBand="1"/>
      </w:tblPr>
      <w:tblGrid>
        <w:gridCol w:w="8463"/>
        <w:gridCol w:w="1008"/>
      </w:tblGrid>
      <w:tr w:rsidR="00C02D4C" w:rsidRPr="00C02D4C" w14:paraId="04BA4BA5" w14:textId="77777777" w:rsidTr="00BD0CE2">
        <w:trPr>
          <w:trHeight w:val="616"/>
        </w:trPr>
        <w:tc>
          <w:tcPr>
            <w:tcW w:w="8463" w:type="dxa"/>
          </w:tcPr>
          <w:p w14:paraId="07A2FC69" w14:textId="77777777" w:rsidR="00E927B0" w:rsidRPr="00C02D4C" w:rsidRDefault="00E47A67" w:rsidP="00BD0CE2">
            <w:pPr>
              <w:rPr>
                <w:rFonts w:asciiTheme="majorBidi" w:hAnsiTheme="majorBidi" w:cstheme="majorBidi"/>
              </w:rPr>
            </w:pPr>
            <m:oMathPara>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E</m:t>
                        </m:r>
                      </m:e>
                    </m:acc>
                  </m:e>
                  <m:sub>
                    <m:r>
                      <w:rPr>
                        <w:rFonts w:ascii="Cambria Math" w:eastAsia="Calibri" w:hAnsi="Cambria Math"/>
                      </w:rPr>
                      <m:t>xd</m:t>
                    </m:r>
                  </m:sub>
                </m:sSub>
                <m:r>
                  <w:rPr>
                    <w:rFonts w:ascii="Cambria Math" w:eastAsia="Calibri" w:hAnsi="Cambria Math"/>
                  </w:rPr>
                  <m:t>=-</m:t>
                </m:r>
                <m:nary>
                  <m:naryPr>
                    <m:chr m:val="∯"/>
                    <m:limLoc m:val="undOvr"/>
                    <m:subHide m:val="1"/>
                    <m:supHide m:val="1"/>
                    <m:ctrlPr>
                      <w:rPr>
                        <w:rFonts w:ascii="Cambria Math" w:eastAsia="Calibri" w:hAnsi="Cambria Math"/>
                        <w:i/>
                      </w:rPr>
                    </m:ctrlPr>
                  </m:naryPr>
                  <m:sub/>
                  <m:sup/>
                  <m:e>
                    <m:d>
                      <m:dPr>
                        <m:ctrlPr>
                          <w:rPr>
                            <w:rFonts w:ascii="Cambria Math" w:eastAsia="Calibri" w:hAnsi="Cambria Math"/>
                            <w:i/>
                          </w:rPr>
                        </m:ctrlPr>
                      </m:dPr>
                      <m:e>
                        <m:r>
                          <w:rPr>
                            <w:rFonts w:ascii="Cambria Math" w:eastAsia="Calibri" w:hAnsi="Cambria Math"/>
                          </w:rPr>
                          <m:t>1-</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r</m:t>
                                </m:r>
                              </m:sub>
                            </m:sSub>
                          </m:num>
                          <m:den>
                            <m:r>
                              <w:rPr>
                                <w:rFonts w:ascii="Cambria Math" w:eastAsia="Calibri" w:hAnsi="Cambria Math"/>
                              </w:rPr>
                              <m:t>T</m:t>
                            </m:r>
                          </m:den>
                        </m:f>
                      </m:e>
                    </m:d>
                  </m:e>
                </m:nary>
                <m:r>
                  <w:rPr>
                    <w:rFonts w:ascii="Cambria Math" w:eastAsia="Calibri" w:hAnsi="Cambria Math"/>
                  </w:rPr>
                  <m:t xml:space="preserve"> </m:t>
                </m:r>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q</m:t>
                        </m:r>
                      </m:e>
                    </m:acc>
                  </m:e>
                  <m:sub>
                    <m:r>
                      <w:rPr>
                        <w:rFonts w:ascii="Cambria Math" w:eastAsia="Calibri" w:hAnsi="Cambria Math"/>
                      </w:rPr>
                      <m:t>i</m:t>
                    </m:r>
                  </m:sub>
                </m:sSub>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i</m:t>
                    </m:r>
                  </m:sub>
                </m:sSub>
                <m:r>
                  <w:rPr>
                    <w:rFonts w:ascii="Cambria Math" w:hAnsi="Cambria Math" w:cstheme="majorBidi"/>
                  </w:rPr>
                  <m:t xml:space="preserve"> dA-</m:t>
                </m:r>
                <m:nary>
                  <m:naryPr>
                    <m:chr m:val="∯"/>
                    <m:limLoc m:val="undOvr"/>
                    <m:subHide m:val="1"/>
                    <m:supHide m:val="1"/>
                    <m:ctrlPr>
                      <w:rPr>
                        <w:rFonts w:ascii="Cambria Math" w:hAnsi="Cambria Math" w:cstheme="majorBidi"/>
                        <w:i/>
                      </w:rPr>
                    </m:ctrlPr>
                  </m:naryPr>
                  <m:sub/>
                  <m:sup/>
                  <m:e>
                    <m:r>
                      <w:rPr>
                        <w:rFonts w:ascii="Cambria Math" w:hAnsi="Cambria Math" w:cstheme="majorBidi"/>
                      </w:rPr>
                      <m:t>ρψ</m:t>
                    </m:r>
                  </m:e>
                </m:nary>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i</m:t>
                    </m:r>
                  </m:sub>
                </m:sSub>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i</m:t>
                    </m:r>
                  </m:sub>
                </m:sSub>
                <m:r>
                  <w:rPr>
                    <w:rFonts w:ascii="Cambria Math" w:hAnsi="Cambria Math" w:cstheme="majorBidi"/>
                  </w:rPr>
                  <m:t xml:space="preserve"> dA</m:t>
                </m:r>
              </m:oMath>
            </m:oMathPara>
          </w:p>
        </w:tc>
        <w:tc>
          <w:tcPr>
            <w:tcW w:w="1008" w:type="dxa"/>
          </w:tcPr>
          <w:p w14:paraId="12BA00B8" w14:textId="77777777" w:rsidR="00E927B0" w:rsidRPr="00C02D4C" w:rsidRDefault="00E927B0" w:rsidP="00BD0CE2">
            <w:pPr>
              <w:rPr>
                <w:rFonts w:asciiTheme="majorBidi" w:hAnsiTheme="majorBidi" w:cstheme="majorBidi"/>
              </w:rPr>
            </w:pPr>
            <w:r w:rsidRPr="00C02D4C">
              <w:rPr>
                <w:rFonts w:asciiTheme="majorBidi" w:hAnsiTheme="majorBidi" w:cstheme="majorBidi"/>
              </w:rPr>
              <w:t>(18)</w:t>
            </w:r>
          </w:p>
        </w:tc>
      </w:tr>
    </w:tbl>
    <w:p w14:paraId="79F4A047" w14:textId="362102E8" w:rsidR="00E927B0" w:rsidRPr="00C02D4C" w:rsidRDefault="00E927B0" w:rsidP="00E927B0">
      <w:pPr>
        <w:rPr>
          <w:rFonts w:asciiTheme="majorBidi" w:eastAsiaTheme="minorEastAsia" w:hAnsiTheme="majorBidi" w:cstheme="majorBidi"/>
        </w:rPr>
      </w:pPr>
      <w:r w:rsidRPr="00C02D4C">
        <w:rPr>
          <w:rFonts w:asciiTheme="majorBidi" w:hAnsiTheme="majorBidi" w:cstheme="majorBidi"/>
        </w:rPr>
        <w:t xml:space="preserve">where, for simplicity, the first term on the </w:t>
      </w:r>
      <w:r w:rsidR="00712E2E" w:rsidRPr="00C02D4C">
        <w:rPr>
          <w:rFonts w:asciiTheme="majorBidi" w:hAnsiTheme="majorBidi" w:cstheme="majorBidi"/>
        </w:rPr>
        <w:t>right-</w:t>
      </w:r>
      <w:r w:rsidRPr="00C02D4C">
        <w:rPr>
          <w:rFonts w:asciiTheme="majorBidi" w:hAnsiTheme="majorBidi" w:cstheme="majorBidi"/>
        </w:rPr>
        <w:t xml:space="preserve">hand side is evaluated only over the heated bottom surface of the microchannel, as </w:t>
      </w:r>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q</m:t>
                </m:r>
              </m:e>
            </m:acc>
          </m:e>
          <m:sub>
            <m:r>
              <w:rPr>
                <w:rFonts w:ascii="Cambria Math" w:eastAsia="Calibri" w:hAnsi="Cambria Math"/>
              </w:rPr>
              <m:t>i</m:t>
            </m:r>
          </m:sub>
        </m:sSub>
        <m:r>
          <w:rPr>
            <w:rFonts w:ascii="Cambria Math" w:eastAsia="Calibri" w:hAnsi="Cambria Math"/>
          </w:rPr>
          <m:t>=0</m:t>
        </m:r>
      </m:oMath>
      <w:r w:rsidRPr="00C02D4C">
        <w:rPr>
          <w:rFonts w:asciiTheme="majorBidi" w:eastAsiaTheme="minorEastAsia" w:hAnsiTheme="majorBidi" w:cstheme="majorBidi"/>
        </w:rPr>
        <w:t xml:space="preserve"> on </w:t>
      </w:r>
      <w:r w:rsidRPr="00C02D4C">
        <w:rPr>
          <w:rFonts w:asciiTheme="majorBidi" w:hAnsiTheme="majorBidi" w:cstheme="majorBidi"/>
        </w:rPr>
        <w:t>all other solid faces that are adiabatic, as stated in section 2.1</w:t>
      </w:r>
      <w:r w:rsidRPr="00C02D4C">
        <w:rPr>
          <w:rFonts w:asciiTheme="majorBidi" w:eastAsiaTheme="minorEastAsia" w:hAnsiTheme="majorBidi" w:cstheme="majorBidi"/>
        </w:rPr>
        <w:t>.</w:t>
      </w:r>
    </w:p>
    <w:p w14:paraId="38B5AB7F" w14:textId="71BA750A" w:rsidR="00E927B0" w:rsidRPr="00C02D4C" w:rsidRDefault="00E927B0" w:rsidP="00E927B0">
      <w:pPr>
        <w:rPr>
          <w:rFonts w:asciiTheme="majorBidi" w:eastAsiaTheme="minorEastAsia" w:hAnsiTheme="majorBidi" w:cstheme="majorBidi"/>
        </w:rPr>
      </w:pPr>
      <w:r w:rsidRPr="00C02D4C">
        <w:rPr>
          <w:rFonts w:asciiTheme="majorBidi" w:eastAsiaTheme="minorEastAsia" w:hAnsiTheme="majorBidi" w:cstheme="majorBidi"/>
        </w:rPr>
        <w:t>The rate of exergy expended</w:t>
      </w:r>
      <w:r w:rsidR="00712E2E" w:rsidRPr="00C02D4C">
        <w:rPr>
          <w:rFonts w:asciiTheme="majorBidi" w:eastAsiaTheme="minorEastAsia" w:hAnsiTheme="majorBidi" w:cstheme="majorBidi"/>
        </w:rPr>
        <w:t>,</w:t>
      </w:r>
      <w:r w:rsidRPr="00C02D4C">
        <w:rPr>
          <w:rFonts w:asciiTheme="majorBidi" w:eastAsiaTheme="minorEastAsia" w:hAnsiTheme="majorBidi" w:cstheme="majorBidi"/>
        </w:rPr>
        <w:t xml:space="preserve"> </w:t>
      </w:r>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E</m:t>
                </m:r>
              </m:e>
            </m:acc>
          </m:e>
          <m:sub>
            <m:r>
              <w:rPr>
                <w:rFonts w:ascii="Cambria Math" w:eastAsia="Calibri" w:hAnsi="Cambria Math"/>
              </w:rPr>
              <m:t>x</m:t>
            </m:r>
          </m:sub>
        </m:sSub>
      </m:oMath>
      <w:r w:rsidR="00712E2E" w:rsidRPr="00C02D4C">
        <w:rPr>
          <w:rFonts w:asciiTheme="majorBidi" w:eastAsiaTheme="minorEastAsia" w:hAnsiTheme="majorBidi" w:cstheme="majorBidi"/>
        </w:rPr>
        <w:t>,</w:t>
      </w:r>
      <w:r w:rsidRPr="00C02D4C">
        <w:rPr>
          <w:rFonts w:asciiTheme="majorBidi" w:eastAsiaTheme="minorEastAsia" w:hAnsiTheme="majorBidi" w:cstheme="majorBidi"/>
        </w:rPr>
        <w:t xml:space="preserve"> in cooling the microchannel </w:t>
      </w:r>
      <w:r w:rsidR="00712E2E" w:rsidRPr="00C02D4C">
        <w:rPr>
          <w:rFonts w:asciiTheme="majorBidi" w:eastAsiaTheme="minorEastAsia" w:hAnsiTheme="majorBidi" w:cstheme="majorBidi"/>
        </w:rPr>
        <w:t>has its</w:t>
      </w:r>
      <w:r w:rsidRPr="00C02D4C">
        <w:rPr>
          <w:rFonts w:asciiTheme="majorBidi" w:eastAsiaTheme="minorEastAsia" w:hAnsiTheme="majorBidi" w:cstheme="majorBidi"/>
        </w:rPr>
        <w:t xml:space="preserve"> main contribution from the </w:t>
      </w:r>
      <w:r w:rsidR="00712E2E" w:rsidRPr="00C02D4C">
        <w:rPr>
          <w:rFonts w:asciiTheme="majorBidi" w:eastAsiaTheme="minorEastAsia" w:hAnsiTheme="majorBidi" w:cstheme="majorBidi"/>
        </w:rPr>
        <w:t xml:space="preserve">rate of </w:t>
      </w:r>
      <w:r w:rsidRPr="00C02D4C">
        <w:rPr>
          <w:rFonts w:asciiTheme="majorBidi" w:eastAsiaTheme="minorEastAsia" w:hAnsiTheme="majorBidi" w:cstheme="majorBidi"/>
        </w:rPr>
        <w:t xml:space="preserve">heat transfer through the heated base, which was also used </w:t>
      </w:r>
      <w:r w:rsidR="00712E2E" w:rsidRPr="00C02D4C">
        <w:rPr>
          <w:rFonts w:asciiTheme="majorBidi" w:eastAsiaTheme="minorEastAsia" w:hAnsiTheme="majorBidi" w:cstheme="majorBidi"/>
        </w:rPr>
        <w:t xml:space="preserve">by </w:t>
      </w:r>
      <w:r w:rsidR="000D48EE" w:rsidRPr="00C02D4C">
        <w:rPr>
          <w:rFonts w:asciiTheme="majorBidi" w:eastAsiaTheme="minorEastAsia" w:hAnsiTheme="majorBidi" w:cstheme="majorBidi"/>
        </w:rPr>
        <w:fldChar w:fldCharType="begin"/>
      </w:r>
      <w:r w:rsidR="0093130E" w:rsidRPr="00C02D4C">
        <w:rPr>
          <w:rFonts w:asciiTheme="majorBidi" w:eastAsiaTheme="minorEastAsia" w:hAnsiTheme="majorBidi" w:cstheme="majorBidi"/>
        </w:rPr>
        <w:instrText xml:space="preserve"> ADDIN EN.CITE &lt;EndNote&gt;&lt;Cite AuthorYear="1"&gt;&lt;Author&gt;Liu&lt;/Author&gt;&lt;Year&gt;2018&lt;/Year&gt;&lt;RecNum&gt;134&lt;/RecNum&gt;&lt;DisplayText&gt;Liu, et al. [30]&lt;/DisplayText&gt;&lt;record&gt;&lt;rec-number&gt;134&lt;/rec-number&gt;&lt;foreign-keys&gt;&lt;key app="EN" db-id="tevxd9ewbt50d9efa285tve6detsdf5swer5" timestamp="1610750276"&gt;134&lt;/key&gt;&lt;/foreign-keys&gt;&lt;ref-type name="Journal Article"&gt;17&lt;/ref-type&gt;&lt;contributors&gt;&lt;authors&gt;&lt;author&gt;Liu, W.&lt;/author&gt;&lt;author&gt;Liu, P.&lt;/author&gt;&lt;author&gt;Wang, J. B.&lt;/author&gt;&lt;author&gt;Zheng, N. B.&lt;/author&gt;&lt;author&gt;Liu, Z. C.&lt;/author&gt;&lt;/authors&gt;&lt;/contributors&gt;&lt;titles&gt;&lt;title&gt;Exergy destruction minimization: A principle to convective heat transfer enhancement&lt;/title&gt;&lt;secondary-title&gt;International Journal of Heat and Mass Transfer&lt;/secondary-title&gt;&lt;/titles&gt;&lt;periodical&gt;&lt;full-title&gt;International Journal of Heat and Mass Transfer&lt;/full-title&gt;&lt;/periodical&gt;&lt;pages&gt;11-21&lt;/pages&gt;&lt;volume&gt;122&lt;/volume&gt;&lt;dates&gt;&lt;year&gt;2018&lt;/year&gt;&lt;pub-dates&gt;&lt;date&gt;2018/07/01/&lt;/date&gt;&lt;/pub-dates&gt;&lt;/dates&gt;&lt;isbn&gt;0017-9310&lt;/isbn&gt;&lt;urls&gt;&lt;related-urls&gt;&lt;url&gt;http://www.sciencedirect.com/science/article/pii/S0017931017343119&lt;/url&gt;&lt;/related-urls&gt;&lt;/urls&gt;&lt;electronic-resource-num&gt;https://doi.org/10.1016/j.ijheatmasstransfer.2018.01.048&lt;/electronic-resource-num&gt;&lt;/record&gt;&lt;/Cite&gt;&lt;/EndNote&gt;</w:instrText>
      </w:r>
      <w:r w:rsidR="000D48EE" w:rsidRPr="00C02D4C">
        <w:rPr>
          <w:rFonts w:asciiTheme="majorBidi" w:eastAsiaTheme="minorEastAsia" w:hAnsiTheme="majorBidi" w:cstheme="majorBidi"/>
        </w:rPr>
        <w:fldChar w:fldCharType="separate"/>
      </w:r>
      <w:r w:rsidR="0093130E" w:rsidRPr="00C02D4C">
        <w:rPr>
          <w:rFonts w:asciiTheme="majorBidi" w:eastAsiaTheme="minorEastAsia" w:hAnsiTheme="majorBidi" w:cstheme="majorBidi"/>
          <w:noProof/>
        </w:rPr>
        <w:t>Liu, et al. [30]</w:t>
      </w:r>
      <w:r w:rsidR="000D48EE" w:rsidRPr="00C02D4C">
        <w:rPr>
          <w:rFonts w:asciiTheme="majorBidi" w:eastAsiaTheme="minorEastAsia" w:hAnsiTheme="majorBidi" w:cstheme="majorBidi"/>
        </w:rPr>
        <w:fldChar w:fldCharType="end"/>
      </w:r>
      <w:r w:rsidRPr="00C02D4C">
        <w:rPr>
          <w:rFonts w:asciiTheme="majorBidi" w:eastAsiaTheme="minorEastAsia" w:hAnsiTheme="majorBidi" w:cstheme="majorBidi"/>
        </w:rPr>
        <w:t>, plus a further contribution from the coolant flow supply, the work rate potential of which is considered fully expended at the coolant outflow. This gives</w:t>
      </w:r>
      <w:r w:rsidR="00121085" w:rsidRPr="00C02D4C">
        <w:rPr>
          <w:rFonts w:asciiTheme="majorBidi" w:eastAsiaTheme="minorEastAsia" w:hAnsiTheme="majorBidi" w:cstheme="majorBidi"/>
        </w:rPr>
        <w:t>:</w:t>
      </w:r>
    </w:p>
    <w:tbl>
      <w:tblPr>
        <w:tblW w:w="9471" w:type="dxa"/>
        <w:tblLook w:val="04A0" w:firstRow="1" w:lastRow="0" w:firstColumn="1" w:lastColumn="0" w:noHBand="0" w:noVBand="1"/>
      </w:tblPr>
      <w:tblGrid>
        <w:gridCol w:w="8463"/>
        <w:gridCol w:w="1008"/>
      </w:tblGrid>
      <w:tr w:rsidR="00C02D4C" w:rsidRPr="00C02D4C" w14:paraId="3B8BD547" w14:textId="77777777" w:rsidTr="00BD0CE2">
        <w:trPr>
          <w:trHeight w:val="616"/>
        </w:trPr>
        <w:tc>
          <w:tcPr>
            <w:tcW w:w="8463" w:type="dxa"/>
          </w:tcPr>
          <w:p w14:paraId="2C80E99A" w14:textId="77777777" w:rsidR="00E927B0" w:rsidRPr="00C02D4C" w:rsidRDefault="00E47A67" w:rsidP="00BD0CE2">
            <w:pPr>
              <w:rPr>
                <w:rFonts w:asciiTheme="majorBidi" w:hAnsiTheme="majorBidi" w:cstheme="majorBidi"/>
              </w:rPr>
            </w:pPr>
            <m:oMathPara>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E</m:t>
                        </m:r>
                      </m:e>
                    </m:acc>
                  </m:e>
                  <m:sub>
                    <m:r>
                      <w:rPr>
                        <w:rFonts w:ascii="Cambria Math" w:eastAsia="Calibri" w:hAnsi="Cambria Math"/>
                      </w:rPr>
                      <m:t>x</m:t>
                    </m:r>
                  </m:sub>
                </m:sSub>
                <m:r>
                  <w:rPr>
                    <w:rFonts w:ascii="Cambria Math" w:eastAsia="Calibri" w:hAnsi="Cambria Math"/>
                  </w:rPr>
                  <m:t>=-</m:t>
                </m:r>
                <m:nary>
                  <m:naryPr>
                    <m:chr m:val="∯"/>
                    <m:limLoc m:val="subSup"/>
                    <m:ctrlPr>
                      <w:rPr>
                        <w:rFonts w:ascii="Cambria Math" w:eastAsia="Calibri" w:hAnsi="Cambria Math"/>
                        <w:i/>
                      </w:rPr>
                    </m:ctrlPr>
                  </m:naryPr>
                  <m:sub>
                    <m:r>
                      <w:rPr>
                        <w:rFonts w:ascii="Cambria Math" w:eastAsia="Calibri" w:hAnsi="Cambria Math"/>
                      </w:rPr>
                      <m:t>base</m:t>
                    </m:r>
                  </m:sub>
                  <m:sup/>
                  <m:e>
                    <m:d>
                      <m:dPr>
                        <m:ctrlPr>
                          <w:rPr>
                            <w:rFonts w:ascii="Cambria Math" w:eastAsia="Calibri" w:hAnsi="Cambria Math"/>
                            <w:i/>
                          </w:rPr>
                        </m:ctrlPr>
                      </m:dPr>
                      <m:e>
                        <m:r>
                          <w:rPr>
                            <w:rFonts w:ascii="Cambria Math" w:eastAsia="Calibri" w:hAnsi="Cambria Math"/>
                          </w:rPr>
                          <m:t>1-</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r</m:t>
                                </m:r>
                              </m:sub>
                            </m:sSub>
                          </m:num>
                          <m:den>
                            <m:r>
                              <w:rPr>
                                <w:rFonts w:ascii="Cambria Math" w:eastAsia="Calibri" w:hAnsi="Cambria Math"/>
                              </w:rPr>
                              <m:t>T</m:t>
                            </m:r>
                          </m:den>
                        </m:f>
                      </m:e>
                    </m:d>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q</m:t>
                            </m:r>
                          </m:e>
                        </m:acc>
                      </m:e>
                      <m:sub>
                        <m:r>
                          <w:rPr>
                            <w:rFonts w:ascii="Cambria Math" w:eastAsia="Calibri" w:hAnsi="Cambria Math"/>
                          </w:rPr>
                          <m:t>i</m:t>
                        </m:r>
                      </m:sub>
                    </m:sSub>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i</m:t>
                        </m:r>
                      </m:sub>
                    </m:sSub>
                  </m:e>
                </m:nary>
                <m:r>
                  <w:rPr>
                    <w:rFonts w:ascii="Cambria Math" w:hAnsi="Cambria Math" w:cstheme="majorBidi"/>
                  </w:rPr>
                  <m:t xml:space="preserve"> dA-</m:t>
                </m:r>
                <m:nary>
                  <m:naryPr>
                    <m:chr m:val="∯"/>
                    <m:limLoc m:val="subSup"/>
                    <m:ctrlPr>
                      <w:rPr>
                        <w:rFonts w:ascii="Cambria Math" w:hAnsi="Cambria Math" w:cstheme="majorBidi"/>
                        <w:i/>
                      </w:rPr>
                    </m:ctrlPr>
                  </m:naryPr>
                  <m:sub>
                    <m:r>
                      <w:rPr>
                        <w:rFonts w:ascii="Cambria Math" w:hAnsi="Cambria Math" w:cstheme="majorBidi"/>
                      </w:rPr>
                      <m:t>inlet</m:t>
                    </m:r>
                  </m:sub>
                  <m:sup/>
                  <m:e>
                    <m:r>
                      <w:rPr>
                        <w:rFonts w:ascii="Cambria Math" w:hAnsi="Cambria Math" w:cstheme="majorBidi"/>
                      </w:rPr>
                      <m:t>ρψ</m:t>
                    </m:r>
                  </m:e>
                </m:nary>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i</m:t>
                    </m:r>
                  </m:sub>
                </m:sSub>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i</m:t>
                    </m:r>
                  </m:sub>
                </m:sSub>
                <m:r>
                  <w:rPr>
                    <w:rFonts w:ascii="Cambria Math" w:hAnsi="Cambria Math" w:cstheme="majorBidi"/>
                  </w:rPr>
                  <m:t xml:space="preserve"> dA</m:t>
                </m:r>
              </m:oMath>
            </m:oMathPara>
          </w:p>
        </w:tc>
        <w:tc>
          <w:tcPr>
            <w:tcW w:w="1008" w:type="dxa"/>
          </w:tcPr>
          <w:p w14:paraId="688E70D7" w14:textId="77777777" w:rsidR="00E927B0" w:rsidRPr="00C02D4C" w:rsidRDefault="00E927B0" w:rsidP="00BD0CE2">
            <w:pPr>
              <w:rPr>
                <w:rFonts w:asciiTheme="majorBidi" w:hAnsiTheme="majorBidi" w:cstheme="majorBidi"/>
              </w:rPr>
            </w:pPr>
            <w:r w:rsidRPr="00C02D4C">
              <w:rPr>
                <w:rFonts w:asciiTheme="majorBidi" w:hAnsiTheme="majorBidi" w:cstheme="majorBidi"/>
              </w:rPr>
              <w:t>(19)</w:t>
            </w:r>
          </w:p>
        </w:tc>
      </w:tr>
    </w:tbl>
    <w:p w14:paraId="7E81D137" w14:textId="5293F4EB" w:rsidR="00E927B0" w:rsidRPr="00C02D4C" w:rsidRDefault="00E927B0" w:rsidP="00E927B0">
      <w:pPr>
        <w:rPr>
          <w:rFonts w:asciiTheme="majorBidi" w:eastAsiaTheme="minorEastAsia" w:hAnsiTheme="majorBidi" w:cstheme="majorBidi"/>
        </w:rPr>
      </w:pPr>
      <w:r w:rsidRPr="00C02D4C">
        <w:rPr>
          <w:rFonts w:asciiTheme="majorBidi" w:hAnsiTheme="majorBidi" w:cstheme="majorBidi"/>
        </w:rPr>
        <w:t>Equations (18) and (19) differ by the extent over which the surface integration is evaluated. The estimated rates of exergy expenditure and destruction are used to determine the second law efficiency of the microchannel</w:t>
      </w:r>
      <w:r w:rsidR="00712E2E" w:rsidRPr="00C02D4C">
        <w:rPr>
          <w:rFonts w:asciiTheme="majorBidi" w:hAnsiTheme="majorBidi" w:cstheme="majorBidi"/>
        </w:rPr>
        <w:t>,</w:t>
      </w:r>
      <w:r w:rsidRPr="00C02D4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II</m:t>
            </m:r>
          </m:sub>
        </m:sSub>
        <m:r>
          <w:rPr>
            <w:rFonts w:ascii="Cambria Math" w:hAnsi="Cambria Math" w:cstheme="majorBidi"/>
          </w:rPr>
          <m:t>=1-</m:t>
        </m:r>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E</m:t>
                </m:r>
              </m:e>
            </m:acc>
          </m:e>
          <m:sub>
            <m:r>
              <w:rPr>
                <w:rFonts w:ascii="Cambria Math" w:eastAsia="Calibri" w:hAnsi="Cambria Math"/>
              </w:rPr>
              <m:t>xd</m:t>
            </m:r>
          </m:sub>
        </m:sSub>
        <m:sSubSup>
          <m:sSubSupPr>
            <m:ctrlPr>
              <w:rPr>
                <w:rFonts w:ascii="Cambria Math" w:eastAsia="Calibri" w:hAnsi="Cambria Math"/>
                <w:i/>
              </w:rPr>
            </m:ctrlPr>
          </m:sSubSupPr>
          <m:e>
            <m:acc>
              <m:accPr>
                <m:chr m:val="̇"/>
                <m:ctrlPr>
                  <w:rPr>
                    <w:rFonts w:ascii="Cambria Math" w:eastAsia="Calibri" w:hAnsi="Cambria Math"/>
                    <w:i/>
                  </w:rPr>
                </m:ctrlPr>
              </m:accPr>
              <m:e>
                <m:r>
                  <w:rPr>
                    <w:rFonts w:ascii="Cambria Math" w:eastAsia="Calibri" w:hAnsi="Cambria Math"/>
                  </w:rPr>
                  <m:t>E</m:t>
                </m:r>
              </m:e>
            </m:acc>
          </m:e>
          <m:sub>
            <m:r>
              <w:rPr>
                <w:rFonts w:ascii="Cambria Math" w:eastAsia="Calibri" w:hAnsi="Cambria Math"/>
              </w:rPr>
              <m:t>x</m:t>
            </m:r>
          </m:sub>
          <m:sup>
            <m:r>
              <w:rPr>
                <w:rFonts w:ascii="Cambria Math" w:eastAsia="Calibri" w:hAnsi="Cambria Math"/>
              </w:rPr>
              <m:t>-1</m:t>
            </m:r>
          </m:sup>
        </m:sSubSup>
      </m:oMath>
      <w:r w:rsidRPr="00C02D4C">
        <w:rPr>
          <w:rFonts w:asciiTheme="majorBidi" w:eastAsiaTheme="minorEastAsia" w:hAnsiTheme="majorBidi" w:cstheme="majorBidi"/>
        </w:rPr>
        <w:t xml:space="preserve"> </w:t>
      </w:r>
      <w:r w:rsidR="00E50722" w:rsidRPr="00C02D4C">
        <w:rPr>
          <w:rFonts w:eastAsiaTheme="minorEastAsia" w:cs="Times New Roman"/>
        </w:rPr>
        <w:fldChar w:fldCharType="begin"/>
      </w:r>
      <w:r w:rsidR="001B52EC" w:rsidRPr="00C02D4C">
        <w:rPr>
          <w:rFonts w:eastAsiaTheme="minorEastAsia" w:cs="Times New Roman"/>
        </w:rPr>
        <w:instrText xml:space="preserve"> ADDIN EN.CITE &lt;EndNote&gt;&lt;Cite&gt;&lt;Author&gt;Ali&lt;/Author&gt;&lt;Year&gt;2021&lt;/Year&gt;&lt;RecNum&gt;166&lt;/RecNum&gt;&lt;DisplayText&gt;[39]&lt;/DisplayText&gt;&lt;record&gt;&lt;rec-number&gt;166&lt;/rec-number&gt;&lt;foreign-keys&gt;&lt;key app="EN" db-id="tevxd9ewbt50d9efa285tve6detsdf5swer5" timestamp="1617193849"&gt;166&lt;/key&gt;&lt;/foreign-keys&gt;&lt;ref-type name="Journal Article"&gt;17&lt;/ref-type&gt;&lt;contributors&gt;&lt;authors&gt;&lt;author&gt;Ali, Abdullah Masoud&lt;/author&gt;&lt;author&gt;Rona, Aldo&lt;/author&gt;&lt;author&gt;Kadhim, Hakim T.&lt;/author&gt;&lt;author&gt;Angelino, Matteo&lt;/author&gt;&lt;author&gt;Gao, Shian&lt;/author&gt;&lt;/authors&gt;&lt;/contributors&gt;&lt;titles&gt;&lt;title&gt;Thermo-hydraulic performance of a circular microchannel heat sink using swirl flow and nanofluid&lt;/title&gt;&lt;secondary-title&gt;Applied Thermal Engineering&lt;/secondary-title&gt;&lt;/titles&gt;&lt;periodical&gt;&lt;full-title&gt;Applied Thermal Engineering&lt;/full-title&gt;&lt;/periodical&gt;&lt;volume&gt;191&lt;/volume&gt;&lt;keywords&gt;&lt;keyword&gt;Heat transfer enhancement&lt;/keyword&gt;&lt;keyword&gt;Microchannel heat sink&lt;/keyword&gt;&lt;keyword&gt;Twisted tape&lt;/keyword&gt;&lt;keyword&gt;Single-phase&lt;/keyword&gt;&lt;keyword&gt;Swirl flow&lt;/keyword&gt;&lt;keyword&gt;Nanofluid&lt;/keyword&gt;&lt;/keywords&gt;&lt;dates&gt;&lt;year&gt;2021&lt;/year&gt;&lt;pub-dates&gt;&lt;date&gt;2021/06/05/&lt;/date&gt;&lt;/pub-dates&gt;&lt;/dates&gt;&lt;isbn&gt;1359-4311&lt;/isbn&gt;&lt;urls&gt;&lt;related-urls&gt;&lt;url&gt;https://www.sciencedirect.com/science/article/pii/S1359431121002660&lt;/url&gt;&lt;/related-urls&gt;&lt;/urls&gt;&lt;custom7&gt;116817&lt;/custom7&gt;&lt;electronic-resource-num&gt;https://doi.org/10.1016/j.applthermaleng.2021.116817&lt;/electronic-resource-num&gt;&lt;/record&gt;&lt;/Cite&gt;&lt;/EndNote&gt;</w:instrText>
      </w:r>
      <w:r w:rsidR="00E50722" w:rsidRPr="00C02D4C">
        <w:rPr>
          <w:rFonts w:eastAsiaTheme="minorEastAsia" w:cs="Times New Roman"/>
        </w:rPr>
        <w:fldChar w:fldCharType="separate"/>
      </w:r>
      <w:r w:rsidR="001B52EC" w:rsidRPr="00C02D4C">
        <w:rPr>
          <w:rFonts w:eastAsiaTheme="minorEastAsia" w:cs="Times New Roman"/>
          <w:noProof/>
        </w:rPr>
        <w:t>[39]</w:t>
      </w:r>
      <w:r w:rsidR="00E50722" w:rsidRPr="00C02D4C">
        <w:rPr>
          <w:rFonts w:eastAsiaTheme="minorEastAsia" w:cs="Times New Roman"/>
        </w:rPr>
        <w:fldChar w:fldCharType="end"/>
      </w:r>
      <w:r w:rsidR="00014384" w:rsidRPr="00C02D4C">
        <w:rPr>
          <w:rFonts w:asciiTheme="majorBidi" w:eastAsiaTheme="minorEastAsia" w:hAnsiTheme="majorBidi" w:cstheme="majorBidi"/>
        </w:rPr>
        <w:t>.</w:t>
      </w:r>
    </w:p>
    <w:p w14:paraId="09B3101F" w14:textId="2369D748" w:rsidR="00E46D57" w:rsidRPr="00C02D4C" w:rsidRDefault="24671B0C" w:rsidP="1812B428">
      <w:pPr>
        <w:rPr>
          <w:rFonts w:asciiTheme="majorBidi" w:eastAsiaTheme="minorEastAsia" w:hAnsiTheme="majorBidi" w:cstheme="majorBidi"/>
        </w:rPr>
      </w:pPr>
      <w:r w:rsidRPr="00C02D4C">
        <w:rPr>
          <w:rFonts w:asciiTheme="majorBidi" w:hAnsiTheme="majorBidi" w:cstheme="majorBidi"/>
        </w:rPr>
        <w:t xml:space="preserve">Whereas exergy and the second law efficiency </w:t>
      </w:r>
      <w:r w:rsidR="4434511C" w:rsidRPr="00C02D4C">
        <w:rPr>
          <w:rFonts w:asciiTheme="majorBidi" w:hAnsiTheme="majorBidi" w:cstheme="majorBidi"/>
        </w:rPr>
        <w:t>are</w:t>
      </w:r>
      <w:r w:rsidRPr="00C02D4C">
        <w:rPr>
          <w:rFonts w:asciiTheme="majorBidi" w:hAnsiTheme="majorBidi" w:cstheme="majorBidi"/>
        </w:rPr>
        <w:t xml:space="preserve"> usually associated </w:t>
      </w:r>
      <w:r w:rsidR="00712E2E" w:rsidRPr="00C02D4C">
        <w:rPr>
          <w:rFonts w:asciiTheme="majorBidi" w:hAnsiTheme="majorBidi" w:cstheme="majorBidi"/>
        </w:rPr>
        <w:t xml:space="preserve">with </w:t>
      </w:r>
      <w:r w:rsidRPr="00C02D4C">
        <w:rPr>
          <w:rFonts w:asciiTheme="majorBidi" w:hAnsiTheme="majorBidi" w:cstheme="majorBidi"/>
        </w:rPr>
        <w:t>the quality of energy utilization in heat engines, their contextualization as quality parameters for heat sink</w:t>
      </w:r>
      <w:r w:rsidR="00712E2E" w:rsidRPr="00C02D4C">
        <w:rPr>
          <w:rFonts w:asciiTheme="majorBidi" w:hAnsiTheme="majorBidi" w:cstheme="majorBidi"/>
        </w:rPr>
        <w:t>s</w:t>
      </w:r>
      <w:r w:rsidRPr="00C02D4C">
        <w:rPr>
          <w:rFonts w:asciiTheme="majorBidi" w:hAnsiTheme="majorBidi" w:cstheme="majorBidi"/>
        </w:rPr>
        <w:t xml:space="preserve"> require</w:t>
      </w:r>
      <w:r w:rsidR="00E21596" w:rsidRPr="00C02D4C">
        <w:rPr>
          <w:rFonts w:asciiTheme="majorBidi" w:hAnsiTheme="majorBidi" w:cstheme="majorBidi"/>
        </w:rPr>
        <w:t>s</w:t>
      </w:r>
      <w:r w:rsidRPr="00C02D4C">
        <w:rPr>
          <w:rFonts w:asciiTheme="majorBidi" w:hAnsiTheme="majorBidi" w:cstheme="majorBidi"/>
        </w:rPr>
        <w:t xml:space="preserve"> </w:t>
      </w:r>
      <w:r w:rsidR="006F77FE" w:rsidRPr="00C02D4C">
        <w:rPr>
          <w:rFonts w:asciiTheme="majorBidi" w:hAnsiTheme="majorBidi" w:cstheme="majorBidi"/>
        </w:rPr>
        <w:t xml:space="preserve">that they </w:t>
      </w:r>
      <w:r w:rsidR="64F8EA2D" w:rsidRPr="00C02D4C">
        <w:rPr>
          <w:rFonts w:asciiTheme="majorBidi" w:hAnsiTheme="majorBidi" w:cstheme="majorBidi"/>
        </w:rPr>
        <w:t>are</w:t>
      </w:r>
      <w:r w:rsidR="006F77FE" w:rsidRPr="00C02D4C">
        <w:rPr>
          <w:rFonts w:asciiTheme="majorBidi" w:hAnsiTheme="majorBidi" w:cstheme="majorBidi"/>
        </w:rPr>
        <w:t xml:space="preserve"> interpreted from </w:t>
      </w:r>
      <w:r w:rsidRPr="00C02D4C">
        <w:rPr>
          <w:rFonts w:asciiTheme="majorBidi" w:hAnsiTheme="majorBidi" w:cstheme="majorBidi"/>
        </w:rPr>
        <w:t xml:space="preserve">the alternative </w:t>
      </w:r>
      <w:r w:rsidR="00121085" w:rsidRPr="00C02D4C">
        <w:rPr>
          <w:rFonts w:asciiTheme="majorBidi" w:hAnsiTheme="majorBidi" w:cstheme="majorBidi"/>
        </w:rPr>
        <w:t>perspective</w:t>
      </w:r>
      <w:r w:rsidRPr="00C02D4C">
        <w:rPr>
          <w:rFonts w:asciiTheme="majorBidi" w:hAnsiTheme="majorBidi" w:cstheme="majorBidi"/>
        </w:rPr>
        <w:t xml:space="preserve"> of indicators of the least effort heat removal rate from the heat sink. Given the reference dead state of the coolant temperature, it is desirable to transfer heat at a temperature </w:t>
      </w:r>
      <w:r w:rsidR="006F77FE" w:rsidRPr="00C02D4C">
        <w:rPr>
          <w:rFonts w:asciiTheme="majorBidi" w:hAnsiTheme="majorBidi" w:cstheme="majorBidi"/>
        </w:rPr>
        <w:t xml:space="preserve">that is </w:t>
      </w:r>
      <w:r w:rsidRPr="00C02D4C">
        <w:rPr>
          <w:rFonts w:asciiTheme="majorBidi" w:hAnsiTheme="majorBidi" w:cstheme="majorBidi"/>
        </w:rPr>
        <w:t xml:space="preserve">as close to the coolant temperature as possible, since having the source of heat at a higher temperature is not only undesirable </w:t>
      </w:r>
      <w:r w:rsidR="006F77FE" w:rsidRPr="00C02D4C">
        <w:rPr>
          <w:rFonts w:asciiTheme="majorBidi" w:hAnsiTheme="majorBidi" w:cstheme="majorBidi"/>
        </w:rPr>
        <w:t xml:space="preserve">with regard to </w:t>
      </w:r>
      <w:r w:rsidRPr="00C02D4C">
        <w:rPr>
          <w:rFonts w:asciiTheme="majorBidi" w:hAnsiTheme="majorBidi" w:cstheme="majorBidi"/>
        </w:rPr>
        <w:t>the longevity of electronic components but also presumes the upfront use of higher</w:t>
      </w:r>
      <w:r w:rsidR="5DA18CF0" w:rsidRPr="00C02D4C">
        <w:rPr>
          <w:rFonts w:asciiTheme="majorBidi" w:hAnsiTheme="majorBidi" w:cstheme="majorBidi"/>
        </w:rPr>
        <w:t>-</w:t>
      </w:r>
      <w:r w:rsidRPr="00C02D4C">
        <w:rPr>
          <w:rFonts w:asciiTheme="majorBidi" w:hAnsiTheme="majorBidi" w:cstheme="majorBidi"/>
        </w:rPr>
        <w:t xml:space="preserve">grade energy to generate such higher temperature heat, which is wasteful. It is also desirable to use low grade work rate for circulating the coolant. Both these aspects are combined in the </w:t>
      </w:r>
      <w:r w:rsidR="723AD957" w:rsidRPr="00C02D4C">
        <w:rPr>
          <w:rFonts w:asciiTheme="majorBidi" w:hAnsiTheme="majorBidi" w:cstheme="majorBidi"/>
        </w:rPr>
        <w:t xml:space="preserve">rate of </w:t>
      </w:r>
      <w:r w:rsidRPr="00C02D4C">
        <w:rPr>
          <w:rFonts w:asciiTheme="majorBidi" w:hAnsiTheme="majorBidi" w:cstheme="majorBidi"/>
        </w:rPr>
        <w:t>exergy expenditure</w:t>
      </w:r>
      <w:r w:rsidR="006F77FE" w:rsidRPr="00C02D4C">
        <w:rPr>
          <w:rFonts w:asciiTheme="majorBidi" w:hAnsiTheme="majorBidi" w:cstheme="majorBidi"/>
        </w:rPr>
        <w:t>,</w:t>
      </w:r>
      <w:r w:rsidRPr="00C02D4C">
        <w:rPr>
          <w:rFonts w:asciiTheme="majorBidi" w:hAnsiTheme="majorBidi" w:cstheme="majorBidi"/>
        </w:rPr>
        <w:t xml:space="preserve"> </w:t>
      </w:r>
      <m:oMath>
        <m:sSub>
          <m:sSubPr>
            <m:ctrlPr>
              <w:rPr>
                <w:rFonts w:ascii="Cambria Math" w:eastAsiaTheme="minorEastAsia" w:hAnsi="Cambria Math" w:cstheme="majorBidi"/>
                <w:i/>
              </w:rPr>
            </m:ctrlPr>
          </m:sSubPr>
          <m:e>
            <m:acc>
              <m:accPr>
                <m:chr m:val="̇"/>
                <m:ctrlPr>
                  <w:rPr>
                    <w:rFonts w:ascii="Cambria Math" w:eastAsia="Calibri" w:hAnsi="Cambria Math"/>
                    <w:i/>
                  </w:rPr>
                </m:ctrlPr>
              </m:accPr>
              <m:e>
                <m:r>
                  <w:rPr>
                    <w:rFonts w:ascii="Cambria Math" w:eastAsia="Calibri" w:hAnsi="Cambria Math"/>
                  </w:rPr>
                  <m:t>E</m:t>
                </m:r>
              </m:e>
            </m:acc>
          </m:e>
          <m:sub>
            <m:r>
              <w:rPr>
                <w:rFonts w:ascii="Cambria Math" w:eastAsiaTheme="minorEastAsia" w:hAnsi="Cambria Math" w:cstheme="majorBidi"/>
              </w:rPr>
              <m:t>x</m:t>
            </m:r>
          </m:sub>
        </m:sSub>
      </m:oMath>
      <w:r w:rsidRPr="00C02D4C">
        <w:rPr>
          <w:rFonts w:asciiTheme="majorBidi" w:eastAsiaTheme="minorEastAsia" w:hAnsiTheme="majorBidi" w:cstheme="majorBidi"/>
        </w:rPr>
        <w:t>, that thus becomes a useful quality indicator for comparing the performances of different microchannel heat sinks.</w:t>
      </w:r>
    </w:p>
    <w:p w14:paraId="2E749975" w14:textId="4A2FEF1A" w:rsidR="00DA48D0" w:rsidRPr="00C02D4C" w:rsidRDefault="00DA48D0" w:rsidP="1812B428">
      <w:pPr>
        <w:rPr>
          <w:rFonts w:asciiTheme="majorBidi" w:eastAsiaTheme="minorEastAsia" w:hAnsiTheme="majorBidi" w:cstheme="majorBidi"/>
        </w:rPr>
      </w:pPr>
    </w:p>
    <w:p w14:paraId="2BF48ADE" w14:textId="77777777" w:rsidR="00DA48D0" w:rsidRPr="00C02D4C" w:rsidRDefault="00DA48D0" w:rsidP="1812B428">
      <w:pPr>
        <w:rPr>
          <w:rFonts w:asciiTheme="majorBidi" w:hAnsiTheme="majorBidi" w:cstheme="majorBidi"/>
        </w:rPr>
      </w:pPr>
    </w:p>
    <w:p w14:paraId="6FFD294A" w14:textId="2D35FA39" w:rsidR="6A13E37D" w:rsidRPr="00C02D4C" w:rsidRDefault="6954D9D3" w:rsidP="6A13E37D">
      <w:pPr>
        <w:rPr>
          <w:rFonts w:asciiTheme="majorBidi" w:hAnsiTheme="majorBidi" w:cstheme="majorBidi"/>
        </w:rPr>
      </w:pPr>
      <w:r w:rsidRPr="00C02D4C">
        <w:rPr>
          <w:rFonts w:asciiTheme="majorBidi" w:hAnsiTheme="majorBidi" w:cstheme="majorBidi"/>
          <w:b/>
          <w:bCs/>
        </w:rPr>
        <w:lastRenderedPageBreak/>
        <w:t>2.7 Numerical mesh</w:t>
      </w:r>
    </w:p>
    <w:p w14:paraId="357E2A16" w14:textId="0D800FA1" w:rsidR="00E46D57" w:rsidRPr="00C02D4C" w:rsidRDefault="794530A9" w:rsidP="1812B428">
      <w:pPr>
        <w:rPr>
          <w:rFonts w:asciiTheme="majorBidi" w:hAnsiTheme="majorBidi" w:cstheme="majorBidi"/>
        </w:rPr>
      </w:pPr>
      <w:r w:rsidRPr="00C02D4C">
        <w:rPr>
          <w:rFonts w:asciiTheme="majorBidi" w:hAnsiTheme="majorBidi" w:cstheme="majorBidi"/>
        </w:rPr>
        <w:t xml:space="preserve">The </w:t>
      </w:r>
      <w:r w:rsidR="4902EB2B" w:rsidRPr="00C02D4C">
        <w:rPr>
          <w:rFonts w:asciiTheme="majorBidi" w:hAnsiTheme="majorBidi" w:cstheme="majorBidi"/>
        </w:rPr>
        <w:t xml:space="preserve">numerical </w:t>
      </w:r>
      <w:r w:rsidR="43841DB2" w:rsidRPr="00C02D4C">
        <w:rPr>
          <w:rFonts w:asciiTheme="majorBidi" w:hAnsiTheme="majorBidi" w:cstheme="majorBidi"/>
        </w:rPr>
        <w:t xml:space="preserve">mesh is fully </w:t>
      </w:r>
      <w:r w:rsidR="0FEDD2F6" w:rsidRPr="00C02D4C">
        <w:rPr>
          <w:rFonts w:asciiTheme="majorBidi" w:hAnsiTheme="majorBidi" w:cstheme="majorBidi"/>
        </w:rPr>
        <w:t>hexahedral</w:t>
      </w:r>
      <w:r w:rsidR="028B1AE9" w:rsidRPr="00C02D4C">
        <w:rPr>
          <w:rFonts w:asciiTheme="majorBidi" w:hAnsiTheme="majorBidi" w:cstheme="majorBidi"/>
        </w:rPr>
        <w:t xml:space="preserve"> in t</w:t>
      </w:r>
      <w:r w:rsidRPr="00C02D4C">
        <w:rPr>
          <w:rFonts w:asciiTheme="majorBidi" w:hAnsiTheme="majorBidi" w:cstheme="majorBidi"/>
        </w:rPr>
        <w:t xml:space="preserve">he solid and </w:t>
      </w:r>
      <w:r w:rsidR="028B1AE9" w:rsidRPr="00C02D4C">
        <w:rPr>
          <w:rFonts w:asciiTheme="majorBidi" w:hAnsiTheme="majorBidi" w:cstheme="majorBidi"/>
        </w:rPr>
        <w:t>the</w:t>
      </w:r>
      <w:r w:rsidRPr="00C02D4C">
        <w:rPr>
          <w:rFonts w:asciiTheme="majorBidi" w:hAnsiTheme="majorBidi" w:cstheme="majorBidi"/>
        </w:rPr>
        <w:t xml:space="preserve"> fluid </w:t>
      </w:r>
      <w:r w:rsidR="00FE7F0B" w:rsidRPr="00C02D4C">
        <w:rPr>
          <w:rFonts w:asciiTheme="majorBidi" w:hAnsiTheme="majorBidi" w:cstheme="majorBidi"/>
        </w:rPr>
        <w:t xml:space="preserve">regions </w:t>
      </w:r>
      <w:r w:rsidR="09D99FFB" w:rsidRPr="00C02D4C">
        <w:rPr>
          <w:rFonts w:asciiTheme="majorBidi" w:hAnsiTheme="majorBidi" w:cstheme="majorBidi"/>
        </w:rPr>
        <w:t>of the computational domain of Figure 1(a)</w:t>
      </w:r>
      <w:r w:rsidRPr="00C02D4C">
        <w:rPr>
          <w:rFonts w:asciiTheme="majorBidi" w:hAnsiTheme="majorBidi" w:cstheme="majorBidi"/>
        </w:rPr>
        <w:t xml:space="preserve">. </w:t>
      </w:r>
      <w:r w:rsidR="00294A3F" w:rsidRPr="00C02D4C">
        <w:rPr>
          <w:rFonts w:asciiTheme="majorBidi" w:hAnsiTheme="majorBidi" w:cstheme="majorBidi"/>
        </w:rPr>
        <w:fldChar w:fldCharType="begin"/>
      </w:r>
      <w:r w:rsidR="00294A3F" w:rsidRPr="00C02D4C">
        <w:rPr>
          <w:rFonts w:asciiTheme="majorBidi" w:hAnsiTheme="majorBidi" w:cstheme="majorBidi"/>
        </w:rPr>
        <w:instrText xml:space="preserve"> REF _Ref48280750 \h </w:instrText>
      </w:r>
      <w:r w:rsidR="00294A3F" w:rsidRPr="00C02D4C">
        <w:rPr>
          <w:rFonts w:asciiTheme="majorBidi" w:hAnsiTheme="majorBidi" w:cstheme="majorBidi"/>
        </w:rPr>
      </w:r>
      <w:r w:rsidR="00294A3F" w:rsidRPr="00C02D4C">
        <w:rPr>
          <w:rFonts w:asciiTheme="majorBidi" w:hAnsiTheme="majorBidi" w:cstheme="majorBidi"/>
        </w:rPr>
        <w:fldChar w:fldCharType="separate"/>
      </w:r>
      <w:r w:rsidR="007F1A4B" w:rsidRPr="00C02D4C">
        <w:t xml:space="preserve">Figure </w:t>
      </w:r>
      <w:r w:rsidR="007F1A4B" w:rsidRPr="00C02D4C">
        <w:rPr>
          <w:noProof/>
        </w:rPr>
        <w:t>3</w:t>
      </w:r>
      <w:r w:rsidR="00294A3F" w:rsidRPr="00C02D4C">
        <w:rPr>
          <w:rFonts w:asciiTheme="majorBidi" w:hAnsiTheme="majorBidi" w:cstheme="majorBidi"/>
        </w:rPr>
        <w:fldChar w:fldCharType="end"/>
      </w:r>
      <w:r w:rsidR="2A49F449" w:rsidRPr="00C02D4C">
        <w:rPr>
          <w:rFonts w:asciiTheme="majorBidi" w:hAnsiTheme="majorBidi" w:cstheme="majorBidi"/>
        </w:rPr>
        <w:t xml:space="preserve"> shows the mesh structure of </w:t>
      </w:r>
      <w:r w:rsidR="1ACF24C3" w:rsidRPr="00C02D4C">
        <w:rPr>
          <w:rFonts w:asciiTheme="majorBidi" w:hAnsiTheme="majorBidi" w:cstheme="majorBidi"/>
        </w:rPr>
        <w:t>the four configurations</w:t>
      </w:r>
      <w:r w:rsidR="006F77FE" w:rsidRPr="00C02D4C">
        <w:rPr>
          <w:rFonts w:asciiTheme="majorBidi" w:hAnsiTheme="majorBidi" w:cstheme="majorBidi"/>
        </w:rPr>
        <w:t>,</w:t>
      </w:r>
      <w:r w:rsidR="1ACF24C3" w:rsidRPr="00C02D4C">
        <w:rPr>
          <w:rFonts w:asciiTheme="majorBidi" w:hAnsiTheme="majorBidi" w:cstheme="majorBidi"/>
        </w:rPr>
        <w:t xml:space="preserve"> </w:t>
      </w:r>
      <w:r w:rsidR="2A49F449" w:rsidRPr="00C02D4C">
        <w:rPr>
          <w:rFonts w:asciiTheme="majorBidi" w:hAnsiTheme="majorBidi" w:cstheme="majorBidi"/>
        </w:rPr>
        <w:t>MC-N, MC-R, MC-T</w:t>
      </w:r>
      <w:r w:rsidR="006F77FE" w:rsidRPr="00C02D4C">
        <w:rPr>
          <w:rFonts w:asciiTheme="majorBidi" w:hAnsiTheme="majorBidi" w:cstheme="majorBidi"/>
        </w:rPr>
        <w:t>,</w:t>
      </w:r>
      <w:r w:rsidR="2A49F449" w:rsidRPr="00C02D4C">
        <w:rPr>
          <w:rFonts w:asciiTheme="majorBidi" w:hAnsiTheme="majorBidi" w:cstheme="majorBidi"/>
        </w:rPr>
        <w:t xml:space="preserve"> and MC-Z. </w:t>
      </w:r>
      <w:r w:rsidR="2E1F5B40" w:rsidRPr="00C02D4C">
        <w:rPr>
          <w:rFonts w:asciiTheme="majorBidi" w:hAnsiTheme="majorBidi" w:cstheme="majorBidi"/>
        </w:rPr>
        <w:t xml:space="preserve">The mesh spacing is uniform along </w:t>
      </w:r>
      <w:r w:rsidR="06D194C6" w:rsidRPr="00C02D4C">
        <w:rPr>
          <w:rFonts w:asciiTheme="majorBidi" w:hAnsiTheme="majorBidi" w:cstheme="majorBidi"/>
        </w:rPr>
        <w:t xml:space="preserve">the </w:t>
      </w:r>
      <w:r w:rsidR="70A90DDD" w:rsidRPr="00C02D4C">
        <w:rPr>
          <w:rFonts w:asciiTheme="majorBidi" w:hAnsiTheme="majorBidi" w:cstheme="majorBidi"/>
        </w:rPr>
        <w:t xml:space="preserve">channel </w:t>
      </w:r>
      <w:r w:rsidR="06D194C6" w:rsidRPr="00C02D4C">
        <w:rPr>
          <w:rFonts w:asciiTheme="majorBidi" w:hAnsiTheme="majorBidi" w:cstheme="majorBidi"/>
        </w:rPr>
        <w:t xml:space="preserve">length, in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oMath>
      <w:r w:rsidR="06D194C6" w:rsidRPr="00C02D4C">
        <w:rPr>
          <w:rFonts w:asciiTheme="majorBidi" w:hAnsiTheme="majorBidi" w:cstheme="majorBidi"/>
        </w:rPr>
        <w:t xml:space="preserve">, and </w:t>
      </w:r>
      <w:r w:rsidR="7B820BF3" w:rsidRPr="00C02D4C">
        <w:rPr>
          <w:rFonts w:asciiTheme="majorBidi" w:hAnsiTheme="majorBidi" w:cstheme="majorBidi"/>
        </w:rPr>
        <w:t xml:space="preserve">height, in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2</m:t>
            </m:r>
          </m:sub>
        </m:sSub>
      </m:oMath>
      <w:r w:rsidR="7B820BF3" w:rsidRPr="00C02D4C">
        <w:rPr>
          <w:rFonts w:asciiTheme="majorBidi" w:hAnsiTheme="majorBidi" w:cstheme="majorBidi"/>
        </w:rPr>
        <w:t xml:space="preserve">. </w:t>
      </w:r>
      <w:r w:rsidR="11E49A58" w:rsidRPr="00C02D4C">
        <w:rPr>
          <w:rFonts w:asciiTheme="majorBidi" w:hAnsiTheme="majorBidi" w:cstheme="majorBidi"/>
        </w:rPr>
        <w:t xml:space="preserve">The fin is uniformly discretised across its thickness, in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oMath>
      <w:r w:rsidR="54FBE73B" w:rsidRPr="00C02D4C">
        <w:rPr>
          <w:rFonts w:asciiTheme="majorBidi" w:hAnsiTheme="majorBidi" w:cstheme="majorBidi"/>
        </w:rPr>
        <w:t xml:space="preserve">, </w:t>
      </w:r>
      <w:r w:rsidR="78D5A347" w:rsidRPr="00C02D4C">
        <w:rPr>
          <w:rFonts w:asciiTheme="majorBidi" w:hAnsiTheme="majorBidi" w:cstheme="majorBidi"/>
        </w:rPr>
        <w:t xml:space="preserve">as </w:t>
      </w:r>
      <w:r w:rsidR="3C0BA8DB" w:rsidRPr="00C02D4C">
        <w:rPr>
          <w:rFonts w:asciiTheme="majorBidi" w:hAnsiTheme="majorBidi" w:cstheme="majorBidi"/>
        </w:rPr>
        <w:t xml:space="preserve">are </w:t>
      </w:r>
      <w:r w:rsidR="78D5A347" w:rsidRPr="00C02D4C">
        <w:rPr>
          <w:rFonts w:asciiTheme="majorBidi" w:hAnsiTheme="majorBidi" w:cstheme="majorBidi"/>
        </w:rPr>
        <w:t xml:space="preserve">the channel side walls. </w:t>
      </w:r>
      <w:r w:rsidR="597ECE83" w:rsidRPr="00C02D4C">
        <w:rPr>
          <w:rFonts w:asciiTheme="majorBidi" w:hAnsiTheme="majorBidi" w:cstheme="majorBidi"/>
        </w:rPr>
        <w:t xml:space="preserve">The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oMath>
      <w:r w:rsidR="597ECE83" w:rsidRPr="00C02D4C">
        <w:rPr>
          <w:rFonts w:asciiTheme="majorBidi" w:hAnsiTheme="majorBidi" w:cstheme="majorBidi"/>
        </w:rPr>
        <w:t xml:space="preserve"> mesh spacing </w:t>
      </w:r>
      <w:r w:rsidR="48FB2D2B" w:rsidRPr="00C02D4C">
        <w:rPr>
          <w:rFonts w:asciiTheme="majorBidi" w:hAnsiTheme="majorBidi" w:cstheme="majorBidi"/>
        </w:rPr>
        <w:t>in the narrowest gap between the fin and the side walls is uniform</w:t>
      </w:r>
      <w:r w:rsidR="49DEDF70" w:rsidRPr="00C02D4C">
        <w:rPr>
          <w:rFonts w:asciiTheme="majorBidi" w:hAnsiTheme="majorBidi" w:cstheme="majorBidi"/>
        </w:rPr>
        <w:t xml:space="preserve">, as shown to the right of the fin in </w:t>
      </w:r>
      <w:r w:rsidR="005F1966" w:rsidRPr="00C02D4C">
        <w:rPr>
          <w:rFonts w:asciiTheme="majorBidi" w:hAnsiTheme="majorBidi" w:cstheme="majorBidi"/>
        </w:rPr>
        <w:fldChar w:fldCharType="begin"/>
      </w:r>
      <w:r w:rsidR="005F1966" w:rsidRPr="00C02D4C">
        <w:rPr>
          <w:rFonts w:asciiTheme="majorBidi" w:hAnsiTheme="majorBidi" w:cstheme="majorBidi"/>
        </w:rPr>
        <w:instrText xml:space="preserve"> REF _Ref48280750 \h </w:instrText>
      </w:r>
      <w:r w:rsidR="005F1966" w:rsidRPr="00C02D4C">
        <w:rPr>
          <w:rFonts w:asciiTheme="majorBidi" w:hAnsiTheme="majorBidi" w:cstheme="majorBidi"/>
        </w:rPr>
      </w:r>
      <w:r w:rsidR="005F1966" w:rsidRPr="00C02D4C">
        <w:rPr>
          <w:rFonts w:asciiTheme="majorBidi" w:hAnsiTheme="majorBidi" w:cstheme="majorBidi"/>
        </w:rPr>
        <w:fldChar w:fldCharType="separate"/>
      </w:r>
      <w:r w:rsidR="007F1A4B" w:rsidRPr="00C02D4C">
        <w:t xml:space="preserve">Figure </w:t>
      </w:r>
      <w:r w:rsidR="007F1A4B" w:rsidRPr="00C02D4C">
        <w:rPr>
          <w:noProof/>
        </w:rPr>
        <w:t>3</w:t>
      </w:r>
      <w:r w:rsidR="005F1966" w:rsidRPr="00C02D4C">
        <w:rPr>
          <w:rFonts w:asciiTheme="majorBidi" w:hAnsiTheme="majorBidi" w:cstheme="majorBidi"/>
        </w:rPr>
        <w:fldChar w:fldCharType="end"/>
      </w:r>
      <w:r w:rsidR="49DEDF70" w:rsidRPr="00C02D4C">
        <w:rPr>
          <w:rFonts w:asciiTheme="majorBidi" w:hAnsiTheme="majorBidi" w:cstheme="majorBidi"/>
        </w:rPr>
        <w:t>(c) and</w:t>
      </w:r>
      <w:r w:rsidR="2CA15773" w:rsidRPr="00C02D4C">
        <w:rPr>
          <w:rFonts w:asciiTheme="majorBidi" w:hAnsiTheme="majorBidi" w:cstheme="majorBidi"/>
        </w:rPr>
        <w:t xml:space="preserve"> in</w:t>
      </w:r>
      <w:r w:rsidR="49DEDF70" w:rsidRPr="00C02D4C">
        <w:rPr>
          <w:rFonts w:asciiTheme="majorBidi" w:hAnsiTheme="majorBidi" w:cstheme="majorBidi"/>
        </w:rPr>
        <w:t xml:space="preserve"> </w:t>
      </w:r>
      <w:r w:rsidR="00B12CB0" w:rsidRPr="00C02D4C">
        <w:rPr>
          <w:rFonts w:asciiTheme="majorBidi" w:hAnsiTheme="majorBidi" w:cstheme="majorBidi"/>
          <w:highlight w:val="yellow"/>
        </w:rPr>
        <w:fldChar w:fldCharType="begin"/>
      </w:r>
      <w:r w:rsidR="00B12CB0" w:rsidRPr="00C02D4C">
        <w:rPr>
          <w:rFonts w:asciiTheme="majorBidi" w:hAnsiTheme="majorBidi" w:cstheme="majorBidi"/>
          <w:highlight w:val="yellow"/>
        </w:rPr>
        <w:instrText xml:space="preserve"> REF _Ref48280750 \h </w:instrText>
      </w:r>
      <w:r w:rsidR="00B12CB0" w:rsidRPr="00C02D4C">
        <w:rPr>
          <w:rFonts w:asciiTheme="majorBidi" w:hAnsiTheme="majorBidi" w:cstheme="majorBidi"/>
          <w:highlight w:val="yellow"/>
        </w:rPr>
      </w:r>
      <w:r w:rsidR="00B12CB0" w:rsidRPr="00C02D4C">
        <w:rPr>
          <w:rFonts w:asciiTheme="majorBidi" w:hAnsiTheme="majorBidi" w:cstheme="majorBidi"/>
          <w:highlight w:val="yellow"/>
        </w:rPr>
        <w:fldChar w:fldCharType="separate"/>
      </w:r>
      <w:r w:rsidR="007F1A4B" w:rsidRPr="00C02D4C">
        <w:t xml:space="preserve">Figure </w:t>
      </w:r>
      <w:r w:rsidR="007F1A4B" w:rsidRPr="00C02D4C">
        <w:rPr>
          <w:noProof/>
        </w:rPr>
        <w:t>3</w:t>
      </w:r>
      <w:r w:rsidR="00B12CB0" w:rsidRPr="00C02D4C">
        <w:rPr>
          <w:rFonts w:asciiTheme="majorBidi" w:hAnsiTheme="majorBidi" w:cstheme="majorBidi"/>
          <w:highlight w:val="yellow"/>
        </w:rPr>
        <w:fldChar w:fldCharType="end"/>
      </w:r>
      <w:r w:rsidR="49DEDF70" w:rsidRPr="00C02D4C">
        <w:rPr>
          <w:rFonts w:asciiTheme="majorBidi" w:hAnsiTheme="majorBidi" w:cstheme="majorBidi"/>
        </w:rPr>
        <w:t>(d).</w:t>
      </w:r>
      <w:r w:rsidR="48FB2D2B" w:rsidRPr="00C02D4C">
        <w:rPr>
          <w:rFonts w:asciiTheme="majorBidi" w:hAnsiTheme="majorBidi" w:cstheme="majorBidi"/>
        </w:rPr>
        <w:t xml:space="preserve"> </w:t>
      </w:r>
      <w:r w:rsidR="21D280E0" w:rsidRPr="00C02D4C">
        <w:rPr>
          <w:rFonts w:asciiTheme="majorBidi" w:hAnsiTheme="majorBidi" w:cstheme="majorBidi"/>
        </w:rPr>
        <w:t>T</w:t>
      </w:r>
      <w:r w:rsidR="7B3B5ED8" w:rsidRPr="00C02D4C">
        <w:rPr>
          <w:rFonts w:asciiTheme="majorBidi" w:hAnsiTheme="majorBidi" w:cstheme="majorBidi"/>
        </w:rPr>
        <w:t xml:space="preserve">he </w:t>
      </w:r>
      <w:r w:rsidR="37384787" w:rsidRPr="00C02D4C">
        <w:rPr>
          <w:rFonts w:asciiTheme="majorBidi" w:hAnsiTheme="majorBidi" w:cstheme="majorBidi"/>
        </w:rPr>
        <w:t xml:space="preserve">fluid domain </w:t>
      </w:r>
      <w:r w:rsidR="7B3B5ED8" w:rsidRPr="00C02D4C">
        <w:rPr>
          <w:rFonts w:asciiTheme="majorBidi" w:hAnsiTheme="majorBidi" w:cstheme="majorBidi"/>
        </w:rPr>
        <w:t>first interior cell</w:t>
      </w:r>
      <w:r w:rsidR="231107AC" w:rsidRPr="00C02D4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oMath>
      <w:r w:rsidR="231107AC" w:rsidRPr="00C02D4C">
        <w:rPr>
          <w:rFonts w:asciiTheme="majorBidi" w:hAnsiTheme="majorBidi" w:cstheme="majorBidi"/>
        </w:rPr>
        <w:t xml:space="preserve"> dimension is </w:t>
      </w:r>
      <w:r w:rsidR="738C1A76" w:rsidRPr="00C02D4C">
        <w:rPr>
          <w:rFonts w:asciiTheme="majorBidi" w:hAnsiTheme="majorBidi" w:cstheme="majorBidi"/>
        </w:rPr>
        <w:t xml:space="preserve">upper bound </w:t>
      </w:r>
      <w:r w:rsidR="43044069" w:rsidRPr="00C02D4C">
        <w:rPr>
          <w:rFonts w:asciiTheme="majorBidi" w:hAnsiTheme="majorBidi" w:cstheme="majorBidi"/>
        </w:rPr>
        <w:t xml:space="preserve">limited to the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oMath>
      <w:r w:rsidR="6D0B6C55" w:rsidRPr="00C02D4C">
        <w:rPr>
          <w:rFonts w:asciiTheme="majorBidi" w:hAnsiTheme="majorBidi" w:cstheme="majorBidi"/>
        </w:rPr>
        <w:t xml:space="preserve"> mesh spacing across the fin thickness</w:t>
      </w:r>
      <w:r w:rsidR="01ED7E94" w:rsidRPr="00C02D4C">
        <w:rPr>
          <w:rFonts w:asciiTheme="majorBidi" w:hAnsiTheme="majorBidi" w:cstheme="majorBidi"/>
        </w:rPr>
        <w:t>.</w:t>
      </w:r>
      <w:r w:rsidR="6D0B6C55" w:rsidRPr="00C02D4C">
        <w:rPr>
          <w:rFonts w:asciiTheme="majorBidi" w:hAnsiTheme="majorBidi" w:cstheme="majorBidi"/>
        </w:rPr>
        <w:t xml:space="preserve"> </w:t>
      </w:r>
      <w:r w:rsidR="2BE12913" w:rsidRPr="00C02D4C">
        <w:rPr>
          <w:rFonts w:asciiTheme="majorBidi" w:hAnsiTheme="majorBidi" w:cstheme="majorBidi"/>
        </w:rPr>
        <w:t>G</w:t>
      </w:r>
      <w:r w:rsidR="0CB7C5D7" w:rsidRPr="00C02D4C">
        <w:rPr>
          <w:rFonts w:asciiTheme="majorBidi" w:hAnsiTheme="majorBidi" w:cstheme="majorBidi"/>
        </w:rPr>
        <w:t xml:space="preserve">eometric mesh stretching in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oMath>
      <w:r w:rsidR="0CB7C5D7" w:rsidRPr="00C02D4C">
        <w:rPr>
          <w:rFonts w:asciiTheme="majorBidi" w:hAnsiTheme="majorBidi" w:cstheme="majorBidi"/>
        </w:rPr>
        <w:t xml:space="preserve"> </w:t>
      </w:r>
      <w:r w:rsidR="1342492A" w:rsidRPr="00C02D4C">
        <w:rPr>
          <w:rFonts w:asciiTheme="majorBidi" w:hAnsiTheme="majorBidi" w:cstheme="majorBidi"/>
        </w:rPr>
        <w:t xml:space="preserve">from the solid boundaries </w:t>
      </w:r>
      <w:r w:rsidR="68238954" w:rsidRPr="00C02D4C">
        <w:rPr>
          <w:rFonts w:asciiTheme="majorBidi" w:hAnsiTheme="majorBidi" w:cstheme="majorBidi"/>
        </w:rPr>
        <w:t xml:space="preserve">allows </w:t>
      </w:r>
      <w:r w:rsidR="79D1E678" w:rsidRPr="00C02D4C">
        <w:rPr>
          <w:rFonts w:asciiTheme="majorBidi" w:hAnsiTheme="majorBidi" w:cstheme="majorBidi"/>
        </w:rPr>
        <w:t xml:space="preserve">the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oMath>
      <w:r w:rsidR="79D1E678" w:rsidRPr="00C02D4C">
        <w:rPr>
          <w:rFonts w:asciiTheme="majorBidi" w:hAnsiTheme="majorBidi" w:cstheme="majorBidi"/>
        </w:rPr>
        <w:t xml:space="preserve"> discretization to accommodate the fin </w:t>
      </w:r>
      <w:r w:rsidR="32E2AAA2" w:rsidRPr="00C02D4C">
        <w:rPr>
          <w:rFonts w:asciiTheme="majorBidi" w:hAnsiTheme="majorBidi" w:cstheme="majorBidi"/>
        </w:rPr>
        <w:t xml:space="preserve">thickness, </w:t>
      </w:r>
      <w:r w:rsidR="68238954" w:rsidRPr="00C02D4C">
        <w:rPr>
          <w:rFonts w:asciiTheme="majorBidi" w:hAnsiTheme="majorBidi" w:cstheme="majorBidi"/>
        </w:rPr>
        <w:t>twist</w:t>
      </w:r>
      <w:r w:rsidR="106631BE" w:rsidRPr="00C02D4C">
        <w:rPr>
          <w:rFonts w:asciiTheme="majorBidi" w:hAnsiTheme="majorBidi" w:cstheme="majorBidi"/>
        </w:rPr>
        <w:t>,</w:t>
      </w:r>
      <w:r w:rsidR="68238954" w:rsidRPr="00C02D4C">
        <w:rPr>
          <w:rFonts w:asciiTheme="majorBidi" w:hAnsiTheme="majorBidi" w:cstheme="majorBidi"/>
        </w:rPr>
        <w:t xml:space="preserve"> and zigzag. </w:t>
      </w:r>
      <w:r w:rsidR="4E691EB8" w:rsidRPr="00C02D4C">
        <w:rPr>
          <w:rFonts w:asciiTheme="majorBidi" w:hAnsiTheme="majorBidi" w:cstheme="majorBidi"/>
        </w:rPr>
        <w:t>T</w:t>
      </w:r>
      <w:r w:rsidR="335BE316" w:rsidRPr="00C02D4C">
        <w:rPr>
          <w:rFonts w:asciiTheme="majorBidi" w:hAnsiTheme="majorBidi" w:cstheme="majorBidi"/>
        </w:rPr>
        <w:t xml:space="preserve">he top and bottom channel walls use the same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oMath>
      <w:r w:rsidR="4E691EB8" w:rsidRPr="00C02D4C">
        <w:rPr>
          <w:rFonts w:asciiTheme="majorBidi" w:hAnsiTheme="majorBidi" w:cstheme="majorBidi"/>
        </w:rPr>
        <w:t xml:space="preserve"> discretization </w:t>
      </w:r>
      <w:r w:rsidR="5D6F7F59" w:rsidRPr="00C02D4C">
        <w:rPr>
          <w:rFonts w:asciiTheme="majorBidi" w:hAnsiTheme="majorBidi" w:cstheme="majorBidi"/>
        </w:rPr>
        <w:t>of</w:t>
      </w:r>
      <w:r w:rsidR="4E691EB8" w:rsidRPr="00C02D4C">
        <w:rPr>
          <w:rFonts w:asciiTheme="majorBidi" w:hAnsiTheme="majorBidi" w:cstheme="majorBidi"/>
        </w:rPr>
        <w:t xml:space="preserve"> the fluid domain</w:t>
      </w:r>
      <w:r w:rsidR="57093421" w:rsidRPr="00C02D4C">
        <w:rPr>
          <w:rFonts w:asciiTheme="majorBidi" w:hAnsiTheme="majorBidi" w:cstheme="majorBidi"/>
        </w:rPr>
        <w:t xml:space="preserve"> between them</w:t>
      </w:r>
      <w:r w:rsidR="4E691EB8" w:rsidRPr="00C02D4C">
        <w:rPr>
          <w:rFonts w:asciiTheme="majorBidi" w:hAnsiTheme="majorBidi" w:cstheme="majorBidi"/>
        </w:rPr>
        <w:t xml:space="preserve">. </w:t>
      </w:r>
      <w:r w:rsidR="2C95366B" w:rsidRPr="00C02D4C">
        <w:rPr>
          <w:rFonts w:asciiTheme="majorBidi" w:hAnsiTheme="majorBidi" w:cstheme="majorBidi"/>
        </w:rPr>
        <w:t>A grid-independence study was conducted</w:t>
      </w:r>
      <w:r w:rsidR="108FDA29" w:rsidRPr="00C02D4C">
        <w:rPr>
          <w:rFonts w:asciiTheme="majorBidi" w:hAnsiTheme="majorBidi" w:cstheme="majorBidi"/>
        </w:rPr>
        <w:t xml:space="preserve"> </w:t>
      </w:r>
      <w:r w:rsidR="6EC3C8C1" w:rsidRPr="00C02D4C">
        <w:rPr>
          <w:rFonts w:asciiTheme="majorBidi" w:hAnsiTheme="majorBidi" w:cstheme="majorBidi"/>
        </w:rPr>
        <w:t>for cases</w:t>
      </w:r>
      <w:r w:rsidRPr="00C02D4C">
        <w:rPr>
          <w:rFonts w:asciiTheme="majorBidi" w:hAnsiTheme="majorBidi" w:cstheme="majorBidi"/>
        </w:rPr>
        <w:t xml:space="preserve"> MC-N, MC-R, MC-T</w:t>
      </w:r>
      <w:r w:rsidR="006F77FE" w:rsidRPr="00C02D4C">
        <w:rPr>
          <w:rFonts w:asciiTheme="majorBidi" w:hAnsiTheme="majorBidi" w:cstheme="majorBidi"/>
        </w:rPr>
        <w:t>,</w:t>
      </w:r>
      <w:r w:rsidRPr="00C02D4C">
        <w:rPr>
          <w:rFonts w:asciiTheme="majorBidi" w:hAnsiTheme="majorBidi" w:cstheme="majorBidi"/>
        </w:rPr>
        <w:t xml:space="preserve"> and MC-Z </w:t>
      </w:r>
      <w:r w:rsidR="00FE7F0B" w:rsidRPr="00C02D4C">
        <w:rPr>
          <w:rFonts w:asciiTheme="majorBidi" w:hAnsiTheme="majorBidi" w:cstheme="majorBidi"/>
        </w:rPr>
        <w:t>using</w:t>
      </w:r>
      <w:r w:rsidRPr="00C02D4C">
        <w:rPr>
          <w:rFonts w:asciiTheme="majorBidi" w:hAnsiTheme="majorBidi" w:cstheme="majorBidi"/>
        </w:rPr>
        <w:t xml:space="preserve"> water </w:t>
      </w:r>
      <w:r w:rsidR="002C5C1A" w:rsidRPr="00C02D4C">
        <w:rPr>
          <w:rFonts w:asciiTheme="majorBidi" w:hAnsiTheme="majorBidi" w:cstheme="majorBidi"/>
        </w:rPr>
        <w:t>at</w:t>
      </w:r>
      <w:r w:rsidR="006F77FE" w:rsidRPr="00C02D4C">
        <w:rPr>
          <w:rFonts w:asciiTheme="majorBidi" w:hAnsiTheme="majorBidi" w:cstheme="majorBidi"/>
        </w:rPr>
        <w:t xml:space="preserve"> </w:t>
      </w:r>
      <w:r w:rsidR="005918C8" w:rsidRPr="00C02D4C">
        <w:rPr>
          <w:rFonts w:asciiTheme="majorBidi" w:hAnsiTheme="majorBidi" w:cstheme="majorBidi"/>
        </w:rPr>
        <w:t xml:space="preserve">a </w:t>
      </w:r>
      <w:r w:rsidR="05B407EF" w:rsidRPr="00C02D4C">
        <w:rPr>
          <w:rFonts w:asciiTheme="majorBidi" w:hAnsiTheme="majorBidi" w:cstheme="majorBidi"/>
        </w:rPr>
        <w:t>Reynolds number</w:t>
      </w:r>
      <w:r w:rsidRPr="00C02D4C">
        <w:rPr>
          <w:rFonts w:asciiTheme="majorBidi" w:hAnsiTheme="majorBidi" w:cstheme="majorBidi"/>
        </w:rPr>
        <w:t xml:space="preserve"> of 250. </w:t>
      </w:r>
      <w:r w:rsidR="001455CB" w:rsidRPr="00C02D4C">
        <w:rPr>
          <w:rFonts w:asciiTheme="majorBidi" w:hAnsiTheme="majorBidi" w:cstheme="majorBidi"/>
        </w:rPr>
        <w:fldChar w:fldCharType="begin"/>
      </w:r>
      <w:r w:rsidR="001455CB" w:rsidRPr="00C02D4C">
        <w:rPr>
          <w:rFonts w:asciiTheme="majorBidi" w:hAnsiTheme="majorBidi" w:cstheme="majorBidi"/>
        </w:rPr>
        <w:instrText xml:space="preserve"> REF _Ref75261019 \h </w:instrText>
      </w:r>
      <w:r w:rsidR="001455CB" w:rsidRPr="00C02D4C">
        <w:rPr>
          <w:rFonts w:asciiTheme="majorBidi" w:hAnsiTheme="majorBidi" w:cstheme="majorBidi"/>
        </w:rPr>
      </w:r>
      <w:r w:rsidR="001455CB" w:rsidRPr="00C02D4C">
        <w:rPr>
          <w:rFonts w:asciiTheme="majorBidi" w:hAnsiTheme="majorBidi" w:cstheme="majorBidi"/>
        </w:rPr>
        <w:fldChar w:fldCharType="separate"/>
      </w:r>
      <w:r w:rsidR="007F1A4B" w:rsidRPr="00C02D4C">
        <w:t xml:space="preserve">Figure </w:t>
      </w:r>
      <w:r w:rsidR="007F1A4B" w:rsidRPr="00C02D4C">
        <w:rPr>
          <w:noProof/>
        </w:rPr>
        <w:t>4</w:t>
      </w:r>
      <w:r w:rsidR="001455CB" w:rsidRPr="00C02D4C">
        <w:rPr>
          <w:rFonts w:asciiTheme="majorBidi" w:hAnsiTheme="majorBidi" w:cstheme="majorBidi"/>
        </w:rPr>
        <w:fldChar w:fldCharType="end"/>
      </w:r>
      <w:r w:rsidRPr="00C02D4C">
        <w:rPr>
          <w:rFonts w:asciiTheme="majorBidi" w:hAnsiTheme="majorBidi" w:cstheme="majorBidi"/>
        </w:rPr>
        <w:t xml:space="preserve"> show</w:t>
      </w:r>
      <w:r w:rsidR="17A91EC3" w:rsidRPr="00C02D4C">
        <w:rPr>
          <w:rFonts w:asciiTheme="majorBidi" w:hAnsiTheme="majorBidi" w:cstheme="majorBidi"/>
        </w:rPr>
        <w:t>s</w:t>
      </w:r>
      <w:r w:rsidRPr="00C02D4C">
        <w:rPr>
          <w:rFonts w:asciiTheme="majorBidi" w:hAnsiTheme="majorBidi" w:cstheme="majorBidi"/>
        </w:rPr>
        <w:t xml:space="preserve"> the </w:t>
      </w:r>
      <w:r w:rsidR="00FE7F0B" w:rsidRPr="00C02D4C">
        <w:rPr>
          <w:rFonts w:asciiTheme="majorBidi" w:hAnsiTheme="majorBidi" w:cstheme="majorBidi"/>
        </w:rPr>
        <w:t>microchannel</w:t>
      </w:r>
      <w:r w:rsidR="063A0914" w:rsidRPr="00C02D4C">
        <w:rPr>
          <w:rFonts w:asciiTheme="majorBidi" w:hAnsiTheme="majorBidi" w:cstheme="majorBidi"/>
        </w:rPr>
        <w:t xml:space="preserve"> </w:t>
      </w:r>
      <w:r w:rsidR="0A87A44D" w:rsidRPr="00C02D4C">
        <w:rPr>
          <w:rFonts w:asciiTheme="majorBidi" w:hAnsiTheme="majorBidi" w:cstheme="majorBidi"/>
        </w:rPr>
        <w:t xml:space="preserve">average </w:t>
      </w:r>
      <w:r w:rsidR="063A0914" w:rsidRPr="00C02D4C">
        <w:rPr>
          <w:rFonts w:asciiTheme="majorBidi" w:hAnsiTheme="majorBidi" w:cstheme="majorBidi"/>
        </w:rPr>
        <w:t>bottom wall temperature</w:t>
      </w:r>
      <w:r w:rsidR="00FE7F0B" w:rsidRPr="00C02D4C">
        <w:rPr>
          <w:rFonts w:asciiTheme="majorBidi" w:hAnsiTheme="majorBidi" w:cstheme="majorBidi"/>
        </w:rPr>
        <w:t xml:space="preserve"> </w:t>
      </w:r>
      <m:oMath>
        <m:sSub>
          <m:sSubPr>
            <m:ctrlPr>
              <w:rPr>
                <w:rFonts w:ascii="Cambria Math" w:hAnsi="Cambria Math" w:cstheme="majorBidi"/>
                <w:i/>
                <w:iCs/>
              </w:rPr>
            </m:ctrlPr>
          </m:sSubPr>
          <m:e>
            <m:r>
              <w:rPr>
                <w:rFonts w:ascii="Cambria Math" w:hAnsi="Cambria Math" w:cstheme="majorBidi"/>
              </w:rPr>
              <m:t>T</m:t>
            </m:r>
          </m:e>
          <m:sub>
            <m:r>
              <w:rPr>
                <w:rFonts w:ascii="Cambria Math" w:hAnsi="Cambria Math" w:cstheme="majorBidi"/>
              </w:rPr>
              <m:t>w</m:t>
            </m:r>
          </m:sub>
        </m:sSub>
      </m:oMath>
      <w:r w:rsidR="06426811" w:rsidRPr="00C02D4C">
        <w:rPr>
          <w:rFonts w:asciiTheme="majorBidi" w:hAnsiTheme="majorBidi" w:cstheme="majorBidi"/>
        </w:rPr>
        <w:t xml:space="preserve">and the </w:t>
      </w:r>
      <w:r w:rsidR="5B91C840" w:rsidRPr="00C02D4C">
        <w:rPr>
          <w:rFonts w:asciiTheme="majorBidi" w:hAnsiTheme="majorBidi" w:cstheme="majorBidi"/>
        </w:rPr>
        <w:t>loss in static pressure</w:t>
      </w:r>
      <w:r w:rsidR="3B1B4E1E" w:rsidRPr="00C02D4C">
        <w:rPr>
          <w:rFonts w:asciiTheme="majorBidi" w:eastAsiaTheme="minorEastAsia" w:hAnsiTheme="majorBidi" w:cstheme="majorBidi"/>
        </w:rPr>
        <w:t xml:space="preserve"> </w:t>
      </w:r>
      <m:oMath>
        <m:r>
          <m:rPr>
            <m:sty m:val="p"/>
          </m:rPr>
          <w:rPr>
            <w:rFonts w:ascii="Cambria Math" w:hAnsi="Cambria Math" w:cstheme="majorBidi"/>
          </w:rPr>
          <m:t>Δ</m:t>
        </m:r>
        <m:r>
          <w:rPr>
            <w:rFonts w:ascii="Cambria Math" w:hAnsi="Cambria Math" w:cstheme="majorBidi"/>
          </w:rPr>
          <m:t>p</m:t>
        </m:r>
      </m:oMath>
      <w:r w:rsidR="1EE10AFE" w:rsidRPr="00C02D4C">
        <w:rPr>
          <w:rFonts w:asciiTheme="majorBidi" w:hAnsiTheme="majorBidi" w:cstheme="majorBidi"/>
        </w:rPr>
        <w:t>,</w:t>
      </w:r>
      <w:r w:rsidR="2E3846A9" w:rsidRPr="00C02D4C">
        <w:rPr>
          <w:rFonts w:asciiTheme="majorBidi" w:hAnsiTheme="majorBidi" w:cstheme="majorBidi"/>
        </w:rPr>
        <w:t xml:space="preserve"> </w:t>
      </w:r>
      <w:r w:rsidR="2C35D2AC" w:rsidRPr="00C02D4C">
        <w:rPr>
          <w:rFonts w:asciiTheme="majorBidi" w:hAnsiTheme="majorBidi" w:cstheme="majorBidi"/>
        </w:rPr>
        <w:t xml:space="preserve">between the </w:t>
      </w:r>
      <w:r w:rsidR="07871C68" w:rsidRPr="00C02D4C">
        <w:rPr>
          <w:rFonts w:asciiTheme="majorBidi" w:hAnsiTheme="majorBidi" w:cstheme="majorBidi"/>
        </w:rPr>
        <w:t xml:space="preserve">microchannel </w:t>
      </w:r>
      <w:r w:rsidR="2C35D2AC" w:rsidRPr="00C02D4C">
        <w:rPr>
          <w:rFonts w:asciiTheme="majorBidi" w:hAnsiTheme="majorBidi" w:cstheme="majorBidi"/>
        </w:rPr>
        <w:t>inlet and outlet</w:t>
      </w:r>
      <w:r w:rsidR="1EE10AFE" w:rsidRPr="00C02D4C">
        <w:rPr>
          <w:rFonts w:asciiTheme="majorBidi" w:eastAsiaTheme="minorEastAsia" w:hAnsiTheme="majorBidi" w:cstheme="majorBidi"/>
        </w:rPr>
        <w:t>,</w:t>
      </w:r>
      <w:r w:rsidRPr="00C02D4C">
        <w:rPr>
          <w:rFonts w:asciiTheme="majorBidi" w:eastAsiaTheme="minorEastAsia" w:hAnsiTheme="majorBidi" w:cstheme="majorBidi"/>
        </w:rPr>
        <w:t xml:space="preserve"> </w:t>
      </w:r>
      <w:r w:rsidRPr="00C02D4C">
        <w:rPr>
          <w:rFonts w:asciiTheme="majorBidi" w:hAnsiTheme="majorBidi" w:cstheme="majorBidi"/>
        </w:rPr>
        <w:t xml:space="preserve">as a function of the number of </w:t>
      </w:r>
      <w:r w:rsidR="52117E12" w:rsidRPr="00C02D4C">
        <w:rPr>
          <w:rFonts w:asciiTheme="majorBidi" w:hAnsiTheme="majorBidi" w:cstheme="majorBidi"/>
        </w:rPr>
        <w:t>unit cells in the numerical mesh</w:t>
      </w:r>
      <w:r w:rsidRPr="00C02D4C">
        <w:rPr>
          <w:rFonts w:asciiTheme="majorBidi" w:hAnsiTheme="majorBidi" w:cstheme="majorBidi"/>
        </w:rPr>
        <w:t>. The</w:t>
      </w:r>
      <w:r w:rsidR="374D45A1" w:rsidRPr="00C02D4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w</m:t>
            </m:r>
          </m:sub>
        </m:sSub>
      </m:oMath>
      <w:r w:rsidR="374D45A1" w:rsidRPr="00C02D4C">
        <w:rPr>
          <w:rFonts w:asciiTheme="majorBidi" w:hAnsiTheme="majorBidi" w:cstheme="majorBidi"/>
        </w:rPr>
        <w:t xml:space="preserve"> and </w:t>
      </w:r>
      <m:oMath>
        <m:r>
          <m:rPr>
            <m:sty m:val="p"/>
          </m:rPr>
          <w:rPr>
            <w:rFonts w:ascii="Cambria Math" w:hAnsi="Cambria Math" w:cstheme="majorBidi"/>
          </w:rPr>
          <m:t>Δ</m:t>
        </m:r>
        <m:r>
          <w:rPr>
            <w:rFonts w:ascii="Cambria Math" w:hAnsi="Cambria Math" w:cstheme="majorBidi"/>
          </w:rPr>
          <m:t>p</m:t>
        </m:r>
      </m:oMath>
      <w:r w:rsidR="374D45A1" w:rsidRPr="00C02D4C">
        <w:rPr>
          <w:rFonts w:asciiTheme="majorBidi" w:hAnsiTheme="majorBidi" w:cstheme="majorBidi"/>
        </w:rPr>
        <w:t xml:space="preserve"> in </w:t>
      </w:r>
      <w:r w:rsidR="00981715" w:rsidRPr="00C02D4C">
        <w:rPr>
          <w:rFonts w:asciiTheme="majorBidi" w:hAnsiTheme="majorBidi" w:cstheme="majorBidi"/>
          <w:highlight w:val="yellow"/>
        </w:rPr>
        <w:fldChar w:fldCharType="begin"/>
      </w:r>
      <w:r w:rsidR="00981715" w:rsidRPr="00C02D4C">
        <w:rPr>
          <w:rFonts w:asciiTheme="majorBidi" w:hAnsiTheme="majorBidi" w:cstheme="majorBidi"/>
        </w:rPr>
        <w:instrText xml:space="preserve"> REF _Ref75261019 \h </w:instrText>
      </w:r>
      <w:r w:rsidR="00981715" w:rsidRPr="00C02D4C">
        <w:rPr>
          <w:rFonts w:asciiTheme="majorBidi" w:hAnsiTheme="majorBidi" w:cstheme="majorBidi"/>
          <w:highlight w:val="yellow"/>
        </w:rPr>
      </w:r>
      <w:r w:rsidR="00981715" w:rsidRPr="00C02D4C">
        <w:rPr>
          <w:rFonts w:asciiTheme="majorBidi" w:hAnsiTheme="majorBidi" w:cstheme="majorBidi"/>
          <w:highlight w:val="yellow"/>
        </w:rPr>
        <w:fldChar w:fldCharType="separate"/>
      </w:r>
      <w:r w:rsidR="007F1A4B" w:rsidRPr="00C02D4C">
        <w:t xml:space="preserve">Figure </w:t>
      </w:r>
      <w:r w:rsidR="007F1A4B" w:rsidRPr="00C02D4C">
        <w:rPr>
          <w:noProof/>
        </w:rPr>
        <w:t>4</w:t>
      </w:r>
      <w:r w:rsidR="00981715" w:rsidRPr="00C02D4C">
        <w:rPr>
          <w:rFonts w:asciiTheme="majorBidi" w:hAnsiTheme="majorBidi" w:cstheme="majorBidi"/>
          <w:highlight w:val="yellow"/>
        </w:rPr>
        <w:fldChar w:fldCharType="end"/>
      </w:r>
      <w:r w:rsidRPr="00C02D4C">
        <w:rPr>
          <w:rFonts w:asciiTheme="majorBidi" w:hAnsiTheme="majorBidi" w:cstheme="majorBidi"/>
        </w:rPr>
        <w:t xml:space="preserve"> show no significant difference between 0.</w:t>
      </w:r>
      <w:r w:rsidR="4153E87C" w:rsidRPr="00C02D4C">
        <w:rPr>
          <w:rFonts w:asciiTheme="majorBidi" w:hAnsiTheme="majorBidi" w:cstheme="majorBidi"/>
        </w:rPr>
        <w:t>8</w:t>
      </w:r>
      <w:r w:rsidRPr="00C02D4C">
        <w:rPr>
          <w:rFonts w:asciiTheme="majorBidi" w:hAnsiTheme="majorBidi" w:cstheme="majorBidi"/>
        </w:rPr>
        <w:t xml:space="preserve">M and </w:t>
      </w:r>
      <w:r w:rsidR="6AD4E937" w:rsidRPr="00C02D4C">
        <w:rPr>
          <w:rFonts w:asciiTheme="majorBidi" w:hAnsiTheme="majorBidi" w:cstheme="majorBidi"/>
        </w:rPr>
        <w:t>5.2</w:t>
      </w:r>
      <w:r w:rsidRPr="00C02D4C">
        <w:rPr>
          <w:rFonts w:asciiTheme="majorBidi" w:hAnsiTheme="majorBidi" w:cstheme="majorBidi"/>
        </w:rPr>
        <w:t>M</w:t>
      </w:r>
      <w:r w:rsidR="6B6A88E7" w:rsidRPr="00C02D4C">
        <w:rPr>
          <w:rFonts w:asciiTheme="majorBidi" w:hAnsiTheme="majorBidi" w:cstheme="majorBidi"/>
        </w:rPr>
        <w:t xml:space="preserve"> </w:t>
      </w:r>
      <w:r w:rsidR="22C31705" w:rsidRPr="00C02D4C">
        <w:rPr>
          <w:rFonts w:asciiTheme="majorBidi" w:hAnsiTheme="majorBidi" w:cstheme="majorBidi"/>
        </w:rPr>
        <w:t>cells</w:t>
      </w:r>
      <w:r w:rsidRPr="00C02D4C">
        <w:rPr>
          <w:rFonts w:asciiTheme="majorBidi" w:hAnsiTheme="majorBidi" w:cstheme="majorBidi"/>
        </w:rPr>
        <w:t xml:space="preserve">. Therefore, the </w:t>
      </w:r>
      <w:r w:rsidR="4C2F19D0" w:rsidRPr="00C02D4C">
        <w:rPr>
          <w:rFonts w:asciiTheme="majorBidi" w:hAnsiTheme="majorBidi" w:cstheme="majorBidi"/>
          <w:lang w:eastAsia="en-GB"/>
        </w:rPr>
        <w:t>mesh</w:t>
      </w:r>
      <w:r w:rsidRPr="00C02D4C">
        <w:rPr>
          <w:rFonts w:asciiTheme="majorBidi" w:hAnsiTheme="majorBidi" w:cstheme="majorBidi"/>
          <w:lang w:eastAsia="en-GB"/>
        </w:rPr>
        <w:t xml:space="preserve"> with </w:t>
      </w:r>
      <w:r w:rsidR="0E796987" w:rsidRPr="00C02D4C">
        <w:rPr>
          <w:rFonts w:asciiTheme="majorBidi" w:hAnsiTheme="majorBidi" w:cstheme="majorBidi"/>
        </w:rPr>
        <w:t>2.3</w:t>
      </w:r>
      <w:r w:rsidR="00F766C5" w:rsidRPr="00C02D4C">
        <w:rPr>
          <w:rFonts w:asciiTheme="majorBidi" w:eastAsia="Times New Roman" w:hAnsiTheme="majorBidi" w:cstheme="majorBidi"/>
          <w:lang w:eastAsia="en-GB"/>
        </w:rPr>
        <w:t>M</w:t>
      </w:r>
      <w:r w:rsidR="05B407EF" w:rsidRPr="00C02D4C">
        <w:rPr>
          <w:rFonts w:asciiTheme="majorBidi" w:eastAsia="Times New Roman" w:hAnsiTheme="majorBidi" w:cstheme="majorBidi"/>
          <w:lang w:eastAsia="en-GB"/>
        </w:rPr>
        <w:t xml:space="preserve"> </w:t>
      </w:r>
      <w:r w:rsidRPr="00C02D4C">
        <w:rPr>
          <w:rFonts w:asciiTheme="majorBidi" w:hAnsiTheme="majorBidi" w:cstheme="majorBidi"/>
        </w:rPr>
        <w:t xml:space="preserve">cells </w:t>
      </w:r>
      <w:r w:rsidR="1B668EEE" w:rsidRPr="00C02D4C">
        <w:rPr>
          <w:rFonts w:asciiTheme="majorBidi" w:hAnsiTheme="majorBidi" w:cstheme="majorBidi"/>
        </w:rPr>
        <w:t xml:space="preserve">was </w:t>
      </w:r>
      <w:r w:rsidR="75075997" w:rsidRPr="00C02D4C">
        <w:rPr>
          <w:rFonts w:asciiTheme="majorBidi" w:hAnsiTheme="majorBidi" w:cstheme="majorBidi"/>
        </w:rPr>
        <w:t xml:space="preserve">selected </w:t>
      </w:r>
      <w:r w:rsidRPr="00C02D4C">
        <w:rPr>
          <w:rFonts w:asciiTheme="majorBidi" w:hAnsiTheme="majorBidi" w:cstheme="majorBidi"/>
        </w:rPr>
        <w:t xml:space="preserve">for </w:t>
      </w:r>
      <w:r w:rsidR="5D7CC7BF" w:rsidRPr="00C02D4C">
        <w:rPr>
          <w:rFonts w:asciiTheme="majorBidi" w:hAnsiTheme="majorBidi" w:cstheme="majorBidi"/>
        </w:rPr>
        <w:t>all cases</w:t>
      </w:r>
      <w:r w:rsidRPr="00C02D4C">
        <w:rPr>
          <w:rFonts w:asciiTheme="majorBidi" w:hAnsiTheme="majorBidi" w:cstheme="majorBidi"/>
        </w:rPr>
        <w:t xml:space="preserve">. </w:t>
      </w:r>
    </w:p>
    <w:p w14:paraId="59EF1457" w14:textId="77777777" w:rsidR="001F6C0E" w:rsidRPr="00C02D4C" w:rsidRDefault="001F6C0E" w:rsidP="001F6C0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1429"/>
        <w:gridCol w:w="1429"/>
        <w:gridCol w:w="1429"/>
      </w:tblGrid>
      <w:tr w:rsidR="00C02D4C" w:rsidRPr="00C02D4C" w14:paraId="7C34391F" w14:textId="77777777" w:rsidTr="2876587D">
        <w:trPr>
          <w:trHeight w:val="1834"/>
          <w:jc w:val="center"/>
        </w:trPr>
        <w:tc>
          <w:tcPr>
            <w:tcW w:w="1429" w:type="dxa"/>
          </w:tcPr>
          <w:p w14:paraId="43EC3A67" w14:textId="0A920ED6" w:rsidR="001F6C0E" w:rsidRPr="00C02D4C" w:rsidRDefault="1BD1C222" w:rsidP="00E14D6D">
            <w:pPr>
              <w:keepNext/>
              <w:jc w:val="center"/>
            </w:pPr>
            <w:r w:rsidRPr="00C02D4C">
              <w:rPr>
                <w:noProof/>
              </w:rPr>
              <w:drawing>
                <wp:inline distT="0" distB="0" distL="0" distR="0" wp14:anchorId="204FDF91" wp14:editId="23BF9AF7">
                  <wp:extent cx="770400" cy="1342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3">
                            <a:extLst>
                              <a:ext uri="{28A0092B-C50C-407E-A947-70E740481C1C}">
                                <a14:useLocalDpi xmlns:a14="http://schemas.microsoft.com/office/drawing/2010/main" val="0"/>
                              </a:ext>
                            </a:extLst>
                          </a:blip>
                          <a:stretch>
                            <a:fillRect/>
                          </a:stretch>
                        </pic:blipFill>
                        <pic:spPr>
                          <a:xfrm>
                            <a:off x="0" y="0"/>
                            <a:ext cx="770400" cy="1342800"/>
                          </a:xfrm>
                          <a:prstGeom prst="rect">
                            <a:avLst/>
                          </a:prstGeom>
                        </pic:spPr>
                      </pic:pic>
                    </a:graphicData>
                  </a:graphic>
                </wp:inline>
              </w:drawing>
            </w:r>
          </w:p>
        </w:tc>
        <w:tc>
          <w:tcPr>
            <w:tcW w:w="1429" w:type="dxa"/>
          </w:tcPr>
          <w:p w14:paraId="5889515E" w14:textId="77777777" w:rsidR="001F6C0E" w:rsidRPr="00C02D4C" w:rsidRDefault="54EB09B1" w:rsidP="00E14D6D">
            <w:pPr>
              <w:keepNext/>
              <w:jc w:val="center"/>
            </w:pPr>
            <w:r w:rsidRPr="00C02D4C">
              <w:rPr>
                <w:noProof/>
              </w:rPr>
              <w:drawing>
                <wp:inline distT="0" distB="0" distL="0" distR="0" wp14:anchorId="7CD1DBD4" wp14:editId="156B6C2D">
                  <wp:extent cx="766800" cy="1342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4">
                            <a:extLst>
                              <a:ext uri="{28A0092B-C50C-407E-A947-70E740481C1C}">
                                <a14:useLocalDpi xmlns:a14="http://schemas.microsoft.com/office/drawing/2010/main" val="0"/>
                              </a:ext>
                            </a:extLst>
                          </a:blip>
                          <a:stretch>
                            <a:fillRect/>
                          </a:stretch>
                        </pic:blipFill>
                        <pic:spPr>
                          <a:xfrm>
                            <a:off x="0" y="0"/>
                            <a:ext cx="766800" cy="1342800"/>
                          </a:xfrm>
                          <a:prstGeom prst="rect">
                            <a:avLst/>
                          </a:prstGeom>
                        </pic:spPr>
                      </pic:pic>
                    </a:graphicData>
                  </a:graphic>
                </wp:inline>
              </w:drawing>
            </w:r>
          </w:p>
        </w:tc>
        <w:tc>
          <w:tcPr>
            <w:tcW w:w="1429" w:type="dxa"/>
          </w:tcPr>
          <w:p w14:paraId="270355B9" w14:textId="77777777" w:rsidR="001F6C0E" w:rsidRPr="00C02D4C" w:rsidRDefault="54EB09B1" w:rsidP="00E14D6D">
            <w:pPr>
              <w:keepNext/>
              <w:jc w:val="center"/>
            </w:pPr>
            <w:r w:rsidRPr="00C02D4C">
              <w:rPr>
                <w:noProof/>
              </w:rPr>
              <w:drawing>
                <wp:inline distT="0" distB="0" distL="0" distR="0" wp14:anchorId="734FE292" wp14:editId="3FCEA996">
                  <wp:extent cx="766800" cy="1342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5">
                            <a:extLst>
                              <a:ext uri="{28A0092B-C50C-407E-A947-70E740481C1C}">
                                <a14:useLocalDpi xmlns:a14="http://schemas.microsoft.com/office/drawing/2010/main" val="0"/>
                              </a:ext>
                            </a:extLst>
                          </a:blip>
                          <a:stretch>
                            <a:fillRect/>
                          </a:stretch>
                        </pic:blipFill>
                        <pic:spPr>
                          <a:xfrm>
                            <a:off x="0" y="0"/>
                            <a:ext cx="766800" cy="1342800"/>
                          </a:xfrm>
                          <a:prstGeom prst="rect">
                            <a:avLst/>
                          </a:prstGeom>
                        </pic:spPr>
                      </pic:pic>
                    </a:graphicData>
                  </a:graphic>
                </wp:inline>
              </w:drawing>
            </w:r>
          </w:p>
        </w:tc>
        <w:tc>
          <w:tcPr>
            <w:tcW w:w="1429" w:type="dxa"/>
          </w:tcPr>
          <w:p w14:paraId="45FC5420" w14:textId="77777777" w:rsidR="001F6C0E" w:rsidRPr="00C02D4C" w:rsidRDefault="54EB09B1" w:rsidP="00E14D6D">
            <w:pPr>
              <w:keepNext/>
              <w:jc w:val="center"/>
            </w:pPr>
            <w:r w:rsidRPr="00C02D4C">
              <w:rPr>
                <w:noProof/>
              </w:rPr>
              <w:drawing>
                <wp:inline distT="0" distB="0" distL="0" distR="0" wp14:anchorId="41E61772" wp14:editId="6C7D1C96">
                  <wp:extent cx="766800" cy="1342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5">
                            <a:extLst>
                              <a:ext uri="{28A0092B-C50C-407E-A947-70E740481C1C}">
                                <a14:useLocalDpi xmlns:a14="http://schemas.microsoft.com/office/drawing/2010/main" val="0"/>
                              </a:ext>
                            </a:extLst>
                          </a:blip>
                          <a:stretch>
                            <a:fillRect/>
                          </a:stretch>
                        </pic:blipFill>
                        <pic:spPr>
                          <a:xfrm>
                            <a:off x="0" y="0"/>
                            <a:ext cx="766800" cy="1342800"/>
                          </a:xfrm>
                          <a:prstGeom prst="rect">
                            <a:avLst/>
                          </a:prstGeom>
                        </pic:spPr>
                      </pic:pic>
                    </a:graphicData>
                  </a:graphic>
                </wp:inline>
              </w:drawing>
            </w:r>
          </w:p>
        </w:tc>
      </w:tr>
      <w:tr w:rsidR="00C02D4C" w:rsidRPr="00C02D4C" w14:paraId="1B0B15DD" w14:textId="77777777" w:rsidTr="2876587D">
        <w:trPr>
          <w:trHeight w:val="228"/>
          <w:jc w:val="center"/>
        </w:trPr>
        <w:tc>
          <w:tcPr>
            <w:tcW w:w="1429" w:type="dxa"/>
          </w:tcPr>
          <w:p w14:paraId="7A8050DF" w14:textId="77777777" w:rsidR="001F6C0E" w:rsidRPr="00C02D4C" w:rsidRDefault="001F6C0E" w:rsidP="00E14D6D">
            <w:pPr>
              <w:keepNext/>
              <w:jc w:val="center"/>
            </w:pPr>
            <w:r w:rsidRPr="00C02D4C">
              <w:t>(a)</w:t>
            </w:r>
          </w:p>
        </w:tc>
        <w:tc>
          <w:tcPr>
            <w:tcW w:w="1429" w:type="dxa"/>
          </w:tcPr>
          <w:p w14:paraId="27AB6988" w14:textId="77777777" w:rsidR="001F6C0E" w:rsidRPr="00C02D4C" w:rsidRDefault="001F6C0E" w:rsidP="00E14D6D">
            <w:pPr>
              <w:keepNext/>
              <w:jc w:val="center"/>
            </w:pPr>
            <w:r w:rsidRPr="00C02D4C">
              <w:t>(b)</w:t>
            </w:r>
          </w:p>
        </w:tc>
        <w:tc>
          <w:tcPr>
            <w:tcW w:w="1429" w:type="dxa"/>
          </w:tcPr>
          <w:p w14:paraId="75FC5D3F" w14:textId="77777777" w:rsidR="001F6C0E" w:rsidRPr="00C02D4C" w:rsidRDefault="001F6C0E" w:rsidP="00E14D6D">
            <w:pPr>
              <w:keepNext/>
              <w:jc w:val="center"/>
            </w:pPr>
            <w:r w:rsidRPr="00C02D4C">
              <w:t>(c)</w:t>
            </w:r>
          </w:p>
        </w:tc>
        <w:tc>
          <w:tcPr>
            <w:tcW w:w="1429" w:type="dxa"/>
          </w:tcPr>
          <w:p w14:paraId="6D9227BB" w14:textId="77777777" w:rsidR="001F6C0E" w:rsidRPr="00C02D4C" w:rsidRDefault="001F6C0E" w:rsidP="00E14D6D">
            <w:pPr>
              <w:keepNext/>
              <w:jc w:val="center"/>
            </w:pPr>
            <w:r w:rsidRPr="00C02D4C">
              <w:t>(d)</w:t>
            </w:r>
          </w:p>
        </w:tc>
      </w:tr>
    </w:tbl>
    <w:p w14:paraId="13528C8A" w14:textId="745E09D6" w:rsidR="001F6C0E" w:rsidRPr="00C02D4C" w:rsidRDefault="001F6C0E" w:rsidP="001F6C0E">
      <w:pPr>
        <w:pStyle w:val="ListParagraph"/>
        <w:rPr>
          <w:color w:val="auto"/>
          <w:sz w:val="22"/>
        </w:rPr>
      </w:pPr>
      <w:bookmarkStart w:id="10" w:name="_Ref48280750"/>
      <w:r w:rsidRPr="00C02D4C">
        <w:rPr>
          <w:color w:val="auto"/>
          <w:sz w:val="22"/>
        </w:rPr>
        <w:t xml:space="preserve">Figure </w:t>
      </w:r>
      <w:r w:rsidRPr="00C02D4C">
        <w:rPr>
          <w:color w:val="auto"/>
          <w:sz w:val="22"/>
        </w:rPr>
        <w:fldChar w:fldCharType="begin"/>
      </w:r>
      <w:r w:rsidRPr="00C02D4C">
        <w:rPr>
          <w:color w:val="auto"/>
          <w:sz w:val="22"/>
        </w:rPr>
        <w:instrText>SEQ Figure \* ARABIC</w:instrText>
      </w:r>
      <w:r w:rsidRPr="00C02D4C">
        <w:rPr>
          <w:color w:val="auto"/>
          <w:sz w:val="22"/>
        </w:rPr>
        <w:fldChar w:fldCharType="separate"/>
      </w:r>
      <w:r w:rsidR="007F1A4B" w:rsidRPr="00C02D4C">
        <w:rPr>
          <w:noProof/>
          <w:color w:val="auto"/>
          <w:sz w:val="22"/>
        </w:rPr>
        <w:t>3</w:t>
      </w:r>
      <w:r w:rsidRPr="00C02D4C">
        <w:rPr>
          <w:color w:val="auto"/>
          <w:sz w:val="22"/>
        </w:rPr>
        <w:fldChar w:fldCharType="end"/>
      </w:r>
      <w:bookmarkEnd w:id="10"/>
      <w:r w:rsidRPr="00C02D4C">
        <w:rPr>
          <w:color w:val="auto"/>
          <w:sz w:val="22"/>
        </w:rPr>
        <w:t xml:space="preserve"> Cross-section mesh structure of (a) MC-N, (b) MC-R, (c) MC-T, and (d) MC-Z.</w:t>
      </w:r>
    </w:p>
    <w:p w14:paraId="60E64806" w14:textId="77777777" w:rsidR="001F6C0E" w:rsidRPr="00C02D4C" w:rsidRDefault="001F6C0E" w:rsidP="001F6C0E"/>
    <w:p w14:paraId="51BAA454" w14:textId="1B5CA2B0" w:rsidR="00E15243" w:rsidRPr="00C02D4C" w:rsidRDefault="00E15243" w:rsidP="00E46D57">
      <w:pPr>
        <w:rPr>
          <w:rFonts w:asciiTheme="majorBidi" w:hAnsiTheme="majorBidi" w:cstheme="majorBidi"/>
        </w:rPr>
      </w:pPr>
    </w:p>
    <w:p w14:paraId="3F372AED" w14:textId="77777777" w:rsidR="006F02C5" w:rsidRPr="00C02D4C" w:rsidRDefault="006F02C5" w:rsidP="00E46D57">
      <w:pPr>
        <w:rPr>
          <w:rFonts w:asciiTheme="majorBidi" w:hAnsiTheme="majorBidi" w:cstheme="majorBidi"/>
        </w:rPr>
      </w:pPr>
    </w:p>
    <w:p w14:paraId="4E47BB39" w14:textId="77777777" w:rsidR="006F02C5" w:rsidRPr="00C02D4C" w:rsidRDefault="006F02C5" w:rsidP="00E46D57">
      <w:pPr>
        <w:rPr>
          <w:rFonts w:asciiTheme="majorBidi" w:hAnsiTheme="majorBidi" w:cstheme="majorBidi"/>
        </w:rPr>
      </w:pPr>
    </w:p>
    <w:p w14:paraId="3B1415CE" w14:textId="77777777" w:rsidR="006F02C5" w:rsidRPr="00C02D4C" w:rsidRDefault="006F02C5" w:rsidP="00E46D57">
      <w:pPr>
        <w:rPr>
          <w:rFonts w:asciiTheme="majorBidi" w:hAnsiTheme="majorBidi" w:cstheme="majorBidi"/>
        </w:rPr>
      </w:pPr>
    </w:p>
    <w:p w14:paraId="767DDAE3" w14:textId="77777777" w:rsidR="006F02C5" w:rsidRPr="00C02D4C" w:rsidRDefault="006F02C5" w:rsidP="00E46D57">
      <w:pPr>
        <w:rPr>
          <w:rFonts w:asciiTheme="majorBidi" w:hAnsiTheme="majorBidi" w:cstheme="majorBidi"/>
        </w:rPr>
      </w:pPr>
    </w:p>
    <w:p w14:paraId="46EFDA5B" w14:textId="77777777" w:rsidR="006F02C5" w:rsidRPr="00C02D4C" w:rsidRDefault="006F02C5" w:rsidP="00E46D57">
      <w:pPr>
        <w:rPr>
          <w:rFonts w:asciiTheme="majorBidi" w:hAnsiTheme="majorBidi" w:cstheme="majorBidi"/>
        </w:rPr>
      </w:pPr>
    </w:p>
    <w:bookmarkEnd w:id="8"/>
    <w:p w14:paraId="44216A01" w14:textId="7626184E" w:rsidR="00E46D57" w:rsidRPr="00C02D4C" w:rsidRDefault="1AC82B88" w:rsidP="00E46D57">
      <w:pPr>
        <w:keepNext/>
        <w:jc w:val="center"/>
        <w:rPr>
          <w:rFonts w:asciiTheme="majorBidi" w:hAnsiTheme="majorBidi" w:cstheme="majorBidi"/>
        </w:rPr>
      </w:pPr>
      <w:r w:rsidRPr="00C02D4C">
        <w:lastRenderedPageBreak/>
        <w:t xml:space="preserve"> </w:t>
      </w:r>
      <w:r w:rsidR="007D1F07" w:rsidRPr="00C02D4C">
        <w:rPr>
          <w:rFonts w:asciiTheme="majorBidi" w:hAnsiTheme="majorBidi" w:cstheme="majorBidi"/>
          <w:noProof/>
        </w:rPr>
        <w:drawing>
          <wp:inline distT="0" distB="0" distL="0" distR="0" wp14:anchorId="2E7F647E" wp14:editId="0B99A952">
            <wp:extent cx="3088800" cy="257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6"/>
                    <a:srcRect l="8320" t="9718" r="12889" b="4369"/>
                    <a:stretch/>
                  </pic:blipFill>
                  <pic:spPr bwMode="auto">
                    <a:xfrm>
                      <a:off x="0" y="0"/>
                      <a:ext cx="3088800" cy="2577600"/>
                    </a:xfrm>
                    <a:prstGeom prst="rect">
                      <a:avLst/>
                    </a:prstGeom>
                    <a:ln>
                      <a:noFill/>
                    </a:ln>
                    <a:extLst>
                      <a:ext uri="{53640926-AAD7-44D8-BBD7-CCE9431645EC}">
                        <a14:shadowObscured xmlns:a14="http://schemas.microsoft.com/office/drawing/2010/main"/>
                      </a:ext>
                    </a:extLst>
                  </pic:spPr>
                </pic:pic>
              </a:graphicData>
            </a:graphic>
          </wp:inline>
        </w:drawing>
      </w:r>
    </w:p>
    <w:p w14:paraId="1C9C52F2" w14:textId="4A1596BD" w:rsidR="00E46D57" w:rsidRPr="00C02D4C" w:rsidRDefault="003A3147" w:rsidP="003A3147">
      <w:pPr>
        <w:pStyle w:val="Caption"/>
        <w:rPr>
          <w:rFonts w:asciiTheme="majorBidi" w:hAnsiTheme="majorBidi" w:cstheme="majorBidi"/>
          <w:color w:val="auto"/>
        </w:rPr>
      </w:pPr>
      <w:r w:rsidRPr="00C02D4C">
        <w:rPr>
          <w:rFonts w:asciiTheme="majorBidi" w:hAnsiTheme="majorBidi" w:cstheme="majorBidi"/>
          <w:color w:val="auto"/>
        </w:rPr>
        <w:t>(a)</w:t>
      </w:r>
    </w:p>
    <w:p w14:paraId="3426C0A4" w14:textId="2B4EC58F" w:rsidR="00E46D57" w:rsidRPr="00C02D4C" w:rsidRDefault="2B61E574" w:rsidP="00E46D57">
      <w:pPr>
        <w:keepNext/>
        <w:jc w:val="center"/>
      </w:pPr>
      <w:r w:rsidRPr="00C02D4C">
        <w:t xml:space="preserve"> </w:t>
      </w:r>
    </w:p>
    <w:p w14:paraId="28D07B75" w14:textId="4AF36881" w:rsidR="00253862" w:rsidRPr="00C02D4C" w:rsidRDefault="007D1F07" w:rsidP="00E46D57">
      <w:pPr>
        <w:keepNext/>
        <w:jc w:val="center"/>
      </w:pPr>
      <w:r w:rsidRPr="00C02D4C">
        <w:rPr>
          <w:noProof/>
        </w:rPr>
        <w:drawing>
          <wp:inline distT="0" distB="0" distL="0" distR="0" wp14:anchorId="07676233" wp14:editId="5F5222D1">
            <wp:extent cx="3045600" cy="2552400"/>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17"/>
                    <a:srcRect l="9399" t="10484" r="12881" b="4483"/>
                    <a:stretch/>
                  </pic:blipFill>
                  <pic:spPr bwMode="auto">
                    <a:xfrm>
                      <a:off x="0" y="0"/>
                      <a:ext cx="3045600" cy="2552400"/>
                    </a:xfrm>
                    <a:prstGeom prst="rect">
                      <a:avLst/>
                    </a:prstGeom>
                    <a:ln>
                      <a:noFill/>
                    </a:ln>
                    <a:extLst>
                      <a:ext uri="{53640926-AAD7-44D8-BBD7-CCE9431645EC}">
                        <a14:shadowObscured xmlns:a14="http://schemas.microsoft.com/office/drawing/2010/main"/>
                      </a:ext>
                    </a:extLst>
                  </pic:spPr>
                </pic:pic>
              </a:graphicData>
            </a:graphic>
          </wp:inline>
        </w:drawing>
      </w:r>
    </w:p>
    <w:p w14:paraId="058B35EC" w14:textId="694BFBE6" w:rsidR="003A3147" w:rsidRPr="00C02D4C" w:rsidRDefault="003A3147" w:rsidP="00E46D57">
      <w:pPr>
        <w:keepNext/>
        <w:jc w:val="center"/>
        <w:rPr>
          <w:rFonts w:asciiTheme="majorBidi" w:hAnsiTheme="majorBidi" w:cstheme="majorBidi"/>
        </w:rPr>
      </w:pPr>
      <w:r w:rsidRPr="00C02D4C">
        <w:t>(b)</w:t>
      </w:r>
    </w:p>
    <w:p w14:paraId="4DB92C4B" w14:textId="1BEFDE91" w:rsidR="00E46D57" w:rsidRPr="00C02D4C" w:rsidRDefault="794530A9" w:rsidP="4CE8FB08">
      <w:pPr>
        <w:pStyle w:val="ListParagraph"/>
        <w:rPr>
          <w:color w:val="auto"/>
          <w:sz w:val="22"/>
          <w:lang w:eastAsia="zh-CN"/>
        </w:rPr>
      </w:pPr>
      <w:bookmarkStart w:id="11" w:name="_Ref75261019"/>
      <w:r w:rsidRPr="00C02D4C">
        <w:rPr>
          <w:color w:val="auto"/>
          <w:sz w:val="22"/>
        </w:rPr>
        <w:t xml:space="preserve">Figure </w:t>
      </w:r>
      <w:r w:rsidRPr="00C02D4C">
        <w:rPr>
          <w:color w:val="auto"/>
          <w:sz w:val="22"/>
        </w:rPr>
        <w:fldChar w:fldCharType="begin"/>
      </w:r>
      <w:r w:rsidRPr="00C02D4C">
        <w:rPr>
          <w:color w:val="auto"/>
          <w:sz w:val="22"/>
        </w:rPr>
        <w:instrText>SEQ Figure \* ARABIC</w:instrText>
      </w:r>
      <w:r w:rsidRPr="00C02D4C">
        <w:rPr>
          <w:color w:val="auto"/>
          <w:sz w:val="22"/>
        </w:rPr>
        <w:fldChar w:fldCharType="separate"/>
      </w:r>
      <w:r w:rsidR="007F1A4B" w:rsidRPr="00C02D4C">
        <w:rPr>
          <w:noProof/>
          <w:color w:val="auto"/>
          <w:sz w:val="22"/>
        </w:rPr>
        <w:t>4</w:t>
      </w:r>
      <w:r w:rsidRPr="00C02D4C">
        <w:rPr>
          <w:color w:val="auto"/>
          <w:sz w:val="22"/>
        </w:rPr>
        <w:fldChar w:fldCharType="end"/>
      </w:r>
      <w:bookmarkEnd w:id="11"/>
      <w:r w:rsidRPr="00C02D4C">
        <w:rPr>
          <w:color w:val="auto"/>
          <w:sz w:val="22"/>
        </w:rPr>
        <w:t xml:space="preserve"> </w:t>
      </w:r>
      <w:r w:rsidRPr="00C02D4C">
        <w:rPr>
          <w:color w:val="auto"/>
          <w:sz w:val="22"/>
          <w:lang w:eastAsia="zh-CN"/>
        </w:rPr>
        <w:t xml:space="preserve">Numerical mesh sensitivity of </w:t>
      </w:r>
      <w:r w:rsidR="00875A29" w:rsidRPr="00C02D4C">
        <w:rPr>
          <w:color w:val="auto"/>
          <w:sz w:val="22"/>
          <w:lang w:eastAsia="zh-CN"/>
        </w:rPr>
        <w:t xml:space="preserve">(a) the predicted bottom microchannel wall temperature and (b) </w:t>
      </w:r>
      <w:r w:rsidRPr="00C02D4C">
        <w:rPr>
          <w:color w:val="auto"/>
          <w:sz w:val="22"/>
          <w:lang w:eastAsia="zh-CN"/>
        </w:rPr>
        <w:t xml:space="preserve">the predicted pressure </w:t>
      </w:r>
      <w:proofErr w:type="gramStart"/>
      <w:r w:rsidRPr="00C02D4C">
        <w:rPr>
          <w:color w:val="auto"/>
          <w:sz w:val="22"/>
          <w:lang w:eastAsia="zh-CN"/>
        </w:rPr>
        <w:t>drop</w:t>
      </w:r>
      <w:proofErr w:type="gramEnd"/>
      <w:r w:rsidRPr="00C02D4C">
        <w:rPr>
          <w:color w:val="auto"/>
          <w:sz w:val="22"/>
          <w:lang w:eastAsia="zh-CN"/>
        </w:rPr>
        <w:t xml:space="preserve"> for MC-N, MC-R, MC-T</w:t>
      </w:r>
      <w:r w:rsidR="276A5BCA" w:rsidRPr="00C02D4C">
        <w:rPr>
          <w:color w:val="auto"/>
          <w:sz w:val="22"/>
          <w:lang w:eastAsia="zh-CN"/>
        </w:rPr>
        <w:t>,</w:t>
      </w:r>
      <w:r w:rsidRPr="00C02D4C">
        <w:rPr>
          <w:color w:val="auto"/>
          <w:sz w:val="22"/>
          <w:lang w:eastAsia="zh-CN"/>
        </w:rPr>
        <w:t xml:space="preserve"> and MC-Z with water at Re = 250.</w:t>
      </w:r>
    </w:p>
    <w:p w14:paraId="53E5157B" w14:textId="77777777" w:rsidR="00E46D57" w:rsidRPr="00C02D4C" w:rsidRDefault="00E46D57" w:rsidP="00E46D57">
      <w:pPr>
        <w:rPr>
          <w:rFonts w:asciiTheme="majorBidi" w:hAnsiTheme="majorBidi" w:cstheme="majorBidi"/>
        </w:rPr>
      </w:pPr>
    </w:p>
    <w:p w14:paraId="16760087" w14:textId="4379DE19" w:rsidR="00E46D57" w:rsidRPr="00C02D4C" w:rsidRDefault="00E46D57" w:rsidP="00E46D57">
      <w:pPr>
        <w:rPr>
          <w:rFonts w:asciiTheme="majorBidi" w:hAnsiTheme="majorBidi" w:cstheme="majorBidi"/>
          <w:b/>
          <w:bCs/>
        </w:rPr>
      </w:pPr>
      <w:r w:rsidRPr="00C02D4C">
        <w:rPr>
          <w:rFonts w:asciiTheme="majorBidi" w:hAnsiTheme="majorBidi" w:cstheme="majorBidi"/>
          <w:b/>
          <w:bCs/>
        </w:rPr>
        <w:t>2.</w:t>
      </w:r>
      <w:r w:rsidR="000E6CC2" w:rsidRPr="00C02D4C">
        <w:rPr>
          <w:rFonts w:asciiTheme="majorBidi" w:hAnsiTheme="majorBidi" w:cstheme="majorBidi"/>
          <w:b/>
          <w:bCs/>
        </w:rPr>
        <w:t>7</w:t>
      </w:r>
      <w:r w:rsidRPr="00C02D4C">
        <w:rPr>
          <w:rFonts w:asciiTheme="majorBidi" w:hAnsiTheme="majorBidi" w:cstheme="majorBidi"/>
          <w:b/>
          <w:bCs/>
        </w:rPr>
        <w:t xml:space="preserve"> Validation</w:t>
      </w:r>
    </w:p>
    <w:p w14:paraId="70B6B150" w14:textId="038B2CC6" w:rsidR="00E46D57" w:rsidRPr="00C02D4C" w:rsidRDefault="10B66344" w:rsidP="1812B428">
      <w:pPr>
        <w:rPr>
          <w:rFonts w:asciiTheme="majorBidi" w:hAnsiTheme="majorBidi" w:cstheme="majorBidi"/>
        </w:rPr>
      </w:pPr>
      <w:r w:rsidRPr="00C02D4C">
        <w:rPr>
          <w:rFonts w:asciiTheme="majorBidi" w:hAnsiTheme="majorBidi" w:cstheme="majorBidi"/>
        </w:rPr>
        <w:t>To assess the accuracy of the numerical predictions</w:t>
      </w:r>
      <w:r w:rsidR="794530A9" w:rsidRPr="00C02D4C">
        <w:rPr>
          <w:rFonts w:asciiTheme="majorBidi" w:hAnsiTheme="majorBidi" w:cstheme="majorBidi"/>
        </w:rPr>
        <w:t xml:space="preserve">, </w:t>
      </w:r>
      <w:r w:rsidR="00E474E4" w:rsidRPr="00C02D4C">
        <w:rPr>
          <w:rFonts w:asciiTheme="majorBidi" w:hAnsiTheme="majorBidi" w:cstheme="majorBidi"/>
        </w:rPr>
        <w:t xml:space="preserve">the local Nusselt number </w:t>
      </w:r>
      <w:r w:rsidR="794530A9" w:rsidRPr="00C02D4C">
        <w:rPr>
          <w:rFonts w:asciiTheme="majorBidi" w:hAnsiTheme="majorBidi" w:cstheme="majorBidi"/>
        </w:rPr>
        <w:t xml:space="preserve">of MC-N </w:t>
      </w:r>
      <w:r w:rsidR="7FA4D272" w:rsidRPr="00C02D4C">
        <w:rPr>
          <w:rFonts w:asciiTheme="majorBidi" w:hAnsiTheme="majorBidi" w:cstheme="majorBidi"/>
        </w:rPr>
        <w:t>is</w:t>
      </w:r>
      <w:r w:rsidR="1B96520E" w:rsidRPr="00C02D4C">
        <w:rPr>
          <w:rFonts w:asciiTheme="majorBidi" w:hAnsiTheme="majorBidi" w:cstheme="majorBidi"/>
        </w:rPr>
        <w:t xml:space="preserve"> </w:t>
      </w:r>
      <w:r w:rsidR="05B407EF" w:rsidRPr="00C02D4C">
        <w:rPr>
          <w:rFonts w:asciiTheme="majorBidi" w:hAnsiTheme="majorBidi" w:cstheme="majorBidi"/>
        </w:rPr>
        <w:t>compared</w:t>
      </w:r>
      <w:r w:rsidR="00D168F2" w:rsidRPr="00C02D4C">
        <w:rPr>
          <w:rFonts w:asciiTheme="majorBidi" w:hAnsiTheme="majorBidi" w:cstheme="majorBidi"/>
        </w:rPr>
        <w:t xml:space="preserve"> </w:t>
      </w:r>
      <w:r w:rsidR="0A0056E3" w:rsidRPr="00C02D4C">
        <w:rPr>
          <w:rFonts w:asciiTheme="majorBidi" w:hAnsiTheme="majorBidi" w:cstheme="majorBidi"/>
        </w:rPr>
        <w:t xml:space="preserve">in  </w:t>
      </w:r>
      <w:r w:rsidR="00533ED8" w:rsidRPr="00C02D4C">
        <w:rPr>
          <w:rFonts w:asciiTheme="majorBidi" w:hAnsiTheme="majorBidi" w:cstheme="majorBidi"/>
        </w:rPr>
        <w:fldChar w:fldCharType="begin"/>
      </w:r>
      <w:r w:rsidR="00533ED8" w:rsidRPr="00C02D4C">
        <w:rPr>
          <w:rFonts w:asciiTheme="majorBidi" w:hAnsiTheme="majorBidi" w:cstheme="majorBidi"/>
        </w:rPr>
        <w:instrText xml:space="preserve"> REF _Ref75084564 \h </w:instrText>
      </w:r>
      <w:r w:rsidR="00533ED8" w:rsidRPr="00C02D4C">
        <w:rPr>
          <w:rFonts w:asciiTheme="majorBidi" w:hAnsiTheme="majorBidi" w:cstheme="majorBidi"/>
        </w:rPr>
      </w:r>
      <w:r w:rsidR="00533ED8" w:rsidRPr="00C02D4C">
        <w:rPr>
          <w:rFonts w:asciiTheme="majorBidi" w:hAnsiTheme="majorBidi" w:cstheme="majorBidi"/>
        </w:rPr>
        <w:fldChar w:fldCharType="separate"/>
      </w:r>
      <w:r w:rsidR="007F1A4B" w:rsidRPr="00C02D4C">
        <w:t xml:space="preserve">Figure </w:t>
      </w:r>
      <w:r w:rsidR="007F1A4B" w:rsidRPr="00C02D4C">
        <w:rPr>
          <w:noProof/>
        </w:rPr>
        <w:t>5</w:t>
      </w:r>
      <w:r w:rsidR="00533ED8" w:rsidRPr="00C02D4C">
        <w:rPr>
          <w:rFonts w:asciiTheme="majorBidi" w:hAnsiTheme="majorBidi" w:cstheme="majorBidi"/>
        </w:rPr>
        <w:fldChar w:fldCharType="end"/>
      </w:r>
      <w:r w:rsidR="00533ED8" w:rsidRPr="00C02D4C">
        <w:rPr>
          <w:rFonts w:asciiTheme="majorBidi" w:hAnsiTheme="majorBidi" w:cstheme="majorBidi"/>
        </w:rPr>
        <w:t xml:space="preserve"> </w:t>
      </w:r>
      <w:r w:rsidR="00D168F2" w:rsidRPr="00C02D4C">
        <w:rPr>
          <w:rFonts w:asciiTheme="majorBidi" w:hAnsiTheme="majorBidi" w:cstheme="majorBidi"/>
        </w:rPr>
        <w:t>with</w:t>
      </w:r>
      <w:r w:rsidR="009D5DBF" w:rsidRPr="00C02D4C">
        <w:rPr>
          <w:rFonts w:asciiTheme="majorBidi" w:hAnsiTheme="majorBidi" w:cstheme="majorBidi"/>
        </w:rPr>
        <w:t xml:space="preserve"> </w:t>
      </w:r>
      <w:r w:rsidR="69617A77" w:rsidRPr="00C02D4C">
        <w:rPr>
          <w:rFonts w:asciiTheme="majorBidi" w:hAnsiTheme="majorBidi" w:cstheme="majorBidi"/>
        </w:rPr>
        <w:t xml:space="preserve">that obtained from an </w:t>
      </w:r>
      <w:r w:rsidR="009D5DBF" w:rsidRPr="00C02D4C">
        <w:rPr>
          <w:rFonts w:asciiTheme="majorBidi" w:hAnsiTheme="majorBidi" w:cstheme="majorBidi"/>
        </w:rPr>
        <w:t>empirical correlation</w:t>
      </w:r>
      <w:r w:rsidR="67BDA484" w:rsidRPr="00C02D4C">
        <w:rPr>
          <w:rFonts w:asciiTheme="majorBidi" w:hAnsiTheme="majorBidi" w:cstheme="majorBidi"/>
        </w:rPr>
        <w:t xml:space="preserve"> in</w:t>
      </w:r>
      <w:r w:rsidR="009D5DBF" w:rsidRPr="00C02D4C">
        <w:rPr>
          <w:rFonts w:asciiTheme="majorBidi" w:hAnsiTheme="majorBidi" w:cstheme="majorBidi"/>
        </w:rPr>
        <w:t xml:space="preserve"> </w:t>
      </w:r>
      <w:r w:rsidR="009D5DBF"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 AuthorYear="1"&gt;&lt;Author&gt;Phillips&lt;/Author&gt;&lt;Year&gt;1990&lt;/Year&gt;&lt;RecNum&gt;208&lt;/RecNum&gt;&lt;DisplayText&gt;Phillips [41]&lt;/DisplayText&gt;&lt;record&gt;&lt;rec-number&gt;208&lt;/rec-number&gt;&lt;foreign-keys&gt;&lt;key app="EN" db-id="tevxd9ewbt50d9efa285tve6detsdf5swer5" timestamp="1624179053"&gt;208&lt;/key&gt;&lt;/foreign-keys&gt;&lt;ref-type name="Journal Article"&gt;17&lt;/ref-type&gt;&lt;contributors&gt;&lt;authors&gt;&lt;author&gt;Phillips, R. J.&lt;/author&gt;&lt;/authors&gt;&lt;/contributors&gt;&lt;titles&gt;&lt;title&gt;Microchannel Heat Sinks&lt;/title&gt;&lt;secondary-title&gt;The Lincoln Laboratory Journal&lt;/secondary-title&gt;&lt;/titles&gt;&lt;periodical&gt;&lt;full-title&gt;The Lincoln Laboratory Journal&lt;/full-title&gt;&lt;/periodical&gt;&lt;pages&gt;31-48&lt;/pages&gt;&lt;volume&gt;1&lt;/volume&gt;&lt;dates&gt;&lt;year&gt;1990&lt;/year&gt;&lt;pub-dates&gt;&lt;date&gt;1990&lt;/date&gt;&lt;/pub-dates&gt;&lt;/dates&gt;&lt;publisher&gt;ASME Press&lt;/publisher&gt;&lt;urls&gt;&lt;related-urls&gt;&lt;url&gt;https://ci.nii.ac.jp/naid/10018606722/en/&lt;/url&gt;&lt;/related-urls&gt;&lt;/urls&gt;&lt;custom7&gt;1988&lt;/custom7&gt;&lt;/record&gt;&lt;/Cite&gt;&lt;/EndNote&gt;</w:instrText>
      </w:r>
      <w:r w:rsidR="009D5DBF" w:rsidRPr="00C02D4C">
        <w:rPr>
          <w:rFonts w:asciiTheme="majorBidi" w:hAnsiTheme="majorBidi" w:cstheme="majorBidi"/>
        </w:rPr>
        <w:fldChar w:fldCharType="separate"/>
      </w:r>
      <w:r w:rsidR="001B52EC" w:rsidRPr="00C02D4C">
        <w:rPr>
          <w:rFonts w:asciiTheme="majorBidi" w:hAnsiTheme="majorBidi" w:cstheme="majorBidi"/>
          <w:noProof/>
        </w:rPr>
        <w:t>Phillips [41]</w:t>
      </w:r>
      <w:r w:rsidR="009D5DBF" w:rsidRPr="00C02D4C">
        <w:rPr>
          <w:rFonts w:asciiTheme="majorBidi" w:hAnsiTheme="majorBidi" w:cstheme="majorBidi"/>
        </w:rPr>
        <w:fldChar w:fldCharType="end"/>
      </w:r>
      <w:r w:rsidR="29A4802B" w:rsidRPr="00C02D4C">
        <w:rPr>
          <w:rFonts w:asciiTheme="majorBidi" w:hAnsiTheme="majorBidi" w:cstheme="majorBidi"/>
        </w:rPr>
        <w:t xml:space="preserve">. </w:t>
      </w:r>
      <w:r w:rsidR="000E094C" w:rsidRPr="00C02D4C">
        <w:rPr>
          <w:rFonts w:asciiTheme="majorBidi" w:hAnsiTheme="majorBidi" w:cstheme="majorBidi"/>
        </w:rPr>
        <w:t xml:space="preserve"> </w:t>
      </w:r>
      <w:r w:rsidR="7D8B2B19" w:rsidRPr="00C02D4C">
        <w:rPr>
          <w:rFonts w:asciiTheme="majorBidi" w:hAnsiTheme="majorBidi" w:cstheme="majorBidi"/>
        </w:rPr>
        <w:t>Both methods predict the same exponential reduction in N</w:t>
      </w:r>
      <w:r w:rsidR="29807F41" w:rsidRPr="00C02D4C">
        <w:rPr>
          <w:rFonts w:asciiTheme="majorBidi" w:hAnsiTheme="majorBidi" w:cstheme="majorBidi"/>
        </w:rPr>
        <w:t xml:space="preserve">usselt number with increasing distance from the channel inlet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oMath>
      <w:r w:rsidR="7886582B" w:rsidRPr="00C02D4C">
        <w:rPr>
          <w:rFonts w:asciiTheme="majorBidi" w:hAnsiTheme="majorBidi" w:cstheme="majorBidi"/>
        </w:rPr>
        <w:t xml:space="preserve">. The numerical prediction </w:t>
      </w:r>
      <w:r w:rsidR="510CBAEE" w:rsidRPr="00C02D4C">
        <w:rPr>
          <w:rFonts w:asciiTheme="majorBidi" w:hAnsiTheme="majorBidi" w:cstheme="majorBidi"/>
        </w:rPr>
        <w:t xml:space="preserve">of Nu is below the empirical correlation estimate </w:t>
      </w:r>
      <w:r w:rsidR="0445E0B7" w:rsidRPr="00C02D4C">
        <w:rPr>
          <w:rFonts w:asciiTheme="majorBidi" w:hAnsiTheme="majorBidi" w:cstheme="majorBidi"/>
        </w:rPr>
        <w:t xml:space="preserve">along </w:t>
      </w:r>
      <w:r w:rsidR="510CBAEE" w:rsidRPr="00C02D4C">
        <w:rPr>
          <w:rFonts w:asciiTheme="majorBidi" w:hAnsiTheme="majorBidi" w:cstheme="majorBidi"/>
        </w:rPr>
        <w:t>the full channel</w:t>
      </w:r>
      <w:r w:rsidR="3F3A6521" w:rsidRPr="00C02D4C">
        <w:rPr>
          <w:rFonts w:asciiTheme="majorBidi" w:hAnsiTheme="majorBidi" w:cstheme="majorBidi"/>
        </w:rPr>
        <w:t xml:space="preserve">, by </w:t>
      </w:r>
      <w:r w:rsidR="18AA7378" w:rsidRPr="00C02D4C">
        <w:rPr>
          <w:rFonts w:asciiTheme="majorBidi" w:hAnsiTheme="majorBidi" w:cstheme="majorBidi"/>
        </w:rPr>
        <w:t>a constant</w:t>
      </w:r>
      <w:r w:rsidR="3F3A6521" w:rsidRPr="00C02D4C">
        <w:rPr>
          <w:rFonts w:asciiTheme="majorBidi" w:hAnsiTheme="majorBidi" w:cstheme="majorBidi"/>
        </w:rPr>
        <w:t xml:space="preserve"> </w:t>
      </w:r>
      <m:oMath>
        <m:r>
          <m:rPr>
            <m:sty m:val="p"/>
          </m:rPr>
          <w:rPr>
            <w:rFonts w:ascii="Cambria Math" w:hAnsi="Cambria Math" w:cstheme="majorBidi"/>
          </w:rPr>
          <m:t>Δ</m:t>
        </m:r>
        <m:r>
          <w:rPr>
            <w:rFonts w:ascii="Cambria Math" w:hAnsi="Cambria Math" w:cstheme="majorBidi"/>
          </w:rPr>
          <m:t>Nu≃ 0.25</m:t>
        </m:r>
      </m:oMath>
      <w:r w:rsidR="094B09BC" w:rsidRPr="00C02D4C">
        <w:rPr>
          <w:rFonts w:asciiTheme="majorBidi" w:hAnsiTheme="majorBidi" w:cstheme="majorBidi"/>
        </w:rPr>
        <w:t>.</w:t>
      </w:r>
      <w:r w:rsidR="29807F41" w:rsidRPr="00C02D4C">
        <w:rPr>
          <w:rFonts w:asciiTheme="majorBidi" w:hAnsiTheme="majorBidi" w:cstheme="majorBidi"/>
        </w:rPr>
        <w:t xml:space="preserve"> </w:t>
      </w:r>
      <w:r w:rsidR="3483687C" w:rsidRPr="00C02D4C">
        <w:rPr>
          <w:rFonts w:asciiTheme="majorBidi" w:hAnsiTheme="majorBidi" w:cstheme="majorBidi"/>
        </w:rPr>
        <w:t>As the local Nusselt number ranges between 5 and 9, this difference amounts to a maximum error of about 5%</w:t>
      </w:r>
      <w:r w:rsidR="51F68E24" w:rsidRPr="00C02D4C">
        <w:rPr>
          <w:rFonts w:asciiTheme="majorBidi" w:hAnsiTheme="majorBidi" w:cstheme="majorBidi"/>
        </w:rPr>
        <w:t>.</w:t>
      </w:r>
      <w:r w:rsidR="009B390A" w:rsidRPr="00C02D4C">
        <w:rPr>
          <w:rFonts w:asciiTheme="majorBidi" w:hAnsiTheme="majorBidi" w:cstheme="majorBidi"/>
        </w:rPr>
        <w:t xml:space="preserve"> </w:t>
      </w:r>
      <w:r w:rsidR="27387E45" w:rsidRPr="00C02D4C">
        <w:rPr>
          <w:rFonts w:asciiTheme="majorBidi" w:hAnsiTheme="majorBidi" w:cstheme="majorBidi"/>
        </w:rPr>
        <w:t xml:space="preserve">The thermal behaviour of a </w:t>
      </w:r>
      <w:r w:rsidR="363EDEE6" w:rsidRPr="00C02D4C">
        <w:rPr>
          <w:rFonts w:asciiTheme="majorBidi" w:hAnsiTheme="majorBidi" w:cstheme="majorBidi"/>
        </w:rPr>
        <w:t>microchannel is expected to change by the presence of a fin</w:t>
      </w:r>
      <w:r w:rsidR="69251C84" w:rsidRPr="00C02D4C">
        <w:rPr>
          <w:rFonts w:asciiTheme="majorBidi" w:hAnsiTheme="majorBidi" w:cstheme="majorBidi"/>
        </w:rPr>
        <w:t>.</w:t>
      </w:r>
      <w:r w:rsidR="6FF45AA1" w:rsidRPr="00C02D4C">
        <w:rPr>
          <w:rFonts w:asciiTheme="majorBidi" w:hAnsiTheme="majorBidi" w:cstheme="majorBidi"/>
        </w:rPr>
        <w:t xml:space="preserve"> </w:t>
      </w:r>
      <w:r w:rsidR="008E47FD" w:rsidRPr="00C02D4C">
        <w:fldChar w:fldCharType="begin"/>
      </w:r>
      <w:r w:rsidR="001B52EC" w:rsidRPr="00C02D4C">
        <w:instrText xml:space="preserve"> ADDIN EN.CITE &lt;EndNote&gt;&lt;Cite AuthorYear="1"&gt;&lt;Author&gt;Xie&lt;/Author&gt;&lt;Year&gt;2015&lt;/Year&gt;&lt;RecNum&gt;118&lt;/RecNum&gt;&lt;DisplayText&gt;Xie, et al. [42]&lt;/DisplayText&gt;&lt;record&gt;&lt;rec-number&gt;118&lt;/rec-number&gt;&lt;foreign-keys&gt;&lt;key app="EN" db-id="tevxd9ewbt50d9efa285tve6detsdf5swer5" timestamp="0"&gt;118&lt;/key&gt;&lt;/foreign-keys&gt;&lt;ref-type name="Journal Article"&gt;17&lt;/ref-type&gt;&lt;contributors&gt;&lt;authors&gt;&lt;author&gt;Xie, Gongnan&lt;/author&gt;&lt;author&gt;Shen, Han&lt;/author&gt;&lt;author&gt;Wang, Chi-Chuan&lt;/author&gt;&lt;/authors&gt;&lt;/contributors&gt;&lt;titles&gt;&lt;title&gt;Parametric study on thermal performance of microchannel heat sinks with internal vertical Y-shaped bifurcations&lt;/title&gt;&lt;secondary-title&gt;International Journal of Heat and Mass Transfer&lt;/secondary-title&gt;&lt;/titles&gt;&lt;periodical&gt;&lt;full-title&gt;International Journal of Heat and Mass Transfer&lt;/full-title&gt;&lt;/periodical&gt;&lt;pages&gt;948-958&lt;/pages&gt;&lt;volume&gt;90&lt;/volume&gt;&lt;dates&gt;&lt;year&gt;2015&lt;/year&gt;&lt;/dates&gt;&lt;isbn&gt;0017-9310&lt;/isbn&gt;&lt;urls&gt;&lt;/urls&gt;&lt;/record&gt;&lt;/Cite&gt;&lt;/EndNote&gt;</w:instrText>
      </w:r>
      <w:r w:rsidR="008E47FD" w:rsidRPr="00C02D4C">
        <w:fldChar w:fldCharType="separate"/>
      </w:r>
      <w:r w:rsidR="001B52EC" w:rsidRPr="00C02D4C">
        <w:rPr>
          <w:noProof/>
        </w:rPr>
        <w:t>Xie, et al. [42]</w:t>
      </w:r>
      <w:r w:rsidR="008E47FD" w:rsidRPr="00C02D4C">
        <w:fldChar w:fldCharType="end"/>
      </w:r>
      <w:r w:rsidR="008E47FD" w:rsidRPr="00C02D4C">
        <w:t xml:space="preserve"> </w:t>
      </w:r>
      <w:r w:rsidR="6FF45AA1" w:rsidRPr="00C02D4C">
        <w:rPr>
          <w:rFonts w:asciiTheme="majorBidi" w:hAnsiTheme="majorBidi" w:cstheme="majorBidi"/>
        </w:rPr>
        <w:t>reported the thermal resistance of a rectangular microchannel with a rectangular fin running from about half-length to the channel exit</w:t>
      </w:r>
      <w:r w:rsidR="3758ECA7" w:rsidRPr="00C02D4C">
        <w:rPr>
          <w:rFonts w:asciiTheme="majorBidi" w:hAnsiTheme="majorBidi" w:cstheme="majorBidi"/>
        </w:rPr>
        <w:t>.</w:t>
      </w:r>
      <w:r w:rsidR="6FF45AA1" w:rsidRPr="00C02D4C">
        <w:rPr>
          <w:rFonts w:asciiTheme="majorBidi" w:hAnsiTheme="majorBidi" w:cstheme="majorBidi"/>
        </w:rPr>
        <w:t xml:space="preserve"> The geometry can be </w:t>
      </w:r>
      <w:r w:rsidR="00313184" w:rsidRPr="00C02D4C">
        <w:rPr>
          <w:rFonts w:asciiTheme="majorBidi" w:hAnsiTheme="majorBidi" w:cstheme="majorBidi"/>
        </w:rPr>
        <w:t>consid</w:t>
      </w:r>
      <w:r w:rsidR="00BA4DDF" w:rsidRPr="00C02D4C">
        <w:rPr>
          <w:rFonts w:asciiTheme="majorBidi" w:hAnsiTheme="majorBidi" w:cstheme="majorBidi"/>
        </w:rPr>
        <w:t>e</w:t>
      </w:r>
      <w:r w:rsidR="00313184" w:rsidRPr="00C02D4C">
        <w:rPr>
          <w:rFonts w:asciiTheme="majorBidi" w:hAnsiTheme="majorBidi" w:cstheme="majorBidi"/>
        </w:rPr>
        <w:t>red</w:t>
      </w:r>
      <w:r w:rsidR="6FF45AA1" w:rsidRPr="00C02D4C">
        <w:rPr>
          <w:rFonts w:asciiTheme="majorBidi" w:hAnsiTheme="majorBidi" w:cstheme="majorBidi"/>
        </w:rPr>
        <w:t xml:space="preserve"> as a compound of the MC-N and the MC-R joined head to tail and enables testing the consistency of the </w:t>
      </w:r>
      <w:r w:rsidR="6FF45AA1" w:rsidRPr="00C02D4C">
        <w:rPr>
          <w:rFonts w:asciiTheme="majorBidi" w:hAnsiTheme="majorBidi" w:cstheme="majorBidi"/>
        </w:rPr>
        <w:lastRenderedPageBreak/>
        <w:t xml:space="preserve">current numerical method for </w:t>
      </w:r>
      <w:r w:rsidR="4845280A" w:rsidRPr="00C02D4C">
        <w:rPr>
          <w:rFonts w:asciiTheme="majorBidi" w:hAnsiTheme="majorBidi" w:cstheme="majorBidi"/>
        </w:rPr>
        <w:t>micro</w:t>
      </w:r>
      <w:r w:rsidR="6FF45AA1" w:rsidRPr="00C02D4C">
        <w:rPr>
          <w:rFonts w:asciiTheme="majorBidi" w:hAnsiTheme="majorBidi" w:cstheme="majorBidi"/>
        </w:rPr>
        <w:t xml:space="preserve">channels with a fin against published work. </w:t>
      </w:r>
      <w:r w:rsidR="677BA359" w:rsidRPr="00C02D4C">
        <w:rPr>
          <w:rFonts w:asciiTheme="majorBidi" w:hAnsiTheme="majorBidi" w:cstheme="majorBidi"/>
        </w:rPr>
        <w:t xml:space="preserve">The thermal resistance is closely related to the microchannel bottom wall to coolant temperature difference by equation (12). </w:t>
      </w:r>
      <w:r w:rsidR="6FF45AA1" w:rsidRPr="00C02D4C">
        <w:rPr>
          <w:rFonts w:asciiTheme="majorBidi" w:hAnsiTheme="majorBidi" w:cstheme="majorBidi"/>
        </w:rPr>
        <w:t xml:space="preserve">By matching the specific geometry in </w:t>
      </w:r>
      <w:r w:rsidR="008E47FD" w:rsidRPr="00C02D4C">
        <w:fldChar w:fldCharType="begin"/>
      </w:r>
      <w:r w:rsidR="001B52EC" w:rsidRPr="00C02D4C">
        <w:instrText xml:space="preserve"> ADDIN EN.CITE &lt;EndNote&gt;&lt;Cite AuthorYear="1"&gt;&lt;Author&gt;Xie&lt;/Author&gt;&lt;Year&gt;2015&lt;/Year&gt;&lt;RecNum&gt;118&lt;/RecNum&gt;&lt;DisplayText&gt;Xie, et al. [42]&lt;/DisplayText&gt;&lt;record&gt;&lt;rec-number&gt;118&lt;/rec-number&gt;&lt;foreign-keys&gt;&lt;key app="EN" db-id="tevxd9ewbt50d9efa285tve6detsdf5swer5" timestamp="0"&gt;118&lt;/key&gt;&lt;/foreign-keys&gt;&lt;ref-type name="Journal Article"&gt;17&lt;/ref-type&gt;&lt;contributors&gt;&lt;authors&gt;&lt;author&gt;Xie, Gongnan&lt;/author&gt;&lt;author&gt;Shen, Han&lt;/author&gt;&lt;author&gt;Wang, Chi-Chuan&lt;/author&gt;&lt;/authors&gt;&lt;/contributors&gt;&lt;titles&gt;&lt;title&gt;Parametric study on thermal performance of microchannel heat sinks with internal vertical Y-shaped bifurcations&lt;/title&gt;&lt;secondary-title&gt;International Journal of Heat and Mass Transfer&lt;/secondary-title&gt;&lt;/titles&gt;&lt;periodical&gt;&lt;full-title&gt;International Journal of Heat and Mass Transfer&lt;/full-title&gt;&lt;/periodical&gt;&lt;pages&gt;948-958&lt;/pages&gt;&lt;volume&gt;90&lt;/volume&gt;&lt;dates&gt;&lt;year&gt;2015&lt;/year&gt;&lt;/dates&gt;&lt;isbn&gt;0017-9310&lt;/isbn&gt;&lt;urls&gt;&lt;/urls&gt;&lt;/record&gt;&lt;/Cite&gt;&lt;/EndNote&gt;</w:instrText>
      </w:r>
      <w:r w:rsidR="008E47FD" w:rsidRPr="00C02D4C">
        <w:fldChar w:fldCharType="separate"/>
      </w:r>
      <w:r w:rsidR="001B52EC" w:rsidRPr="00C02D4C">
        <w:rPr>
          <w:noProof/>
        </w:rPr>
        <w:t>Xie, et al. [42]</w:t>
      </w:r>
      <w:r w:rsidR="008E47FD" w:rsidRPr="00C02D4C">
        <w:fldChar w:fldCharType="end"/>
      </w:r>
      <w:r w:rsidR="6FF45AA1" w:rsidRPr="00C02D4C">
        <w:rPr>
          <w:rFonts w:asciiTheme="majorBidi" w:hAnsiTheme="majorBidi" w:cstheme="majorBidi"/>
        </w:rPr>
        <w:t xml:space="preserve">, </w:t>
      </w:r>
      <w:r w:rsidR="007A47AD" w:rsidRPr="00C02D4C">
        <w:rPr>
          <w:rFonts w:asciiTheme="majorBidi" w:hAnsiTheme="majorBidi" w:cstheme="majorBidi"/>
        </w:rPr>
        <w:fldChar w:fldCharType="begin"/>
      </w:r>
      <w:r w:rsidR="007A47AD" w:rsidRPr="00C02D4C">
        <w:rPr>
          <w:rFonts w:asciiTheme="majorBidi" w:hAnsiTheme="majorBidi" w:cstheme="majorBidi"/>
        </w:rPr>
        <w:instrText xml:space="preserve"> REF _Ref75512685 \h  \* MERGEFORMAT </w:instrText>
      </w:r>
      <w:r w:rsidR="007A47AD" w:rsidRPr="00C02D4C">
        <w:rPr>
          <w:rFonts w:asciiTheme="majorBidi" w:hAnsiTheme="majorBidi" w:cstheme="majorBidi"/>
        </w:rPr>
      </w:r>
      <w:r w:rsidR="007A47AD" w:rsidRPr="00C02D4C">
        <w:rPr>
          <w:rFonts w:asciiTheme="majorBidi" w:hAnsiTheme="majorBidi" w:cstheme="majorBidi"/>
        </w:rPr>
        <w:fldChar w:fldCharType="separate"/>
      </w:r>
      <w:r w:rsidR="007F1A4B" w:rsidRPr="00C02D4C">
        <w:rPr>
          <w:rFonts w:asciiTheme="majorBidi" w:hAnsiTheme="majorBidi" w:cstheme="majorBidi"/>
        </w:rPr>
        <w:t>Figure 6</w:t>
      </w:r>
      <w:r w:rsidR="007A47AD" w:rsidRPr="00C02D4C">
        <w:rPr>
          <w:rFonts w:asciiTheme="majorBidi" w:hAnsiTheme="majorBidi" w:cstheme="majorBidi"/>
        </w:rPr>
        <w:fldChar w:fldCharType="end"/>
      </w:r>
      <w:r w:rsidR="007A47AD" w:rsidRPr="00C02D4C">
        <w:rPr>
          <w:rFonts w:asciiTheme="majorBidi" w:hAnsiTheme="majorBidi" w:cstheme="majorBidi"/>
        </w:rPr>
        <w:t xml:space="preserve"> </w:t>
      </w:r>
      <w:r w:rsidR="6FF45AA1" w:rsidRPr="00C02D4C">
        <w:rPr>
          <w:rFonts w:asciiTheme="majorBidi" w:hAnsiTheme="majorBidi" w:cstheme="majorBidi"/>
        </w:rPr>
        <w:t xml:space="preserve">shows that the </w:t>
      </w:r>
      <w:r w:rsidR="46CE15F2" w:rsidRPr="00C02D4C">
        <w:rPr>
          <w:rFonts w:asciiTheme="majorBidi" w:hAnsiTheme="majorBidi" w:cstheme="majorBidi"/>
        </w:rPr>
        <w:t xml:space="preserve">temperature differences predicted by the </w:t>
      </w:r>
      <w:r w:rsidR="6FF45AA1" w:rsidRPr="00C02D4C">
        <w:rPr>
          <w:rFonts w:asciiTheme="majorBidi" w:hAnsiTheme="majorBidi" w:cstheme="majorBidi"/>
        </w:rPr>
        <w:t xml:space="preserve">current numerical model </w:t>
      </w:r>
      <w:r w:rsidR="32698331" w:rsidRPr="00C02D4C">
        <w:rPr>
          <w:rFonts w:asciiTheme="majorBidi" w:hAnsiTheme="majorBidi" w:cstheme="majorBidi"/>
        </w:rPr>
        <w:t xml:space="preserve">and </w:t>
      </w:r>
      <w:r w:rsidR="15D26E83" w:rsidRPr="00C02D4C">
        <w:rPr>
          <w:rFonts w:asciiTheme="majorBidi" w:hAnsiTheme="majorBidi" w:cstheme="majorBidi"/>
        </w:rPr>
        <w:t xml:space="preserve">the ones </w:t>
      </w:r>
      <w:r w:rsidR="32698331" w:rsidRPr="00C02D4C">
        <w:rPr>
          <w:rFonts w:asciiTheme="majorBidi" w:hAnsiTheme="majorBidi" w:cstheme="majorBidi"/>
        </w:rPr>
        <w:t xml:space="preserve">estimated from </w:t>
      </w:r>
      <w:r w:rsidR="0074012D" w:rsidRPr="00C02D4C">
        <w:fldChar w:fldCharType="begin"/>
      </w:r>
      <w:r w:rsidR="001B52EC" w:rsidRPr="00C02D4C">
        <w:instrText xml:space="preserve"> ADDIN EN.CITE &lt;EndNote&gt;&lt;Cite AuthorYear="1"&gt;&lt;Author&gt;Xie&lt;/Author&gt;&lt;Year&gt;2015&lt;/Year&gt;&lt;RecNum&gt;118&lt;/RecNum&gt;&lt;DisplayText&gt;Xie, et al. [42]&lt;/DisplayText&gt;&lt;record&gt;&lt;rec-number&gt;118&lt;/rec-number&gt;&lt;foreign-keys&gt;&lt;key app="EN" db-id="tevxd9ewbt50d9efa285tve6detsdf5swer5" timestamp="0"&gt;118&lt;/key&gt;&lt;/foreign-keys&gt;&lt;ref-type name="Journal Article"&gt;17&lt;/ref-type&gt;&lt;contributors&gt;&lt;authors&gt;&lt;author&gt;Xie, Gongnan&lt;/author&gt;&lt;author&gt;Shen, Han&lt;/author&gt;&lt;author&gt;Wang, Chi-Chuan&lt;/author&gt;&lt;/authors&gt;&lt;/contributors&gt;&lt;titles&gt;&lt;title&gt;Parametric study on thermal performance of microchannel heat sinks with internal vertical Y-shaped bifurcations&lt;/title&gt;&lt;secondary-title&gt;International Journal of Heat and Mass Transfer&lt;/secondary-title&gt;&lt;/titles&gt;&lt;periodical&gt;&lt;full-title&gt;International Journal of Heat and Mass Transfer&lt;/full-title&gt;&lt;/periodical&gt;&lt;pages&gt;948-958&lt;/pages&gt;&lt;volume&gt;90&lt;/volume&gt;&lt;dates&gt;&lt;year&gt;2015&lt;/year&gt;&lt;/dates&gt;&lt;isbn&gt;0017-9310&lt;/isbn&gt;&lt;urls&gt;&lt;/urls&gt;&lt;/record&gt;&lt;/Cite&gt;&lt;/EndNote&gt;</w:instrText>
      </w:r>
      <w:r w:rsidR="0074012D" w:rsidRPr="00C02D4C">
        <w:fldChar w:fldCharType="separate"/>
      </w:r>
      <w:r w:rsidR="001B52EC" w:rsidRPr="00C02D4C">
        <w:rPr>
          <w:noProof/>
        </w:rPr>
        <w:t>Xie, et al. [42]</w:t>
      </w:r>
      <w:r w:rsidR="0074012D" w:rsidRPr="00C02D4C">
        <w:fldChar w:fldCharType="end"/>
      </w:r>
      <w:r w:rsidR="0074012D" w:rsidRPr="00C02D4C">
        <w:t xml:space="preserve"> </w:t>
      </w:r>
      <w:r w:rsidR="6FF45AA1" w:rsidRPr="00C02D4C">
        <w:rPr>
          <w:rFonts w:asciiTheme="majorBidi" w:hAnsiTheme="majorBidi" w:cstheme="majorBidi"/>
        </w:rPr>
        <w:t>are in close agreement over the Reynolds number range 250 to 350.</w:t>
      </w:r>
      <w:r w:rsidR="0A3B51A5" w:rsidRPr="00C02D4C">
        <w:rPr>
          <w:rFonts w:asciiTheme="majorBidi" w:hAnsiTheme="majorBidi" w:cstheme="majorBidi"/>
        </w:rPr>
        <w:t xml:space="preserve"> </w:t>
      </w:r>
      <w:r w:rsidR="2F2F1B72" w:rsidRPr="00C02D4C">
        <w:rPr>
          <w:rFonts w:asciiTheme="majorBidi" w:hAnsiTheme="majorBidi" w:cstheme="majorBidi"/>
        </w:rPr>
        <w:t xml:space="preserve">This builds confidence in the current </w:t>
      </w:r>
      <w:r w:rsidR="41A99CB2" w:rsidRPr="00C02D4C">
        <w:rPr>
          <w:rFonts w:asciiTheme="majorBidi" w:hAnsiTheme="majorBidi" w:cstheme="majorBidi"/>
        </w:rPr>
        <w:t>m</w:t>
      </w:r>
      <w:r w:rsidR="55538E1F" w:rsidRPr="00C02D4C">
        <w:rPr>
          <w:rFonts w:asciiTheme="majorBidi" w:hAnsiTheme="majorBidi" w:cstheme="majorBidi"/>
        </w:rPr>
        <w:t>ethod</w:t>
      </w:r>
      <w:r w:rsidR="2F2F1B72" w:rsidRPr="00C02D4C">
        <w:rPr>
          <w:rFonts w:asciiTheme="majorBidi" w:hAnsiTheme="majorBidi" w:cstheme="majorBidi"/>
        </w:rPr>
        <w:t xml:space="preserve"> of estimating </w:t>
      </w:r>
      <w:r w:rsidR="00A435E5" w:rsidRPr="00C02D4C">
        <w:rPr>
          <w:rFonts w:asciiTheme="majorBidi" w:hAnsiTheme="majorBidi" w:cstheme="majorBidi"/>
        </w:rPr>
        <w:t xml:space="preserve">the </w:t>
      </w:r>
      <w:r w:rsidR="2F2F1B72" w:rsidRPr="00C02D4C">
        <w:rPr>
          <w:rFonts w:asciiTheme="majorBidi" w:hAnsiTheme="majorBidi" w:cstheme="majorBidi"/>
        </w:rPr>
        <w:t>thermal parameters of microchannels with and without a fin</w:t>
      </w:r>
      <w:r w:rsidR="4A7E76B9" w:rsidRPr="00C02D4C">
        <w:rPr>
          <w:rFonts w:asciiTheme="majorBidi" w:hAnsiTheme="majorBidi" w:cstheme="majorBidi"/>
        </w:rPr>
        <w:t>.</w:t>
      </w:r>
    </w:p>
    <w:p w14:paraId="47FF03A6" w14:textId="2517FFB0" w:rsidR="00E46D57" w:rsidRPr="00C02D4C" w:rsidRDefault="00A020F7" w:rsidP="3310D45D">
      <w:pPr>
        <w:rPr>
          <w:rFonts w:asciiTheme="majorBidi" w:hAnsiTheme="majorBidi" w:cstheme="majorBidi"/>
        </w:rPr>
      </w:pPr>
      <w:r w:rsidRPr="00C02D4C">
        <w:rPr>
          <w:rFonts w:asciiTheme="majorBidi" w:hAnsiTheme="majorBidi" w:cstheme="majorBidi"/>
        </w:rPr>
        <w:fldChar w:fldCharType="begin"/>
      </w:r>
      <w:r w:rsidRPr="00C02D4C">
        <w:rPr>
          <w:rFonts w:asciiTheme="majorBidi" w:hAnsiTheme="majorBidi" w:cstheme="majorBidi"/>
        </w:rPr>
        <w:instrText xml:space="preserve"> REF _Ref75427677 \h </w:instrText>
      </w:r>
      <w:r w:rsidRPr="00C02D4C">
        <w:rPr>
          <w:rFonts w:asciiTheme="majorBidi" w:hAnsiTheme="majorBidi" w:cstheme="majorBidi"/>
        </w:rPr>
      </w:r>
      <w:r w:rsidRPr="00C02D4C">
        <w:rPr>
          <w:rFonts w:asciiTheme="majorBidi" w:hAnsiTheme="majorBidi" w:cstheme="majorBidi"/>
        </w:rPr>
        <w:fldChar w:fldCharType="separate"/>
      </w:r>
      <w:r w:rsidR="007F1A4B" w:rsidRPr="00C02D4C">
        <w:t xml:space="preserve">Figure </w:t>
      </w:r>
      <w:r w:rsidR="007F1A4B" w:rsidRPr="00C02D4C">
        <w:rPr>
          <w:noProof/>
        </w:rPr>
        <w:t>7</w:t>
      </w:r>
      <w:r w:rsidRPr="00C02D4C">
        <w:rPr>
          <w:rFonts w:asciiTheme="majorBidi" w:hAnsiTheme="majorBidi" w:cstheme="majorBidi"/>
        </w:rPr>
        <w:fldChar w:fldCharType="end"/>
      </w:r>
      <w:r w:rsidR="3BB82BB7" w:rsidRPr="00C02D4C">
        <w:rPr>
          <w:rFonts w:asciiTheme="majorBidi" w:hAnsiTheme="majorBidi" w:cstheme="majorBidi"/>
        </w:rPr>
        <w:t xml:space="preserve"> compares the numerical predictions of the </w:t>
      </w:r>
      <w:r w:rsidR="65CDA762" w:rsidRPr="00C02D4C">
        <w:rPr>
          <w:rFonts w:asciiTheme="majorBidi" w:hAnsiTheme="majorBidi" w:cstheme="majorBidi"/>
        </w:rPr>
        <w:t xml:space="preserve">pressure drop </w:t>
      </w:r>
      <w:r w:rsidR="1FE1E867" w:rsidRPr="00C02D4C">
        <w:rPr>
          <w:rFonts w:asciiTheme="majorBidi" w:hAnsiTheme="majorBidi" w:cstheme="majorBidi"/>
        </w:rPr>
        <w:t>across</w:t>
      </w:r>
      <w:r w:rsidR="65CDA762" w:rsidRPr="00C02D4C">
        <w:rPr>
          <w:rFonts w:asciiTheme="majorBidi" w:hAnsiTheme="majorBidi" w:cstheme="majorBidi"/>
        </w:rPr>
        <w:t xml:space="preserve"> MC-N </w:t>
      </w:r>
      <w:r w:rsidR="65F8D646" w:rsidRPr="00C02D4C">
        <w:rPr>
          <w:rFonts w:asciiTheme="majorBidi" w:hAnsiTheme="majorBidi" w:cstheme="majorBidi"/>
        </w:rPr>
        <w:t>against that from an empirical correlation by</w:t>
      </w:r>
      <w:r w:rsidR="3695DEAB" w:rsidRPr="00C02D4C">
        <w:rPr>
          <w:rFonts w:asciiTheme="majorBidi" w:hAnsiTheme="majorBidi" w:cstheme="majorBidi"/>
        </w:rPr>
        <w:t xml:space="preserve"> </w:t>
      </w:r>
      <w:r w:rsidR="00BC5435"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 AuthorYear="1"&gt;&lt;Author&gt;Steinke&lt;/Author&gt;&lt;Year&gt;2006&lt;/Year&gt;&lt;RecNum&gt;176&lt;/RecNum&gt;&lt;DisplayText&gt;Steinke, et al. [43]&lt;/DisplayText&gt;&lt;record&gt;&lt;rec-number&gt;176&lt;/rec-number&gt;&lt;foreign-keys&gt;&lt;key app="EN" db-id="tevxd9ewbt50d9efa285tve6detsdf5swer5" timestamp="1622896138"&gt;176&lt;/key&gt;&lt;/foreign-keys&gt;&lt;ref-type name="Journal Article"&gt;17&lt;/ref-type&gt;&lt;contributors&gt;&lt;authors&gt;&lt;author&gt;Steinke, Mark E.&lt;/author&gt;&lt;author&gt;Kandlikar, Satish G.&lt;/author&gt;&lt;/authors&gt;&lt;/contributors&gt;&lt;titles&gt;&lt;title&gt;Single-phase liquid friction factors in microchannels&lt;/title&gt;&lt;secondary-title&gt;International Journal of Thermal Sciences&lt;/secondary-title&gt;&lt;/titles&gt;&lt;periodical&gt;&lt;full-title&gt;International Journal of Thermal Sciences&lt;/full-title&gt;&lt;/periodical&gt;&lt;pages&gt;1073-1083&lt;/pages&gt;&lt;volume&gt;45&lt;/volume&gt;&lt;number&gt;11&lt;/number&gt;&lt;keywords&gt;&lt;keyword&gt;Microchannel&lt;/keyword&gt;&lt;keyword&gt;Single-phase&lt;/keyword&gt;&lt;keyword&gt;Pressure drop&lt;/keyword&gt;&lt;keyword&gt;Friction factor&lt;/keyword&gt;&lt;keyword&gt;Liquid&lt;/keyword&gt;&lt;/keywords&gt;&lt;dates&gt;&lt;year&gt;2006&lt;/year&gt;&lt;pub-dates&gt;&lt;date&gt;2006/11/01/&lt;/date&gt;&lt;/pub-dates&gt;&lt;/dates&gt;&lt;isbn&gt;1290-0729&lt;/isbn&gt;&lt;urls&gt;&lt;related-urls&gt;&lt;url&gt;https://www.sciencedirect.com/science/article/pii/S1290072906000330&lt;/url&gt;&lt;/related-urls&gt;&lt;/urls&gt;&lt;electronic-resource-num&gt;https://doi.org/10.1016/j.ijthermalsci.2006.01.016&lt;/electronic-resource-num&gt;&lt;/record&gt;&lt;/Cite&gt;&lt;/EndNote&gt;</w:instrText>
      </w:r>
      <w:r w:rsidR="00BC5435" w:rsidRPr="00C02D4C">
        <w:rPr>
          <w:rFonts w:asciiTheme="majorBidi" w:hAnsiTheme="majorBidi" w:cstheme="majorBidi"/>
        </w:rPr>
        <w:fldChar w:fldCharType="separate"/>
      </w:r>
      <w:r w:rsidR="001B52EC" w:rsidRPr="00C02D4C">
        <w:rPr>
          <w:rFonts w:asciiTheme="majorBidi" w:hAnsiTheme="majorBidi" w:cstheme="majorBidi"/>
          <w:noProof/>
        </w:rPr>
        <w:t>Steinke, et al. [43]</w:t>
      </w:r>
      <w:r w:rsidR="00BC5435" w:rsidRPr="00C02D4C">
        <w:rPr>
          <w:rFonts w:asciiTheme="majorBidi" w:hAnsiTheme="majorBidi" w:cstheme="majorBidi"/>
        </w:rPr>
        <w:fldChar w:fldCharType="end"/>
      </w:r>
      <w:r w:rsidR="52C15310" w:rsidRPr="00C02D4C">
        <w:rPr>
          <w:rFonts w:asciiTheme="majorBidi" w:hAnsiTheme="majorBidi" w:cstheme="majorBidi"/>
        </w:rPr>
        <w:t xml:space="preserve">, for pure water, and against </w:t>
      </w:r>
      <w:r w:rsidR="13C8E830" w:rsidRPr="00C02D4C">
        <w:rPr>
          <w:rFonts w:asciiTheme="majorBidi" w:hAnsiTheme="majorBidi" w:cstheme="majorBidi"/>
        </w:rPr>
        <w:t>numerical simulation</w:t>
      </w:r>
      <w:r w:rsidR="25F6B428" w:rsidRPr="00C02D4C">
        <w:rPr>
          <w:rFonts w:asciiTheme="majorBidi" w:hAnsiTheme="majorBidi" w:cstheme="majorBidi"/>
        </w:rPr>
        <w:t>s</w:t>
      </w:r>
      <w:r w:rsidR="13C8E830" w:rsidRPr="00C02D4C">
        <w:rPr>
          <w:rFonts w:asciiTheme="majorBidi" w:hAnsiTheme="majorBidi" w:cstheme="majorBidi"/>
        </w:rPr>
        <w:t xml:space="preserve"> at </w:t>
      </w:r>
      <m:oMath>
        <m:r>
          <w:rPr>
            <w:rFonts w:ascii="Cambria Math" w:hAnsi="Cambria Math" w:cstheme="majorBidi"/>
          </w:rPr>
          <m:t>ϕ</m:t>
        </m:r>
      </m:oMath>
      <w:r w:rsidR="13C8E830" w:rsidRPr="00C02D4C">
        <w:rPr>
          <w:rFonts w:asciiTheme="majorBidi" w:hAnsiTheme="majorBidi" w:cstheme="majorBidi"/>
        </w:rPr>
        <w:t xml:space="preserve"> = </w:t>
      </w:r>
      <w:r w:rsidR="3316ED57" w:rsidRPr="00C02D4C">
        <w:rPr>
          <w:rFonts w:asciiTheme="majorBidi" w:hAnsiTheme="majorBidi" w:cstheme="majorBidi"/>
        </w:rPr>
        <w:t>0 and 5%</w:t>
      </w:r>
      <w:r w:rsidR="13C8E830" w:rsidRPr="00C02D4C">
        <w:rPr>
          <w:rFonts w:asciiTheme="majorBidi" w:hAnsiTheme="majorBidi" w:cstheme="majorBidi"/>
        </w:rPr>
        <w:t xml:space="preserve"> nanoparticle volume fraction in</w:t>
      </w:r>
      <w:r w:rsidR="3695DEAB" w:rsidRPr="00C02D4C">
        <w:rPr>
          <w:rFonts w:asciiTheme="majorBidi" w:hAnsiTheme="majorBidi" w:cstheme="majorBidi"/>
        </w:rPr>
        <w:t xml:space="preserve"> </w:t>
      </w:r>
      <w:r w:rsidR="00531C38" w:rsidRPr="00C02D4C">
        <w:rPr>
          <w:rFonts w:asciiTheme="majorBidi" w:hAnsiTheme="majorBidi" w:cstheme="majorBidi"/>
        </w:rPr>
        <w:fldChar w:fldCharType="begin"/>
      </w:r>
      <w:r w:rsidR="0093130E" w:rsidRPr="00C02D4C">
        <w:rPr>
          <w:rFonts w:asciiTheme="majorBidi" w:hAnsiTheme="majorBidi" w:cstheme="majorBidi"/>
        </w:rPr>
        <w:instrText xml:space="preserve"> ADDIN EN.CITE &lt;EndNote&gt;&lt;Cite AuthorYear="1"&gt;&lt;Author&gt;Sakanova&lt;/Author&gt;&lt;Year&gt;2015&lt;/Year&gt;&lt;RecNum&gt;69&lt;/RecNum&gt;&lt;DisplayText&gt;Sakanova, et al. [27]&lt;/DisplayText&gt;&lt;record&gt;&lt;rec-number&gt;69&lt;/rec-number&gt;&lt;foreign-keys&gt;&lt;key app="EN" db-id="tevxd9ewbt50d9efa285tve6detsdf5swer5" timestamp="0"&gt;69&lt;/key&gt;&lt;/foreign-keys&gt;&lt;ref-type name="Journal Article"&gt;17&lt;/ref-type&gt;&lt;contributors&gt;&lt;authors&gt;&lt;author&gt;Sakanova, Assel&lt;/author&gt;&lt;author&gt;Keian, Chan Chun&lt;/author&gt;&lt;author&gt;Zhao, Jiyun&lt;/author&gt;&lt;/authors&gt;&lt;/contributors&gt;&lt;titles&gt;&lt;title&gt;Performance improvements of microchannel heat sink using wavy channel and nanofluids&lt;/title&gt;&lt;secondary-title&gt;International Journal of Heat and Mass Transfer&lt;/secondary-title&gt;&lt;/titles&gt;&lt;periodical&gt;&lt;full-title&gt;International Journal of Heat and Mass Transfer&lt;/full-title&gt;&lt;/periodical&gt;&lt;pages&gt;59-74&lt;/pages&gt;&lt;volume&gt;89&lt;/volume&gt;&lt;dates&gt;&lt;year&gt;2015&lt;/year&gt;&lt;/dates&gt;&lt;isbn&gt;0017-9310&lt;/isbn&gt;&lt;urls&gt;&lt;/urls&gt;&lt;/record&gt;&lt;/Cite&gt;&lt;/EndNote&gt;</w:instrText>
      </w:r>
      <w:r w:rsidR="00531C38" w:rsidRPr="00C02D4C">
        <w:rPr>
          <w:rFonts w:asciiTheme="majorBidi" w:hAnsiTheme="majorBidi" w:cstheme="majorBidi"/>
        </w:rPr>
        <w:fldChar w:fldCharType="separate"/>
      </w:r>
      <w:r w:rsidR="0093130E" w:rsidRPr="00C02D4C">
        <w:rPr>
          <w:rFonts w:asciiTheme="majorBidi" w:hAnsiTheme="majorBidi" w:cstheme="majorBidi"/>
          <w:noProof/>
        </w:rPr>
        <w:t>Sakanova, et al. [27]</w:t>
      </w:r>
      <w:r w:rsidR="00531C38" w:rsidRPr="00C02D4C">
        <w:rPr>
          <w:rFonts w:asciiTheme="majorBidi" w:hAnsiTheme="majorBidi" w:cstheme="majorBidi"/>
        </w:rPr>
        <w:fldChar w:fldCharType="end"/>
      </w:r>
      <w:r w:rsidR="5B6B178F" w:rsidRPr="00C02D4C">
        <w:rPr>
          <w:rFonts w:asciiTheme="majorBidi" w:hAnsiTheme="majorBidi" w:cstheme="majorBidi"/>
        </w:rPr>
        <w:t>.</w:t>
      </w:r>
      <w:r w:rsidR="4C88B433" w:rsidRPr="00C02D4C">
        <w:rPr>
          <w:rFonts w:asciiTheme="majorBidi" w:hAnsiTheme="majorBidi" w:cstheme="majorBidi"/>
        </w:rPr>
        <w:t xml:space="preserve"> </w:t>
      </w:r>
      <w:r w:rsidR="0FCD8A31" w:rsidRPr="00C02D4C">
        <w:rPr>
          <w:rFonts w:asciiTheme="majorBidi" w:hAnsiTheme="majorBidi" w:cstheme="majorBidi"/>
        </w:rPr>
        <w:t xml:space="preserve">The empirical correlation by </w:t>
      </w:r>
      <w:r w:rsidR="00984603"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 AuthorYear="1"&gt;&lt;Author&gt;Steinke&lt;/Author&gt;&lt;Year&gt;2006&lt;/Year&gt;&lt;RecNum&gt;176&lt;/RecNum&gt;&lt;DisplayText&gt;Steinke, et al. [43]&lt;/DisplayText&gt;&lt;record&gt;&lt;rec-number&gt;176&lt;/rec-number&gt;&lt;foreign-keys&gt;&lt;key app="EN" db-id="tevxd9ewbt50d9efa285tve6detsdf5swer5" timestamp="1622896138"&gt;176&lt;/key&gt;&lt;/foreign-keys&gt;&lt;ref-type name="Journal Article"&gt;17&lt;/ref-type&gt;&lt;contributors&gt;&lt;authors&gt;&lt;author&gt;Steinke, Mark E.&lt;/author&gt;&lt;author&gt;Kandlikar, Satish G.&lt;/author&gt;&lt;/authors&gt;&lt;/contributors&gt;&lt;titles&gt;&lt;title&gt;Single-phase liquid friction factors in microchannels&lt;/title&gt;&lt;secondary-title&gt;International Journal of Thermal Sciences&lt;/secondary-title&gt;&lt;/titles&gt;&lt;periodical&gt;&lt;full-title&gt;International Journal of Thermal Sciences&lt;/full-title&gt;&lt;/periodical&gt;&lt;pages&gt;1073-1083&lt;/pages&gt;&lt;volume&gt;45&lt;/volume&gt;&lt;number&gt;11&lt;/number&gt;&lt;keywords&gt;&lt;keyword&gt;Microchannel&lt;/keyword&gt;&lt;keyword&gt;Single-phase&lt;/keyword&gt;&lt;keyword&gt;Pressure drop&lt;/keyword&gt;&lt;keyword&gt;Friction factor&lt;/keyword&gt;&lt;keyword&gt;Liquid&lt;/keyword&gt;&lt;/keywords&gt;&lt;dates&gt;&lt;year&gt;2006&lt;/year&gt;&lt;pub-dates&gt;&lt;date&gt;2006/11/01/&lt;/date&gt;&lt;/pub-dates&gt;&lt;/dates&gt;&lt;isbn&gt;1290-0729&lt;/isbn&gt;&lt;urls&gt;&lt;related-urls&gt;&lt;url&gt;https://www.sciencedirect.com/science/article/pii/S1290072906000330&lt;/url&gt;&lt;/related-urls&gt;&lt;/urls&gt;&lt;electronic-resource-num&gt;https://doi.org/10.1016/j.ijthermalsci.2006.01.016&lt;/electronic-resource-num&gt;&lt;/record&gt;&lt;/Cite&gt;&lt;/EndNote&gt;</w:instrText>
      </w:r>
      <w:r w:rsidR="00984603" w:rsidRPr="00C02D4C">
        <w:rPr>
          <w:rFonts w:asciiTheme="majorBidi" w:hAnsiTheme="majorBidi" w:cstheme="majorBidi"/>
        </w:rPr>
        <w:fldChar w:fldCharType="separate"/>
      </w:r>
      <w:r w:rsidR="001B52EC" w:rsidRPr="00C02D4C">
        <w:rPr>
          <w:rFonts w:asciiTheme="majorBidi" w:hAnsiTheme="majorBidi" w:cstheme="majorBidi"/>
          <w:noProof/>
        </w:rPr>
        <w:t>Steinke, et al. [43]</w:t>
      </w:r>
      <w:r w:rsidR="00984603" w:rsidRPr="00C02D4C">
        <w:rPr>
          <w:rFonts w:asciiTheme="majorBidi" w:hAnsiTheme="majorBidi" w:cstheme="majorBidi"/>
        </w:rPr>
        <w:fldChar w:fldCharType="end"/>
      </w:r>
      <w:r w:rsidR="00984603" w:rsidRPr="00C02D4C">
        <w:rPr>
          <w:rFonts w:asciiTheme="majorBidi" w:hAnsiTheme="majorBidi" w:cstheme="majorBidi"/>
        </w:rPr>
        <w:t xml:space="preserve"> </w:t>
      </w:r>
      <w:r w:rsidR="7BD5CB79" w:rsidRPr="00C02D4C">
        <w:rPr>
          <w:rFonts w:asciiTheme="majorBidi" w:hAnsiTheme="majorBidi" w:cstheme="majorBidi"/>
        </w:rPr>
        <w:t>accounts for the channel aspect ratio (</w:t>
      </w:r>
      <m:oMath>
        <m:r>
          <w:rPr>
            <w:rFonts w:ascii="Cambria Math" w:hAnsi="Cambria Math" w:cstheme="majorBidi"/>
          </w:rPr>
          <m:t>W/H</m:t>
        </m:r>
      </m:oMath>
      <w:r w:rsidR="7BD5CB79" w:rsidRPr="00C02D4C">
        <w:rPr>
          <w:rFonts w:asciiTheme="majorBidi" w:hAnsiTheme="majorBidi" w:cstheme="majorBidi"/>
        </w:rPr>
        <w:t xml:space="preserve">) both in </w:t>
      </w:r>
      <w:r w:rsidR="34951F6A" w:rsidRPr="00C02D4C">
        <w:rPr>
          <w:rFonts w:asciiTheme="majorBidi" w:hAnsiTheme="majorBidi" w:cstheme="majorBidi"/>
        </w:rPr>
        <w:t>its</w:t>
      </w:r>
      <w:r w:rsidR="7BD5CB79" w:rsidRPr="00C02D4C">
        <w:rPr>
          <w:rFonts w:asciiTheme="majorBidi" w:hAnsiTheme="majorBidi" w:cstheme="majorBidi"/>
        </w:rPr>
        <w:t xml:space="preserve"> </w:t>
      </w:r>
      <w:r w:rsidR="5AC3965E" w:rsidRPr="00C02D4C">
        <w:rPr>
          <w:rFonts w:asciiTheme="majorBidi" w:hAnsiTheme="majorBidi" w:cstheme="majorBidi"/>
        </w:rPr>
        <w:t xml:space="preserve">friction loss term and in </w:t>
      </w:r>
      <w:r w:rsidR="37017280" w:rsidRPr="00C02D4C">
        <w:rPr>
          <w:rFonts w:asciiTheme="majorBidi" w:hAnsiTheme="majorBidi" w:cstheme="majorBidi"/>
        </w:rPr>
        <w:t xml:space="preserve">its channel entry major loss term, where the </w:t>
      </w:r>
      <w:proofErr w:type="spellStart"/>
      <w:r w:rsidR="37017280" w:rsidRPr="00C02D4C">
        <w:rPr>
          <w:rFonts w:asciiTheme="majorBidi" w:hAnsiTheme="majorBidi" w:cstheme="majorBidi"/>
        </w:rPr>
        <w:t>Hagenba</w:t>
      </w:r>
      <w:r w:rsidR="1EFE39C3" w:rsidRPr="00C02D4C">
        <w:rPr>
          <w:rFonts w:asciiTheme="majorBidi" w:hAnsiTheme="majorBidi" w:cstheme="majorBidi"/>
        </w:rPr>
        <w:t>ch</w:t>
      </w:r>
      <w:proofErr w:type="spellEnd"/>
      <w:r w:rsidR="1EFE39C3" w:rsidRPr="00C02D4C">
        <w:rPr>
          <w:rFonts w:asciiTheme="majorBidi" w:hAnsiTheme="majorBidi" w:cstheme="majorBidi"/>
        </w:rPr>
        <w:t xml:space="preserve"> factor </w:t>
      </w:r>
      <w:r w:rsidR="00D74E60"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&lt;EndNote&gt;&lt;Cite&gt;&lt;Author&gt;Steinke&lt;/Author&gt;&lt;Year&gt;2006&lt;/Year&gt;&lt;RecNum&gt;176&lt;/RecNum&gt;&lt;DisplayText&gt;[43]&lt;/DisplayText&gt;&lt;record&gt;&lt;rec-number&gt;176&lt;/rec-number&gt;&lt;foreign-keys&gt;&lt;key app="EN" db-id="tevxd9ewbt50d9efa285tve6detsdf5swer5" timestamp="1622896138"&gt;176&lt;/key&gt;&lt;/foreign-keys&gt;&lt;ref-type name="Journal Article"&gt;17&lt;/ref-type&gt;&lt;contributors&gt;&lt;authors&gt;&lt;author&gt;Steinke, Mark E.&lt;/author&gt;&lt;author&gt;Kandlikar, Satish G.&lt;/author&gt;&lt;/authors&gt;&lt;/contributors&gt;&lt;titles&gt;&lt;title&gt;Single-phase liquid friction factors in microchannels&lt;/title&gt;&lt;secondary-title&gt;International Journal of Thermal Sciences&lt;/secondary-title&gt;&lt;/titles&gt;&lt;periodical&gt;&lt;full-title&gt;International Journal of Thermal Sciences&lt;/full-title&gt;&lt;/periodical&gt;&lt;pages&gt;1073-1083&lt;/pages&gt;&lt;volume&gt;45&lt;/volume&gt;&lt;number&gt;11&lt;/number&gt;&lt;keywords&gt;&lt;keyword&gt;Microchannel&lt;/keyword&gt;&lt;keyword&gt;Single-phase&lt;/keyword&gt;&lt;keyword&gt;Pressure drop&lt;/keyword&gt;&lt;keyword&gt;Friction factor&lt;/keyword&gt;&lt;keyword&gt;Liquid&lt;/keyword&gt;&lt;/keywords&gt;&lt;dates&gt;&lt;year&gt;2006&lt;/year&gt;&lt;pub-dates&gt;&lt;date&gt;2006/11/01/&lt;/date&gt;&lt;/pub-dates&gt;&lt;/dates&gt;&lt;isbn&gt;1290-0729&lt;/isbn&gt;&lt;urls&gt;&lt;related-urls&gt;&lt;url&gt;https://www.sciencedirect.com/science/article/pii/S1290072906000330&lt;/url&gt;&lt;/related-urls&gt;&lt;/urls&gt;&lt;electronic-resource-num&gt;https://doi.org/10.1016/j.ijthermalsci.2006.01.016&lt;/electronic-resource-num&gt;&lt;/record&gt;&lt;/Cite&gt;&lt;/EndNote&gt;</w:instrText>
      </w:r>
      <w:r w:rsidR="00D74E60" w:rsidRPr="00C02D4C">
        <w:rPr>
          <w:rFonts w:asciiTheme="majorBidi" w:hAnsiTheme="majorBidi" w:cstheme="majorBidi"/>
        </w:rPr>
        <w:fldChar w:fldCharType="separate"/>
      </w:r>
      <w:r w:rsidR="001B52EC" w:rsidRPr="00C02D4C">
        <w:rPr>
          <w:rFonts w:asciiTheme="majorBidi" w:hAnsiTheme="majorBidi" w:cstheme="majorBidi"/>
          <w:noProof/>
        </w:rPr>
        <w:t>[43]</w:t>
      </w:r>
      <w:r w:rsidR="00D74E60" w:rsidRPr="00C02D4C">
        <w:rPr>
          <w:rFonts w:asciiTheme="majorBidi" w:hAnsiTheme="majorBidi" w:cstheme="majorBidi"/>
        </w:rPr>
        <w:fldChar w:fldCharType="end"/>
      </w:r>
      <w:r w:rsidR="1EFE39C3" w:rsidRPr="00C02D4C">
        <w:rPr>
          <w:rFonts w:asciiTheme="majorBidi" w:hAnsiTheme="majorBidi" w:cstheme="majorBidi"/>
        </w:rPr>
        <w:t xml:space="preserve"> is used</w:t>
      </w:r>
      <w:r w:rsidR="37017280" w:rsidRPr="00C02D4C">
        <w:rPr>
          <w:rFonts w:asciiTheme="majorBidi" w:hAnsiTheme="majorBidi" w:cstheme="majorBidi"/>
        </w:rPr>
        <w:t>.</w:t>
      </w:r>
      <w:r w:rsidR="34533716" w:rsidRPr="00C02D4C">
        <w:rPr>
          <w:rFonts w:asciiTheme="majorBidi" w:hAnsiTheme="majorBidi" w:cstheme="majorBidi"/>
        </w:rPr>
        <w:t xml:space="preserve"> </w:t>
      </w:r>
      <w:r w:rsidR="2D9DF79F" w:rsidRPr="00C02D4C">
        <w:rPr>
          <w:rFonts w:asciiTheme="majorBidi" w:hAnsiTheme="majorBidi" w:cstheme="majorBidi"/>
        </w:rPr>
        <w:t>Over the</w:t>
      </w:r>
      <w:r w:rsidR="34533716" w:rsidRPr="00C02D4C">
        <w:rPr>
          <w:rFonts w:asciiTheme="majorBidi" w:hAnsiTheme="majorBidi" w:cstheme="majorBidi"/>
        </w:rPr>
        <w:t xml:space="preserve"> </w:t>
      </w:r>
      <w:r w:rsidR="735A310A" w:rsidRPr="00C02D4C">
        <w:rPr>
          <w:rFonts w:asciiTheme="majorBidi" w:hAnsiTheme="majorBidi" w:cstheme="majorBidi"/>
        </w:rPr>
        <w:t xml:space="preserve">Reynolds numbers </w:t>
      </w:r>
      <w:r w:rsidR="34533716" w:rsidRPr="00C02D4C">
        <w:rPr>
          <w:rFonts w:asciiTheme="majorBidi" w:hAnsiTheme="majorBidi" w:cstheme="majorBidi"/>
        </w:rPr>
        <w:t>rang</w:t>
      </w:r>
      <w:r w:rsidR="5295ADB2" w:rsidRPr="00C02D4C">
        <w:rPr>
          <w:rFonts w:asciiTheme="majorBidi" w:hAnsiTheme="majorBidi" w:cstheme="majorBidi"/>
        </w:rPr>
        <w:t>e</w:t>
      </w:r>
      <w:r w:rsidR="34533716" w:rsidRPr="00C02D4C">
        <w:rPr>
          <w:rFonts w:asciiTheme="majorBidi" w:hAnsiTheme="majorBidi" w:cstheme="majorBidi"/>
        </w:rPr>
        <w:t xml:space="preserve"> </w:t>
      </w:r>
      <w:r w:rsidR="735A310A" w:rsidRPr="00C02D4C">
        <w:rPr>
          <w:rFonts w:asciiTheme="majorBidi" w:hAnsiTheme="majorBidi" w:cstheme="majorBidi"/>
        </w:rPr>
        <w:t xml:space="preserve">100 to </w:t>
      </w:r>
      <w:r w:rsidR="6935D16D" w:rsidRPr="00C02D4C">
        <w:rPr>
          <w:rFonts w:asciiTheme="majorBidi" w:hAnsiTheme="majorBidi" w:cstheme="majorBidi"/>
        </w:rPr>
        <w:t>350</w:t>
      </w:r>
      <w:r w:rsidR="6BF53C54" w:rsidRPr="00C02D4C">
        <w:rPr>
          <w:rFonts w:asciiTheme="majorBidi" w:hAnsiTheme="majorBidi" w:cstheme="majorBidi"/>
        </w:rPr>
        <w:t xml:space="preserve"> </w:t>
      </w:r>
      <w:r w:rsidR="34533716" w:rsidRPr="00C02D4C">
        <w:rPr>
          <w:rFonts w:asciiTheme="majorBidi" w:hAnsiTheme="majorBidi" w:cstheme="majorBidi"/>
        </w:rPr>
        <w:t>t</w:t>
      </w:r>
      <w:r w:rsidR="735A310A" w:rsidRPr="00C02D4C">
        <w:rPr>
          <w:rFonts w:asciiTheme="majorBidi" w:hAnsiTheme="majorBidi" w:cstheme="majorBidi"/>
        </w:rPr>
        <w:t>he</w:t>
      </w:r>
      <w:r w:rsidR="34533716" w:rsidRPr="00C02D4C">
        <w:rPr>
          <w:rFonts w:asciiTheme="majorBidi" w:hAnsiTheme="majorBidi" w:cstheme="majorBidi"/>
        </w:rPr>
        <w:t xml:space="preserve"> pressure drop show</w:t>
      </w:r>
      <w:r w:rsidR="3BF84F4B" w:rsidRPr="00C02D4C">
        <w:rPr>
          <w:rFonts w:asciiTheme="majorBidi" w:hAnsiTheme="majorBidi" w:cstheme="majorBidi"/>
        </w:rPr>
        <w:t>s</w:t>
      </w:r>
      <w:r w:rsidR="34533716" w:rsidRPr="00C02D4C">
        <w:rPr>
          <w:rFonts w:asciiTheme="majorBidi" w:hAnsiTheme="majorBidi" w:cstheme="majorBidi"/>
        </w:rPr>
        <w:t xml:space="preserve"> good agreement </w:t>
      </w:r>
      <w:r w:rsidR="412C637F" w:rsidRPr="00C02D4C">
        <w:rPr>
          <w:rFonts w:asciiTheme="majorBidi" w:hAnsiTheme="majorBidi" w:cstheme="majorBidi"/>
        </w:rPr>
        <w:t xml:space="preserve">among the numerical predictions and the empirical correlation, for </w:t>
      </w:r>
      <m:oMath>
        <m:r>
          <w:rPr>
            <w:rFonts w:ascii="Cambria Math" w:hAnsi="Cambria Math" w:cstheme="majorBidi"/>
          </w:rPr>
          <m:t>ϕ</m:t>
        </m:r>
      </m:oMath>
      <w:r w:rsidR="412C637F" w:rsidRPr="00C02D4C">
        <w:rPr>
          <w:rFonts w:asciiTheme="majorBidi" w:hAnsiTheme="majorBidi" w:cstheme="majorBidi"/>
        </w:rPr>
        <w:t xml:space="preserve"> = 0. </w:t>
      </w:r>
      <w:r w:rsidR="40EEE91F" w:rsidRPr="00C02D4C">
        <w:rPr>
          <w:rFonts w:asciiTheme="majorBidi" w:hAnsiTheme="majorBidi" w:cstheme="majorBidi"/>
        </w:rPr>
        <w:t xml:space="preserve">At </w:t>
      </w:r>
      <m:oMath>
        <m:r>
          <w:rPr>
            <w:rFonts w:ascii="Cambria Math" w:hAnsi="Cambria Math" w:cstheme="majorBidi"/>
          </w:rPr>
          <m:t>ϕ</m:t>
        </m:r>
      </m:oMath>
      <w:r w:rsidR="40EEE91F" w:rsidRPr="00C02D4C">
        <w:rPr>
          <w:rFonts w:asciiTheme="majorBidi" w:hAnsiTheme="majorBidi" w:cstheme="majorBidi"/>
        </w:rPr>
        <w:t xml:space="preserve"> = 5%, both numerical </w:t>
      </w:r>
      <w:r w:rsidR="5C300B4C" w:rsidRPr="00C02D4C">
        <w:rPr>
          <w:rFonts w:asciiTheme="majorBidi" w:hAnsiTheme="majorBidi" w:cstheme="majorBidi"/>
        </w:rPr>
        <w:t>predic</w:t>
      </w:r>
      <w:r w:rsidR="40EEE91F" w:rsidRPr="00C02D4C">
        <w:rPr>
          <w:rFonts w:asciiTheme="majorBidi" w:hAnsiTheme="majorBidi" w:cstheme="majorBidi"/>
        </w:rPr>
        <w:t xml:space="preserve">tions </w:t>
      </w:r>
      <w:r w:rsidR="62931647" w:rsidRPr="00C02D4C">
        <w:rPr>
          <w:rFonts w:asciiTheme="majorBidi" w:hAnsiTheme="majorBidi" w:cstheme="majorBidi"/>
        </w:rPr>
        <w:t xml:space="preserve">report </w:t>
      </w:r>
      <w:r w:rsidR="13FB747C" w:rsidRPr="00C02D4C">
        <w:rPr>
          <w:rFonts w:asciiTheme="majorBidi" w:hAnsiTheme="majorBidi" w:cstheme="majorBidi"/>
        </w:rPr>
        <w:t xml:space="preserve">a </w:t>
      </w:r>
      <w:r w:rsidR="0BDCC8F7" w:rsidRPr="00C02D4C">
        <w:rPr>
          <w:rFonts w:asciiTheme="majorBidi" w:hAnsiTheme="majorBidi" w:cstheme="majorBidi"/>
        </w:rPr>
        <w:t xml:space="preserve">greater pressure loss with the nanofluid </w:t>
      </w:r>
      <w:r w:rsidR="02BFFCF6" w:rsidRPr="00C02D4C">
        <w:rPr>
          <w:rFonts w:asciiTheme="majorBidi" w:hAnsiTheme="majorBidi" w:cstheme="majorBidi"/>
        </w:rPr>
        <w:t xml:space="preserve">running through the rectangular microchannel </w:t>
      </w:r>
      <w:r w:rsidR="0BDCC8F7" w:rsidRPr="00C02D4C">
        <w:rPr>
          <w:rFonts w:asciiTheme="majorBidi" w:hAnsiTheme="majorBidi" w:cstheme="majorBidi"/>
        </w:rPr>
        <w:t xml:space="preserve">than with pure water and </w:t>
      </w:r>
      <w:r w:rsidR="1DF9EEC5" w:rsidRPr="00C02D4C">
        <w:rPr>
          <w:rFonts w:asciiTheme="majorBidi" w:hAnsiTheme="majorBidi" w:cstheme="majorBidi"/>
        </w:rPr>
        <w:t xml:space="preserve">both simulations </w:t>
      </w:r>
      <w:r w:rsidR="7530C942" w:rsidRPr="00C02D4C">
        <w:rPr>
          <w:rFonts w:asciiTheme="majorBidi" w:hAnsiTheme="majorBidi" w:cstheme="majorBidi"/>
        </w:rPr>
        <w:t xml:space="preserve">at </w:t>
      </w:r>
      <m:oMath>
        <m:r>
          <w:rPr>
            <w:rFonts w:ascii="Cambria Math" w:hAnsi="Cambria Math" w:cstheme="majorBidi"/>
          </w:rPr>
          <m:t xml:space="preserve"> ϕ</m:t>
        </m:r>
      </m:oMath>
      <w:r w:rsidR="7530C942" w:rsidRPr="00C02D4C">
        <w:rPr>
          <w:rFonts w:asciiTheme="majorBidi" w:hAnsiTheme="majorBidi" w:cstheme="majorBidi"/>
        </w:rPr>
        <w:t xml:space="preserve"> = 5% </w:t>
      </w:r>
      <w:r w:rsidR="1DF9EEC5" w:rsidRPr="00C02D4C">
        <w:rPr>
          <w:rFonts w:asciiTheme="majorBidi" w:hAnsiTheme="majorBidi" w:cstheme="majorBidi"/>
        </w:rPr>
        <w:t xml:space="preserve">predict </w:t>
      </w:r>
      <w:r w:rsidR="0BDCC8F7" w:rsidRPr="00C02D4C">
        <w:rPr>
          <w:rFonts w:asciiTheme="majorBidi" w:hAnsiTheme="majorBidi" w:cstheme="majorBidi"/>
        </w:rPr>
        <w:t>the same rising trend with increasing Reynolds number.</w:t>
      </w:r>
      <w:r w:rsidR="183164AF" w:rsidRPr="00C02D4C">
        <w:rPr>
          <w:rFonts w:asciiTheme="majorBidi" w:hAnsiTheme="majorBidi" w:cstheme="majorBidi"/>
        </w:rPr>
        <w:t xml:space="preserve"> </w:t>
      </w:r>
      <w:r w:rsidR="0D81137B" w:rsidRPr="00C02D4C">
        <w:rPr>
          <w:rFonts w:asciiTheme="majorBidi" w:hAnsiTheme="majorBidi" w:cstheme="majorBidi"/>
        </w:rPr>
        <w:t>Using</w:t>
      </w:r>
      <w:r w:rsidR="02394CBB" w:rsidRPr="00C02D4C">
        <w:rPr>
          <w:rFonts w:asciiTheme="majorBidi" w:hAnsiTheme="majorBidi" w:cstheme="majorBidi"/>
        </w:rPr>
        <w:t xml:space="preserve"> the specific geometry </w:t>
      </w:r>
      <w:r w:rsidR="7F6DADA5" w:rsidRPr="00C02D4C">
        <w:rPr>
          <w:rFonts w:asciiTheme="majorBidi" w:hAnsiTheme="majorBidi" w:cstheme="majorBidi"/>
        </w:rPr>
        <w:t xml:space="preserve">of </w:t>
      </w:r>
      <w:r w:rsidR="2009B932" w:rsidRPr="00C02D4C">
        <w:rPr>
          <w:rFonts w:asciiTheme="majorBidi" w:hAnsiTheme="majorBidi" w:cstheme="majorBidi"/>
        </w:rPr>
        <w:t>the</w:t>
      </w:r>
      <w:r w:rsidR="7F6DADA5" w:rsidRPr="00C02D4C">
        <w:rPr>
          <w:rFonts w:asciiTheme="majorBidi" w:hAnsiTheme="majorBidi" w:cstheme="majorBidi"/>
        </w:rPr>
        <w:t xml:space="preserve"> partially finned microchannel by</w:t>
      </w:r>
      <w:r w:rsidR="02394CBB" w:rsidRPr="00C02D4C">
        <w:rPr>
          <w:rFonts w:asciiTheme="majorBidi" w:hAnsiTheme="majorBidi" w:cstheme="majorBidi"/>
        </w:rPr>
        <w:t xml:space="preserve"> </w:t>
      </w:r>
      <w:r w:rsidR="008E47FD" w:rsidRPr="00C02D4C">
        <w:fldChar w:fldCharType="begin"/>
      </w:r>
      <w:r w:rsidR="001B52EC" w:rsidRPr="00C02D4C">
        <w:instrText xml:space="preserve"> ADDIN EN.CITE &lt;EndNote&gt;&lt;Cite AuthorYear="1"&gt;&lt;Author&gt;Xie&lt;/Author&gt;&lt;Year&gt;2015&lt;/Year&gt;&lt;RecNum&gt;118&lt;/RecNum&gt;&lt;DisplayText&gt;Xie, et al. [42]&lt;/DisplayText&gt;&lt;record&gt;&lt;rec-number&gt;118&lt;/rec-number&gt;&lt;foreign-keys&gt;&lt;key app="EN" db-id="tevxd9ewbt50d9efa285tve6detsdf5swer5" timestamp="0"&gt;118&lt;/key&gt;&lt;/foreign-keys&gt;&lt;ref-type name="Journal Article"&gt;17&lt;/ref-type&gt;&lt;contributors&gt;&lt;authors&gt;&lt;author&gt;Xie, Gongnan&lt;/author&gt;&lt;author&gt;Shen, Han&lt;/author&gt;&lt;author&gt;Wang, Chi-Chuan&lt;/author&gt;&lt;/authors&gt;&lt;/contributors&gt;&lt;titles&gt;&lt;title&gt;Parametric study on thermal performance of microchannel heat sinks with internal vertical Y-shaped bifurcations&lt;/title&gt;&lt;secondary-title&gt;International Journal of Heat and Mass Transfer&lt;/secondary-title&gt;&lt;/titles&gt;&lt;periodical&gt;&lt;full-title&gt;International Journal of Heat and Mass Transfer&lt;/full-title&gt;&lt;/periodical&gt;&lt;pages&gt;948-958&lt;/pages&gt;&lt;volume&gt;90&lt;/volume&gt;&lt;dates&gt;&lt;year&gt;2015&lt;/year&gt;&lt;/dates&gt;&lt;isbn&gt;0017-9310&lt;/isbn&gt;&lt;urls&gt;&lt;/urls&gt;&lt;/record&gt;&lt;/Cite&gt;&lt;/EndNote&gt;</w:instrText>
      </w:r>
      <w:r w:rsidR="008E47FD" w:rsidRPr="00C02D4C">
        <w:fldChar w:fldCharType="separate"/>
      </w:r>
      <w:r w:rsidR="001B52EC" w:rsidRPr="00C02D4C">
        <w:rPr>
          <w:noProof/>
        </w:rPr>
        <w:t>Xie, et al. [42]</w:t>
      </w:r>
      <w:r w:rsidR="008E47FD" w:rsidRPr="00C02D4C">
        <w:fldChar w:fldCharType="end"/>
      </w:r>
      <w:r w:rsidR="02394CBB" w:rsidRPr="00C02D4C">
        <w:rPr>
          <w:rFonts w:asciiTheme="majorBidi" w:hAnsiTheme="majorBidi" w:cstheme="majorBidi"/>
        </w:rPr>
        <w:t xml:space="preserve">, </w:t>
      </w:r>
      <w:r w:rsidR="4C25F8AC" w:rsidRPr="00C02D4C">
        <w:rPr>
          <w:rFonts w:asciiTheme="majorBidi" w:hAnsiTheme="majorBidi" w:cstheme="majorBidi"/>
        </w:rPr>
        <w:t xml:space="preserve">essentially the same pressure drop is </w:t>
      </w:r>
      <w:r w:rsidR="2B5B225F" w:rsidRPr="00C02D4C">
        <w:rPr>
          <w:rFonts w:asciiTheme="majorBidi" w:hAnsiTheme="majorBidi" w:cstheme="majorBidi"/>
        </w:rPr>
        <w:t xml:space="preserve">predicted as that </w:t>
      </w:r>
      <w:r w:rsidR="4C25F8AC" w:rsidRPr="00C02D4C">
        <w:rPr>
          <w:rFonts w:asciiTheme="majorBidi" w:hAnsiTheme="majorBidi" w:cstheme="majorBidi"/>
        </w:rPr>
        <w:t xml:space="preserve">reported as in </w:t>
      </w:r>
      <w:r w:rsidR="00466B4B"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&lt;EndNote&gt;&lt;Cite&gt;&lt;Author&gt;Wang&lt;/Author&gt;&lt;Year&gt;2020&lt;/Year&gt;&lt;RecNum&gt;214&lt;/RecNum&gt;&lt;DisplayText&gt;[44]&lt;/DisplayText&gt;&lt;record&gt;&lt;rec-number&gt;214&lt;/rec-number&gt;&lt;foreign-keys&gt;&lt;key app="EN" db-id="tevxd9ewbt50d9efa285tve6detsdf5swer5" timestamp="1624536814"&gt;214&lt;/key&gt;&lt;/foreign-keys&gt;&lt;ref-type name="Journal Article"&gt;17&lt;/ref-type&gt;&lt;contributors&gt;&lt;authors&gt;&lt;author&gt;Wang, Guilian&lt;/author&gt;&lt;author&gt;Chen, Tao&lt;/author&gt;&lt;author&gt;Tian, Mingfei&lt;/author&gt;&lt;author&gt;Ding, Guifu&lt;/author&gt;&lt;/authors&gt;&lt;/contributors&gt;&lt;titles&gt;&lt;title&gt;Fluid and heat transfer characteristics of microchannel heat sink with truncated rib on sidewall&lt;/title&gt;&lt;secondary-title&gt;International Journal of Heat and Mass Transfer&lt;/secondary-title&gt;&lt;/titles&gt;&lt;periodical&gt;&lt;full-title&gt;International Journal of Heat and Mass Transfer&lt;/full-title&gt;&lt;/periodical&gt;&lt;volume&gt;148&lt;/volume&gt;&lt;dates&gt;&lt;year&gt;2020&lt;/year&gt;&lt;pub-dates&gt;&lt;date&gt;2020/02/01/&lt;/date&gt;&lt;/pub-dates&gt;&lt;/dates&gt;&lt;isbn&gt;0017-9310&lt;/isbn&gt;&lt;urls&gt;&lt;related-urls&gt;&lt;url&gt;https://www.sciencedirect.com/science/article/pii/S0017931019344758&lt;/url&gt;&lt;/related-urls&gt;&lt;/urls&gt;&lt;custom7&gt;119142&lt;/custom7&gt;&lt;electronic-resource-num&gt;https://doi.org/10.1016/j.ijheatmasstransfer.2019.119142&lt;/electronic-resource-num&gt;&lt;/record&gt;&lt;/Cite&gt;&lt;/EndNote&gt;</w:instrText>
      </w:r>
      <w:r w:rsidR="00466B4B" w:rsidRPr="00C02D4C">
        <w:rPr>
          <w:rFonts w:asciiTheme="majorBidi" w:hAnsiTheme="majorBidi" w:cstheme="majorBidi"/>
        </w:rPr>
        <w:fldChar w:fldCharType="separate"/>
      </w:r>
      <w:r w:rsidR="001B52EC" w:rsidRPr="00C02D4C">
        <w:rPr>
          <w:rFonts w:asciiTheme="majorBidi" w:hAnsiTheme="majorBidi" w:cstheme="majorBidi"/>
          <w:noProof/>
        </w:rPr>
        <w:t>[44]</w:t>
      </w:r>
      <w:r w:rsidR="00466B4B" w:rsidRPr="00C02D4C">
        <w:rPr>
          <w:rFonts w:asciiTheme="majorBidi" w:hAnsiTheme="majorBidi" w:cstheme="majorBidi"/>
        </w:rPr>
        <w:fldChar w:fldCharType="end"/>
      </w:r>
      <w:r w:rsidR="4C25F8AC" w:rsidRPr="00C02D4C">
        <w:rPr>
          <w:rFonts w:asciiTheme="majorBidi" w:hAnsiTheme="majorBidi" w:cstheme="majorBidi"/>
        </w:rPr>
        <w:t>.</w:t>
      </w:r>
      <w:r w:rsidR="02394CBB" w:rsidRPr="00C02D4C">
        <w:rPr>
          <w:rFonts w:asciiTheme="majorBidi" w:hAnsiTheme="majorBidi" w:cstheme="majorBidi"/>
        </w:rPr>
        <w:t xml:space="preserve"> </w:t>
      </w:r>
      <w:r w:rsidR="735A310A" w:rsidRPr="00C02D4C">
        <w:rPr>
          <w:rFonts w:asciiTheme="majorBidi" w:hAnsiTheme="majorBidi" w:cstheme="majorBidi"/>
        </w:rPr>
        <w:t>This</w:t>
      </w:r>
      <w:r w:rsidR="1067CA42" w:rsidRPr="00C02D4C">
        <w:rPr>
          <w:rFonts w:asciiTheme="majorBidi" w:hAnsiTheme="majorBidi" w:cstheme="majorBidi"/>
        </w:rPr>
        <w:t xml:space="preserve"> </w:t>
      </w:r>
      <w:r w:rsidR="56CAA8CE" w:rsidRPr="00C02D4C">
        <w:rPr>
          <w:rFonts w:asciiTheme="majorBidi" w:hAnsiTheme="majorBidi" w:cstheme="majorBidi"/>
        </w:rPr>
        <w:t xml:space="preserve">indicates </w:t>
      </w:r>
      <w:r w:rsidR="735A310A" w:rsidRPr="00C02D4C">
        <w:rPr>
          <w:rFonts w:asciiTheme="majorBidi" w:hAnsiTheme="majorBidi" w:cstheme="majorBidi"/>
        </w:rPr>
        <w:t>that the</w:t>
      </w:r>
      <w:r w:rsidR="183164AF" w:rsidRPr="00C02D4C">
        <w:rPr>
          <w:rFonts w:asciiTheme="majorBidi" w:hAnsiTheme="majorBidi" w:cstheme="majorBidi"/>
        </w:rPr>
        <w:t xml:space="preserve"> proposed</w:t>
      </w:r>
      <w:r w:rsidR="735A310A" w:rsidRPr="00C02D4C">
        <w:rPr>
          <w:rFonts w:asciiTheme="majorBidi" w:hAnsiTheme="majorBidi" w:cstheme="majorBidi"/>
        </w:rPr>
        <w:t xml:space="preserve"> model </w:t>
      </w:r>
      <w:r w:rsidR="183164AF" w:rsidRPr="00C02D4C">
        <w:rPr>
          <w:rFonts w:asciiTheme="majorBidi" w:hAnsiTheme="majorBidi" w:cstheme="majorBidi"/>
        </w:rPr>
        <w:t xml:space="preserve">can </w:t>
      </w:r>
      <w:r w:rsidR="735A310A" w:rsidRPr="00C02D4C">
        <w:rPr>
          <w:rFonts w:asciiTheme="majorBidi" w:hAnsiTheme="majorBidi" w:cstheme="majorBidi"/>
        </w:rPr>
        <w:t xml:space="preserve">correctly </w:t>
      </w:r>
      <w:r w:rsidR="183164AF" w:rsidRPr="00C02D4C">
        <w:rPr>
          <w:rFonts w:asciiTheme="majorBidi" w:hAnsiTheme="majorBidi" w:cstheme="majorBidi"/>
        </w:rPr>
        <w:t>predict the thermal and</w:t>
      </w:r>
      <w:r w:rsidR="735A310A" w:rsidRPr="00C02D4C">
        <w:rPr>
          <w:rFonts w:asciiTheme="majorBidi" w:hAnsiTheme="majorBidi" w:cstheme="majorBidi"/>
        </w:rPr>
        <w:t xml:space="preserve"> hydraulic performance for </w:t>
      </w:r>
      <w:r w:rsidR="183164AF" w:rsidRPr="00C02D4C">
        <w:rPr>
          <w:rFonts w:asciiTheme="majorBidi" w:hAnsiTheme="majorBidi" w:cstheme="majorBidi"/>
        </w:rPr>
        <w:t>a reliable</w:t>
      </w:r>
      <w:r w:rsidR="735A310A" w:rsidRPr="00C02D4C">
        <w:rPr>
          <w:rFonts w:asciiTheme="majorBidi" w:hAnsiTheme="majorBidi" w:cstheme="majorBidi"/>
        </w:rPr>
        <w:t xml:space="preserve"> comparative evaluation of the </w:t>
      </w:r>
      <w:r w:rsidR="35A4E273" w:rsidRPr="00C02D4C">
        <w:rPr>
          <w:rFonts w:asciiTheme="majorBidi" w:hAnsiTheme="majorBidi" w:cstheme="majorBidi"/>
        </w:rPr>
        <w:t xml:space="preserve">various </w:t>
      </w:r>
      <w:r w:rsidR="735A310A" w:rsidRPr="00C02D4C">
        <w:rPr>
          <w:rFonts w:asciiTheme="majorBidi" w:hAnsiTheme="majorBidi" w:cstheme="majorBidi"/>
        </w:rPr>
        <w:t>designs</w:t>
      </w:r>
      <w:r w:rsidR="35A4E273" w:rsidRPr="00C02D4C">
        <w:rPr>
          <w:rFonts w:asciiTheme="majorBidi" w:hAnsiTheme="majorBidi" w:cstheme="majorBidi"/>
        </w:rPr>
        <w:t xml:space="preserve"> considered</w:t>
      </w:r>
      <w:r w:rsidR="735A310A" w:rsidRPr="00C02D4C">
        <w:rPr>
          <w:rFonts w:asciiTheme="majorBidi" w:hAnsiTheme="majorBidi" w:cstheme="majorBidi"/>
        </w:rPr>
        <w:t>.</w:t>
      </w:r>
    </w:p>
    <w:p w14:paraId="1D8F73F7" w14:textId="76FCF234" w:rsidR="00FB7017" w:rsidRPr="00C02D4C" w:rsidRDefault="007D1F07" w:rsidP="00C47F7D">
      <w:pPr>
        <w:jc w:val="center"/>
      </w:pPr>
      <w:r w:rsidRPr="00C02D4C">
        <w:rPr>
          <w:noProof/>
        </w:rPr>
        <w:drawing>
          <wp:inline distT="0" distB="0" distL="0" distR="0" wp14:anchorId="4AE2A806" wp14:editId="444FE67B">
            <wp:extent cx="3124800" cy="2595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8"/>
                    <a:srcRect l="8907" t="9588" r="11415" b="3979"/>
                    <a:stretch/>
                  </pic:blipFill>
                  <pic:spPr bwMode="auto">
                    <a:xfrm>
                      <a:off x="0" y="0"/>
                      <a:ext cx="3124800" cy="2595600"/>
                    </a:xfrm>
                    <a:prstGeom prst="rect">
                      <a:avLst/>
                    </a:prstGeom>
                    <a:ln>
                      <a:noFill/>
                    </a:ln>
                    <a:extLst>
                      <a:ext uri="{53640926-AAD7-44D8-BBD7-CCE9431645EC}">
                        <a14:shadowObscured xmlns:a14="http://schemas.microsoft.com/office/drawing/2010/main"/>
                      </a:ext>
                    </a:extLst>
                  </pic:spPr>
                </pic:pic>
              </a:graphicData>
            </a:graphic>
          </wp:inline>
        </w:drawing>
      </w:r>
    </w:p>
    <w:p w14:paraId="31C8A08B" w14:textId="4BD04EF6" w:rsidR="00C47F7D" w:rsidRPr="00C02D4C" w:rsidRDefault="00E46D57" w:rsidP="4CE8FB08">
      <w:pPr>
        <w:jc w:val="center"/>
      </w:pPr>
      <w:bookmarkStart w:id="12" w:name="_Ref75084564"/>
      <w:r w:rsidRPr="00C02D4C">
        <w:t xml:space="preserve">Figure </w:t>
      </w:r>
      <w:r w:rsidRPr="00C02D4C">
        <w:fldChar w:fldCharType="begin"/>
      </w:r>
      <w:r w:rsidRPr="00C02D4C">
        <w:instrText>SEQ Figure \* ARABIC</w:instrText>
      </w:r>
      <w:r w:rsidRPr="00C02D4C">
        <w:fldChar w:fldCharType="separate"/>
      </w:r>
      <w:r w:rsidR="007F1A4B" w:rsidRPr="00C02D4C">
        <w:rPr>
          <w:noProof/>
        </w:rPr>
        <w:t>5</w:t>
      </w:r>
      <w:r w:rsidRPr="00C02D4C">
        <w:fldChar w:fldCharType="end"/>
      </w:r>
      <w:bookmarkEnd w:id="12"/>
      <w:r w:rsidRPr="00C02D4C">
        <w:t xml:space="preserve"> </w:t>
      </w:r>
      <w:r w:rsidR="49494AF6" w:rsidRPr="00C02D4C">
        <w:t>L</w:t>
      </w:r>
      <w:r w:rsidR="00FB7017" w:rsidRPr="00C02D4C">
        <w:rPr>
          <w:rFonts w:asciiTheme="majorBidi" w:hAnsiTheme="majorBidi" w:cstheme="majorBidi"/>
        </w:rPr>
        <w:t xml:space="preserve">ocal Nusselt number </w:t>
      </w:r>
      <w:r w:rsidR="4366E6B4" w:rsidRPr="00C02D4C">
        <w:rPr>
          <w:rFonts w:asciiTheme="majorBidi" w:hAnsiTheme="majorBidi" w:cstheme="majorBidi"/>
        </w:rPr>
        <w:t>along the</w:t>
      </w:r>
      <w:r w:rsidRPr="00C02D4C">
        <w:rPr>
          <w:rFonts w:asciiTheme="majorBidi" w:hAnsiTheme="majorBidi" w:cstheme="majorBidi"/>
        </w:rPr>
        <w:t xml:space="preserve"> </w:t>
      </w:r>
      <w:r w:rsidRPr="00C02D4C">
        <w:t>rectangular microchannel heat sink</w:t>
      </w:r>
      <w:r w:rsidR="2F711C9D" w:rsidRPr="00C02D4C">
        <w:t xml:space="preserve"> </w:t>
      </w:r>
      <w:r w:rsidRPr="00C02D4C">
        <w:t>(MC-N)</w:t>
      </w:r>
      <w:r w:rsidR="0DE93B6D" w:rsidRPr="00C02D4C">
        <w:t xml:space="preserve">. Prediction from the current numerical model (circles) and by </w:t>
      </w:r>
      <w:r w:rsidR="0D5392A6" w:rsidRPr="00C02D4C">
        <w:t>the empirical correlation</w:t>
      </w:r>
      <w:r w:rsidR="00B26C81" w:rsidRPr="00C02D4C">
        <w:t xml:space="preserve"> by </w:t>
      </w:r>
      <w:r w:rsidR="00B26C81"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 AuthorYear="1"&gt;&lt;Author&gt;Phillips&lt;/Author&gt;&lt;Year&gt;1990&lt;/Year&gt;&lt;RecNum&gt;208&lt;/RecNum&gt;&lt;DisplayText&gt;Phillips [41]&lt;/DisplayText&gt;&lt;record&gt;&lt;rec-number&gt;208&lt;/rec-number&gt;&lt;foreign-keys&gt;&lt;key app="EN" db-id="tevxd9ewbt50d9efa285tve6detsdf5swer5" timestamp="1624179053"&gt;208&lt;/key&gt;&lt;/foreign-keys&gt;&lt;ref-type name="Journal Article"&gt;17&lt;/ref-type&gt;&lt;contributors&gt;&lt;authors&gt;&lt;author&gt;Phillips, R. J.&lt;/author&gt;&lt;/authors&gt;&lt;/contributors&gt;&lt;titles&gt;&lt;title&gt;Microchannel Heat Sinks&lt;/title&gt;&lt;secondary-title&gt;The Lincoln Laboratory Journal&lt;/secondary-title&gt;&lt;/titles&gt;&lt;periodical&gt;&lt;full-title&gt;The Lincoln Laboratory Journal&lt;/full-title&gt;&lt;/periodical&gt;&lt;pages&gt;31-48&lt;/pages&gt;&lt;volume&gt;1&lt;/volume&gt;&lt;dates&gt;&lt;year&gt;1990&lt;/year&gt;&lt;pub-dates&gt;&lt;date&gt;1990&lt;/date&gt;&lt;/pub-dates&gt;&lt;/dates&gt;&lt;publisher&gt;ASME Press&lt;/publisher&gt;&lt;urls&gt;&lt;related-urls&gt;&lt;url&gt;https://ci.nii.ac.jp/naid/10018606722/en/&lt;/url&gt;&lt;/related-urls&gt;&lt;/urls&gt;&lt;custom7&gt;1988&lt;/custom7&gt;&lt;/record&gt;&lt;/Cite&gt;&lt;/EndNote&gt;</w:instrText>
      </w:r>
      <w:r w:rsidR="00B26C81" w:rsidRPr="00C02D4C">
        <w:rPr>
          <w:rFonts w:asciiTheme="majorBidi" w:hAnsiTheme="majorBidi" w:cstheme="majorBidi"/>
        </w:rPr>
        <w:fldChar w:fldCharType="separate"/>
      </w:r>
      <w:r w:rsidR="001B52EC" w:rsidRPr="00C02D4C">
        <w:rPr>
          <w:rFonts w:asciiTheme="majorBidi" w:hAnsiTheme="majorBidi" w:cstheme="majorBidi"/>
          <w:noProof/>
        </w:rPr>
        <w:t>Phillips [41]</w:t>
      </w:r>
      <w:r w:rsidR="00B26C81" w:rsidRPr="00C02D4C">
        <w:rPr>
          <w:rFonts w:asciiTheme="majorBidi" w:hAnsiTheme="majorBidi" w:cstheme="majorBidi"/>
        </w:rPr>
        <w:fldChar w:fldCharType="end"/>
      </w:r>
      <w:r w:rsidR="00B26C81" w:rsidRPr="00C02D4C">
        <w:t xml:space="preserve"> (dashed line)</w:t>
      </w:r>
      <w:r w:rsidR="0D5392A6" w:rsidRPr="00C02D4C">
        <w:t xml:space="preserve"> reported as equation </w:t>
      </w:r>
      <w:r w:rsidR="0076396E" w:rsidRPr="00C02D4C">
        <w:t>(19)</w:t>
      </w:r>
      <w:r w:rsidR="0D5392A6" w:rsidRPr="00C02D4C">
        <w:t xml:space="preserve"> </w:t>
      </w:r>
      <w:r w:rsidR="0DE93B6D" w:rsidRPr="00C02D4C">
        <w:t>in</w:t>
      </w:r>
      <w:r w:rsidR="0076396E" w:rsidRPr="00C02D4C">
        <w:t xml:space="preserve"> </w:t>
      </w:r>
      <w:r w:rsidR="00956E5C" w:rsidRPr="00C02D4C">
        <w:fldChar w:fldCharType="begin"/>
      </w:r>
      <w:r w:rsidR="001B52EC" w:rsidRPr="00C02D4C">
        <w:instrText xml:space="preserve"> ADDIN EN.CITE &lt;EndNote&gt;&lt;Cite AuthorYear="1"&gt;&lt;Author&gt;Wang&lt;/Author&gt;&lt;Year&gt;2020&lt;/Year&gt;&lt;RecNum&gt;214&lt;/RecNum&gt;&lt;DisplayText&gt;Wang, et al. [44]&lt;/DisplayText&gt;&lt;record&gt;&lt;rec-number&gt;214&lt;/rec-number&gt;&lt;foreign-keys&gt;&lt;key app="EN" db-id="tevxd9ewbt50d9efa285tve6detsdf5swer5" timestamp="1624536814"&gt;214&lt;/key&gt;&lt;/foreign-keys&gt;&lt;ref-type name="Journal Article"&gt;17&lt;/ref-type&gt;&lt;contributors&gt;&lt;authors&gt;&lt;author&gt;Wang, Guilian&lt;/author&gt;&lt;author&gt;Chen, Tao&lt;/author&gt;&lt;author&gt;Tian, Mingfei&lt;/author&gt;&lt;author&gt;Ding, Guifu&lt;/author&gt;&lt;/authors&gt;&lt;/contributors&gt;&lt;titles&gt;&lt;title&gt;Fluid and heat transfer characteristics of microchannel heat sink with truncated rib on sidewall&lt;/title&gt;&lt;secondary-title&gt;International Journal of Heat and Mass Transfer&lt;/secondary-title&gt;&lt;/titles&gt;&lt;periodical&gt;&lt;full-title&gt;International Journal of Heat and Mass Transfer&lt;/full-title&gt;&lt;/periodical&gt;&lt;volume&gt;148&lt;/volume&gt;&lt;dates&gt;&lt;year&gt;2020&lt;/year&gt;&lt;pub-dates&gt;&lt;date&gt;2020/02/01/&lt;/date&gt;&lt;/pub-dates&gt;&lt;/dates&gt;&lt;isbn&gt;0017-9310&lt;/isbn&gt;&lt;urls&gt;&lt;related-urls&gt;&lt;url&gt;https://www.sciencedirect.com/science/article/pii/S0017931019344758&lt;/url&gt;&lt;/related-urls&gt;&lt;/urls&gt;&lt;custom7&gt;119142&lt;/custom7&gt;&lt;electronic-resource-num&gt;https://doi.org/10.1016/j.ijheatmasstransfer.2019.119142&lt;/electronic-resource-num&gt;&lt;/record&gt;&lt;/Cite&gt;&lt;/EndNote&gt;</w:instrText>
      </w:r>
      <w:r w:rsidR="00956E5C" w:rsidRPr="00C02D4C">
        <w:fldChar w:fldCharType="separate"/>
      </w:r>
      <w:r w:rsidR="001B52EC" w:rsidRPr="00C02D4C">
        <w:rPr>
          <w:noProof/>
        </w:rPr>
        <w:t>Wang, et al. [44]</w:t>
      </w:r>
      <w:r w:rsidR="00956E5C" w:rsidRPr="00C02D4C">
        <w:fldChar w:fldCharType="end"/>
      </w:r>
      <w:r w:rsidR="40AED0B2" w:rsidRPr="00C02D4C">
        <w:t>.</w:t>
      </w:r>
    </w:p>
    <w:p w14:paraId="7A29691A" w14:textId="634BB483" w:rsidR="00205C10" w:rsidRPr="00C02D4C" w:rsidRDefault="00205C10" w:rsidP="4CE8FB08">
      <w:pPr>
        <w:jc w:val="center"/>
      </w:pPr>
    </w:p>
    <w:p w14:paraId="4394D367" w14:textId="634BB483" w:rsidR="00205C10" w:rsidRPr="00C02D4C" w:rsidRDefault="00205C10" w:rsidP="4CE8FB08">
      <w:pPr>
        <w:jc w:val="center"/>
      </w:pPr>
    </w:p>
    <w:p w14:paraId="1093FAF3" w14:textId="60E4B0D2" w:rsidR="005D523E" w:rsidRPr="00C02D4C" w:rsidRDefault="004256C9" w:rsidP="005D523E">
      <w:pPr>
        <w:keepNext/>
        <w:jc w:val="center"/>
      </w:pPr>
      <w:r w:rsidRPr="00C02D4C">
        <w:rPr>
          <w:noProof/>
        </w:rPr>
        <w:lastRenderedPageBreak/>
        <w:drawing>
          <wp:inline distT="0" distB="0" distL="0" distR="0" wp14:anchorId="15B9BC45" wp14:editId="7B79D068">
            <wp:extent cx="3074400" cy="2552400"/>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9"/>
                    <a:srcRect l="8518" t="9845" r="13075" b="5116"/>
                    <a:stretch/>
                  </pic:blipFill>
                  <pic:spPr bwMode="auto">
                    <a:xfrm>
                      <a:off x="0" y="0"/>
                      <a:ext cx="3074400" cy="2552400"/>
                    </a:xfrm>
                    <a:prstGeom prst="rect">
                      <a:avLst/>
                    </a:prstGeom>
                    <a:ln>
                      <a:noFill/>
                    </a:ln>
                    <a:extLst>
                      <a:ext uri="{53640926-AAD7-44D8-BBD7-CCE9431645EC}">
                        <a14:shadowObscured xmlns:a14="http://schemas.microsoft.com/office/drawing/2010/main"/>
                      </a:ext>
                    </a:extLst>
                  </pic:spPr>
                </pic:pic>
              </a:graphicData>
            </a:graphic>
          </wp:inline>
        </w:drawing>
      </w:r>
    </w:p>
    <w:p w14:paraId="1D0D78D8" w14:textId="4230ECE9" w:rsidR="00FF26E2" w:rsidRPr="00C02D4C" w:rsidRDefault="005D523E" w:rsidP="00A22711">
      <w:pPr>
        <w:pStyle w:val="Caption"/>
        <w:rPr>
          <w:color w:val="auto"/>
        </w:rPr>
      </w:pPr>
      <w:bookmarkStart w:id="13" w:name="_Ref75512685"/>
      <w:r w:rsidRPr="00C02D4C">
        <w:rPr>
          <w:color w:val="auto"/>
          <w:sz w:val="22"/>
          <w:szCs w:val="22"/>
        </w:rPr>
        <w:t xml:space="preserve">Figure </w:t>
      </w:r>
      <w:r w:rsidRPr="00C02D4C">
        <w:rPr>
          <w:color w:val="auto"/>
          <w:sz w:val="22"/>
          <w:szCs w:val="22"/>
        </w:rPr>
        <w:fldChar w:fldCharType="begin"/>
      </w:r>
      <w:r w:rsidRPr="00C02D4C">
        <w:rPr>
          <w:color w:val="auto"/>
          <w:sz w:val="22"/>
          <w:szCs w:val="22"/>
        </w:rPr>
        <w:instrText xml:space="preserve"> SEQ Figure \* ARABIC </w:instrText>
      </w:r>
      <w:r w:rsidRPr="00C02D4C">
        <w:rPr>
          <w:color w:val="auto"/>
          <w:sz w:val="22"/>
          <w:szCs w:val="22"/>
        </w:rPr>
        <w:fldChar w:fldCharType="separate"/>
      </w:r>
      <w:r w:rsidR="007F1A4B" w:rsidRPr="00C02D4C">
        <w:rPr>
          <w:noProof/>
          <w:color w:val="auto"/>
          <w:sz w:val="22"/>
          <w:szCs w:val="22"/>
        </w:rPr>
        <w:t>6</w:t>
      </w:r>
      <w:r w:rsidRPr="00C02D4C">
        <w:rPr>
          <w:color w:val="auto"/>
          <w:sz w:val="22"/>
          <w:szCs w:val="22"/>
        </w:rPr>
        <w:fldChar w:fldCharType="end"/>
      </w:r>
      <w:bookmarkEnd w:id="13"/>
      <w:r w:rsidRPr="00C02D4C">
        <w:rPr>
          <w:color w:val="auto"/>
          <w:sz w:val="22"/>
          <w:szCs w:val="22"/>
        </w:rPr>
        <w:t xml:space="preserve"> </w:t>
      </w:r>
      <w:r w:rsidR="00FD3713" w:rsidRPr="00C02D4C">
        <w:rPr>
          <w:color w:val="auto"/>
          <w:sz w:val="22"/>
          <w:szCs w:val="22"/>
        </w:rPr>
        <w:t>Difference between the microchannel bottom wall average temperature and the cooling flow inflow temperature as a function of Reynolds number for MC-N, MC-R, MC-T, and MC-Z at</w:t>
      </w:r>
      <w:r w:rsidR="00FD3713" w:rsidRPr="00C02D4C">
        <w:rPr>
          <w:i/>
          <w:color w:val="auto"/>
          <w:sz w:val="22"/>
          <w:szCs w:val="22"/>
        </w:rPr>
        <w:t xml:space="preserve"> </w:t>
      </w:r>
      <m:oMath>
        <m:r>
          <w:rPr>
            <w:rFonts w:ascii="Cambria Math" w:hAnsi="Cambria Math" w:cstheme="minorBidi"/>
            <w:color w:val="auto"/>
            <w:sz w:val="22"/>
          </w:rPr>
          <m:t>ϕ</m:t>
        </m:r>
      </m:oMath>
      <w:r w:rsidR="00FD3713" w:rsidRPr="00C02D4C">
        <w:rPr>
          <w:color w:val="auto"/>
          <w:sz w:val="22"/>
          <w:szCs w:val="22"/>
        </w:rPr>
        <w:t xml:space="preserve"> = 3% Al</w:t>
      </w:r>
      <w:r w:rsidR="00FD3713" w:rsidRPr="00C02D4C">
        <w:rPr>
          <w:color w:val="auto"/>
          <w:sz w:val="22"/>
          <w:szCs w:val="22"/>
          <w:vertAlign w:val="subscript"/>
        </w:rPr>
        <w:t>2</w:t>
      </w:r>
      <w:r w:rsidR="00FD3713" w:rsidRPr="00C02D4C">
        <w:rPr>
          <w:color w:val="auto"/>
          <w:sz w:val="22"/>
          <w:szCs w:val="22"/>
        </w:rPr>
        <w:t>O</w:t>
      </w:r>
      <w:r w:rsidR="00FD3713" w:rsidRPr="00C02D4C">
        <w:rPr>
          <w:color w:val="auto"/>
          <w:sz w:val="22"/>
          <w:szCs w:val="22"/>
          <w:vertAlign w:val="subscript"/>
        </w:rPr>
        <w:t>3</w:t>
      </w:r>
      <w:r w:rsidR="00FD3713" w:rsidRPr="00C02D4C">
        <w:rPr>
          <w:color w:val="auto"/>
          <w:sz w:val="22"/>
          <w:szCs w:val="22"/>
        </w:rPr>
        <w:t xml:space="preserve"> nanoparticles</w:t>
      </w:r>
      <w:r w:rsidR="00E10C20" w:rsidRPr="00C02D4C">
        <w:rPr>
          <w:color w:val="auto"/>
        </w:rPr>
        <w:t xml:space="preserve">. </w:t>
      </w:r>
      <w:r w:rsidR="00E10C20" w:rsidRPr="00C02D4C">
        <w:rPr>
          <w:color w:val="auto"/>
          <w:sz w:val="22"/>
          <w:szCs w:val="22"/>
        </w:rPr>
        <w:t>Current model predictions</w:t>
      </w:r>
      <w:r w:rsidR="00E61BE4" w:rsidRPr="00C02D4C">
        <w:rPr>
          <w:color w:val="auto"/>
        </w:rPr>
        <w:t xml:space="preserve"> </w:t>
      </w:r>
      <w:r w:rsidR="00650C0E" w:rsidRPr="00C02D4C">
        <w:rPr>
          <w:color w:val="auto"/>
          <w:sz w:val="22"/>
          <w:szCs w:val="22"/>
        </w:rPr>
        <w:t>are compared with</w:t>
      </w:r>
      <w:r w:rsidR="00650C0E" w:rsidRPr="00C02D4C">
        <w:rPr>
          <w:color w:val="auto"/>
        </w:rPr>
        <w:t xml:space="preserve"> </w:t>
      </w:r>
      <w:r w:rsidR="00205C10" w:rsidRPr="00C02D4C">
        <w:rPr>
          <w:color w:val="auto"/>
        </w:rPr>
        <w:fldChar w:fldCharType="begin"/>
      </w:r>
      <w:r w:rsidR="001B52EC" w:rsidRPr="00C02D4C">
        <w:rPr>
          <w:color w:val="auto"/>
        </w:rPr>
        <w:instrText xml:space="preserve"> ADDIN EN.CITE &lt;EndNote&gt;&lt;Cite AuthorYear="1"&gt;&lt;Author&gt;Xie&lt;/Author&gt;&lt;Year&gt;2015&lt;/Year&gt;&lt;RecNum&gt;118&lt;/RecNum&gt;&lt;DisplayText&gt;Xie, et al. [42]&lt;/DisplayText&gt;&lt;record&gt;&lt;rec-number&gt;118&lt;/rec-number&gt;&lt;foreign-keys&gt;&lt;key app="EN" db-id="tevxd9ewbt50d9efa285tve6detsdf5swer5" timestamp="0"&gt;118&lt;/key&gt;&lt;/foreign-keys&gt;&lt;ref-type name="Journal Article"&gt;17&lt;/ref-type&gt;&lt;contributors&gt;&lt;authors&gt;&lt;author&gt;Xie, Gongnan&lt;/author&gt;&lt;author&gt;Shen, Han&lt;/author&gt;&lt;author&gt;Wang, Chi-Chuan&lt;/author&gt;&lt;/authors&gt;&lt;/contributors&gt;&lt;titles&gt;&lt;title&gt;Parametric study on thermal performance of microchannel heat sinks with internal vertical Y-shaped bifurcations&lt;/title&gt;&lt;secondary-title&gt;International Journal of Heat and Mass Transfer&lt;/secondary-title&gt;&lt;/titles&gt;&lt;periodical&gt;&lt;full-title&gt;International Journal of Heat and Mass Transfer&lt;/full-title&gt;&lt;/periodical&gt;&lt;pages&gt;948-958&lt;/pages&gt;&lt;volume&gt;90&lt;/volume&gt;&lt;dates&gt;&lt;year&gt;2015&lt;/year&gt;&lt;/dates&gt;&lt;isbn&gt;0017-9310&lt;/isbn&gt;&lt;urls&gt;&lt;/urls&gt;&lt;/record&gt;&lt;/Cite&gt;&lt;/EndNote&gt;</w:instrText>
      </w:r>
      <w:r w:rsidR="00205C10" w:rsidRPr="00C02D4C">
        <w:rPr>
          <w:color w:val="auto"/>
        </w:rPr>
        <w:fldChar w:fldCharType="separate"/>
      </w:r>
      <w:r w:rsidR="001B52EC" w:rsidRPr="00C02D4C">
        <w:rPr>
          <w:noProof/>
          <w:color w:val="auto"/>
        </w:rPr>
        <w:t>Xie, et al. [42]</w:t>
      </w:r>
      <w:r w:rsidR="00205C10" w:rsidRPr="00C02D4C">
        <w:rPr>
          <w:color w:val="auto"/>
        </w:rPr>
        <w:fldChar w:fldCharType="end"/>
      </w:r>
      <w:r w:rsidR="00CF272D" w:rsidRPr="00C02D4C">
        <w:rPr>
          <w:color w:val="auto"/>
        </w:rPr>
        <w:t xml:space="preserve"> </w:t>
      </w:r>
      <w:r w:rsidR="00CF272D" w:rsidRPr="00C02D4C">
        <w:rPr>
          <w:color w:val="auto"/>
          <w:sz w:val="22"/>
          <w:szCs w:val="22"/>
        </w:rPr>
        <w:t xml:space="preserve">at </w:t>
      </w:r>
      <m:oMath>
        <m:r>
          <w:rPr>
            <w:rFonts w:ascii="Cambria Math" w:hAnsi="Cambria Math"/>
            <w:color w:val="auto"/>
            <w:sz w:val="22"/>
          </w:rPr>
          <m:t>ϕ</m:t>
        </m:r>
      </m:oMath>
      <w:r w:rsidR="00CF272D" w:rsidRPr="00C02D4C">
        <w:rPr>
          <w:color w:val="auto"/>
          <w:sz w:val="22"/>
          <w:szCs w:val="22"/>
        </w:rPr>
        <w:t xml:space="preserve"> = 0</w:t>
      </w:r>
      <w:r w:rsidR="169DDF7C" w:rsidRPr="00C02D4C">
        <w:rPr>
          <w:color w:val="auto"/>
          <w:sz w:val="22"/>
          <w:szCs w:val="22"/>
        </w:rPr>
        <w:t xml:space="preserve"> for a partially finned microchannel</w:t>
      </w:r>
      <w:r w:rsidR="00CF272D" w:rsidRPr="00C02D4C">
        <w:rPr>
          <w:color w:val="auto"/>
        </w:rPr>
        <w:t>.</w:t>
      </w:r>
    </w:p>
    <w:p w14:paraId="3AB21406" w14:textId="5EECCD62" w:rsidR="00C070A2" w:rsidRPr="00C02D4C" w:rsidRDefault="00C070A2" w:rsidP="00373D01">
      <w:pPr>
        <w:keepNext/>
        <w:jc w:val="center"/>
      </w:pPr>
    </w:p>
    <w:p w14:paraId="3897DEA1" w14:textId="3D900045" w:rsidR="00B06FE9" w:rsidRPr="00C02D4C" w:rsidRDefault="00B06FE9" w:rsidP="00373D01">
      <w:pPr>
        <w:keepNext/>
        <w:jc w:val="center"/>
      </w:pPr>
    </w:p>
    <w:p w14:paraId="246BBA80" w14:textId="611EB1AB" w:rsidR="00591434" w:rsidRPr="00C02D4C" w:rsidRDefault="00591434" w:rsidP="00373D01">
      <w:pPr>
        <w:keepNext/>
        <w:jc w:val="center"/>
      </w:pPr>
    </w:p>
    <w:p w14:paraId="422FD8E1" w14:textId="3BB17BAA" w:rsidR="00CE7EEB" w:rsidRPr="00C02D4C" w:rsidRDefault="00A275B5" w:rsidP="00373D01">
      <w:pPr>
        <w:keepNext/>
        <w:jc w:val="center"/>
      </w:pPr>
      <w:r w:rsidRPr="00C02D4C">
        <w:rPr>
          <w:noProof/>
        </w:rPr>
        <w:drawing>
          <wp:inline distT="0" distB="0" distL="0" distR="0" wp14:anchorId="4AF63272" wp14:editId="0FFDFACC">
            <wp:extent cx="3070800" cy="251280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0"/>
                    <a:srcRect l="8321" t="10868" r="13373" b="5392"/>
                    <a:stretch/>
                  </pic:blipFill>
                  <pic:spPr bwMode="auto">
                    <a:xfrm>
                      <a:off x="0" y="0"/>
                      <a:ext cx="3070800" cy="2512800"/>
                    </a:xfrm>
                    <a:prstGeom prst="rect">
                      <a:avLst/>
                    </a:prstGeom>
                    <a:ln>
                      <a:noFill/>
                    </a:ln>
                    <a:extLst>
                      <a:ext uri="{53640926-AAD7-44D8-BBD7-CCE9431645EC}">
                        <a14:shadowObscured xmlns:a14="http://schemas.microsoft.com/office/drawing/2010/main"/>
                      </a:ext>
                    </a:extLst>
                  </pic:spPr>
                </pic:pic>
              </a:graphicData>
            </a:graphic>
          </wp:inline>
        </w:drawing>
      </w:r>
    </w:p>
    <w:p w14:paraId="6B43D0D0" w14:textId="5F8038FE" w:rsidR="000364C3" w:rsidRPr="00C02D4C" w:rsidRDefault="00373D01" w:rsidP="00DA48D0">
      <w:pPr>
        <w:pStyle w:val="Caption"/>
        <w:rPr>
          <w:color w:val="auto"/>
          <w:sz w:val="22"/>
          <w:szCs w:val="22"/>
        </w:rPr>
      </w:pPr>
      <w:bookmarkStart w:id="14" w:name="_Ref75427677"/>
      <w:r w:rsidRPr="00C02D4C">
        <w:rPr>
          <w:color w:val="auto"/>
          <w:sz w:val="22"/>
          <w:szCs w:val="22"/>
        </w:rPr>
        <w:t xml:space="preserve">Figure </w:t>
      </w:r>
      <w:r w:rsidRPr="00C02D4C">
        <w:rPr>
          <w:color w:val="auto"/>
          <w:sz w:val="22"/>
          <w:szCs w:val="22"/>
        </w:rPr>
        <w:fldChar w:fldCharType="begin"/>
      </w:r>
      <w:r w:rsidRPr="00C02D4C">
        <w:rPr>
          <w:color w:val="auto"/>
          <w:sz w:val="22"/>
          <w:szCs w:val="22"/>
        </w:rPr>
        <w:instrText xml:space="preserve"> SEQ Figure \* ARABIC </w:instrText>
      </w:r>
      <w:r w:rsidRPr="00C02D4C">
        <w:rPr>
          <w:color w:val="auto"/>
          <w:sz w:val="22"/>
          <w:szCs w:val="22"/>
        </w:rPr>
        <w:fldChar w:fldCharType="separate"/>
      </w:r>
      <w:r w:rsidR="007F1A4B" w:rsidRPr="00C02D4C">
        <w:rPr>
          <w:noProof/>
          <w:color w:val="auto"/>
          <w:sz w:val="22"/>
          <w:szCs w:val="22"/>
        </w:rPr>
        <w:t>7</w:t>
      </w:r>
      <w:r w:rsidRPr="00C02D4C">
        <w:rPr>
          <w:color w:val="auto"/>
          <w:sz w:val="22"/>
          <w:szCs w:val="22"/>
        </w:rPr>
        <w:fldChar w:fldCharType="end"/>
      </w:r>
      <w:bookmarkEnd w:id="14"/>
      <w:r w:rsidRPr="00C02D4C">
        <w:rPr>
          <w:color w:val="auto"/>
          <w:sz w:val="22"/>
          <w:szCs w:val="22"/>
        </w:rPr>
        <w:t xml:space="preserve"> </w:t>
      </w:r>
      <w:r w:rsidR="30834BCE" w:rsidRPr="00C02D4C">
        <w:rPr>
          <w:color w:val="auto"/>
          <w:sz w:val="22"/>
          <w:szCs w:val="22"/>
        </w:rPr>
        <w:t>S</w:t>
      </w:r>
      <w:r w:rsidR="13534F19" w:rsidRPr="00C02D4C">
        <w:rPr>
          <w:color w:val="auto"/>
          <w:sz w:val="22"/>
          <w:szCs w:val="22"/>
        </w:rPr>
        <w:t xml:space="preserve">tatic pressure drop </w:t>
      </w:r>
      <w:r w:rsidR="2B69462B" w:rsidRPr="00C02D4C">
        <w:rPr>
          <w:color w:val="auto"/>
          <w:sz w:val="22"/>
          <w:szCs w:val="22"/>
        </w:rPr>
        <w:t xml:space="preserve">from inlet to outlet </w:t>
      </w:r>
      <w:r w:rsidR="00C37852" w:rsidRPr="00C02D4C">
        <w:rPr>
          <w:color w:val="auto"/>
          <w:sz w:val="22"/>
          <w:szCs w:val="22"/>
        </w:rPr>
        <w:t xml:space="preserve">of </w:t>
      </w:r>
      <w:r w:rsidR="795A4259" w:rsidRPr="00C02D4C">
        <w:rPr>
          <w:color w:val="auto"/>
          <w:sz w:val="22"/>
          <w:szCs w:val="22"/>
        </w:rPr>
        <w:t>rectangular microchannels with fins (MC-R, MC-T, MC-Z)</w:t>
      </w:r>
      <w:r w:rsidR="17EDD234" w:rsidRPr="00C02D4C">
        <w:rPr>
          <w:color w:val="auto"/>
          <w:sz w:val="22"/>
          <w:szCs w:val="22"/>
        </w:rPr>
        <w:t xml:space="preserve"> and without fins</w:t>
      </w:r>
      <w:r w:rsidR="00C37852" w:rsidRPr="00C02D4C">
        <w:rPr>
          <w:color w:val="auto"/>
          <w:sz w:val="22"/>
          <w:szCs w:val="22"/>
        </w:rPr>
        <w:t xml:space="preserve"> (MC-N</w:t>
      </w:r>
      <w:r w:rsidR="17EDD234" w:rsidRPr="00C02D4C">
        <w:rPr>
          <w:color w:val="auto"/>
          <w:sz w:val="22"/>
          <w:szCs w:val="22"/>
        </w:rPr>
        <w:t xml:space="preserve">), </w:t>
      </w:r>
      <w:r w:rsidR="391B59E1" w:rsidRPr="00C02D4C">
        <w:rPr>
          <w:color w:val="auto"/>
          <w:sz w:val="22"/>
          <w:szCs w:val="22"/>
        </w:rPr>
        <w:t>at different Reynolds numbers</w:t>
      </w:r>
      <w:r w:rsidR="690FAFD9" w:rsidRPr="00C02D4C">
        <w:rPr>
          <w:color w:val="auto"/>
          <w:sz w:val="22"/>
          <w:szCs w:val="22"/>
        </w:rPr>
        <w:t xml:space="preserve"> and Al</w:t>
      </w:r>
      <w:r w:rsidR="007954C3" w:rsidRPr="00C02D4C">
        <w:rPr>
          <w:color w:val="auto"/>
          <w:sz w:val="22"/>
          <w:szCs w:val="22"/>
          <w:vertAlign w:val="subscript"/>
        </w:rPr>
        <w:t>2</w:t>
      </w:r>
      <w:r w:rsidR="007954C3" w:rsidRPr="00C02D4C">
        <w:rPr>
          <w:color w:val="auto"/>
          <w:sz w:val="22"/>
          <w:szCs w:val="22"/>
        </w:rPr>
        <w:t>O</w:t>
      </w:r>
      <w:r w:rsidR="007954C3" w:rsidRPr="00C02D4C">
        <w:rPr>
          <w:color w:val="auto"/>
          <w:sz w:val="22"/>
          <w:szCs w:val="22"/>
          <w:vertAlign w:val="subscript"/>
        </w:rPr>
        <w:t>3</w:t>
      </w:r>
      <w:r w:rsidR="690FAFD9" w:rsidRPr="00C02D4C">
        <w:rPr>
          <w:color w:val="auto"/>
          <w:sz w:val="22"/>
          <w:szCs w:val="22"/>
        </w:rPr>
        <w:t xml:space="preserve"> nanoparticle volume fractions</w:t>
      </w:r>
      <w:r w:rsidR="391B59E1" w:rsidRPr="00C02D4C">
        <w:rPr>
          <w:color w:val="auto"/>
          <w:sz w:val="22"/>
          <w:szCs w:val="22"/>
        </w:rPr>
        <w:t xml:space="preserve">. </w:t>
      </w:r>
      <w:r w:rsidR="7A792F90" w:rsidRPr="00C02D4C">
        <w:rPr>
          <w:color w:val="auto"/>
          <w:sz w:val="22"/>
          <w:szCs w:val="22"/>
        </w:rPr>
        <w:t>C</w:t>
      </w:r>
      <w:r w:rsidR="74738668" w:rsidRPr="00C02D4C">
        <w:rPr>
          <w:color w:val="auto"/>
          <w:sz w:val="22"/>
          <w:szCs w:val="22"/>
        </w:rPr>
        <w:t>urrent model predictions are compared</w:t>
      </w:r>
      <w:r w:rsidR="00C37852" w:rsidRPr="00C02D4C">
        <w:rPr>
          <w:color w:val="auto"/>
          <w:sz w:val="22"/>
          <w:szCs w:val="22"/>
        </w:rPr>
        <w:t xml:space="preserve"> with</w:t>
      </w:r>
      <w:r w:rsidR="008456A1" w:rsidRPr="00C02D4C">
        <w:rPr>
          <w:color w:val="auto"/>
          <w:sz w:val="22"/>
          <w:szCs w:val="22"/>
        </w:rPr>
        <w:t xml:space="preserve"> the empirical correlation reported as equation (12) in</w:t>
      </w:r>
      <w:r w:rsidR="00C37852" w:rsidRPr="00C02D4C">
        <w:rPr>
          <w:color w:val="auto"/>
          <w:sz w:val="22"/>
          <w:szCs w:val="22"/>
        </w:rPr>
        <w:t xml:space="preserve"> </w:t>
      </w:r>
      <w:r w:rsidR="00C37852" w:rsidRPr="00C02D4C">
        <w:rPr>
          <w:color w:val="auto"/>
          <w:sz w:val="22"/>
          <w:szCs w:val="22"/>
        </w:rPr>
        <w:fldChar w:fldCharType="begin"/>
      </w:r>
      <w:r w:rsidR="001B52EC" w:rsidRPr="00C02D4C">
        <w:rPr>
          <w:color w:val="auto"/>
          <w:sz w:val="22"/>
          <w:szCs w:val="22"/>
        </w:rPr>
        <w:instrText xml:space="preserve"> ADDIN EN.CITE &lt;EndNote&gt;&lt;Cite AuthorYear="1"&gt;&lt;Author&gt;Steinke&lt;/Author&gt;&lt;Year&gt;2006&lt;/Year&gt;&lt;RecNum&gt;176&lt;/RecNum&gt;&lt;DisplayText&gt;Steinke, et al. [43]&lt;/DisplayText&gt;&lt;record&gt;&lt;rec-number&gt;176&lt;/rec-number&gt;&lt;foreign-keys&gt;&lt;key app="EN" db-id="tevxd9ewbt50d9efa285tve6detsdf5swer5" timestamp="1622896138"&gt;176&lt;/key&gt;&lt;/foreign-keys&gt;&lt;ref-type name="Journal Article"&gt;17&lt;/ref-type&gt;&lt;contributors&gt;&lt;authors&gt;&lt;author&gt;Steinke, Mark E.&lt;/author&gt;&lt;author&gt;Kandlikar, Satish G.&lt;/author&gt;&lt;/authors&gt;&lt;/contributors&gt;&lt;titles&gt;&lt;title&gt;Single-phase liquid friction factors in microchannels&lt;/title&gt;&lt;secondary-title&gt;International Journal of Thermal Sciences&lt;/secondary-title&gt;&lt;/titles&gt;&lt;periodical&gt;&lt;full-title&gt;International Journal of Thermal Sciences&lt;/full-title&gt;&lt;/periodical&gt;&lt;pages&gt;1073-1083&lt;/pages&gt;&lt;volume&gt;45&lt;/volume&gt;&lt;number&gt;11&lt;/number&gt;&lt;keywords&gt;&lt;keyword&gt;Microchannel&lt;/keyword&gt;&lt;keyword&gt;Single-phase&lt;/keyword&gt;&lt;keyword&gt;Pressure drop&lt;/keyword&gt;&lt;keyword&gt;Friction factor&lt;/keyword&gt;&lt;keyword&gt;Liquid&lt;/keyword&gt;&lt;/keywords&gt;&lt;dates&gt;&lt;year&gt;2006&lt;/year&gt;&lt;pub-dates&gt;&lt;date&gt;2006/11/01/&lt;/date&gt;&lt;/pub-dates&gt;&lt;/dates&gt;&lt;isbn&gt;1290-0729&lt;/isbn&gt;&lt;urls&gt;&lt;related-urls&gt;&lt;url&gt;https://www.sciencedirect.com/science/article/pii/S1290072906000330&lt;/url&gt;&lt;/related-urls&gt;&lt;/urls&gt;&lt;electronic-resource-num&gt;https://doi.org/10.1016/j.ijthermalsci.2006.01.016&lt;/electronic-resource-num&gt;&lt;/record&gt;&lt;/Cite&gt;&lt;/EndNote&gt;</w:instrText>
      </w:r>
      <w:r w:rsidR="00C37852" w:rsidRPr="00C02D4C">
        <w:rPr>
          <w:color w:val="auto"/>
          <w:sz w:val="22"/>
          <w:szCs w:val="22"/>
        </w:rPr>
        <w:fldChar w:fldCharType="separate"/>
      </w:r>
      <w:r w:rsidR="001B52EC" w:rsidRPr="00C02D4C">
        <w:rPr>
          <w:noProof/>
          <w:color w:val="auto"/>
          <w:sz w:val="22"/>
          <w:szCs w:val="22"/>
        </w:rPr>
        <w:t>Steinke, et al. [43]</w:t>
      </w:r>
      <w:r w:rsidR="00C37852" w:rsidRPr="00C02D4C">
        <w:rPr>
          <w:color w:val="auto"/>
          <w:sz w:val="22"/>
          <w:szCs w:val="22"/>
        </w:rPr>
        <w:fldChar w:fldCharType="end"/>
      </w:r>
      <w:r w:rsidR="3E8CAEBD" w:rsidRPr="00C02D4C">
        <w:rPr>
          <w:color w:val="auto"/>
          <w:sz w:val="22"/>
          <w:szCs w:val="22"/>
        </w:rPr>
        <w:t xml:space="preserve"> from MC-N at </w:t>
      </w:r>
      <m:oMath>
        <m:r>
          <w:rPr>
            <w:rFonts w:ascii="Cambria Math" w:hAnsi="Cambria Math"/>
            <w:color w:val="auto"/>
            <w:sz w:val="22"/>
            <w:szCs w:val="22"/>
          </w:rPr>
          <m:t>ϕ=0</m:t>
        </m:r>
      </m:oMath>
      <w:r w:rsidR="00412CBE" w:rsidRPr="00C02D4C">
        <w:rPr>
          <w:color w:val="auto"/>
          <w:sz w:val="22"/>
          <w:szCs w:val="22"/>
        </w:rPr>
        <w:t>,</w:t>
      </w:r>
      <w:r w:rsidR="35DE49A2" w:rsidRPr="00C02D4C">
        <w:rPr>
          <w:color w:val="auto"/>
          <w:sz w:val="22"/>
          <w:szCs w:val="22"/>
        </w:rPr>
        <w:t xml:space="preserve"> with numerical results from</w:t>
      </w:r>
      <w:r w:rsidR="00C37852" w:rsidRPr="00C02D4C">
        <w:rPr>
          <w:color w:val="auto"/>
          <w:sz w:val="22"/>
          <w:szCs w:val="22"/>
        </w:rPr>
        <w:t xml:space="preserve"> </w:t>
      </w:r>
      <w:r w:rsidR="00C37852" w:rsidRPr="00C02D4C">
        <w:rPr>
          <w:color w:val="auto"/>
          <w:sz w:val="22"/>
          <w:szCs w:val="22"/>
        </w:rPr>
        <w:fldChar w:fldCharType="begin"/>
      </w:r>
      <w:r w:rsidR="0093130E" w:rsidRPr="00C02D4C">
        <w:rPr>
          <w:color w:val="auto"/>
          <w:sz w:val="22"/>
          <w:szCs w:val="22"/>
        </w:rPr>
        <w:instrText xml:space="preserve"> ADDIN EN.CITE &lt;EndNote&gt;&lt;Cite AuthorYear="1"&gt;&lt;Author&gt;Sakanova&lt;/Author&gt;&lt;Year&gt;2015&lt;/Year&gt;&lt;RecNum&gt;69&lt;/RecNum&gt;&lt;DisplayText&gt;Sakanova, et al. [27]&lt;/DisplayText&gt;&lt;record&gt;&lt;rec-number&gt;69&lt;/rec-number&gt;&lt;foreign-keys&gt;&lt;key app="EN" db-id="tevxd9ewbt50d9efa285tve6detsdf5swer5" timestamp="0"&gt;69&lt;/key&gt;&lt;/foreign-keys&gt;&lt;ref-type name="Journal Article"&gt;17&lt;/ref-type&gt;&lt;contributors&gt;&lt;authors&gt;&lt;author&gt;Sakanova, Assel&lt;/author&gt;&lt;author&gt;Keian, Chan Chun&lt;/author&gt;&lt;author&gt;Zhao, Jiyun&lt;/author&gt;&lt;/authors&gt;&lt;/contributors&gt;&lt;titles&gt;&lt;title&gt;Performance improvements of microchannel heat sink using wavy channel and nanofluids&lt;/title&gt;&lt;secondary-title&gt;International Journal of Heat and Mass Transfer&lt;/secondary-title&gt;&lt;/titles&gt;&lt;periodical&gt;&lt;full-title&gt;International Journal of Heat and Mass Transfer&lt;/full-title&gt;&lt;/periodical&gt;&lt;pages&gt;59-74&lt;/pages&gt;&lt;volume&gt;89&lt;/volume&gt;&lt;dates&gt;&lt;year&gt;2015&lt;/year&gt;&lt;/dates&gt;&lt;isbn&gt;0017-9310&lt;/isbn&gt;&lt;urls&gt;&lt;/urls&gt;&lt;/record&gt;&lt;/Cite&gt;&lt;/EndNote&gt;</w:instrText>
      </w:r>
      <w:r w:rsidR="00C37852" w:rsidRPr="00C02D4C">
        <w:rPr>
          <w:color w:val="auto"/>
          <w:sz w:val="22"/>
          <w:szCs w:val="22"/>
        </w:rPr>
        <w:fldChar w:fldCharType="separate"/>
      </w:r>
      <w:r w:rsidR="0093130E" w:rsidRPr="00C02D4C">
        <w:rPr>
          <w:noProof/>
          <w:color w:val="auto"/>
          <w:sz w:val="22"/>
          <w:szCs w:val="22"/>
        </w:rPr>
        <w:t>Sakanova, et al. [27]</w:t>
      </w:r>
      <w:r w:rsidR="00C37852" w:rsidRPr="00C02D4C">
        <w:rPr>
          <w:color w:val="auto"/>
          <w:sz w:val="22"/>
          <w:szCs w:val="22"/>
        </w:rPr>
        <w:fldChar w:fldCharType="end"/>
      </w:r>
      <w:r w:rsidR="64A5E858" w:rsidRPr="00C02D4C">
        <w:rPr>
          <w:color w:val="auto"/>
        </w:rPr>
        <w:t xml:space="preserve"> </w:t>
      </w:r>
      <w:r w:rsidR="1031AFF7" w:rsidRPr="00C02D4C">
        <w:rPr>
          <w:color w:val="auto"/>
        </w:rPr>
        <w:t>f</w:t>
      </w:r>
      <w:r w:rsidR="1031AFF7" w:rsidRPr="00C02D4C">
        <w:rPr>
          <w:color w:val="auto"/>
          <w:sz w:val="22"/>
          <w:szCs w:val="22"/>
        </w:rPr>
        <w:t xml:space="preserve">or MC-N </w:t>
      </w:r>
      <w:r w:rsidR="64A5E858" w:rsidRPr="00C02D4C">
        <w:rPr>
          <w:color w:val="auto"/>
          <w:sz w:val="22"/>
          <w:szCs w:val="22"/>
        </w:rPr>
        <w:t xml:space="preserve">at </w:t>
      </w:r>
      <m:oMath>
        <m:r>
          <w:rPr>
            <w:rFonts w:ascii="Cambria Math" w:hAnsi="Cambria Math"/>
            <w:color w:val="auto"/>
            <w:sz w:val="22"/>
          </w:rPr>
          <m:t>ϕ</m:t>
        </m:r>
      </m:oMath>
      <w:r w:rsidR="64A5E858" w:rsidRPr="00C02D4C">
        <w:rPr>
          <w:color w:val="auto"/>
          <w:sz w:val="22"/>
          <w:szCs w:val="22"/>
        </w:rPr>
        <w:t xml:space="preserve"> =</w:t>
      </w:r>
      <w:r w:rsidR="76A10800" w:rsidRPr="00C02D4C">
        <w:rPr>
          <w:color w:val="auto"/>
          <w:sz w:val="22"/>
          <w:szCs w:val="22"/>
        </w:rPr>
        <w:t xml:space="preserve"> 5</w:t>
      </w:r>
      <w:r w:rsidR="64A5E858" w:rsidRPr="00C02D4C">
        <w:rPr>
          <w:color w:val="auto"/>
          <w:sz w:val="22"/>
          <w:szCs w:val="22"/>
        </w:rPr>
        <w:t>%</w:t>
      </w:r>
      <w:r w:rsidR="472C78FA" w:rsidRPr="00C02D4C">
        <w:rPr>
          <w:color w:val="auto"/>
          <w:sz w:val="22"/>
          <w:szCs w:val="22"/>
        </w:rPr>
        <w:t>,</w:t>
      </w:r>
      <w:r w:rsidR="00412CBE" w:rsidRPr="00C02D4C">
        <w:rPr>
          <w:color w:val="auto"/>
          <w:sz w:val="22"/>
          <w:szCs w:val="22"/>
        </w:rPr>
        <w:t xml:space="preserve"> </w:t>
      </w:r>
      <w:r w:rsidR="00E12A4B" w:rsidRPr="00C02D4C">
        <w:rPr>
          <w:color w:val="auto"/>
          <w:sz w:val="22"/>
          <w:szCs w:val="22"/>
        </w:rPr>
        <w:t xml:space="preserve">and </w:t>
      </w:r>
      <w:r w:rsidR="69391A23" w:rsidRPr="00C02D4C">
        <w:rPr>
          <w:color w:val="auto"/>
          <w:sz w:val="22"/>
          <w:szCs w:val="22"/>
        </w:rPr>
        <w:t>with</w:t>
      </w:r>
      <w:r w:rsidR="00E12A4B" w:rsidRPr="00C02D4C">
        <w:rPr>
          <w:color w:val="auto"/>
          <w:sz w:val="22"/>
          <w:szCs w:val="22"/>
        </w:rPr>
        <w:t xml:space="preserve"> </w:t>
      </w:r>
      <w:r w:rsidR="00485A10" w:rsidRPr="00C02D4C">
        <w:rPr>
          <w:color w:val="auto"/>
        </w:rPr>
        <w:fldChar w:fldCharType="begin"/>
      </w:r>
      <w:r w:rsidR="001B52EC" w:rsidRPr="00C02D4C">
        <w:rPr>
          <w:color w:val="auto"/>
        </w:rPr>
        <w:instrText xml:space="preserve"> ADDIN EN.CITE &lt;EndNote&gt;&lt;Cite AuthorYear="1"&gt;&lt;Author&gt;Xie&lt;/Author&gt;&lt;Year&gt;2015&lt;/Year&gt;&lt;RecNum&gt;118&lt;/RecNum&gt;&lt;DisplayText&gt;Xie, et al. [42]&lt;/DisplayText&gt;&lt;record&gt;&lt;rec-number&gt;118&lt;/rec-number&gt;&lt;foreign-keys&gt;&lt;key app="EN" db-id="tevxd9ewbt50d9efa285tve6detsdf5swer5" timestamp="0"&gt;118&lt;/key&gt;&lt;/foreign-keys&gt;&lt;ref-type name="Journal Article"&gt;17&lt;/ref-type&gt;&lt;contributors&gt;&lt;authors&gt;&lt;author&gt;Xie, Gongnan&lt;/author&gt;&lt;author&gt;Shen, Han&lt;/author&gt;&lt;author&gt;Wang, Chi-Chuan&lt;/author&gt;&lt;/authors&gt;&lt;/contributors&gt;&lt;titles&gt;&lt;title&gt;Parametric study on thermal performance of microchannel heat sinks with internal vertical Y-shaped bifurcations&lt;/title&gt;&lt;secondary-title&gt;International Journal of Heat and Mass Transfer&lt;/secondary-title&gt;&lt;/titles&gt;&lt;periodical&gt;&lt;full-title&gt;International Journal of Heat and Mass Transfer&lt;/full-title&gt;&lt;/periodical&gt;&lt;pages&gt;948-958&lt;/pages&gt;&lt;volume&gt;90&lt;/volume&gt;&lt;dates&gt;&lt;year&gt;2015&lt;/year&gt;&lt;/dates&gt;&lt;isbn&gt;0017-9310&lt;/isbn&gt;&lt;urls&gt;&lt;/urls&gt;&lt;/record&gt;&lt;/Cite&gt;&lt;/EndNote&gt;</w:instrText>
      </w:r>
      <w:r w:rsidR="00485A10" w:rsidRPr="00C02D4C">
        <w:rPr>
          <w:color w:val="auto"/>
        </w:rPr>
        <w:fldChar w:fldCharType="separate"/>
      </w:r>
      <w:r w:rsidR="001B52EC" w:rsidRPr="00C02D4C">
        <w:rPr>
          <w:noProof/>
          <w:color w:val="auto"/>
        </w:rPr>
        <w:t>Xie, et al. [42]</w:t>
      </w:r>
      <w:r w:rsidR="00485A10" w:rsidRPr="00C02D4C">
        <w:rPr>
          <w:color w:val="auto"/>
        </w:rPr>
        <w:fldChar w:fldCharType="end"/>
      </w:r>
      <w:r w:rsidR="00E12A4B" w:rsidRPr="00C02D4C">
        <w:rPr>
          <w:color w:val="auto"/>
        </w:rPr>
        <w:t xml:space="preserve"> </w:t>
      </w:r>
      <w:r w:rsidR="160DE892" w:rsidRPr="00C02D4C">
        <w:rPr>
          <w:color w:val="auto"/>
          <w:sz w:val="22"/>
          <w:szCs w:val="22"/>
        </w:rPr>
        <w:t xml:space="preserve">for a </w:t>
      </w:r>
      <w:r w:rsidR="30E44B20" w:rsidRPr="00C02D4C">
        <w:rPr>
          <w:color w:val="auto"/>
          <w:sz w:val="22"/>
          <w:szCs w:val="22"/>
        </w:rPr>
        <w:t xml:space="preserve">partially finned </w:t>
      </w:r>
      <w:r w:rsidR="160DE892" w:rsidRPr="00C02D4C">
        <w:rPr>
          <w:color w:val="auto"/>
          <w:sz w:val="22"/>
          <w:szCs w:val="22"/>
        </w:rPr>
        <w:t xml:space="preserve">microchannel similar to MC-R </w:t>
      </w:r>
      <w:r w:rsidR="00CF272D" w:rsidRPr="00C02D4C">
        <w:rPr>
          <w:color w:val="auto"/>
          <w:sz w:val="22"/>
          <w:szCs w:val="22"/>
        </w:rPr>
        <w:t xml:space="preserve">at </w:t>
      </w:r>
      <m:oMath>
        <m:r>
          <w:rPr>
            <w:rFonts w:ascii="Cambria Math" w:hAnsi="Cambria Math"/>
            <w:color w:val="auto"/>
            <w:sz w:val="22"/>
          </w:rPr>
          <m:t>ϕ</m:t>
        </m:r>
        <m:r>
          <w:rPr>
            <w:rFonts w:ascii="Cambria Math" w:eastAsiaTheme="minorEastAsia" w:hAnsi="Cambria Math"/>
            <w:color w:val="auto"/>
            <w:sz w:val="22"/>
          </w:rPr>
          <m:t>=0</m:t>
        </m:r>
      </m:oMath>
      <w:r w:rsidR="00CF272D" w:rsidRPr="00C02D4C">
        <w:rPr>
          <w:color w:val="auto"/>
          <w:sz w:val="22"/>
          <w:szCs w:val="22"/>
        </w:rPr>
        <w:t>.</w:t>
      </w:r>
    </w:p>
    <w:p w14:paraId="7269BD83" w14:textId="6FF6D88B" w:rsidR="00E00B30" w:rsidRPr="00C02D4C" w:rsidRDefault="00E46D57" w:rsidP="00E00B30">
      <w:pPr>
        <w:pStyle w:val="Heading1"/>
        <w:numPr>
          <w:ilvl w:val="0"/>
          <w:numId w:val="6"/>
        </w:numPr>
        <w:rPr>
          <w:rFonts w:asciiTheme="majorBidi" w:eastAsia="Calibri" w:hAnsiTheme="majorBidi" w:cstheme="majorBidi"/>
          <w:bCs/>
          <w:color w:val="auto"/>
          <w:sz w:val="28"/>
          <w:szCs w:val="28"/>
        </w:rPr>
      </w:pPr>
      <w:bookmarkStart w:id="15" w:name="_Toc13837952"/>
      <w:r w:rsidRPr="00C02D4C">
        <w:rPr>
          <w:rFonts w:asciiTheme="majorBidi" w:eastAsia="Calibri" w:hAnsiTheme="majorBidi" w:cstheme="majorBidi"/>
          <w:bCs/>
          <w:color w:val="auto"/>
          <w:sz w:val="28"/>
          <w:szCs w:val="28"/>
        </w:rPr>
        <w:lastRenderedPageBreak/>
        <w:t>Results and Discussion</w:t>
      </w:r>
      <w:bookmarkEnd w:id="15"/>
    </w:p>
    <w:p w14:paraId="1C4B4C4E" w14:textId="7432B3F4" w:rsidR="00E00B30" w:rsidRPr="00C02D4C" w:rsidRDefault="7C2C86C8" w:rsidP="1552559B">
      <w:pPr>
        <w:rPr>
          <w:rFonts w:asciiTheme="majorBidi" w:hAnsiTheme="majorBidi" w:cstheme="majorBidi"/>
          <w:lang w:eastAsia="zh-CN"/>
        </w:rPr>
      </w:pPr>
      <w:r w:rsidRPr="00C02D4C">
        <w:rPr>
          <w:rFonts w:asciiTheme="majorBidi" w:hAnsiTheme="majorBidi" w:cstheme="majorBidi"/>
        </w:rPr>
        <w:t xml:space="preserve">This section reports the thermal and </w:t>
      </w:r>
      <w:r w:rsidR="363DED11" w:rsidRPr="00C02D4C">
        <w:rPr>
          <w:rFonts w:asciiTheme="majorBidi" w:hAnsiTheme="majorBidi" w:cstheme="majorBidi"/>
        </w:rPr>
        <w:t xml:space="preserve">the </w:t>
      </w:r>
      <w:r w:rsidRPr="00C02D4C">
        <w:rPr>
          <w:rFonts w:asciiTheme="majorBidi" w:hAnsiTheme="majorBidi" w:cstheme="majorBidi"/>
        </w:rPr>
        <w:t xml:space="preserve">hydraulic performance of the microchannel heat sink with </w:t>
      </w:r>
      <w:r w:rsidR="6919722A" w:rsidRPr="00C02D4C">
        <w:rPr>
          <w:rFonts w:asciiTheme="majorBidi" w:hAnsiTheme="majorBidi" w:cstheme="majorBidi"/>
        </w:rPr>
        <w:t>different</w:t>
      </w:r>
      <w:r w:rsidRPr="00C02D4C">
        <w:rPr>
          <w:rFonts w:asciiTheme="majorBidi" w:hAnsiTheme="majorBidi" w:cstheme="majorBidi"/>
        </w:rPr>
        <w:t xml:space="preserve"> fin designs and nano</w:t>
      </w:r>
      <w:r w:rsidR="2FFEDFC6" w:rsidRPr="00C02D4C">
        <w:rPr>
          <w:rFonts w:asciiTheme="majorBidi" w:hAnsiTheme="majorBidi" w:cstheme="majorBidi"/>
        </w:rPr>
        <w:t>particle</w:t>
      </w:r>
      <w:r w:rsidRPr="00C02D4C">
        <w:rPr>
          <w:rFonts w:asciiTheme="majorBidi" w:hAnsiTheme="majorBidi" w:cstheme="majorBidi"/>
        </w:rPr>
        <w:t xml:space="preserve"> concentrations.</w:t>
      </w:r>
      <w:r w:rsidR="4F0D6FCD" w:rsidRPr="00C02D4C">
        <w:rPr>
          <w:rFonts w:asciiTheme="majorBidi" w:hAnsiTheme="majorBidi" w:cstheme="majorBidi"/>
        </w:rPr>
        <w:t xml:space="preserve"> It concludes with consideration</w:t>
      </w:r>
      <w:r w:rsidR="2A9B9857" w:rsidRPr="00C02D4C">
        <w:rPr>
          <w:rFonts w:asciiTheme="majorBidi" w:hAnsiTheme="majorBidi" w:cstheme="majorBidi"/>
        </w:rPr>
        <w:t>s</w:t>
      </w:r>
      <w:r w:rsidR="4F0D6FCD" w:rsidRPr="00C02D4C">
        <w:rPr>
          <w:rFonts w:asciiTheme="majorBidi" w:hAnsiTheme="majorBidi" w:cstheme="majorBidi"/>
        </w:rPr>
        <w:t xml:space="preserve"> of </w:t>
      </w:r>
      <w:r w:rsidR="0558BDCA" w:rsidRPr="00C02D4C">
        <w:rPr>
          <w:rFonts w:asciiTheme="majorBidi" w:hAnsiTheme="majorBidi" w:cstheme="majorBidi"/>
        </w:rPr>
        <w:t xml:space="preserve">the </w:t>
      </w:r>
      <w:r w:rsidR="4F0D6FCD" w:rsidRPr="00C02D4C">
        <w:rPr>
          <w:rFonts w:asciiTheme="majorBidi" w:hAnsiTheme="majorBidi" w:cstheme="majorBidi"/>
        </w:rPr>
        <w:t>second law efficiency.</w:t>
      </w:r>
    </w:p>
    <w:p w14:paraId="1B563E1D" w14:textId="5B7456F7" w:rsidR="008A77D5" w:rsidRPr="00C02D4C" w:rsidRDefault="008A77D5" w:rsidP="008A77D5">
      <w:pPr>
        <w:ind w:left="81"/>
        <w:rPr>
          <w:rFonts w:asciiTheme="majorBidi" w:eastAsia="Calibri" w:hAnsiTheme="majorBidi" w:cstheme="majorBidi"/>
          <w:b/>
          <w:sz w:val="24"/>
          <w:szCs w:val="24"/>
          <w:lang w:eastAsia="zh-CN"/>
        </w:rPr>
      </w:pPr>
      <w:r w:rsidRPr="00C02D4C">
        <w:rPr>
          <w:rFonts w:asciiTheme="majorBidi" w:eastAsia="Calibri" w:hAnsiTheme="majorBidi" w:cstheme="majorBidi"/>
          <w:b/>
          <w:sz w:val="24"/>
          <w:szCs w:val="24"/>
          <w:lang w:eastAsia="zh-CN"/>
        </w:rPr>
        <w:t xml:space="preserve">3.1 Effects of fin design on the microchannel heat sink </w:t>
      </w:r>
      <w:r w:rsidR="00C464DF" w:rsidRPr="00C02D4C">
        <w:rPr>
          <w:rFonts w:asciiTheme="majorBidi" w:eastAsia="Calibri" w:hAnsiTheme="majorBidi" w:cstheme="majorBidi"/>
          <w:b/>
          <w:sz w:val="24"/>
          <w:szCs w:val="24"/>
          <w:lang w:eastAsia="zh-CN"/>
        </w:rPr>
        <w:t xml:space="preserve">temperature </w:t>
      </w:r>
    </w:p>
    <w:p w14:paraId="2A6DE82D" w14:textId="7BDED773" w:rsidR="00E46D57" w:rsidRPr="00C02D4C" w:rsidRDefault="005738F1" w:rsidP="1552559B">
      <w:pPr>
        <w:rPr>
          <w:rFonts w:asciiTheme="majorBidi" w:hAnsiTheme="majorBidi" w:cstheme="majorBidi"/>
        </w:rPr>
      </w:pPr>
      <w:r w:rsidRPr="00C02D4C">
        <w:rPr>
          <w:rFonts w:asciiTheme="majorBidi" w:hAnsiTheme="majorBidi" w:cstheme="majorBidi"/>
        </w:rPr>
        <w:fldChar w:fldCharType="begin"/>
      </w:r>
      <w:r w:rsidRPr="00C02D4C">
        <w:rPr>
          <w:rFonts w:asciiTheme="majorBidi" w:hAnsiTheme="majorBidi" w:cstheme="majorBidi"/>
        </w:rPr>
        <w:instrText xml:space="preserve"> REF _Ref63499674 \h </w:instrText>
      </w:r>
      <w:r w:rsidRPr="00C02D4C">
        <w:rPr>
          <w:rFonts w:asciiTheme="majorBidi" w:hAnsiTheme="majorBidi" w:cstheme="majorBidi"/>
        </w:rPr>
      </w:r>
      <w:r w:rsidRPr="00C02D4C">
        <w:rPr>
          <w:rFonts w:asciiTheme="majorBidi" w:hAnsiTheme="majorBidi" w:cstheme="majorBidi"/>
        </w:rPr>
        <w:fldChar w:fldCharType="separate"/>
      </w:r>
      <w:r w:rsidR="007F1A4B" w:rsidRPr="00C02D4C">
        <w:t xml:space="preserve">Figure </w:t>
      </w:r>
      <w:r w:rsidR="007F1A4B" w:rsidRPr="00C02D4C">
        <w:rPr>
          <w:noProof/>
        </w:rPr>
        <w:t>8</w:t>
      </w:r>
      <w:r w:rsidRPr="00C02D4C">
        <w:rPr>
          <w:rFonts w:asciiTheme="majorBidi" w:hAnsiTheme="majorBidi" w:cstheme="majorBidi"/>
        </w:rPr>
        <w:fldChar w:fldCharType="end"/>
      </w:r>
      <w:r w:rsidR="2991FA35" w:rsidRPr="00C02D4C">
        <w:rPr>
          <w:rFonts w:asciiTheme="majorBidi" w:hAnsiTheme="majorBidi" w:cstheme="majorBidi"/>
        </w:rPr>
        <w:t xml:space="preserve"> compares </w:t>
      </w:r>
      <w:r w:rsidR="1B140956" w:rsidRPr="00C02D4C">
        <w:rPr>
          <w:rFonts w:asciiTheme="majorBidi" w:hAnsiTheme="majorBidi" w:cstheme="majorBidi"/>
        </w:rPr>
        <w:t xml:space="preserve">the temperature distribution on cross-sections in the </w:t>
      </w:r>
      <m:oMath>
        <m:sSub>
          <m:sSubPr>
            <m:ctrlPr>
              <w:rPr>
                <w:rFonts w:ascii="Cambria Math" w:hAnsi="Cambria Math" w:cstheme="majorBidi"/>
                <w:bCs/>
                <w:i/>
              </w:rPr>
            </m:ctrlPr>
          </m:sSubPr>
          <m:e>
            <m:r>
              <w:rPr>
                <w:rFonts w:ascii="Cambria Math" w:hAnsi="Cambria Math" w:cstheme="majorBidi"/>
              </w:rPr>
              <m:t>x</m:t>
            </m:r>
          </m:e>
          <m:sub>
            <m:r>
              <w:rPr>
                <w:rFonts w:ascii="Cambria Math" w:hAnsi="Cambria Math" w:cstheme="majorBidi"/>
              </w:rPr>
              <m:t>2</m:t>
            </m:r>
          </m:sub>
        </m:sSub>
        <m:r>
          <w:rPr>
            <w:rFonts w:ascii="Cambria Math" w:hAnsi="Cambria Math" w:cstheme="majorBidi"/>
          </w:rPr>
          <m:t xml:space="preserve">=0 </m:t>
        </m:r>
      </m:oMath>
      <w:r w:rsidR="09E877B4" w:rsidRPr="00C02D4C">
        <w:rPr>
          <w:rFonts w:asciiTheme="majorBidi" w:eastAsiaTheme="minorEastAsia" w:hAnsiTheme="majorBidi" w:cstheme="majorBidi"/>
        </w:rPr>
        <w:t xml:space="preserve"> </w:t>
      </w:r>
      <w:r w:rsidR="1B140956" w:rsidRPr="00C02D4C">
        <w:rPr>
          <w:rFonts w:asciiTheme="majorBidi" w:hAnsiTheme="majorBidi" w:cstheme="majorBidi"/>
        </w:rPr>
        <w:t xml:space="preserve">and </w:t>
      </w:r>
      <m:oMath>
        <m:sSub>
          <m:sSubPr>
            <m:ctrlPr>
              <w:rPr>
                <w:rFonts w:ascii="Cambria Math" w:hAnsi="Cambria Math" w:cstheme="majorBidi"/>
                <w:bCs/>
                <w:i/>
              </w:rPr>
            </m:ctrlPr>
          </m:sSubPr>
          <m:e>
            <m:r>
              <w:rPr>
                <w:rFonts w:ascii="Cambria Math" w:hAnsi="Cambria Math" w:cstheme="majorBidi"/>
              </w:rPr>
              <m:t>x</m:t>
            </m:r>
          </m:e>
          <m:sub>
            <m:r>
              <w:rPr>
                <w:rFonts w:ascii="Cambria Math" w:hAnsi="Cambria Math" w:cstheme="majorBidi"/>
              </w:rPr>
              <m:t>3</m:t>
            </m:r>
          </m:sub>
        </m:sSub>
        <m:r>
          <w:rPr>
            <w:rFonts w:ascii="Cambria Math" w:hAnsi="Cambria Math" w:cstheme="majorBidi"/>
          </w:rPr>
          <m:t>=0</m:t>
        </m:r>
      </m:oMath>
      <w:r w:rsidR="09E877B4" w:rsidRPr="00C02D4C">
        <w:rPr>
          <w:rFonts w:asciiTheme="majorBidi" w:eastAsiaTheme="minorEastAsia" w:hAnsiTheme="majorBidi" w:cstheme="majorBidi"/>
        </w:rPr>
        <w:t xml:space="preserve"> </w:t>
      </w:r>
      <w:r w:rsidR="1B140956" w:rsidRPr="00C02D4C">
        <w:rPr>
          <w:rFonts w:asciiTheme="majorBidi" w:hAnsiTheme="majorBidi" w:cstheme="majorBidi"/>
        </w:rPr>
        <w:t xml:space="preserve">planes </w:t>
      </w:r>
      <w:r w:rsidR="2991FA35" w:rsidRPr="00C02D4C">
        <w:rPr>
          <w:rFonts w:asciiTheme="majorBidi" w:hAnsiTheme="majorBidi" w:cstheme="majorBidi"/>
        </w:rPr>
        <w:t>for the four different fin configurations</w:t>
      </w:r>
      <w:r w:rsidR="6DFF1EE6" w:rsidRPr="00C02D4C">
        <w:rPr>
          <w:rFonts w:asciiTheme="majorBidi" w:hAnsiTheme="majorBidi" w:cstheme="majorBidi"/>
        </w:rPr>
        <w:t>,</w:t>
      </w:r>
      <w:r w:rsidR="1B140956" w:rsidRPr="00C02D4C">
        <w:rPr>
          <w:rFonts w:asciiTheme="majorBidi" w:hAnsiTheme="majorBidi" w:cstheme="majorBidi"/>
        </w:rPr>
        <w:t xml:space="preserve"> MC-N, MC-R, MC-T</w:t>
      </w:r>
      <w:r w:rsidR="552CF5A1" w:rsidRPr="00C02D4C">
        <w:rPr>
          <w:rFonts w:asciiTheme="majorBidi" w:hAnsiTheme="majorBidi" w:cstheme="majorBidi"/>
        </w:rPr>
        <w:t>,</w:t>
      </w:r>
      <w:r w:rsidR="1B140956" w:rsidRPr="00C02D4C">
        <w:rPr>
          <w:rFonts w:asciiTheme="majorBidi" w:hAnsiTheme="majorBidi" w:cstheme="majorBidi"/>
        </w:rPr>
        <w:t xml:space="preserve"> and MC-Z. </w:t>
      </w:r>
      <w:r w:rsidR="2991FA35" w:rsidRPr="00C02D4C">
        <w:rPr>
          <w:rFonts w:asciiTheme="majorBidi" w:hAnsiTheme="majorBidi" w:cstheme="majorBidi"/>
        </w:rPr>
        <w:t>The Reynolds number and nano</w:t>
      </w:r>
      <w:r w:rsidR="61FCA5C3" w:rsidRPr="00C02D4C">
        <w:rPr>
          <w:rFonts w:asciiTheme="majorBidi" w:hAnsiTheme="majorBidi" w:cstheme="majorBidi"/>
        </w:rPr>
        <w:t>particle</w:t>
      </w:r>
      <w:r w:rsidR="2991FA35" w:rsidRPr="00C02D4C">
        <w:rPr>
          <w:rFonts w:asciiTheme="majorBidi" w:hAnsiTheme="majorBidi" w:cstheme="majorBidi"/>
        </w:rPr>
        <w:t xml:space="preserve"> concentration are </w:t>
      </w:r>
      <w:r w:rsidR="6DFF1EE6" w:rsidRPr="00C02D4C">
        <w:rPr>
          <w:rFonts w:asciiTheme="majorBidi" w:hAnsiTheme="majorBidi" w:cstheme="majorBidi"/>
        </w:rPr>
        <w:t xml:space="preserve">fixed at </w:t>
      </w:r>
      <w:r w:rsidR="2991FA35" w:rsidRPr="00C02D4C">
        <w:rPr>
          <w:rFonts w:asciiTheme="majorBidi" w:hAnsiTheme="majorBidi" w:cstheme="majorBidi"/>
        </w:rPr>
        <w:t>350 and 3%</w:t>
      </w:r>
      <w:r w:rsidR="6DFF1EE6" w:rsidRPr="00C02D4C">
        <w:rPr>
          <w:rFonts w:asciiTheme="majorBidi" w:hAnsiTheme="majorBidi" w:cstheme="majorBidi"/>
        </w:rPr>
        <w:t>,</w:t>
      </w:r>
      <w:r w:rsidR="2991FA35" w:rsidRPr="00C02D4C">
        <w:rPr>
          <w:rFonts w:asciiTheme="majorBidi" w:hAnsiTheme="majorBidi" w:cstheme="majorBidi"/>
        </w:rPr>
        <w:t xml:space="preserve"> respectively</w:t>
      </w:r>
      <w:r w:rsidR="6DFF1EE6" w:rsidRPr="00C02D4C">
        <w:rPr>
          <w:rFonts w:asciiTheme="majorBidi" w:hAnsiTheme="majorBidi" w:cstheme="majorBidi"/>
        </w:rPr>
        <w:t>,</w:t>
      </w:r>
      <w:r w:rsidR="2991FA35" w:rsidRPr="00C02D4C">
        <w:rPr>
          <w:rFonts w:asciiTheme="majorBidi" w:hAnsiTheme="majorBidi" w:cstheme="majorBidi"/>
        </w:rPr>
        <w:t xml:space="preserve"> in this comparison, but similar conclusions can be drawn for all other regimes and working fluids investigated. </w:t>
      </w:r>
      <w:r w:rsidR="1B140956" w:rsidRPr="00C02D4C">
        <w:rPr>
          <w:rFonts w:asciiTheme="majorBidi" w:hAnsiTheme="majorBidi" w:cstheme="majorBidi"/>
        </w:rPr>
        <w:t xml:space="preserve">The results show that the temperature for all designs increases monotonically from the inlet to the outlet, and </w:t>
      </w:r>
      <w:r w:rsidR="5FAA7DE7" w:rsidRPr="00C02D4C">
        <w:rPr>
          <w:rFonts w:asciiTheme="majorBidi" w:hAnsiTheme="majorBidi" w:cstheme="majorBidi"/>
        </w:rPr>
        <w:t xml:space="preserve">that </w:t>
      </w:r>
      <w:r w:rsidR="1B140956" w:rsidRPr="00C02D4C">
        <w:rPr>
          <w:rFonts w:asciiTheme="majorBidi" w:hAnsiTheme="majorBidi" w:cstheme="majorBidi"/>
        </w:rPr>
        <w:t xml:space="preserve">the highest temperature is predicted at the bottom </w:t>
      </w:r>
      <w:r w:rsidR="53FC8EBB" w:rsidRPr="00C02D4C">
        <w:rPr>
          <w:rFonts w:asciiTheme="majorBidi" w:hAnsiTheme="majorBidi" w:cstheme="majorBidi"/>
        </w:rPr>
        <w:t>wall near</w:t>
      </w:r>
      <w:r w:rsidR="1B140956" w:rsidRPr="00C02D4C">
        <w:rPr>
          <w:rFonts w:asciiTheme="majorBidi" w:hAnsiTheme="majorBidi" w:cstheme="majorBidi"/>
        </w:rPr>
        <w:t xml:space="preserve"> the outlet. </w:t>
      </w:r>
      <w:r w:rsidR="538E6724" w:rsidRPr="00C02D4C">
        <w:rPr>
          <w:rFonts w:asciiTheme="majorBidi" w:hAnsiTheme="majorBidi" w:cstheme="majorBidi"/>
        </w:rPr>
        <w:t xml:space="preserve">Cases </w:t>
      </w:r>
      <w:r w:rsidR="1B140956" w:rsidRPr="00C02D4C">
        <w:rPr>
          <w:rFonts w:asciiTheme="majorBidi" w:hAnsiTheme="majorBidi" w:cstheme="majorBidi"/>
        </w:rPr>
        <w:t>MC-Z, MC-T</w:t>
      </w:r>
      <w:r w:rsidR="6DFF1EE6" w:rsidRPr="00C02D4C">
        <w:rPr>
          <w:rFonts w:asciiTheme="majorBidi" w:hAnsiTheme="majorBidi" w:cstheme="majorBidi"/>
        </w:rPr>
        <w:t>,</w:t>
      </w:r>
      <w:r w:rsidR="1B140956" w:rsidRPr="00C02D4C">
        <w:rPr>
          <w:rFonts w:asciiTheme="majorBidi" w:hAnsiTheme="majorBidi" w:cstheme="majorBidi"/>
        </w:rPr>
        <w:t xml:space="preserve"> and MC-R display lower solid wall temperatures towards the outflow compared to MC-N. This indicates a </w:t>
      </w:r>
      <w:r w:rsidR="54B1D13F" w:rsidRPr="00C02D4C">
        <w:rPr>
          <w:rFonts w:asciiTheme="majorBidi" w:hAnsiTheme="majorBidi" w:cstheme="majorBidi"/>
        </w:rPr>
        <w:t>lower thermal resistance across</w:t>
      </w:r>
      <w:r w:rsidR="1B140956" w:rsidRPr="00C02D4C">
        <w:rPr>
          <w:rFonts w:asciiTheme="majorBidi" w:hAnsiTheme="majorBidi" w:cstheme="majorBidi"/>
        </w:rPr>
        <w:t xml:space="preserve"> the working fluid </w:t>
      </w:r>
      <w:r w:rsidR="54B1D13F" w:rsidRPr="00C02D4C">
        <w:rPr>
          <w:rFonts w:asciiTheme="majorBidi" w:hAnsiTheme="majorBidi" w:cstheme="majorBidi"/>
        </w:rPr>
        <w:t>thermal boundary layer</w:t>
      </w:r>
      <w:r w:rsidR="727F760B" w:rsidRPr="00C02D4C">
        <w:rPr>
          <w:rFonts w:asciiTheme="majorBidi" w:hAnsiTheme="majorBidi" w:cstheme="majorBidi"/>
        </w:rPr>
        <w:t>, resulting in a cooler</w:t>
      </w:r>
      <w:r w:rsidR="1B140956" w:rsidRPr="00C02D4C">
        <w:rPr>
          <w:rFonts w:asciiTheme="majorBidi" w:hAnsiTheme="majorBidi" w:cstheme="majorBidi"/>
        </w:rPr>
        <w:t xml:space="preserve"> </w:t>
      </w:r>
      <w:r w:rsidR="31B4BE27" w:rsidRPr="00C02D4C">
        <w:rPr>
          <w:rFonts w:asciiTheme="majorBidi" w:hAnsiTheme="majorBidi" w:cstheme="majorBidi"/>
        </w:rPr>
        <w:t>bottom</w:t>
      </w:r>
      <w:r w:rsidR="1B140956" w:rsidRPr="00C02D4C">
        <w:rPr>
          <w:rFonts w:asciiTheme="majorBidi" w:hAnsiTheme="majorBidi" w:cstheme="majorBidi"/>
        </w:rPr>
        <w:t xml:space="preserve"> wall. The average bottom wall temperature </w:t>
      </w:r>
      <w:r w:rsidR="4535052B" w:rsidRPr="00C02D4C">
        <w:rPr>
          <w:rFonts w:asciiTheme="majorBidi" w:hAnsiTheme="majorBidi" w:cstheme="majorBidi"/>
        </w:rPr>
        <w:t xml:space="preserve">in </w:t>
      </w:r>
      <w:r w:rsidR="1B140956" w:rsidRPr="00C02D4C">
        <w:rPr>
          <w:rFonts w:asciiTheme="majorBidi" w:hAnsiTheme="majorBidi" w:cstheme="majorBidi"/>
        </w:rPr>
        <w:t xml:space="preserve">the MC-Z, MC-T and MC-R configurations </w:t>
      </w:r>
      <w:r w:rsidR="3DC7B16F" w:rsidRPr="00C02D4C">
        <w:rPr>
          <w:rFonts w:asciiTheme="majorBidi" w:hAnsiTheme="majorBidi" w:cstheme="majorBidi"/>
        </w:rPr>
        <w:t xml:space="preserve">is </w:t>
      </w:r>
      <w:r w:rsidR="3FDAEB48" w:rsidRPr="00C02D4C">
        <w:rPr>
          <w:rFonts w:asciiTheme="majorBidi" w:hAnsiTheme="majorBidi" w:cstheme="majorBidi"/>
        </w:rPr>
        <w:t>consequently</w:t>
      </w:r>
      <w:r w:rsidR="1B140956" w:rsidRPr="00C02D4C">
        <w:rPr>
          <w:rFonts w:asciiTheme="majorBidi" w:hAnsiTheme="majorBidi" w:cstheme="majorBidi"/>
        </w:rPr>
        <w:t xml:space="preserve"> lower than</w:t>
      </w:r>
      <w:r w:rsidR="07831AC6" w:rsidRPr="00C02D4C">
        <w:rPr>
          <w:rFonts w:asciiTheme="majorBidi" w:hAnsiTheme="majorBidi" w:cstheme="majorBidi"/>
        </w:rPr>
        <w:t xml:space="preserve"> in</w:t>
      </w:r>
      <w:r w:rsidR="1B140956" w:rsidRPr="00C02D4C">
        <w:rPr>
          <w:rFonts w:asciiTheme="majorBidi" w:hAnsiTheme="majorBidi" w:cstheme="majorBidi"/>
        </w:rPr>
        <w:t xml:space="preserve"> MC-N</w:t>
      </w:r>
      <w:r w:rsidR="1EA51382" w:rsidRPr="00C02D4C">
        <w:rPr>
          <w:rFonts w:asciiTheme="majorBidi" w:hAnsiTheme="majorBidi" w:cstheme="majorBidi"/>
        </w:rPr>
        <w:t>,</w:t>
      </w:r>
      <w:r w:rsidR="1B140956" w:rsidRPr="00C02D4C">
        <w:rPr>
          <w:rFonts w:asciiTheme="majorBidi" w:hAnsiTheme="majorBidi" w:cstheme="majorBidi"/>
        </w:rPr>
        <w:t xml:space="preserve"> due to </w:t>
      </w:r>
      <w:r w:rsidR="6DFF1EE6" w:rsidRPr="00C02D4C">
        <w:rPr>
          <w:rFonts w:asciiTheme="majorBidi" w:hAnsiTheme="majorBidi" w:cstheme="majorBidi"/>
        </w:rPr>
        <w:t xml:space="preserve">the </w:t>
      </w:r>
      <w:r w:rsidR="3FDAEB48" w:rsidRPr="00C02D4C">
        <w:rPr>
          <w:rFonts w:asciiTheme="majorBidi" w:hAnsiTheme="majorBidi" w:cstheme="majorBidi"/>
        </w:rPr>
        <w:t xml:space="preserve">presence of </w:t>
      </w:r>
      <w:r w:rsidR="1B140956" w:rsidRPr="00C02D4C">
        <w:rPr>
          <w:rFonts w:asciiTheme="majorBidi" w:hAnsiTheme="majorBidi" w:cstheme="majorBidi"/>
        </w:rPr>
        <w:t>the fins</w:t>
      </w:r>
      <w:r w:rsidR="6DFF1EE6" w:rsidRPr="00C02D4C">
        <w:rPr>
          <w:rFonts w:asciiTheme="majorBidi" w:hAnsiTheme="majorBidi" w:cstheme="majorBidi"/>
        </w:rPr>
        <w:t xml:space="preserve"> in each case</w:t>
      </w:r>
      <w:r w:rsidR="1B140956" w:rsidRPr="00C02D4C">
        <w:rPr>
          <w:rFonts w:asciiTheme="majorBidi" w:hAnsiTheme="majorBidi" w:cstheme="majorBidi"/>
          <w:sz w:val="23"/>
          <w:szCs w:val="23"/>
        </w:rPr>
        <w:t>.</w:t>
      </w:r>
      <w:r w:rsidR="1B140956" w:rsidRPr="00C02D4C">
        <w:rPr>
          <w:rFonts w:asciiTheme="majorBidi" w:hAnsiTheme="majorBidi" w:cstheme="majorBidi"/>
        </w:rPr>
        <w:t xml:space="preserve"> </w:t>
      </w:r>
      <w:bookmarkStart w:id="16" w:name="_Hlk42274705"/>
      <w:r w:rsidR="1B140956" w:rsidRPr="00C02D4C">
        <w:rPr>
          <w:rFonts w:asciiTheme="majorBidi" w:hAnsiTheme="majorBidi" w:cstheme="majorBidi"/>
        </w:rPr>
        <w:t xml:space="preserve">The MC-Z configuration provides the most desirable solid wall temperature distribution </w:t>
      </w:r>
      <w:r w:rsidR="3154A48C" w:rsidRPr="00C02D4C">
        <w:rPr>
          <w:rFonts w:asciiTheme="majorBidi" w:hAnsiTheme="majorBidi" w:cstheme="majorBidi"/>
        </w:rPr>
        <w:t>among</w:t>
      </w:r>
      <w:r w:rsidR="6DFF1EE6" w:rsidRPr="00C02D4C">
        <w:rPr>
          <w:rFonts w:asciiTheme="majorBidi" w:hAnsiTheme="majorBidi" w:cstheme="majorBidi"/>
        </w:rPr>
        <w:t xml:space="preserve"> </w:t>
      </w:r>
      <w:r w:rsidR="1B140956" w:rsidRPr="00C02D4C">
        <w:rPr>
          <w:rFonts w:asciiTheme="majorBidi" w:hAnsiTheme="majorBidi" w:cstheme="majorBidi"/>
        </w:rPr>
        <w:t xml:space="preserve">the four configurations </w:t>
      </w:r>
      <w:r w:rsidR="6DFF1EE6" w:rsidRPr="00C02D4C">
        <w:rPr>
          <w:rFonts w:asciiTheme="majorBidi" w:hAnsiTheme="majorBidi" w:cstheme="majorBidi"/>
        </w:rPr>
        <w:t xml:space="preserve">as </w:t>
      </w:r>
      <w:r w:rsidR="1B140956" w:rsidRPr="00C02D4C">
        <w:rPr>
          <w:rFonts w:asciiTheme="majorBidi" w:hAnsiTheme="majorBidi" w:cstheme="majorBidi"/>
        </w:rPr>
        <w:t>it keeps the microchannel heat sink walls temperature lower than the other designs.</w:t>
      </w:r>
    </w:p>
    <w:bookmarkEnd w:id="16"/>
    <w:p w14:paraId="1475BB37" w14:textId="32D9D681" w:rsidR="00B81547" w:rsidRPr="00C02D4C" w:rsidRDefault="00B81547" w:rsidP="00E46D57">
      <w:pPr>
        <w:keepNext/>
        <w:rPr>
          <w:rFonts w:asciiTheme="majorBidi" w:hAnsiTheme="majorBidi" w:cstheme="majorBidi"/>
        </w:rPr>
      </w:pPr>
    </w:p>
    <w:p w14:paraId="5EF39DC3" w14:textId="38DADAD0" w:rsidR="007B1A8A" w:rsidRPr="00C02D4C" w:rsidRDefault="007B1A8A" w:rsidP="00E46D57">
      <w:pPr>
        <w:keepNext/>
        <w:rPr>
          <w:rFonts w:asciiTheme="majorBidi" w:hAnsiTheme="majorBidi" w:cstheme="majorBidi"/>
        </w:rPr>
      </w:pPr>
    </w:p>
    <w:p w14:paraId="42185B6F" w14:textId="0C26F300" w:rsidR="00A04E99" w:rsidRPr="00C02D4C" w:rsidRDefault="00A04E99" w:rsidP="00E46D57">
      <w:pPr>
        <w:keepNext/>
        <w:rPr>
          <w:rFonts w:asciiTheme="majorBidi" w:hAnsiTheme="majorBidi" w:cstheme="majorBidi"/>
        </w:rPr>
      </w:pPr>
    </w:p>
    <w:p w14:paraId="40E536C1" w14:textId="73D6B15A" w:rsidR="00CA631B" w:rsidRPr="00C02D4C" w:rsidRDefault="50639A98" w:rsidP="00E46D57">
      <w:pPr>
        <w:keepNext/>
        <w:rPr>
          <w:rFonts w:asciiTheme="majorBidi" w:hAnsiTheme="majorBidi" w:cstheme="majorBidi"/>
        </w:rPr>
      </w:pPr>
      <w:r w:rsidRPr="00C02D4C">
        <w:rPr>
          <w:noProof/>
        </w:rPr>
        <w:drawing>
          <wp:inline distT="0" distB="0" distL="0" distR="0" wp14:anchorId="0E5ECACD" wp14:editId="45AAB65C">
            <wp:extent cx="5731510" cy="3080385"/>
            <wp:effectExtent l="0" t="0" r="2540" b="5715"/>
            <wp:docPr id="14" name="Picture 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5731510" cy="3080385"/>
                    </a:xfrm>
                    <a:prstGeom prst="rect">
                      <a:avLst/>
                    </a:prstGeom>
                  </pic:spPr>
                </pic:pic>
              </a:graphicData>
            </a:graphic>
          </wp:inline>
        </w:drawing>
      </w:r>
    </w:p>
    <w:p w14:paraId="1A604D0F" w14:textId="7C06F3D7" w:rsidR="00E46D57" w:rsidRPr="00C02D4C" w:rsidRDefault="1B140956" w:rsidP="1552559B">
      <w:pPr>
        <w:pStyle w:val="ListParagraph"/>
        <w:ind w:firstLine="0"/>
        <w:rPr>
          <w:rFonts w:asciiTheme="majorBidi" w:hAnsiTheme="majorBidi" w:cstheme="majorBidi"/>
          <w:color w:val="auto"/>
          <w:sz w:val="22"/>
        </w:rPr>
      </w:pPr>
      <w:bookmarkStart w:id="17" w:name="_Ref63499674"/>
      <w:r w:rsidRPr="00C02D4C">
        <w:rPr>
          <w:color w:val="auto"/>
          <w:sz w:val="22"/>
        </w:rPr>
        <w:t xml:space="preserve">Figure </w:t>
      </w:r>
      <w:r w:rsidR="794530A9" w:rsidRPr="00C02D4C">
        <w:rPr>
          <w:color w:val="auto"/>
          <w:sz w:val="22"/>
        </w:rPr>
        <w:fldChar w:fldCharType="begin"/>
      </w:r>
      <w:r w:rsidR="794530A9" w:rsidRPr="00C02D4C">
        <w:rPr>
          <w:color w:val="auto"/>
          <w:sz w:val="22"/>
        </w:rPr>
        <w:instrText>SEQ Figure \* ARABIC</w:instrText>
      </w:r>
      <w:r w:rsidR="794530A9" w:rsidRPr="00C02D4C">
        <w:rPr>
          <w:color w:val="auto"/>
          <w:sz w:val="22"/>
        </w:rPr>
        <w:fldChar w:fldCharType="separate"/>
      </w:r>
      <w:r w:rsidR="007F1A4B" w:rsidRPr="00C02D4C">
        <w:rPr>
          <w:noProof/>
          <w:color w:val="auto"/>
          <w:sz w:val="22"/>
        </w:rPr>
        <w:t>8</w:t>
      </w:r>
      <w:r w:rsidR="794530A9" w:rsidRPr="00C02D4C">
        <w:rPr>
          <w:color w:val="auto"/>
          <w:sz w:val="22"/>
        </w:rPr>
        <w:fldChar w:fldCharType="end"/>
      </w:r>
      <w:bookmarkEnd w:id="17"/>
      <w:r w:rsidRPr="00C02D4C">
        <w:rPr>
          <w:color w:val="auto"/>
          <w:sz w:val="22"/>
        </w:rPr>
        <w:t xml:space="preserve"> </w:t>
      </w:r>
      <w:bookmarkStart w:id="18" w:name="_Hlk41485696"/>
      <w:r w:rsidRPr="00C02D4C">
        <w:rPr>
          <w:color w:val="auto"/>
          <w:sz w:val="22"/>
        </w:rPr>
        <w:t>Temperature colour iso</w:t>
      </w:r>
      <w:r w:rsidR="0E2062BD" w:rsidRPr="00C02D4C">
        <w:rPr>
          <w:color w:val="auto"/>
          <w:sz w:val="22"/>
        </w:rPr>
        <w:t>-</w:t>
      </w:r>
      <w:r w:rsidRPr="00C02D4C">
        <w:rPr>
          <w:color w:val="auto"/>
          <w:sz w:val="22"/>
        </w:rPr>
        <w:t>levels for MC-N, MC-R, MC-T</w:t>
      </w:r>
      <w:r w:rsidR="6A5DB885" w:rsidRPr="00C02D4C">
        <w:rPr>
          <w:color w:val="auto"/>
          <w:sz w:val="22"/>
        </w:rPr>
        <w:t>,</w:t>
      </w:r>
      <w:r w:rsidRPr="00C02D4C">
        <w:rPr>
          <w:color w:val="auto"/>
          <w:sz w:val="22"/>
        </w:rPr>
        <w:t xml:space="preserve"> and MC-Z at </w:t>
      </w:r>
      <m:oMath>
        <m:r>
          <w:rPr>
            <w:rFonts w:ascii="Cambria Math" w:hAnsi="Cambria Math"/>
            <w:color w:val="auto"/>
            <w:sz w:val="22"/>
          </w:rPr>
          <m:t>ϕ</m:t>
        </m:r>
      </m:oMath>
      <w:r w:rsidRPr="00C02D4C">
        <w:rPr>
          <w:color w:val="auto"/>
          <w:sz w:val="22"/>
        </w:rPr>
        <w:t xml:space="preserve"> = 3% Al</w:t>
      </w:r>
      <w:r w:rsidRPr="00C02D4C">
        <w:rPr>
          <w:rFonts w:asciiTheme="majorBidi" w:hAnsiTheme="majorBidi" w:cstheme="majorBidi"/>
          <w:color w:val="auto"/>
          <w:sz w:val="22"/>
          <w:vertAlign w:val="subscript"/>
        </w:rPr>
        <w:t>2</w:t>
      </w:r>
      <w:r w:rsidRPr="00C02D4C">
        <w:rPr>
          <w:rFonts w:asciiTheme="majorBidi" w:hAnsiTheme="majorBidi" w:cstheme="majorBidi"/>
          <w:color w:val="auto"/>
          <w:sz w:val="22"/>
        </w:rPr>
        <w:t>O</w:t>
      </w:r>
      <w:r w:rsidRPr="00C02D4C">
        <w:rPr>
          <w:rFonts w:asciiTheme="majorBidi" w:hAnsiTheme="majorBidi" w:cstheme="majorBidi"/>
          <w:color w:val="auto"/>
          <w:sz w:val="22"/>
          <w:vertAlign w:val="subscript"/>
        </w:rPr>
        <w:t>3</w:t>
      </w:r>
      <w:r w:rsidRPr="00C02D4C">
        <w:rPr>
          <w:rFonts w:asciiTheme="majorBidi" w:hAnsiTheme="majorBidi" w:cstheme="majorBidi"/>
          <w:color w:val="auto"/>
          <w:sz w:val="22"/>
        </w:rPr>
        <w:t xml:space="preserve"> nano</w:t>
      </w:r>
      <w:r w:rsidR="5EB3F9BD" w:rsidRPr="00C02D4C">
        <w:rPr>
          <w:rFonts w:asciiTheme="majorBidi" w:hAnsiTheme="majorBidi" w:cstheme="majorBidi"/>
          <w:color w:val="auto"/>
          <w:sz w:val="22"/>
        </w:rPr>
        <w:t>particles</w:t>
      </w:r>
      <w:r w:rsidRPr="00C02D4C">
        <w:rPr>
          <w:rFonts w:asciiTheme="majorBidi" w:hAnsiTheme="majorBidi" w:cstheme="majorBidi"/>
          <w:color w:val="auto"/>
          <w:sz w:val="22"/>
        </w:rPr>
        <w:t xml:space="preserve"> </w:t>
      </w:r>
      <w:r w:rsidR="5EB3F9BD" w:rsidRPr="00C02D4C">
        <w:rPr>
          <w:rFonts w:asciiTheme="majorBidi" w:hAnsiTheme="majorBidi" w:cstheme="majorBidi"/>
          <w:color w:val="auto"/>
          <w:sz w:val="22"/>
        </w:rPr>
        <w:t>at</w:t>
      </w:r>
      <w:r w:rsidRPr="00C02D4C">
        <w:rPr>
          <w:rFonts w:asciiTheme="majorBidi" w:hAnsiTheme="majorBidi" w:cstheme="majorBidi"/>
          <w:color w:val="auto"/>
          <w:sz w:val="22"/>
        </w:rPr>
        <w:t xml:space="preserve"> </w:t>
      </w:r>
      <w:r w:rsidR="6DFF1EE6" w:rsidRPr="00C02D4C">
        <w:rPr>
          <w:rFonts w:asciiTheme="majorBidi" w:hAnsiTheme="majorBidi" w:cstheme="majorBidi"/>
          <w:color w:val="auto"/>
          <w:sz w:val="22"/>
        </w:rPr>
        <w:t xml:space="preserve">a </w:t>
      </w:r>
      <w:r w:rsidRPr="00C02D4C">
        <w:rPr>
          <w:rFonts w:asciiTheme="majorBidi" w:hAnsiTheme="majorBidi" w:cstheme="majorBidi"/>
          <w:color w:val="auto"/>
          <w:sz w:val="22"/>
        </w:rPr>
        <w:t>Re</w:t>
      </w:r>
      <w:r w:rsidR="5EB3F9BD" w:rsidRPr="00C02D4C">
        <w:rPr>
          <w:rFonts w:asciiTheme="majorBidi" w:hAnsiTheme="majorBidi" w:cstheme="majorBidi"/>
          <w:color w:val="auto"/>
          <w:sz w:val="22"/>
        </w:rPr>
        <w:t>ynolds number</w:t>
      </w:r>
      <w:r w:rsidRPr="00C02D4C">
        <w:rPr>
          <w:rFonts w:asciiTheme="majorBidi" w:hAnsiTheme="majorBidi" w:cstheme="majorBidi"/>
          <w:color w:val="auto"/>
          <w:sz w:val="22"/>
        </w:rPr>
        <w:t xml:space="preserve"> </w:t>
      </w:r>
      <w:r w:rsidR="6DFF1EE6" w:rsidRPr="00C02D4C">
        <w:rPr>
          <w:rFonts w:asciiTheme="majorBidi" w:hAnsiTheme="majorBidi" w:cstheme="majorBidi"/>
          <w:color w:val="auto"/>
          <w:sz w:val="22"/>
        </w:rPr>
        <w:t xml:space="preserve">of </w:t>
      </w:r>
      <w:r w:rsidRPr="00C02D4C">
        <w:rPr>
          <w:rFonts w:asciiTheme="majorBidi" w:hAnsiTheme="majorBidi" w:cstheme="majorBidi"/>
          <w:color w:val="auto"/>
          <w:sz w:val="22"/>
        </w:rPr>
        <w:t>350</w:t>
      </w:r>
      <w:r w:rsidR="5EB3F9BD" w:rsidRPr="00C02D4C">
        <w:rPr>
          <w:rFonts w:asciiTheme="majorBidi" w:hAnsiTheme="majorBidi" w:cstheme="majorBidi"/>
          <w:color w:val="auto"/>
          <w:sz w:val="22"/>
        </w:rPr>
        <w:t>.</w:t>
      </w:r>
      <w:r w:rsidRPr="00C02D4C">
        <w:rPr>
          <w:rFonts w:asciiTheme="majorBidi" w:hAnsiTheme="majorBidi" w:cstheme="majorBidi"/>
          <w:color w:val="auto"/>
          <w:sz w:val="22"/>
        </w:rPr>
        <w:t xml:space="preserve"> </w:t>
      </w:r>
      <m:oMath>
        <m:sSub>
          <m:sSubPr>
            <m:ctrlPr>
              <w:rPr>
                <w:rFonts w:ascii="Cambria Math" w:hAnsi="Cambria Math" w:cstheme="majorBidi"/>
                <w:bCs/>
                <w:i/>
                <w:color w:val="auto"/>
                <w:sz w:val="22"/>
              </w:rPr>
            </m:ctrlPr>
          </m:sSubPr>
          <m:e>
            <m:r>
              <w:rPr>
                <w:rFonts w:ascii="Cambria Math" w:hAnsi="Cambria Math" w:cstheme="majorBidi"/>
                <w:color w:val="auto"/>
                <w:sz w:val="22"/>
              </w:rPr>
              <m:t>x</m:t>
            </m:r>
          </m:e>
          <m:sub>
            <m:r>
              <w:rPr>
                <w:rFonts w:ascii="Cambria Math" w:hAnsi="Cambria Math" w:cstheme="majorBidi"/>
                <w:color w:val="auto"/>
                <w:sz w:val="22"/>
              </w:rPr>
              <m:t>2</m:t>
            </m:r>
          </m:sub>
        </m:sSub>
        <m:r>
          <w:rPr>
            <w:rFonts w:ascii="Cambria Math" w:hAnsi="Cambria Math" w:cstheme="majorBidi"/>
            <w:color w:val="auto"/>
            <w:sz w:val="22"/>
          </w:rPr>
          <m:t>=0</m:t>
        </m:r>
      </m:oMath>
      <w:r w:rsidR="5EB3F9BD" w:rsidRPr="00C02D4C">
        <w:rPr>
          <w:rFonts w:asciiTheme="majorBidi" w:hAnsiTheme="majorBidi" w:cstheme="majorBidi"/>
          <w:color w:val="auto"/>
          <w:sz w:val="22"/>
        </w:rPr>
        <w:t xml:space="preserve">  and </w:t>
      </w:r>
      <m:oMath>
        <m:sSub>
          <m:sSubPr>
            <m:ctrlPr>
              <w:rPr>
                <w:rFonts w:ascii="Cambria Math" w:hAnsi="Cambria Math" w:cstheme="majorBidi"/>
                <w:bCs/>
                <w:i/>
                <w:color w:val="auto"/>
                <w:sz w:val="22"/>
              </w:rPr>
            </m:ctrlPr>
          </m:sSubPr>
          <m:e>
            <m:r>
              <w:rPr>
                <w:rFonts w:ascii="Cambria Math" w:hAnsi="Cambria Math" w:cstheme="majorBidi"/>
                <w:color w:val="auto"/>
                <w:sz w:val="22"/>
              </w:rPr>
              <m:t>x</m:t>
            </m:r>
          </m:e>
          <m:sub>
            <m:r>
              <w:rPr>
                <w:rFonts w:ascii="Cambria Math" w:hAnsi="Cambria Math" w:cstheme="majorBidi"/>
                <w:color w:val="auto"/>
                <w:sz w:val="22"/>
              </w:rPr>
              <m:t>3</m:t>
            </m:r>
          </m:sub>
        </m:sSub>
        <m:r>
          <w:rPr>
            <w:rFonts w:ascii="Cambria Math" w:hAnsi="Cambria Math" w:cstheme="majorBidi"/>
            <w:color w:val="auto"/>
            <w:sz w:val="22"/>
          </w:rPr>
          <m:t>=0</m:t>
        </m:r>
      </m:oMath>
      <w:r w:rsidR="5EB3F9BD" w:rsidRPr="00C02D4C">
        <w:rPr>
          <w:rFonts w:asciiTheme="majorBidi" w:hAnsiTheme="majorBidi" w:cstheme="majorBidi"/>
          <w:color w:val="auto"/>
          <w:sz w:val="22"/>
        </w:rPr>
        <w:t xml:space="preserve"> planes</w:t>
      </w:r>
      <w:r w:rsidRPr="00C02D4C">
        <w:rPr>
          <w:rFonts w:asciiTheme="majorBidi" w:hAnsiTheme="majorBidi" w:cstheme="majorBidi"/>
          <w:color w:val="auto"/>
          <w:sz w:val="22"/>
        </w:rPr>
        <w:t>.</w:t>
      </w:r>
      <w:bookmarkEnd w:id="18"/>
    </w:p>
    <w:p w14:paraId="7B790912" w14:textId="77777777" w:rsidR="00E46D57" w:rsidRPr="00C02D4C" w:rsidRDefault="00E46D57" w:rsidP="00E46D57">
      <w:pPr>
        <w:rPr>
          <w:rFonts w:asciiTheme="majorBidi" w:hAnsiTheme="majorBidi" w:cstheme="majorBidi"/>
          <w:bCs/>
          <w:sz w:val="20"/>
          <w:szCs w:val="18"/>
        </w:rPr>
      </w:pPr>
    </w:p>
    <w:p w14:paraId="7F7B4F7C" w14:textId="0968AA44" w:rsidR="00E46D57" w:rsidRPr="00C02D4C" w:rsidRDefault="79A832DE" w:rsidP="00E46D57">
      <w:pPr>
        <w:rPr>
          <w:rFonts w:asciiTheme="majorBidi" w:hAnsiTheme="majorBidi" w:cstheme="majorBidi"/>
          <w:bCs/>
        </w:rPr>
      </w:pPr>
      <w:r w:rsidRPr="00C02D4C">
        <w:rPr>
          <w:rFonts w:asciiTheme="majorBidi" w:hAnsiTheme="majorBidi" w:cstheme="majorBidi"/>
          <w:bCs/>
        </w:rPr>
        <w:t>T</w:t>
      </w:r>
      <w:r w:rsidR="116CBEF3" w:rsidRPr="00C02D4C">
        <w:rPr>
          <w:rFonts w:asciiTheme="majorBidi" w:hAnsiTheme="majorBidi" w:cstheme="majorBidi"/>
          <w:bCs/>
        </w:rPr>
        <w:t>he</w:t>
      </w:r>
      <w:r w:rsidR="12CFD5F2" w:rsidRPr="00C02D4C">
        <w:rPr>
          <w:rFonts w:asciiTheme="majorBidi" w:hAnsiTheme="majorBidi" w:cstheme="majorBidi"/>
          <w:bCs/>
        </w:rPr>
        <w:t xml:space="preserve"> analysis of </w:t>
      </w:r>
      <w:r w:rsidR="116CBEF3" w:rsidRPr="00C02D4C">
        <w:rPr>
          <w:rFonts w:asciiTheme="majorBidi" w:hAnsiTheme="majorBidi" w:cstheme="majorBidi"/>
          <w:bCs/>
        </w:rPr>
        <w:t xml:space="preserve">the temperature range in the solid part of the microchannel heat sinks </w:t>
      </w:r>
      <w:r w:rsidR="12CFD5F2" w:rsidRPr="00C02D4C">
        <w:rPr>
          <w:rFonts w:asciiTheme="majorBidi" w:hAnsiTheme="majorBidi" w:cstheme="majorBidi"/>
          <w:bCs/>
        </w:rPr>
        <w:t>yields</w:t>
      </w:r>
      <w:r w:rsidRPr="00C02D4C">
        <w:rPr>
          <w:rFonts w:asciiTheme="majorBidi" w:hAnsiTheme="majorBidi" w:cstheme="majorBidi"/>
          <w:bCs/>
        </w:rPr>
        <w:t xml:space="preserve"> </w:t>
      </w:r>
      <w:r w:rsidR="12CFD5F2" w:rsidRPr="00C02D4C">
        <w:rPr>
          <w:rFonts w:asciiTheme="majorBidi" w:hAnsiTheme="majorBidi" w:cstheme="majorBidi"/>
          <w:bCs/>
        </w:rPr>
        <w:t>similar results</w:t>
      </w:r>
      <w:r w:rsidR="116CBEF3" w:rsidRPr="00C02D4C">
        <w:rPr>
          <w:rFonts w:asciiTheme="majorBidi" w:hAnsiTheme="majorBidi" w:cstheme="majorBidi"/>
          <w:bCs/>
        </w:rPr>
        <w:t xml:space="preserve">. </w:t>
      </w:r>
      <w:r w:rsidR="005E67A3" w:rsidRPr="00C02D4C">
        <w:rPr>
          <w:rFonts w:asciiTheme="majorBidi" w:hAnsiTheme="majorBidi" w:cstheme="majorBidi"/>
        </w:rPr>
        <w:fldChar w:fldCharType="begin"/>
      </w:r>
      <w:r w:rsidR="005E67A3" w:rsidRPr="00C02D4C">
        <w:rPr>
          <w:rFonts w:asciiTheme="majorBidi" w:hAnsiTheme="majorBidi" w:cstheme="majorBidi"/>
          <w:bCs/>
        </w:rPr>
        <w:instrText xml:space="preserve"> REF _Ref48370421 \h </w:instrText>
      </w:r>
      <w:r w:rsidR="005E67A3" w:rsidRPr="00C02D4C">
        <w:rPr>
          <w:rFonts w:asciiTheme="majorBidi" w:hAnsiTheme="majorBidi" w:cstheme="majorBidi"/>
        </w:rPr>
      </w:r>
      <w:r w:rsidR="005E67A3" w:rsidRPr="00C02D4C">
        <w:rPr>
          <w:rFonts w:asciiTheme="majorBidi" w:hAnsiTheme="majorBidi" w:cstheme="majorBidi"/>
        </w:rPr>
        <w:fldChar w:fldCharType="separate"/>
      </w:r>
      <w:r w:rsidR="007F1A4B" w:rsidRPr="00C02D4C">
        <w:t xml:space="preserve">Figure </w:t>
      </w:r>
      <w:r w:rsidR="007F1A4B" w:rsidRPr="00C02D4C">
        <w:rPr>
          <w:noProof/>
        </w:rPr>
        <w:t>9</w:t>
      </w:r>
      <w:r w:rsidR="005E67A3" w:rsidRPr="00C02D4C">
        <w:rPr>
          <w:rFonts w:asciiTheme="majorBidi" w:hAnsiTheme="majorBidi" w:cstheme="majorBidi"/>
        </w:rPr>
        <w:fldChar w:fldCharType="end"/>
      </w:r>
      <w:r w:rsidR="794530A9" w:rsidRPr="00C02D4C">
        <w:rPr>
          <w:rFonts w:asciiTheme="majorBidi" w:hAnsiTheme="majorBidi" w:cstheme="majorBidi"/>
        </w:rPr>
        <w:t xml:space="preserve"> </w:t>
      </w:r>
      <w:r w:rsidR="00B42D36" w:rsidRPr="00C02D4C">
        <w:rPr>
          <w:rFonts w:asciiTheme="majorBidi" w:hAnsiTheme="majorBidi" w:cstheme="majorBidi"/>
        </w:rPr>
        <w:t>illustrates</w:t>
      </w:r>
      <w:r w:rsidR="794530A9" w:rsidRPr="00C02D4C">
        <w:rPr>
          <w:rFonts w:asciiTheme="majorBidi" w:hAnsiTheme="majorBidi" w:cstheme="majorBidi"/>
        </w:rPr>
        <w:t xml:space="preserve"> the </w:t>
      </w:r>
      <w:r w:rsidR="119C1164" w:rsidRPr="00C02D4C">
        <w:rPr>
          <w:rFonts w:asciiTheme="majorBidi" w:hAnsiTheme="majorBidi" w:cstheme="majorBidi"/>
        </w:rPr>
        <w:t>temperature distributions</w:t>
      </w:r>
      <w:r w:rsidR="794530A9" w:rsidRPr="00C02D4C">
        <w:rPr>
          <w:rFonts w:asciiTheme="majorBidi" w:hAnsiTheme="majorBidi" w:cstheme="majorBidi"/>
        </w:rPr>
        <w:t xml:space="preserve"> </w:t>
      </w:r>
      <w:r w:rsidR="5299953D" w:rsidRPr="00C02D4C">
        <w:rPr>
          <w:rFonts w:asciiTheme="majorBidi" w:hAnsiTheme="majorBidi" w:cstheme="majorBidi"/>
        </w:rPr>
        <w:t>on</w:t>
      </w:r>
      <w:r w:rsidR="794530A9" w:rsidRPr="00C02D4C">
        <w:rPr>
          <w:rFonts w:asciiTheme="majorBidi" w:hAnsiTheme="majorBidi" w:cstheme="majorBidi"/>
        </w:rPr>
        <w:t xml:space="preserve"> the</w:t>
      </w:r>
      <w:r w:rsidR="119C1164" w:rsidRPr="00C02D4C">
        <w:rPr>
          <w:rFonts w:asciiTheme="majorBidi" w:hAnsiTheme="majorBidi" w:cstheme="majorBidi"/>
        </w:rPr>
        <w:t xml:space="preserve"> </w:t>
      </w:r>
      <w:r w:rsidR="4A7876F8" w:rsidRPr="00C02D4C">
        <w:rPr>
          <w:rFonts w:asciiTheme="majorBidi" w:hAnsiTheme="majorBidi" w:cstheme="majorBidi"/>
        </w:rPr>
        <w:t>cross-sectional plan</w:t>
      </w:r>
      <w:r w:rsidR="7E445E13" w:rsidRPr="00C02D4C">
        <w:rPr>
          <w:rFonts w:asciiTheme="majorBidi" w:hAnsiTheme="majorBidi" w:cstheme="majorBidi"/>
        </w:rPr>
        <w:t>e</w:t>
      </w:r>
      <w:r w:rsidR="37D5A537" w:rsidRPr="00C02D4C">
        <w:rPr>
          <w:rFonts w:asciiTheme="majorBidi" w:hAnsiTheme="majorBidi" w:cstheme="majorBidi"/>
        </w:rPr>
        <w:t xml:space="preserve"> </w:t>
      </w:r>
      <w:r w:rsidR="164B43E7" w:rsidRPr="00C02D4C">
        <w:rPr>
          <w:rFonts w:asciiTheme="majorBidi" w:hAnsiTheme="majorBidi" w:cstheme="majorBidi"/>
        </w:rPr>
        <w:t>at</w:t>
      </w:r>
      <w:r w:rsidR="119C1164" w:rsidRPr="00C02D4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r>
          <w:rPr>
            <w:rFonts w:ascii="Cambria Math" w:eastAsiaTheme="minorEastAsia" w:hAnsi="Cambria Math" w:cstheme="majorBidi"/>
          </w:rPr>
          <m:t xml:space="preserve">=5 </m:t>
        </m:r>
        <m:r>
          <m:rPr>
            <m:nor/>
          </m:rPr>
          <w:rPr>
            <w:rFonts w:ascii="Cambria Math" w:eastAsiaTheme="minorEastAsia" w:hAnsi="Cambria Math" w:cstheme="majorBidi"/>
          </w:rPr>
          <m:t>mm</m:t>
        </m:r>
      </m:oMath>
      <w:r w:rsidR="119C1164" w:rsidRPr="00C02D4C">
        <w:rPr>
          <w:rFonts w:asciiTheme="majorBidi" w:eastAsiaTheme="minorEastAsia" w:hAnsiTheme="majorBidi" w:cstheme="majorBidi"/>
        </w:rPr>
        <w:t xml:space="preserve"> </w:t>
      </w:r>
      <w:r w:rsidR="794530A9" w:rsidRPr="00C02D4C">
        <w:rPr>
          <w:rFonts w:asciiTheme="majorBidi" w:hAnsiTheme="majorBidi" w:cstheme="majorBidi"/>
        </w:rPr>
        <w:t>from the inlet</w:t>
      </w:r>
      <w:r w:rsidR="46D01BA8" w:rsidRPr="00C02D4C">
        <w:rPr>
          <w:rFonts w:asciiTheme="majorBidi" w:hAnsiTheme="majorBidi" w:cstheme="majorBidi"/>
        </w:rPr>
        <w:t>,</w:t>
      </w:r>
      <w:r w:rsidR="794530A9" w:rsidRPr="00C02D4C">
        <w:rPr>
          <w:rFonts w:asciiTheme="majorBidi" w:hAnsiTheme="majorBidi" w:cstheme="majorBidi"/>
        </w:rPr>
        <w:t xml:space="preserve"> </w:t>
      </w:r>
      <w:r w:rsidR="119C1164" w:rsidRPr="00C02D4C">
        <w:rPr>
          <w:rFonts w:asciiTheme="majorBidi" w:hAnsiTheme="majorBidi" w:cstheme="majorBidi"/>
        </w:rPr>
        <w:t>for the</w:t>
      </w:r>
      <w:r w:rsidR="794530A9" w:rsidRPr="00C02D4C">
        <w:rPr>
          <w:rFonts w:asciiTheme="majorBidi" w:hAnsiTheme="majorBidi" w:cstheme="majorBidi"/>
        </w:rPr>
        <w:t xml:space="preserve"> MC-N, MC-R, MC-T</w:t>
      </w:r>
      <w:r w:rsidR="156656D0" w:rsidRPr="00C02D4C">
        <w:rPr>
          <w:rFonts w:asciiTheme="majorBidi" w:hAnsiTheme="majorBidi" w:cstheme="majorBidi"/>
        </w:rPr>
        <w:t>,</w:t>
      </w:r>
      <w:r w:rsidR="794530A9" w:rsidRPr="00C02D4C">
        <w:rPr>
          <w:rFonts w:asciiTheme="majorBidi" w:hAnsiTheme="majorBidi" w:cstheme="majorBidi"/>
        </w:rPr>
        <w:t xml:space="preserve"> and MC-Z </w:t>
      </w:r>
      <w:r w:rsidR="119C1164" w:rsidRPr="00C02D4C">
        <w:rPr>
          <w:rFonts w:asciiTheme="majorBidi" w:hAnsiTheme="majorBidi" w:cstheme="majorBidi"/>
        </w:rPr>
        <w:t xml:space="preserve">configurations </w:t>
      </w:r>
      <w:r w:rsidR="794530A9" w:rsidRPr="00C02D4C">
        <w:rPr>
          <w:rFonts w:asciiTheme="majorBidi" w:hAnsiTheme="majorBidi" w:cstheme="majorBidi"/>
        </w:rPr>
        <w:t xml:space="preserve">at Re </w:t>
      </w:r>
      <w:r w:rsidR="713D2CFE" w:rsidRPr="00C02D4C">
        <w:rPr>
          <w:rFonts w:asciiTheme="majorBidi" w:hAnsiTheme="majorBidi" w:cstheme="majorBidi"/>
        </w:rPr>
        <w:t xml:space="preserve">= </w:t>
      </w:r>
      <w:r w:rsidR="794530A9" w:rsidRPr="00C02D4C">
        <w:rPr>
          <w:rFonts w:asciiTheme="majorBidi" w:hAnsiTheme="majorBidi" w:cstheme="majorBidi"/>
        </w:rPr>
        <w:t xml:space="preserve">350 and </w:t>
      </w:r>
      <m:oMath>
        <m:r>
          <w:rPr>
            <w:rFonts w:ascii="Cambria Math" w:hAnsi="Cambria Math"/>
          </w:rPr>
          <m:t>ϕ</m:t>
        </m:r>
      </m:oMath>
      <w:r w:rsidR="794530A9" w:rsidRPr="00C02D4C">
        <w:rPr>
          <w:rFonts w:asciiTheme="majorBidi" w:hAnsiTheme="majorBidi" w:cstheme="majorBidi"/>
          <w:bCs/>
        </w:rPr>
        <w:t xml:space="preserve"> = </w:t>
      </w:r>
      <w:r w:rsidR="794530A9" w:rsidRPr="00C02D4C">
        <w:rPr>
          <w:rFonts w:asciiTheme="majorBidi" w:hAnsiTheme="majorBidi" w:cstheme="majorBidi"/>
        </w:rPr>
        <w:t>3% Al</w:t>
      </w:r>
      <w:r w:rsidR="794530A9" w:rsidRPr="00C02D4C">
        <w:rPr>
          <w:rFonts w:asciiTheme="majorBidi" w:hAnsiTheme="majorBidi" w:cstheme="majorBidi"/>
          <w:vertAlign w:val="subscript"/>
        </w:rPr>
        <w:t>2</w:t>
      </w:r>
      <w:r w:rsidR="794530A9" w:rsidRPr="00C02D4C">
        <w:rPr>
          <w:rFonts w:asciiTheme="majorBidi" w:hAnsiTheme="majorBidi" w:cstheme="majorBidi"/>
        </w:rPr>
        <w:t>O</w:t>
      </w:r>
      <w:r w:rsidR="794530A9" w:rsidRPr="00C02D4C">
        <w:rPr>
          <w:rFonts w:asciiTheme="majorBidi" w:hAnsiTheme="majorBidi" w:cstheme="majorBidi"/>
          <w:vertAlign w:val="subscript"/>
        </w:rPr>
        <w:t>3</w:t>
      </w:r>
      <w:r w:rsidR="794530A9" w:rsidRPr="00C02D4C">
        <w:rPr>
          <w:rFonts w:asciiTheme="majorBidi" w:hAnsiTheme="majorBidi" w:cstheme="majorBidi"/>
        </w:rPr>
        <w:t xml:space="preserve"> nano</w:t>
      </w:r>
      <w:r w:rsidR="482E716D" w:rsidRPr="00C02D4C">
        <w:rPr>
          <w:rFonts w:asciiTheme="majorBidi" w:hAnsiTheme="majorBidi" w:cstheme="majorBidi"/>
        </w:rPr>
        <w:t>particles</w:t>
      </w:r>
      <w:r w:rsidR="794530A9" w:rsidRPr="00C02D4C">
        <w:rPr>
          <w:rFonts w:asciiTheme="majorBidi" w:hAnsiTheme="majorBidi" w:cstheme="majorBidi"/>
        </w:rPr>
        <w:t xml:space="preserve">. </w:t>
      </w:r>
      <w:r w:rsidR="119C1164" w:rsidRPr="00C02D4C">
        <w:rPr>
          <w:rFonts w:asciiTheme="majorBidi" w:hAnsiTheme="majorBidi" w:cstheme="majorBidi"/>
        </w:rPr>
        <w:t>T</w:t>
      </w:r>
      <w:r w:rsidR="1A0675EC" w:rsidRPr="00C02D4C">
        <w:rPr>
          <w:rFonts w:asciiTheme="majorBidi" w:hAnsiTheme="majorBidi" w:cstheme="majorBidi"/>
        </w:rPr>
        <w:t xml:space="preserve">he </w:t>
      </w:r>
      <w:r w:rsidR="119C1164" w:rsidRPr="00C02D4C">
        <w:rPr>
          <w:rFonts w:asciiTheme="majorBidi" w:hAnsiTheme="majorBidi" w:cstheme="majorBidi"/>
        </w:rPr>
        <w:t xml:space="preserve">predicted </w:t>
      </w:r>
      <w:r w:rsidR="1A0675EC" w:rsidRPr="00C02D4C">
        <w:rPr>
          <w:rFonts w:asciiTheme="majorBidi" w:hAnsiTheme="majorBidi" w:cstheme="majorBidi"/>
        </w:rPr>
        <w:t>temperature</w:t>
      </w:r>
      <w:r w:rsidR="794530A9" w:rsidRPr="00C02D4C">
        <w:rPr>
          <w:rFonts w:asciiTheme="majorBidi" w:hAnsiTheme="majorBidi" w:cstheme="majorBidi"/>
        </w:rPr>
        <w:t xml:space="preserve"> at the bottom wall</w:t>
      </w:r>
      <w:r w:rsidR="794530A9" w:rsidRPr="00C02D4C" w:rsidDel="00E354AF">
        <w:rPr>
          <w:rFonts w:asciiTheme="majorBidi" w:hAnsiTheme="majorBidi" w:cstheme="majorBidi"/>
        </w:rPr>
        <w:t xml:space="preserve"> </w:t>
      </w:r>
      <w:r w:rsidR="794530A9" w:rsidRPr="00C02D4C">
        <w:rPr>
          <w:rFonts w:asciiTheme="majorBidi" w:hAnsiTheme="majorBidi" w:cstheme="majorBidi"/>
        </w:rPr>
        <w:t xml:space="preserve">of MC-Z </w:t>
      </w:r>
      <w:r w:rsidR="119C1164" w:rsidRPr="00C02D4C">
        <w:rPr>
          <w:rFonts w:asciiTheme="majorBidi" w:hAnsiTheme="majorBidi" w:cstheme="majorBidi"/>
        </w:rPr>
        <w:t>is</w:t>
      </w:r>
      <w:r w:rsidR="116CBEF3" w:rsidRPr="00C02D4C">
        <w:rPr>
          <w:rFonts w:asciiTheme="majorBidi" w:hAnsiTheme="majorBidi" w:cstheme="majorBidi"/>
        </w:rPr>
        <w:t xml:space="preserve"> the</w:t>
      </w:r>
      <w:r w:rsidR="119C1164" w:rsidRPr="00C02D4C">
        <w:rPr>
          <w:rFonts w:asciiTheme="majorBidi" w:hAnsiTheme="majorBidi" w:cstheme="majorBidi"/>
        </w:rPr>
        <w:t xml:space="preserve"> lowest </w:t>
      </w:r>
      <w:r w:rsidR="003E2236" w:rsidRPr="00C02D4C">
        <w:rPr>
          <w:rFonts w:asciiTheme="majorBidi" w:hAnsiTheme="majorBidi" w:cstheme="majorBidi"/>
        </w:rPr>
        <w:t xml:space="preserve">of </w:t>
      </w:r>
      <w:r w:rsidR="119C1164" w:rsidRPr="00C02D4C">
        <w:rPr>
          <w:rFonts w:asciiTheme="majorBidi" w:hAnsiTheme="majorBidi" w:cstheme="majorBidi"/>
        </w:rPr>
        <w:t xml:space="preserve">the four </w:t>
      </w:r>
      <w:r w:rsidR="119C1164" w:rsidRPr="00C02D4C">
        <w:rPr>
          <w:rFonts w:asciiTheme="majorBidi" w:hAnsiTheme="majorBidi" w:cstheme="majorBidi"/>
        </w:rPr>
        <w:lastRenderedPageBreak/>
        <w:t>configurations,</w:t>
      </w:r>
      <w:r w:rsidR="794530A9" w:rsidRPr="00C02D4C">
        <w:rPr>
          <w:rFonts w:asciiTheme="majorBidi" w:hAnsiTheme="majorBidi" w:cstheme="majorBidi"/>
        </w:rPr>
        <w:t xml:space="preserve"> </w:t>
      </w:r>
      <w:r w:rsidR="794530A9" w:rsidRPr="00C02D4C">
        <w:rPr>
          <w:rFonts w:asciiTheme="majorBidi" w:hAnsiTheme="majorBidi" w:cstheme="majorBidi"/>
          <w:bCs/>
        </w:rPr>
        <w:t>followed by MC-T, MC-R</w:t>
      </w:r>
      <w:r w:rsidR="36A54DAB" w:rsidRPr="00C02D4C">
        <w:rPr>
          <w:rFonts w:asciiTheme="majorBidi" w:hAnsiTheme="majorBidi" w:cstheme="majorBidi"/>
        </w:rPr>
        <w:t>,</w:t>
      </w:r>
      <w:r w:rsidR="794530A9" w:rsidRPr="00C02D4C">
        <w:rPr>
          <w:rFonts w:asciiTheme="majorBidi" w:hAnsiTheme="majorBidi" w:cstheme="majorBidi"/>
          <w:bCs/>
        </w:rPr>
        <w:t xml:space="preserve"> and MC-N</w:t>
      </w:r>
      <w:r w:rsidR="003E2236" w:rsidRPr="00C02D4C">
        <w:rPr>
          <w:rFonts w:asciiTheme="majorBidi" w:hAnsiTheme="majorBidi" w:cstheme="majorBidi"/>
          <w:bCs/>
        </w:rPr>
        <w:t xml:space="preserve"> in ascending order</w:t>
      </w:r>
      <w:r w:rsidR="794530A9" w:rsidRPr="00C02D4C">
        <w:rPr>
          <w:rFonts w:asciiTheme="majorBidi" w:hAnsiTheme="majorBidi" w:cstheme="majorBidi"/>
          <w:bCs/>
        </w:rPr>
        <w:t xml:space="preserve">. </w:t>
      </w:r>
      <w:r w:rsidR="5DFC79B5" w:rsidRPr="00C02D4C">
        <w:rPr>
          <w:rFonts w:asciiTheme="majorBidi" w:hAnsiTheme="majorBidi" w:cstheme="majorBidi"/>
          <w:bCs/>
        </w:rPr>
        <w:t>T</w:t>
      </w:r>
      <w:r w:rsidR="794530A9" w:rsidRPr="00C02D4C">
        <w:rPr>
          <w:rFonts w:asciiTheme="majorBidi" w:hAnsiTheme="majorBidi" w:cstheme="majorBidi"/>
        </w:rPr>
        <w:t xml:space="preserve">he microchannel heat sink with </w:t>
      </w:r>
      <w:r w:rsidR="38553E94" w:rsidRPr="00C02D4C">
        <w:rPr>
          <w:rFonts w:asciiTheme="majorBidi" w:hAnsiTheme="majorBidi" w:cstheme="majorBidi"/>
        </w:rPr>
        <w:t xml:space="preserve">the </w:t>
      </w:r>
      <w:r w:rsidR="794530A9" w:rsidRPr="00C02D4C">
        <w:rPr>
          <w:rFonts w:asciiTheme="majorBidi" w:hAnsiTheme="majorBidi" w:cstheme="majorBidi"/>
        </w:rPr>
        <w:t>zigzag fin</w:t>
      </w:r>
      <w:r w:rsidR="38553E94" w:rsidRPr="00C02D4C">
        <w:rPr>
          <w:rFonts w:asciiTheme="majorBidi" w:hAnsiTheme="majorBidi" w:cstheme="majorBidi"/>
        </w:rPr>
        <w:t xml:space="preserve"> provides </w:t>
      </w:r>
      <w:r w:rsidR="5DFC79B5" w:rsidRPr="00C02D4C">
        <w:rPr>
          <w:rFonts w:asciiTheme="majorBidi" w:hAnsiTheme="majorBidi" w:cstheme="majorBidi"/>
        </w:rPr>
        <w:t>the lowest</w:t>
      </w:r>
      <w:r w:rsidR="38553E94" w:rsidRPr="00C02D4C">
        <w:rPr>
          <w:rFonts w:asciiTheme="majorBidi" w:hAnsiTheme="majorBidi" w:cstheme="majorBidi"/>
        </w:rPr>
        <w:t xml:space="preserve"> resistance to the transfer of heat from the solid to the working fluid</w:t>
      </w:r>
      <w:r w:rsidR="794530A9" w:rsidRPr="00C02D4C">
        <w:rPr>
          <w:rFonts w:asciiTheme="majorBidi" w:hAnsiTheme="majorBidi" w:cstheme="majorBidi"/>
        </w:rPr>
        <w:t xml:space="preserve"> </w:t>
      </w:r>
      <w:r w:rsidR="74B8C968" w:rsidRPr="00C02D4C">
        <w:rPr>
          <w:rFonts w:asciiTheme="majorBidi" w:hAnsiTheme="majorBidi" w:cstheme="majorBidi"/>
        </w:rPr>
        <w:t>among the four microchannel</w:t>
      </w:r>
      <w:r w:rsidR="794530A9" w:rsidRPr="00C02D4C">
        <w:rPr>
          <w:rFonts w:asciiTheme="majorBidi" w:hAnsiTheme="majorBidi" w:cstheme="majorBidi"/>
        </w:rPr>
        <w:t xml:space="preserve"> designs</w:t>
      </w:r>
      <w:r w:rsidR="45890D82" w:rsidRPr="00C02D4C">
        <w:rPr>
          <w:rFonts w:asciiTheme="majorBidi" w:hAnsiTheme="majorBidi" w:cstheme="majorBidi"/>
        </w:rPr>
        <w:t xml:space="preserve"> at</w:t>
      </w:r>
      <w:r w:rsidR="794530A9" w:rsidRPr="00C02D4C">
        <w:rPr>
          <w:rFonts w:asciiTheme="majorBidi" w:hAnsiTheme="majorBidi" w:cstheme="majorBidi"/>
        </w:rPr>
        <w:t xml:space="preserve"> </w:t>
      </w:r>
      <w:r w:rsidR="38F52250" w:rsidRPr="00C02D4C">
        <w:rPr>
          <w:rFonts w:asciiTheme="majorBidi" w:hAnsiTheme="majorBidi" w:cstheme="majorBidi"/>
        </w:rPr>
        <w:t>the</w:t>
      </w:r>
      <w:r w:rsidR="794530A9" w:rsidRPr="00C02D4C">
        <w:rPr>
          <w:rFonts w:asciiTheme="majorBidi" w:hAnsiTheme="majorBidi" w:cstheme="majorBidi"/>
        </w:rPr>
        <w:t xml:space="preserve"> same </w:t>
      </w:r>
      <w:r w:rsidR="38553E94" w:rsidRPr="00C02D4C">
        <w:rPr>
          <w:rFonts w:asciiTheme="majorBidi" w:hAnsiTheme="majorBidi" w:cstheme="majorBidi"/>
        </w:rPr>
        <w:t>heat input rate</w:t>
      </w:r>
      <w:r w:rsidR="794530A9" w:rsidRPr="00C02D4C">
        <w:rPr>
          <w:rFonts w:asciiTheme="majorBidi" w:hAnsiTheme="majorBidi" w:cstheme="majorBidi"/>
        </w:rPr>
        <w:t xml:space="preserve">. </w:t>
      </w:r>
    </w:p>
    <w:tbl>
      <w:tblPr>
        <w:tblStyle w:val="TableGrid"/>
        <w:tblW w:w="0" w:type="auto"/>
        <w:jc w:val="center"/>
        <w:tblLayout w:type="fixed"/>
        <w:tblLook w:val="04A0" w:firstRow="1" w:lastRow="0" w:firstColumn="1" w:lastColumn="0" w:noHBand="0" w:noVBand="1"/>
      </w:tblPr>
      <w:tblGrid>
        <w:gridCol w:w="1271"/>
        <w:gridCol w:w="1276"/>
        <w:gridCol w:w="1276"/>
        <w:gridCol w:w="1275"/>
      </w:tblGrid>
      <w:tr w:rsidR="00C02D4C" w:rsidRPr="00C02D4C" w14:paraId="0698692B" w14:textId="77777777" w:rsidTr="2876587D">
        <w:trPr>
          <w:trHeight w:val="238"/>
          <w:jc w:val="center"/>
        </w:trPr>
        <w:tc>
          <w:tcPr>
            <w:tcW w:w="1271" w:type="dxa"/>
          </w:tcPr>
          <w:p w14:paraId="38A556B6" w14:textId="77777777" w:rsidR="00E46D57" w:rsidRPr="00C02D4C" w:rsidRDefault="00E46D57" w:rsidP="00441EF4">
            <w:pPr>
              <w:jc w:val="center"/>
              <w:rPr>
                <w:rFonts w:asciiTheme="majorBidi" w:hAnsiTheme="majorBidi" w:cstheme="majorBidi"/>
              </w:rPr>
            </w:pPr>
            <w:r w:rsidRPr="00C02D4C">
              <w:rPr>
                <w:rFonts w:asciiTheme="majorBidi" w:hAnsiTheme="majorBidi" w:cstheme="majorBidi"/>
              </w:rPr>
              <w:t>MC-N</w:t>
            </w:r>
            <w:r w:rsidRPr="00C02D4C" w:rsidDel="00ED4913">
              <w:rPr>
                <w:rFonts w:asciiTheme="majorBidi" w:hAnsiTheme="majorBidi" w:cstheme="majorBidi"/>
              </w:rPr>
              <w:t xml:space="preserve"> </w:t>
            </w:r>
          </w:p>
        </w:tc>
        <w:tc>
          <w:tcPr>
            <w:tcW w:w="1276" w:type="dxa"/>
          </w:tcPr>
          <w:p w14:paraId="39FC57F6" w14:textId="77777777" w:rsidR="00E46D57" w:rsidRPr="00C02D4C" w:rsidRDefault="00E46D57" w:rsidP="00441EF4">
            <w:pPr>
              <w:jc w:val="center"/>
              <w:rPr>
                <w:rFonts w:asciiTheme="majorBidi" w:hAnsiTheme="majorBidi" w:cstheme="majorBidi"/>
              </w:rPr>
            </w:pPr>
            <w:r w:rsidRPr="00C02D4C">
              <w:rPr>
                <w:rFonts w:asciiTheme="majorBidi" w:hAnsiTheme="majorBidi" w:cstheme="majorBidi"/>
              </w:rPr>
              <w:t>MC-R</w:t>
            </w:r>
            <w:r w:rsidRPr="00C02D4C" w:rsidDel="00ED4913">
              <w:rPr>
                <w:rFonts w:asciiTheme="majorBidi" w:hAnsiTheme="majorBidi" w:cstheme="majorBidi"/>
              </w:rPr>
              <w:t xml:space="preserve"> </w:t>
            </w:r>
          </w:p>
        </w:tc>
        <w:tc>
          <w:tcPr>
            <w:tcW w:w="1276" w:type="dxa"/>
          </w:tcPr>
          <w:p w14:paraId="20C75C06" w14:textId="77777777" w:rsidR="00E46D57" w:rsidRPr="00C02D4C" w:rsidRDefault="00E46D57" w:rsidP="00441EF4">
            <w:pPr>
              <w:jc w:val="center"/>
              <w:rPr>
                <w:rFonts w:asciiTheme="majorBidi" w:hAnsiTheme="majorBidi" w:cstheme="majorBidi"/>
              </w:rPr>
            </w:pPr>
            <w:r w:rsidRPr="00C02D4C">
              <w:rPr>
                <w:rFonts w:asciiTheme="majorBidi" w:hAnsiTheme="majorBidi" w:cstheme="majorBidi"/>
              </w:rPr>
              <w:t>MC-T</w:t>
            </w:r>
            <w:r w:rsidRPr="00C02D4C" w:rsidDel="00ED4913">
              <w:rPr>
                <w:rFonts w:asciiTheme="majorBidi" w:hAnsiTheme="majorBidi" w:cstheme="majorBidi"/>
              </w:rPr>
              <w:t xml:space="preserve"> </w:t>
            </w:r>
          </w:p>
        </w:tc>
        <w:tc>
          <w:tcPr>
            <w:tcW w:w="1275" w:type="dxa"/>
          </w:tcPr>
          <w:p w14:paraId="1B221BFD" w14:textId="77777777" w:rsidR="00E46D57" w:rsidRPr="00C02D4C" w:rsidRDefault="00E46D57" w:rsidP="00441EF4">
            <w:pPr>
              <w:jc w:val="center"/>
              <w:rPr>
                <w:rFonts w:asciiTheme="majorBidi" w:hAnsiTheme="majorBidi" w:cstheme="majorBidi"/>
              </w:rPr>
            </w:pPr>
            <w:r w:rsidRPr="00C02D4C">
              <w:rPr>
                <w:rFonts w:asciiTheme="majorBidi" w:hAnsiTheme="majorBidi" w:cstheme="majorBidi"/>
              </w:rPr>
              <w:t>MC-Z</w:t>
            </w:r>
            <w:r w:rsidRPr="00C02D4C" w:rsidDel="00ED4913">
              <w:rPr>
                <w:rFonts w:asciiTheme="majorBidi" w:hAnsiTheme="majorBidi" w:cstheme="majorBidi"/>
              </w:rPr>
              <w:t xml:space="preserve"> </w:t>
            </w:r>
          </w:p>
        </w:tc>
      </w:tr>
      <w:tr w:rsidR="00C02D4C" w:rsidRPr="00C02D4C" w14:paraId="0D2DC3AF" w14:textId="77777777" w:rsidTr="2876587D">
        <w:trPr>
          <w:trHeight w:val="1775"/>
          <w:jc w:val="center"/>
        </w:trPr>
        <w:tc>
          <w:tcPr>
            <w:tcW w:w="1271" w:type="dxa"/>
          </w:tcPr>
          <w:p w14:paraId="20074933" w14:textId="54D39997" w:rsidR="00E46D57" w:rsidRPr="00C02D4C" w:rsidRDefault="6D81ABEB" w:rsidP="00845772">
            <w:pPr>
              <w:rPr>
                <w:rFonts w:asciiTheme="majorBidi" w:hAnsiTheme="majorBidi" w:cstheme="majorBidi"/>
              </w:rPr>
            </w:pPr>
            <w:r w:rsidRPr="00C02D4C">
              <w:rPr>
                <w:noProof/>
              </w:rPr>
              <w:drawing>
                <wp:inline distT="0" distB="0" distL="0" distR="0" wp14:anchorId="54B81610" wp14:editId="38AB1B5B">
                  <wp:extent cx="687070" cy="1193800"/>
                  <wp:effectExtent l="0" t="0" r="0" b="6350"/>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2">
                            <a:extLst>
                              <a:ext uri="{28A0092B-C50C-407E-A947-70E740481C1C}">
                                <a14:useLocalDpi xmlns:a14="http://schemas.microsoft.com/office/drawing/2010/main" val="0"/>
                              </a:ext>
                            </a:extLst>
                          </a:blip>
                          <a:stretch>
                            <a:fillRect/>
                          </a:stretch>
                        </pic:blipFill>
                        <pic:spPr>
                          <a:xfrm>
                            <a:off x="0" y="0"/>
                            <a:ext cx="687070" cy="1193800"/>
                          </a:xfrm>
                          <a:prstGeom prst="rect">
                            <a:avLst/>
                          </a:prstGeom>
                        </pic:spPr>
                      </pic:pic>
                    </a:graphicData>
                  </a:graphic>
                </wp:inline>
              </w:drawing>
            </w:r>
          </w:p>
        </w:tc>
        <w:tc>
          <w:tcPr>
            <w:tcW w:w="1276" w:type="dxa"/>
          </w:tcPr>
          <w:p w14:paraId="528FF44E" w14:textId="2D8D5E7E" w:rsidR="00E46D57" w:rsidRPr="00C02D4C" w:rsidRDefault="6E493485" w:rsidP="00441EF4">
            <w:pPr>
              <w:rPr>
                <w:rFonts w:asciiTheme="majorBidi" w:hAnsiTheme="majorBidi" w:cstheme="majorBidi"/>
              </w:rPr>
            </w:pPr>
            <w:r w:rsidRPr="00C02D4C">
              <w:rPr>
                <w:noProof/>
              </w:rPr>
              <w:drawing>
                <wp:inline distT="0" distB="0" distL="0" distR="0" wp14:anchorId="236EC5F7" wp14:editId="567A3705">
                  <wp:extent cx="686435" cy="1192530"/>
                  <wp:effectExtent l="0" t="0" r="0" b="7620"/>
                  <wp:docPr id="41" name="Picture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3">
                            <a:extLst>
                              <a:ext uri="{28A0092B-C50C-407E-A947-70E740481C1C}">
                                <a14:useLocalDpi xmlns:a14="http://schemas.microsoft.com/office/drawing/2010/main" val="0"/>
                              </a:ext>
                            </a:extLst>
                          </a:blip>
                          <a:stretch>
                            <a:fillRect/>
                          </a:stretch>
                        </pic:blipFill>
                        <pic:spPr>
                          <a:xfrm>
                            <a:off x="0" y="0"/>
                            <a:ext cx="686435" cy="1192530"/>
                          </a:xfrm>
                          <a:prstGeom prst="rect">
                            <a:avLst/>
                          </a:prstGeom>
                        </pic:spPr>
                      </pic:pic>
                    </a:graphicData>
                  </a:graphic>
                </wp:inline>
              </w:drawing>
            </w:r>
          </w:p>
        </w:tc>
        <w:tc>
          <w:tcPr>
            <w:tcW w:w="1276" w:type="dxa"/>
          </w:tcPr>
          <w:p w14:paraId="779C38D0" w14:textId="38FA3E15" w:rsidR="00E46D57" w:rsidRPr="00C02D4C" w:rsidRDefault="19A2CCA7" w:rsidP="00441EF4">
            <w:pPr>
              <w:rPr>
                <w:rFonts w:asciiTheme="majorBidi" w:hAnsiTheme="majorBidi" w:cstheme="majorBidi"/>
              </w:rPr>
            </w:pPr>
            <w:r w:rsidRPr="00C02D4C">
              <w:rPr>
                <w:noProof/>
              </w:rPr>
              <w:drawing>
                <wp:inline distT="0" distB="0" distL="0" distR="0" wp14:anchorId="732C73A2" wp14:editId="57502F7C">
                  <wp:extent cx="687070" cy="1193800"/>
                  <wp:effectExtent l="0" t="0" r="0" b="6350"/>
                  <wp:docPr id="47" name="Picture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4">
                            <a:extLst>
                              <a:ext uri="{28A0092B-C50C-407E-A947-70E740481C1C}">
                                <a14:useLocalDpi xmlns:a14="http://schemas.microsoft.com/office/drawing/2010/main" val="0"/>
                              </a:ext>
                            </a:extLst>
                          </a:blip>
                          <a:stretch>
                            <a:fillRect/>
                          </a:stretch>
                        </pic:blipFill>
                        <pic:spPr>
                          <a:xfrm>
                            <a:off x="0" y="0"/>
                            <a:ext cx="687070" cy="1193800"/>
                          </a:xfrm>
                          <a:prstGeom prst="rect">
                            <a:avLst/>
                          </a:prstGeom>
                        </pic:spPr>
                      </pic:pic>
                    </a:graphicData>
                  </a:graphic>
                </wp:inline>
              </w:drawing>
            </w:r>
          </w:p>
        </w:tc>
        <w:tc>
          <w:tcPr>
            <w:tcW w:w="1275" w:type="dxa"/>
          </w:tcPr>
          <w:p w14:paraId="3F3C73A8" w14:textId="524207EC" w:rsidR="00E46D57" w:rsidRPr="00C02D4C" w:rsidRDefault="1666A960" w:rsidP="00441EF4">
            <w:pPr>
              <w:rPr>
                <w:rFonts w:asciiTheme="majorBidi" w:hAnsiTheme="majorBidi" w:cstheme="majorBidi"/>
              </w:rPr>
            </w:pPr>
            <w:r w:rsidRPr="00C02D4C">
              <w:rPr>
                <w:noProof/>
              </w:rPr>
              <w:drawing>
                <wp:inline distT="0" distB="0" distL="0" distR="0" wp14:anchorId="4A36C7AB" wp14:editId="1ED79145">
                  <wp:extent cx="691200" cy="1198800"/>
                  <wp:effectExtent l="0" t="0" r="0" b="1905"/>
                  <wp:docPr id="48" name="Picture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5">
                            <a:extLst>
                              <a:ext uri="{28A0092B-C50C-407E-A947-70E740481C1C}">
                                <a14:useLocalDpi xmlns:a14="http://schemas.microsoft.com/office/drawing/2010/main" val="0"/>
                              </a:ext>
                            </a:extLst>
                          </a:blip>
                          <a:stretch>
                            <a:fillRect/>
                          </a:stretch>
                        </pic:blipFill>
                        <pic:spPr>
                          <a:xfrm>
                            <a:off x="0" y="0"/>
                            <a:ext cx="691200" cy="1198800"/>
                          </a:xfrm>
                          <a:prstGeom prst="rect">
                            <a:avLst/>
                          </a:prstGeom>
                        </pic:spPr>
                      </pic:pic>
                    </a:graphicData>
                  </a:graphic>
                </wp:inline>
              </w:drawing>
            </w:r>
          </w:p>
        </w:tc>
      </w:tr>
      <w:tr w:rsidR="00E46D57" w:rsidRPr="00C02D4C" w14:paraId="5EC192D5" w14:textId="77777777" w:rsidTr="2876587D">
        <w:trPr>
          <w:trHeight w:val="700"/>
          <w:jc w:val="center"/>
        </w:trPr>
        <w:tc>
          <w:tcPr>
            <w:tcW w:w="5098" w:type="dxa"/>
            <w:gridSpan w:val="4"/>
          </w:tcPr>
          <w:p w14:paraId="2FB8C746" w14:textId="4E50EC43" w:rsidR="00E46D57" w:rsidRPr="00C02D4C" w:rsidRDefault="7FA80CBD" w:rsidP="00845772">
            <w:pPr>
              <w:keepNext/>
              <w:rPr>
                <w:rFonts w:asciiTheme="majorBidi" w:hAnsiTheme="majorBidi" w:cstheme="majorBidi"/>
              </w:rPr>
            </w:pPr>
            <w:r w:rsidRPr="00C02D4C">
              <w:rPr>
                <w:noProof/>
              </w:rPr>
              <w:drawing>
                <wp:inline distT="0" distB="0" distL="0" distR="0" wp14:anchorId="11849D8F" wp14:editId="002FDE1B">
                  <wp:extent cx="3100070" cy="479425"/>
                  <wp:effectExtent l="0" t="0" r="5080" b="0"/>
                  <wp:docPr id="30" name="Picture 3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6">
                            <a:extLst>
                              <a:ext uri="{28A0092B-C50C-407E-A947-70E740481C1C}">
                                <a14:useLocalDpi xmlns:a14="http://schemas.microsoft.com/office/drawing/2010/main" val="0"/>
                              </a:ext>
                            </a:extLst>
                          </a:blip>
                          <a:stretch>
                            <a:fillRect/>
                          </a:stretch>
                        </pic:blipFill>
                        <pic:spPr>
                          <a:xfrm>
                            <a:off x="0" y="0"/>
                            <a:ext cx="3100070" cy="479425"/>
                          </a:xfrm>
                          <a:prstGeom prst="rect">
                            <a:avLst/>
                          </a:prstGeom>
                        </pic:spPr>
                      </pic:pic>
                    </a:graphicData>
                  </a:graphic>
                </wp:inline>
              </w:drawing>
            </w:r>
          </w:p>
        </w:tc>
      </w:tr>
    </w:tbl>
    <w:p w14:paraId="432ADD61" w14:textId="77777777" w:rsidR="00E46D57" w:rsidRPr="00C02D4C" w:rsidRDefault="00E46D57" w:rsidP="00E46D57">
      <w:pPr>
        <w:rPr>
          <w:rFonts w:asciiTheme="majorBidi" w:hAnsiTheme="majorBidi" w:cstheme="majorBidi"/>
        </w:rPr>
      </w:pPr>
    </w:p>
    <w:p w14:paraId="6CD57F55" w14:textId="75140B9E" w:rsidR="00E46D57" w:rsidRPr="00C02D4C" w:rsidRDefault="794530A9" w:rsidP="000364C3">
      <w:pPr>
        <w:pStyle w:val="ListParagraph"/>
        <w:rPr>
          <w:color w:val="auto"/>
          <w:sz w:val="22"/>
        </w:rPr>
      </w:pPr>
      <w:bookmarkStart w:id="19" w:name="_Ref48370421"/>
      <w:r w:rsidRPr="00C02D4C">
        <w:rPr>
          <w:color w:val="auto"/>
          <w:sz w:val="22"/>
        </w:rPr>
        <w:t xml:space="preserve">Figure </w:t>
      </w:r>
      <w:r w:rsidR="00BD0CE2" w:rsidRPr="00C02D4C">
        <w:rPr>
          <w:color w:val="auto"/>
          <w:sz w:val="22"/>
        </w:rPr>
        <w:fldChar w:fldCharType="begin"/>
      </w:r>
      <w:r w:rsidR="00BD0CE2" w:rsidRPr="00C02D4C">
        <w:rPr>
          <w:color w:val="auto"/>
          <w:sz w:val="22"/>
        </w:rPr>
        <w:instrText xml:space="preserve"> SEQ Figure \* ARABIC </w:instrText>
      </w:r>
      <w:r w:rsidR="00BD0CE2" w:rsidRPr="00C02D4C">
        <w:rPr>
          <w:color w:val="auto"/>
          <w:sz w:val="22"/>
        </w:rPr>
        <w:fldChar w:fldCharType="separate"/>
      </w:r>
      <w:r w:rsidR="007F1A4B" w:rsidRPr="00C02D4C">
        <w:rPr>
          <w:noProof/>
          <w:color w:val="auto"/>
          <w:sz w:val="22"/>
        </w:rPr>
        <w:t>9</w:t>
      </w:r>
      <w:r w:rsidR="00BD0CE2" w:rsidRPr="00C02D4C">
        <w:rPr>
          <w:color w:val="auto"/>
          <w:sz w:val="22"/>
        </w:rPr>
        <w:fldChar w:fldCharType="end"/>
      </w:r>
      <w:bookmarkEnd w:id="19"/>
      <w:r w:rsidRPr="00C02D4C">
        <w:rPr>
          <w:color w:val="auto"/>
          <w:sz w:val="22"/>
        </w:rPr>
        <w:t xml:space="preserve"> </w:t>
      </w:r>
      <w:r w:rsidR="38553E94" w:rsidRPr="00C02D4C">
        <w:rPr>
          <w:color w:val="auto"/>
          <w:sz w:val="22"/>
        </w:rPr>
        <w:t>Colour iso</w:t>
      </w:r>
      <w:r w:rsidR="00C9278F" w:rsidRPr="00C02D4C">
        <w:rPr>
          <w:color w:val="auto"/>
          <w:sz w:val="22"/>
        </w:rPr>
        <w:t xml:space="preserve"> </w:t>
      </w:r>
      <w:r w:rsidR="38553E94" w:rsidRPr="00C02D4C">
        <w:rPr>
          <w:color w:val="auto"/>
          <w:sz w:val="22"/>
        </w:rPr>
        <w:t>levels of</w:t>
      </w:r>
      <w:r w:rsidRPr="00C02D4C">
        <w:rPr>
          <w:color w:val="auto"/>
          <w:sz w:val="22"/>
        </w:rPr>
        <w:t xml:space="preserve"> </w:t>
      </w:r>
      <w:r w:rsidR="003E2236" w:rsidRPr="00C02D4C">
        <w:rPr>
          <w:color w:val="auto"/>
          <w:sz w:val="22"/>
        </w:rPr>
        <w:t xml:space="preserve">the </w:t>
      </w:r>
      <w:r w:rsidRPr="00C02D4C">
        <w:rPr>
          <w:color w:val="auto"/>
          <w:sz w:val="22"/>
        </w:rPr>
        <w:t>temperature distributions for MC-N, MC-R, MC-T</w:t>
      </w:r>
      <w:r w:rsidR="18928575" w:rsidRPr="00C02D4C">
        <w:rPr>
          <w:color w:val="auto"/>
          <w:sz w:val="22"/>
        </w:rPr>
        <w:t>,</w:t>
      </w:r>
      <w:r w:rsidRPr="00C02D4C">
        <w:rPr>
          <w:color w:val="auto"/>
          <w:sz w:val="22"/>
        </w:rPr>
        <w:t xml:space="preserve"> and MC-Z at </w:t>
      </w:r>
      <m:oMath>
        <m:r>
          <w:rPr>
            <w:rFonts w:ascii="Cambria Math" w:hAnsi="Cambria Math"/>
            <w:color w:val="auto"/>
            <w:sz w:val="22"/>
          </w:rPr>
          <m:t>ϕ</m:t>
        </m:r>
      </m:oMath>
      <w:r w:rsidR="25E26B97" w:rsidRPr="00C02D4C">
        <w:rPr>
          <w:color w:val="auto"/>
          <w:sz w:val="22"/>
        </w:rPr>
        <w:t xml:space="preserve"> =</w:t>
      </w:r>
      <w:r w:rsidRPr="00C02D4C">
        <w:rPr>
          <w:color w:val="auto"/>
          <w:sz w:val="22"/>
        </w:rPr>
        <w:t xml:space="preserve"> 3% and </w:t>
      </w:r>
      <w:proofErr w:type="gramStart"/>
      <w:r w:rsidRPr="00C02D4C">
        <w:rPr>
          <w:color w:val="auto"/>
          <w:sz w:val="22"/>
        </w:rPr>
        <w:t>Re</w:t>
      </w:r>
      <w:proofErr w:type="gramEnd"/>
      <w:r w:rsidRPr="00C02D4C">
        <w:rPr>
          <w:color w:val="auto"/>
          <w:sz w:val="22"/>
        </w:rPr>
        <w:t xml:space="preserve"> </w:t>
      </w:r>
      <w:r w:rsidR="5FAAFA41" w:rsidRPr="00C02D4C">
        <w:rPr>
          <w:color w:val="auto"/>
          <w:sz w:val="22"/>
        </w:rPr>
        <w:t xml:space="preserve">= </w:t>
      </w:r>
      <w:r w:rsidRPr="00C02D4C">
        <w:rPr>
          <w:color w:val="auto"/>
          <w:sz w:val="22"/>
        </w:rPr>
        <w:t>350</w:t>
      </w:r>
      <w:r w:rsidR="38553E94" w:rsidRPr="00C02D4C">
        <w:rPr>
          <w:color w:val="auto"/>
          <w:sz w:val="22"/>
        </w:rPr>
        <w:t>.</w:t>
      </w:r>
      <w:r w:rsidRPr="00C02D4C">
        <w:rPr>
          <w:color w:val="auto"/>
          <w:sz w:val="22"/>
        </w:rPr>
        <w:t xml:space="preserve"> </w:t>
      </w:r>
      <m:oMath>
        <m:sSub>
          <m:sSubPr>
            <m:ctrlPr>
              <w:rPr>
                <w:rFonts w:ascii="Cambria Math" w:hAnsi="Cambria Math"/>
                <w:color w:val="auto"/>
                <w:sz w:val="22"/>
              </w:rPr>
            </m:ctrlPr>
          </m:sSubPr>
          <m:e>
            <m:r>
              <w:rPr>
                <w:rFonts w:ascii="Cambria Math" w:hAnsi="Cambria Math"/>
                <w:color w:val="auto"/>
                <w:sz w:val="22"/>
              </w:rPr>
              <m:t>x</m:t>
            </m:r>
          </m:e>
          <m:sub>
            <m:r>
              <w:rPr>
                <w:rFonts w:ascii="Cambria Math" w:hAnsi="Cambria Math"/>
                <w:color w:val="auto"/>
                <w:sz w:val="22"/>
              </w:rPr>
              <m:t>1</m:t>
            </m:r>
          </m:sub>
        </m:sSub>
      </m:oMath>
      <w:r w:rsidR="003E2236" w:rsidRPr="00C02D4C">
        <w:rPr>
          <w:color w:val="auto"/>
          <w:sz w:val="22"/>
        </w:rPr>
        <w:t xml:space="preserve"> </w:t>
      </w:r>
      <w:r w:rsidRPr="00C02D4C">
        <w:rPr>
          <w:color w:val="auto"/>
          <w:sz w:val="22"/>
        </w:rPr>
        <w:t xml:space="preserve">plane </w:t>
      </w:r>
      <w:r w:rsidR="003E2236" w:rsidRPr="00C02D4C">
        <w:rPr>
          <w:color w:val="auto"/>
          <w:sz w:val="22"/>
        </w:rPr>
        <w:t xml:space="preserve">is </w:t>
      </w:r>
      <w:r w:rsidRPr="00C02D4C">
        <w:rPr>
          <w:color w:val="auto"/>
          <w:sz w:val="22"/>
        </w:rPr>
        <w:t>5</w:t>
      </w:r>
      <w:r w:rsidR="77BF294F" w:rsidRPr="00C02D4C">
        <w:rPr>
          <w:color w:val="auto"/>
          <w:sz w:val="22"/>
        </w:rPr>
        <w:t xml:space="preserve"> </w:t>
      </w:r>
      <w:r w:rsidRPr="00C02D4C">
        <w:rPr>
          <w:color w:val="auto"/>
          <w:sz w:val="22"/>
        </w:rPr>
        <w:t>mm from the inlet.</w:t>
      </w:r>
    </w:p>
    <w:p w14:paraId="58D6D6D7" w14:textId="77777777" w:rsidR="00A22711" w:rsidRPr="00C02D4C" w:rsidRDefault="00A22711" w:rsidP="00A22711"/>
    <w:p w14:paraId="6AD9B14A" w14:textId="4A373CD8" w:rsidR="00E46D57" w:rsidRPr="00C02D4C" w:rsidRDefault="00543507" w:rsidP="00E46D57">
      <w:pPr>
        <w:rPr>
          <w:rFonts w:asciiTheme="majorBidi" w:eastAsia="Calibri" w:hAnsiTheme="majorBidi" w:cstheme="majorBidi"/>
          <w:b/>
          <w:sz w:val="24"/>
          <w:szCs w:val="24"/>
          <w:lang w:eastAsia="zh-CN"/>
        </w:rPr>
      </w:pPr>
      <w:r w:rsidRPr="00C02D4C">
        <w:rPr>
          <w:rFonts w:asciiTheme="majorBidi" w:eastAsia="Calibri" w:hAnsiTheme="majorBidi" w:cstheme="majorBidi"/>
          <w:b/>
          <w:sz w:val="24"/>
          <w:szCs w:val="24"/>
          <w:lang w:eastAsia="zh-CN"/>
        </w:rPr>
        <w:t xml:space="preserve">3.2 </w:t>
      </w:r>
      <w:r w:rsidR="00B42D36" w:rsidRPr="00C02D4C">
        <w:rPr>
          <w:rFonts w:asciiTheme="majorBidi" w:eastAsia="Calibri" w:hAnsiTheme="majorBidi" w:cstheme="majorBidi"/>
          <w:b/>
          <w:sz w:val="24"/>
          <w:szCs w:val="24"/>
          <w:lang w:eastAsia="zh-CN"/>
        </w:rPr>
        <w:t>The e</w:t>
      </w:r>
      <w:r w:rsidR="008A77D5" w:rsidRPr="00C02D4C">
        <w:rPr>
          <w:rFonts w:asciiTheme="majorBidi" w:eastAsia="Calibri" w:hAnsiTheme="majorBidi" w:cstheme="majorBidi"/>
          <w:b/>
          <w:sz w:val="24"/>
          <w:szCs w:val="24"/>
          <w:lang w:eastAsia="zh-CN"/>
        </w:rPr>
        <w:t xml:space="preserve">ffect of fin designs on </w:t>
      </w:r>
      <w:r w:rsidR="00C9278F" w:rsidRPr="00C02D4C">
        <w:rPr>
          <w:rFonts w:asciiTheme="majorBidi" w:eastAsia="Calibri" w:hAnsiTheme="majorBidi" w:cstheme="majorBidi"/>
          <w:b/>
          <w:sz w:val="24"/>
          <w:szCs w:val="24"/>
          <w:lang w:eastAsia="zh-CN"/>
        </w:rPr>
        <w:t xml:space="preserve">the </w:t>
      </w:r>
      <w:r w:rsidR="00B42D36" w:rsidRPr="00C02D4C">
        <w:rPr>
          <w:rFonts w:asciiTheme="majorBidi" w:eastAsia="Calibri" w:hAnsiTheme="majorBidi" w:cstheme="majorBidi"/>
          <w:b/>
          <w:sz w:val="24"/>
          <w:szCs w:val="24"/>
          <w:lang w:eastAsia="zh-CN"/>
        </w:rPr>
        <w:t xml:space="preserve">fluid </w:t>
      </w:r>
      <w:r w:rsidR="008A77D5" w:rsidRPr="00C02D4C">
        <w:rPr>
          <w:rFonts w:asciiTheme="majorBidi" w:eastAsia="Calibri" w:hAnsiTheme="majorBidi" w:cstheme="majorBidi"/>
          <w:b/>
          <w:sz w:val="24"/>
          <w:szCs w:val="24"/>
          <w:lang w:eastAsia="zh-CN"/>
        </w:rPr>
        <w:t>flow pattern</w:t>
      </w:r>
    </w:p>
    <w:p w14:paraId="330DAAD9" w14:textId="0E6E3128" w:rsidR="00D84731" w:rsidRPr="00C02D4C" w:rsidRDefault="00410D85" w:rsidP="3532E9C5">
      <w:pPr>
        <w:rPr>
          <w:rFonts w:asciiTheme="majorBidi" w:hAnsiTheme="majorBidi" w:cstheme="majorBidi"/>
        </w:rPr>
      </w:pPr>
      <w:r w:rsidRPr="00C02D4C">
        <w:rPr>
          <w:rFonts w:asciiTheme="majorBidi" w:hAnsiTheme="majorBidi" w:cstheme="majorBidi"/>
        </w:rPr>
        <w:fldChar w:fldCharType="begin"/>
      </w:r>
      <w:r w:rsidRPr="00C02D4C">
        <w:rPr>
          <w:rFonts w:asciiTheme="majorBidi" w:hAnsiTheme="majorBidi" w:cstheme="majorBidi"/>
        </w:rPr>
        <w:instrText xml:space="preserve"> REF _Ref48305823 \h </w:instrText>
      </w:r>
      <w:r w:rsidR="00FD7BFE" w:rsidRPr="00C02D4C">
        <w:rPr>
          <w:rFonts w:asciiTheme="majorBidi" w:hAnsiTheme="majorBidi" w:cstheme="majorBidi"/>
        </w:rPr>
        <w:instrText xml:space="preserve"> \* MERGEFORMAT </w:instrText>
      </w:r>
      <w:r w:rsidRPr="00C02D4C">
        <w:rPr>
          <w:rFonts w:asciiTheme="majorBidi" w:hAnsiTheme="majorBidi" w:cstheme="majorBidi"/>
        </w:rPr>
      </w:r>
      <w:r w:rsidRPr="00C02D4C">
        <w:rPr>
          <w:rFonts w:asciiTheme="majorBidi" w:hAnsiTheme="majorBidi" w:cstheme="majorBidi"/>
        </w:rPr>
        <w:fldChar w:fldCharType="separate"/>
      </w:r>
      <w:r w:rsidR="007F1A4B" w:rsidRPr="00C02D4C">
        <w:t>Figure</w:t>
      </w:r>
      <w:r w:rsidR="007F1A4B" w:rsidRPr="00C02D4C">
        <w:rPr>
          <w:rFonts w:eastAsia="Calibri" w:cs="Times New Roman"/>
        </w:rPr>
        <w:t xml:space="preserve"> 10</w:t>
      </w:r>
      <w:r w:rsidRPr="00C02D4C">
        <w:rPr>
          <w:rFonts w:asciiTheme="majorBidi" w:hAnsiTheme="majorBidi" w:cstheme="majorBidi"/>
        </w:rPr>
        <w:fldChar w:fldCharType="end"/>
      </w:r>
      <w:r w:rsidR="1B140956" w:rsidRPr="00C02D4C">
        <w:rPr>
          <w:rFonts w:asciiTheme="majorBidi" w:hAnsiTheme="majorBidi" w:cstheme="majorBidi"/>
        </w:rPr>
        <w:t xml:space="preserve"> </w:t>
      </w:r>
      <w:r w:rsidR="09D5BA2E" w:rsidRPr="00C02D4C">
        <w:rPr>
          <w:rFonts w:asciiTheme="majorBidi" w:hAnsiTheme="majorBidi" w:cstheme="majorBidi"/>
        </w:rPr>
        <w:t>displays</w:t>
      </w:r>
      <w:r w:rsidR="1D73548A" w:rsidRPr="00C02D4C">
        <w:rPr>
          <w:rFonts w:asciiTheme="majorBidi" w:hAnsiTheme="majorBidi" w:cstheme="majorBidi"/>
        </w:rPr>
        <w:t xml:space="preserve"> selected</w:t>
      </w:r>
      <w:r w:rsidR="1B140956" w:rsidRPr="00C02D4C">
        <w:rPr>
          <w:rFonts w:asciiTheme="majorBidi" w:hAnsiTheme="majorBidi" w:cstheme="majorBidi"/>
        </w:rPr>
        <w:t xml:space="preserve"> streamlines </w:t>
      </w:r>
      <w:r w:rsidR="1D73548A" w:rsidRPr="00C02D4C">
        <w:rPr>
          <w:rFonts w:asciiTheme="majorBidi" w:hAnsiTheme="majorBidi" w:cstheme="majorBidi"/>
        </w:rPr>
        <w:t>through</w:t>
      </w:r>
      <w:r w:rsidR="1B140956" w:rsidRPr="00C02D4C">
        <w:rPr>
          <w:rFonts w:asciiTheme="majorBidi" w:hAnsiTheme="majorBidi" w:cstheme="majorBidi"/>
        </w:rPr>
        <w:t xml:space="preserve"> MC-N, MC-R, MC-T</w:t>
      </w:r>
      <w:r w:rsidR="55F640D6" w:rsidRPr="00C02D4C">
        <w:rPr>
          <w:rFonts w:asciiTheme="majorBidi" w:hAnsiTheme="majorBidi" w:cstheme="majorBidi"/>
        </w:rPr>
        <w:t>,</w:t>
      </w:r>
      <w:r w:rsidR="1B140956" w:rsidRPr="00C02D4C">
        <w:rPr>
          <w:rFonts w:asciiTheme="majorBidi" w:hAnsiTheme="majorBidi" w:cstheme="majorBidi"/>
        </w:rPr>
        <w:t xml:space="preserve"> and MC-Z. </w:t>
      </w:r>
      <w:r w:rsidR="01930C11" w:rsidRPr="00C02D4C">
        <w:rPr>
          <w:rFonts w:asciiTheme="majorBidi" w:hAnsiTheme="majorBidi" w:cstheme="majorBidi"/>
        </w:rPr>
        <w:t>The colour of the streamlines is based on the velocity magnitude</w:t>
      </w:r>
      <w:r w:rsidR="1D73548A" w:rsidRPr="00C02D4C">
        <w:rPr>
          <w:rFonts w:asciiTheme="majorBidi" w:hAnsiTheme="majorBidi" w:cstheme="majorBidi"/>
        </w:rPr>
        <w:t xml:space="preserve">. </w:t>
      </w:r>
      <w:r w:rsidR="1B140956" w:rsidRPr="00C02D4C">
        <w:rPr>
          <w:rFonts w:asciiTheme="majorBidi" w:hAnsiTheme="majorBidi" w:cstheme="majorBidi"/>
        </w:rPr>
        <w:t>The working fluid is Al</w:t>
      </w:r>
      <w:r w:rsidR="1B140956" w:rsidRPr="00C02D4C">
        <w:rPr>
          <w:rFonts w:asciiTheme="majorBidi" w:hAnsiTheme="majorBidi" w:cstheme="majorBidi"/>
          <w:vertAlign w:val="subscript"/>
        </w:rPr>
        <w:t>2</w:t>
      </w:r>
      <w:r w:rsidR="1B140956" w:rsidRPr="00C02D4C">
        <w:rPr>
          <w:rFonts w:asciiTheme="majorBidi" w:hAnsiTheme="majorBidi" w:cstheme="majorBidi"/>
        </w:rPr>
        <w:t>O</w:t>
      </w:r>
      <w:r w:rsidR="1B140956" w:rsidRPr="00C02D4C">
        <w:rPr>
          <w:rFonts w:asciiTheme="majorBidi" w:hAnsiTheme="majorBidi" w:cstheme="majorBidi"/>
          <w:vertAlign w:val="subscript"/>
        </w:rPr>
        <w:t>3</w:t>
      </w:r>
      <w:r w:rsidR="1B140956" w:rsidRPr="00C02D4C">
        <w:rPr>
          <w:rFonts w:asciiTheme="majorBidi" w:hAnsiTheme="majorBidi" w:cstheme="majorBidi"/>
        </w:rPr>
        <w:t xml:space="preserve"> nanofluid at </w:t>
      </w:r>
      <m:oMath>
        <m:r>
          <w:rPr>
            <w:rFonts w:ascii="Cambria Math" w:hAnsi="Cambria Math"/>
          </w:rPr>
          <m:t>ϕ</m:t>
        </m:r>
      </m:oMath>
      <w:r w:rsidR="1B140956" w:rsidRPr="00C02D4C">
        <w:rPr>
          <w:rFonts w:asciiTheme="majorBidi" w:hAnsiTheme="majorBidi" w:cstheme="majorBidi"/>
        </w:rPr>
        <w:t xml:space="preserve"> = 3% and</w:t>
      </w:r>
      <w:r w:rsidR="3A1935C7" w:rsidRPr="00C02D4C">
        <w:rPr>
          <w:rFonts w:asciiTheme="majorBidi" w:hAnsiTheme="majorBidi" w:cstheme="majorBidi"/>
        </w:rPr>
        <w:t xml:space="preserve"> the Reynolds number is</w:t>
      </w:r>
      <w:r w:rsidR="1B140956" w:rsidRPr="00C02D4C">
        <w:rPr>
          <w:rFonts w:asciiTheme="majorBidi" w:hAnsiTheme="majorBidi" w:cstheme="majorBidi"/>
        </w:rPr>
        <w:t xml:space="preserve"> 350. </w:t>
      </w:r>
      <w:r w:rsidR="15BFED48" w:rsidRPr="00C02D4C">
        <w:rPr>
          <w:rFonts w:asciiTheme="majorBidi" w:hAnsiTheme="majorBidi" w:cstheme="majorBidi"/>
        </w:rPr>
        <w:t xml:space="preserve">The streamlines </w:t>
      </w:r>
      <w:r w:rsidR="01930C11" w:rsidRPr="00C02D4C">
        <w:rPr>
          <w:rFonts w:asciiTheme="majorBidi" w:hAnsiTheme="majorBidi" w:cstheme="majorBidi"/>
        </w:rPr>
        <w:t>for the</w:t>
      </w:r>
      <w:r w:rsidR="15BFED48" w:rsidRPr="00C02D4C">
        <w:rPr>
          <w:rFonts w:asciiTheme="majorBidi" w:hAnsiTheme="majorBidi" w:cstheme="majorBidi"/>
        </w:rPr>
        <w:t xml:space="preserve"> MC-N and MC-R configurations follow </w:t>
      </w:r>
      <w:r w:rsidR="7DBC6496" w:rsidRPr="00C02D4C">
        <w:rPr>
          <w:rFonts w:asciiTheme="majorBidi" w:hAnsiTheme="majorBidi" w:cstheme="majorBidi"/>
        </w:rPr>
        <w:t>a</w:t>
      </w:r>
      <w:r w:rsidR="15BFED48" w:rsidRPr="00C02D4C">
        <w:rPr>
          <w:rFonts w:asciiTheme="majorBidi" w:hAnsiTheme="majorBidi" w:cstheme="majorBidi"/>
        </w:rPr>
        <w:t xml:space="preserve"> </w:t>
      </w:r>
      <w:r w:rsidR="01930C11" w:rsidRPr="00C02D4C">
        <w:rPr>
          <w:rFonts w:asciiTheme="majorBidi" w:hAnsiTheme="majorBidi" w:cstheme="majorBidi"/>
        </w:rPr>
        <w:t>similar</w:t>
      </w:r>
      <w:r w:rsidR="15BFED48" w:rsidRPr="00C02D4C">
        <w:rPr>
          <w:rFonts w:asciiTheme="majorBidi" w:hAnsiTheme="majorBidi" w:cstheme="majorBidi"/>
        </w:rPr>
        <w:t xml:space="preserve"> path but </w:t>
      </w:r>
      <w:r w:rsidR="0EDF891C" w:rsidRPr="00C02D4C">
        <w:rPr>
          <w:rFonts w:asciiTheme="majorBidi" w:hAnsiTheme="majorBidi" w:cstheme="majorBidi"/>
        </w:rPr>
        <w:t xml:space="preserve">differ in that </w:t>
      </w:r>
      <w:r w:rsidR="15BFED48" w:rsidRPr="00C02D4C">
        <w:rPr>
          <w:rFonts w:asciiTheme="majorBidi" w:hAnsiTheme="majorBidi" w:cstheme="majorBidi"/>
        </w:rPr>
        <w:t xml:space="preserve">the </w:t>
      </w:r>
      <w:r w:rsidR="0EDF891C" w:rsidRPr="00C02D4C">
        <w:rPr>
          <w:rFonts w:asciiTheme="majorBidi" w:hAnsiTheme="majorBidi" w:cstheme="majorBidi"/>
        </w:rPr>
        <w:t xml:space="preserve">magnitude of the </w:t>
      </w:r>
      <w:r w:rsidR="15BFED48" w:rsidRPr="00C02D4C">
        <w:rPr>
          <w:rFonts w:asciiTheme="majorBidi" w:hAnsiTheme="majorBidi" w:cstheme="majorBidi"/>
        </w:rPr>
        <w:t xml:space="preserve">velocity through MC-R is </w:t>
      </w:r>
      <w:r w:rsidR="358FA717" w:rsidRPr="00C02D4C">
        <w:rPr>
          <w:rFonts w:asciiTheme="majorBidi" w:hAnsiTheme="majorBidi" w:cstheme="majorBidi"/>
        </w:rPr>
        <w:t xml:space="preserve">larger </w:t>
      </w:r>
      <w:r w:rsidR="42E1BAB7" w:rsidRPr="00C02D4C">
        <w:rPr>
          <w:rFonts w:asciiTheme="majorBidi" w:hAnsiTheme="majorBidi" w:cstheme="majorBidi"/>
        </w:rPr>
        <w:t>above the fin</w:t>
      </w:r>
      <w:r w:rsidR="3573C0FF" w:rsidRPr="00C02D4C">
        <w:rPr>
          <w:rFonts w:asciiTheme="majorBidi" w:hAnsiTheme="majorBidi" w:cstheme="majorBidi"/>
        </w:rPr>
        <w:t xml:space="preserve"> and </w:t>
      </w:r>
      <w:r w:rsidR="0EDF891C" w:rsidRPr="00C02D4C">
        <w:rPr>
          <w:rFonts w:asciiTheme="majorBidi" w:hAnsiTheme="majorBidi" w:cstheme="majorBidi"/>
        </w:rPr>
        <w:t xml:space="preserve">smaller </w:t>
      </w:r>
      <w:r w:rsidR="3573C0FF" w:rsidRPr="00C02D4C">
        <w:rPr>
          <w:rFonts w:asciiTheme="majorBidi" w:hAnsiTheme="majorBidi" w:cstheme="majorBidi"/>
        </w:rPr>
        <w:t xml:space="preserve">towards the bottom of the channel. Inserting the rectangular fin increases the wetted wall area, which produces more resistance to flow. This flow resistance is uneven across the </w:t>
      </w:r>
      <m:oMath>
        <m:sSub>
          <m:sSubPr>
            <m:ctrlPr>
              <w:rPr>
                <w:rFonts w:ascii="Cambria Math" w:hAnsi="Cambria Math" w:cstheme="majorBidi"/>
                <w:bCs/>
                <w:i/>
              </w:rPr>
            </m:ctrlPr>
          </m:sSubPr>
          <m:e>
            <m:r>
              <w:rPr>
                <w:rFonts w:ascii="Cambria Math" w:hAnsi="Cambria Math" w:cstheme="majorBidi"/>
              </w:rPr>
              <m:t>x</m:t>
            </m:r>
          </m:e>
          <m:sub>
            <m:r>
              <w:rPr>
                <w:rFonts w:ascii="Cambria Math" w:hAnsi="Cambria Math" w:cstheme="majorBidi"/>
              </w:rPr>
              <m:t>1</m:t>
            </m:r>
          </m:sub>
        </m:sSub>
      </m:oMath>
      <w:r w:rsidR="3573C0FF" w:rsidRPr="00C02D4C">
        <w:rPr>
          <w:rFonts w:asciiTheme="majorBidi" w:eastAsiaTheme="minorEastAsia" w:hAnsiTheme="majorBidi" w:cstheme="majorBidi"/>
        </w:rPr>
        <w:t xml:space="preserve"> planes in that the flow </w:t>
      </w:r>
      <w:r w:rsidR="358FA717" w:rsidRPr="00C02D4C">
        <w:rPr>
          <w:rFonts w:asciiTheme="majorBidi" w:eastAsiaTheme="minorEastAsia" w:hAnsiTheme="majorBidi" w:cstheme="majorBidi"/>
        </w:rPr>
        <w:t xml:space="preserve">is channelled </w:t>
      </w:r>
      <w:r w:rsidR="3573C0FF" w:rsidRPr="00C02D4C">
        <w:rPr>
          <w:rFonts w:asciiTheme="majorBidi" w:eastAsiaTheme="minorEastAsia" w:hAnsiTheme="majorBidi" w:cstheme="majorBidi"/>
        </w:rPr>
        <w:t xml:space="preserve">through narrower passages </w:t>
      </w:r>
      <w:r w:rsidR="683A78EF" w:rsidRPr="00C02D4C">
        <w:rPr>
          <w:rFonts w:asciiTheme="majorBidi" w:eastAsiaTheme="minorEastAsia" w:hAnsiTheme="majorBidi" w:cstheme="majorBidi"/>
        </w:rPr>
        <w:t xml:space="preserve">on </w:t>
      </w:r>
      <w:r w:rsidR="0E52A924" w:rsidRPr="00C02D4C">
        <w:rPr>
          <w:rFonts w:asciiTheme="majorBidi" w:eastAsiaTheme="minorEastAsia" w:hAnsiTheme="majorBidi" w:cstheme="majorBidi"/>
        </w:rPr>
        <w:t>both</w:t>
      </w:r>
      <w:r w:rsidR="3573C0FF" w:rsidRPr="00C02D4C">
        <w:rPr>
          <w:rFonts w:asciiTheme="majorBidi" w:eastAsiaTheme="minorEastAsia" w:hAnsiTheme="majorBidi" w:cstheme="majorBidi"/>
        </w:rPr>
        <w:t xml:space="preserve"> side</w:t>
      </w:r>
      <w:r w:rsidR="2275D9A7" w:rsidRPr="00C02D4C">
        <w:rPr>
          <w:rFonts w:asciiTheme="majorBidi" w:eastAsiaTheme="minorEastAsia" w:hAnsiTheme="majorBidi" w:cstheme="majorBidi"/>
        </w:rPr>
        <w:t>s</w:t>
      </w:r>
      <w:r w:rsidR="3573C0FF" w:rsidRPr="00C02D4C">
        <w:rPr>
          <w:rFonts w:asciiTheme="majorBidi" w:eastAsiaTheme="minorEastAsia" w:hAnsiTheme="majorBidi" w:cstheme="majorBidi"/>
        </w:rPr>
        <w:t xml:space="preserve"> of the rectangular fin</w:t>
      </w:r>
      <w:r w:rsidR="295EBB96" w:rsidRPr="00C02D4C">
        <w:rPr>
          <w:rFonts w:asciiTheme="majorBidi" w:eastAsiaTheme="minorEastAsia" w:hAnsiTheme="majorBidi" w:cstheme="majorBidi"/>
        </w:rPr>
        <w:t xml:space="preserve">. As the flow runs through the path of least resistance, it flows preferentially through the top section of the channel, as shown by the higher MC-R velocity magnitude in this region. This is therefore mainly </w:t>
      </w:r>
      <w:r w:rsidR="6B4AA57F" w:rsidRPr="00C02D4C">
        <w:rPr>
          <w:rFonts w:asciiTheme="majorBidi" w:eastAsiaTheme="minorEastAsia" w:hAnsiTheme="majorBidi" w:cstheme="majorBidi"/>
        </w:rPr>
        <w:t>the effect of</w:t>
      </w:r>
      <w:r w:rsidR="295EBB96" w:rsidRPr="00C02D4C">
        <w:rPr>
          <w:rFonts w:asciiTheme="majorBidi" w:eastAsiaTheme="minorEastAsia" w:hAnsiTheme="majorBidi" w:cstheme="majorBidi"/>
        </w:rPr>
        <w:t xml:space="preserve"> solid blockage </w:t>
      </w:r>
      <w:r w:rsidR="358FA717" w:rsidRPr="00C02D4C">
        <w:rPr>
          <w:rFonts w:asciiTheme="majorBidi" w:eastAsiaTheme="minorEastAsia" w:hAnsiTheme="majorBidi" w:cstheme="majorBidi"/>
        </w:rPr>
        <w:t xml:space="preserve">due to </w:t>
      </w:r>
      <w:r w:rsidR="295EBB96" w:rsidRPr="00C02D4C">
        <w:rPr>
          <w:rFonts w:asciiTheme="majorBidi" w:eastAsiaTheme="minorEastAsia" w:hAnsiTheme="majorBidi" w:cstheme="majorBidi"/>
        </w:rPr>
        <w:t>the rectangular fin.</w:t>
      </w:r>
      <w:r w:rsidR="3573C0FF" w:rsidRPr="00C02D4C">
        <w:rPr>
          <w:rFonts w:asciiTheme="majorBidi" w:hAnsiTheme="majorBidi" w:cstheme="majorBidi"/>
        </w:rPr>
        <w:t xml:space="preserve"> </w:t>
      </w:r>
      <w:r w:rsidR="295EBB96" w:rsidRPr="00C02D4C">
        <w:rPr>
          <w:rFonts w:asciiTheme="majorBidi" w:hAnsiTheme="majorBidi" w:cstheme="majorBidi"/>
        </w:rPr>
        <w:t xml:space="preserve">The streamlines through MC-T and MC-Z differ both in </w:t>
      </w:r>
      <w:r w:rsidR="1FBCFB8C" w:rsidRPr="00C02D4C">
        <w:rPr>
          <w:rFonts w:asciiTheme="majorBidi" w:hAnsiTheme="majorBidi" w:cstheme="majorBidi"/>
        </w:rPr>
        <w:t xml:space="preserve">velocity </w:t>
      </w:r>
      <w:r w:rsidR="358FA717" w:rsidRPr="00C02D4C">
        <w:rPr>
          <w:rFonts w:asciiTheme="majorBidi" w:hAnsiTheme="majorBidi" w:cstheme="majorBidi"/>
        </w:rPr>
        <w:t xml:space="preserve">magnitude </w:t>
      </w:r>
      <w:r w:rsidR="295EBB96" w:rsidRPr="00C02D4C">
        <w:rPr>
          <w:rFonts w:asciiTheme="majorBidi" w:hAnsiTheme="majorBidi" w:cstheme="majorBidi"/>
        </w:rPr>
        <w:t>and direction compared to MC-N and MC-R. The nearly parallel flow in MC-N and MC-R is replaced by a three-dimensional flow, with vortex</w:t>
      </w:r>
      <w:r w:rsidR="7DBC7751" w:rsidRPr="00C02D4C">
        <w:rPr>
          <w:rFonts w:asciiTheme="majorBidi" w:hAnsiTheme="majorBidi" w:cstheme="majorBidi"/>
        </w:rPr>
        <w:t>-</w:t>
      </w:r>
      <w:r w:rsidR="295EBB96" w:rsidRPr="00C02D4C">
        <w:rPr>
          <w:rFonts w:asciiTheme="majorBidi" w:hAnsiTheme="majorBidi" w:cstheme="majorBidi"/>
        </w:rPr>
        <w:t xml:space="preserve">like structures </w:t>
      </w:r>
      <w:r w:rsidR="358FA717" w:rsidRPr="00C02D4C">
        <w:rPr>
          <w:rFonts w:asciiTheme="majorBidi" w:hAnsiTheme="majorBidi" w:cstheme="majorBidi"/>
        </w:rPr>
        <w:t xml:space="preserve">forming </w:t>
      </w:r>
      <w:r w:rsidR="295EBB96" w:rsidRPr="00C02D4C">
        <w:rPr>
          <w:rFonts w:asciiTheme="majorBidi" w:hAnsiTheme="majorBidi" w:cstheme="majorBidi"/>
        </w:rPr>
        <w:t>about the crest</w:t>
      </w:r>
      <w:r w:rsidR="358FA717" w:rsidRPr="00C02D4C">
        <w:rPr>
          <w:rFonts w:asciiTheme="majorBidi" w:hAnsiTheme="majorBidi" w:cstheme="majorBidi"/>
        </w:rPr>
        <w:t>s</w:t>
      </w:r>
      <w:r w:rsidR="295EBB96" w:rsidRPr="00C02D4C">
        <w:rPr>
          <w:rFonts w:asciiTheme="majorBidi" w:hAnsiTheme="majorBidi" w:cstheme="majorBidi"/>
        </w:rPr>
        <w:t xml:space="preserve"> of the fins. </w:t>
      </w:r>
      <w:r w:rsidR="358FA717" w:rsidRPr="00C02D4C">
        <w:rPr>
          <w:rFonts w:asciiTheme="majorBidi" w:hAnsiTheme="majorBidi" w:cstheme="majorBidi"/>
        </w:rPr>
        <w:t xml:space="preserve">This </w:t>
      </w:r>
      <w:r w:rsidR="6832CD83" w:rsidRPr="00C02D4C">
        <w:rPr>
          <w:rFonts w:asciiTheme="majorBidi" w:hAnsiTheme="majorBidi" w:cstheme="majorBidi"/>
        </w:rPr>
        <w:t xml:space="preserve">indicates that the throughflow is impeded by wake blockage that adds to the solid blockage effect. </w:t>
      </w:r>
      <w:r w:rsidR="69B8D132" w:rsidRPr="00C02D4C">
        <w:rPr>
          <w:rFonts w:asciiTheme="majorBidi" w:hAnsiTheme="majorBidi" w:cstheme="majorBidi"/>
        </w:rPr>
        <w:t xml:space="preserve">One vortex-like structure appears to form almost after every reversal of the slope of the fin in the </w:t>
      </w:r>
      <m:oMath>
        <m:sSub>
          <m:sSubPr>
            <m:ctrlPr>
              <w:rPr>
                <w:rFonts w:ascii="Cambria Math" w:hAnsi="Cambria Math" w:cstheme="majorBidi"/>
                <w:bCs/>
                <w:i/>
              </w:rPr>
            </m:ctrlPr>
          </m:sSubPr>
          <m:e>
            <m:r>
              <w:rPr>
                <w:rFonts w:ascii="Cambria Math" w:hAnsi="Cambria Math" w:cstheme="majorBidi"/>
              </w:rPr>
              <m:t>x</m:t>
            </m:r>
          </m:e>
          <m:sub>
            <m:r>
              <w:rPr>
                <w:rFonts w:ascii="Cambria Math" w:hAnsi="Cambria Math" w:cstheme="majorBidi"/>
              </w:rPr>
              <m:t>3</m:t>
            </m:r>
          </m:sub>
        </m:sSub>
      </m:oMath>
      <w:r w:rsidR="69B8D132" w:rsidRPr="00C02D4C">
        <w:rPr>
          <w:rFonts w:asciiTheme="majorBidi" w:eastAsiaTheme="minorEastAsia" w:hAnsiTheme="majorBidi" w:cstheme="majorBidi"/>
        </w:rPr>
        <w:t xml:space="preserve"> plane</w:t>
      </w:r>
      <w:r w:rsidR="73832732" w:rsidRPr="00C02D4C">
        <w:rPr>
          <w:rFonts w:asciiTheme="majorBidi" w:eastAsiaTheme="minorEastAsia" w:hAnsiTheme="majorBidi" w:cstheme="majorBidi"/>
        </w:rPr>
        <w:t>.</w:t>
      </w:r>
      <w:r w:rsidR="69B8D132" w:rsidRPr="00C02D4C">
        <w:rPr>
          <w:rFonts w:asciiTheme="majorBidi" w:eastAsiaTheme="minorEastAsia" w:hAnsiTheme="majorBidi" w:cstheme="majorBidi"/>
        </w:rPr>
        <w:t xml:space="preserve"> </w:t>
      </w:r>
      <w:r w:rsidR="1095039E" w:rsidRPr="00C02D4C">
        <w:rPr>
          <w:rFonts w:asciiTheme="majorBidi" w:eastAsiaTheme="minorEastAsia" w:hAnsiTheme="majorBidi" w:cstheme="majorBidi"/>
        </w:rPr>
        <w:t>T</w:t>
      </w:r>
      <w:r w:rsidR="69B8D132" w:rsidRPr="00C02D4C">
        <w:rPr>
          <w:rFonts w:asciiTheme="majorBidi" w:eastAsiaTheme="minorEastAsia" w:hAnsiTheme="majorBidi" w:cstheme="majorBidi"/>
        </w:rPr>
        <w:t>hese slope reversals a</w:t>
      </w:r>
      <w:r w:rsidR="0DDDF324" w:rsidRPr="00C02D4C">
        <w:rPr>
          <w:rFonts w:asciiTheme="majorBidi" w:eastAsiaTheme="minorEastAsia" w:hAnsiTheme="majorBidi" w:cstheme="majorBidi"/>
        </w:rPr>
        <w:t>r</w:t>
      </w:r>
      <w:r w:rsidR="69B8D132" w:rsidRPr="00C02D4C">
        <w:rPr>
          <w:rFonts w:asciiTheme="majorBidi" w:eastAsiaTheme="minorEastAsia" w:hAnsiTheme="majorBidi" w:cstheme="majorBidi"/>
        </w:rPr>
        <w:t xml:space="preserve">e more </w:t>
      </w:r>
      <w:r w:rsidR="440DFB3B" w:rsidRPr="00C02D4C">
        <w:rPr>
          <w:rFonts w:asciiTheme="majorBidi" w:eastAsiaTheme="minorEastAsia" w:hAnsiTheme="majorBidi" w:cstheme="majorBidi"/>
        </w:rPr>
        <w:t xml:space="preserve">frequent </w:t>
      </w:r>
      <w:r w:rsidR="69B8D132" w:rsidRPr="00C02D4C">
        <w:rPr>
          <w:rFonts w:asciiTheme="majorBidi" w:eastAsiaTheme="minorEastAsia" w:hAnsiTheme="majorBidi" w:cstheme="majorBidi"/>
        </w:rPr>
        <w:t xml:space="preserve">in the </w:t>
      </w:r>
      <w:r w:rsidR="470692E9" w:rsidRPr="00C02D4C">
        <w:rPr>
          <w:rFonts w:asciiTheme="majorBidi" w:eastAsiaTheme="minorEastAsia" w:hAnsiTheme="majorBidi" w:cstheme="majorBidi"/>
        </w:rPr>
        <w:t>zigzag</w:t>
      </w:r>
      <w:r w:rsidR="69B8D132" w:rsidRPr="00C02D4C">
        <w:rPr>
          <w:rFonts w:asciiTheme="majorBidi" w:eastAsiaTheme="minorEastAsia" w:hAnsiTheme="majorBidi" w:cstheme="majorBidi"/>
        </w:rPr>
        <w:t xml:space="preserve"> fin geometry</w:t>
      </w:r>
      <w:r w:rsidR="404570C3" w:rsidRPr="00C02D4C">
        <w:rPr>
          <w:rFonts w:asciiTheme="majorBidi" w:eastAsiaTheme="minorEastAsia" w:hAnsiTheme="majorBidi" w:cstheme="majorBidi"/>
        </w:rPr>
        <w:t xml:space="preserve"> due to </w:t>
      </w:r>
      <w:r w:rsidR="440DFB3B" w:rsidRPr="00C02D4C">
        <w:rPr>
          <w:rFonts w:asciiTheme="majorBidi" w:eastAsiaTheme="minorEastAsia" w:hAnsiTheme="majorBidi" w:cstheme="majorBidi"/>
        </w:rPr>
        <w:t xml:space="preserve">the </w:t>
      </w:r>
      <w:r w:rsidR="404570C3" w:rsidRPr="00C02D4C">
        <w:rPr>
          <w:rFonts w:asciiTheme="majorBidi" w:eastAsiaTheme="minorEastAsia" w:hAnsiTheme="majorBidi" w:cstheme="majorBidi"/>
        </w:rPr>
        <w:t>smaller fin pitch compared to MC-T</w:t>
      </w:r>
      <w:r w:rsidR="69B8D132" w:rsidRPr="00C02D4C">
        <w:rPr>
          <w:rFonts w:asciiTheme="majorBidi" w:eastAsiaTheme="minorEastAsia" w:hAnsiTheme="majorBidi" w:cstheme="majorBidi"/>
        </w:rPr>
        <w:t xml:space="preserve">. It is therefore likely that this </w:t>
      </w:r>
      <w:r w:rsidR="50FB6F8F" w:rsidRPr="00C02D4C">
        <w:rPr>
          <w:rFonts w:asciiTheme="majorBidi" w:eastAsiaTheme="minorEastAsia" w:hAnsiTheme="majorBidi" w:cstheme="majorBidi"/>
        </w:rPr>
        <w:t xml:space="preserve">generates a greater wake blockage effect in the MC-Z configuration compared to the other configurations. </w:t>
      </w:r>
      <w:r w:rsidR="43026AFA" w:rsidRPr="00C02D4C">
        <w:rPr>
          <w:rFonts w:asciiTheme="majorBidi" w:eastAsiaTheme="minorEastAsia" w:hAnsiTheme="majorBidi" w:cstheme="majorBidi"/>
        </w:rPr>
        <w:t>Although</w:t>
      </w:r>
      <w:r w:rsidR="50FB6F8F" w:rsidRPr="00C02D4C">
        <w:rPr>
          <w:rFonts w:asciiTheme="majorBidi" w:eastAsiaTheme="minorEastAsia" w:hAnsiTheme="majorBidi" w:cstheme="majorBidi"/>
        </w:rPr>
        <w:t xml:space="preserve"> this blockage </w:t>
      </w:r>
      <w:r w:rsidR="15685F78" w:rsidRPr="00C02D4C">
        <w:rPr>
          <w:rFonts w:asciiTheme="majorBidi" w:eastAsiaTheme="minorEastAsia" w:hAnsiTheme="majorBidi" w:cstheme="majorBidi"/>
        </w:rPr>
        <w:t>raises</w:t>
      </w:r>
      <w:r w:rsidR="50FB6F8F" w:rsidRPr="00C02D4C">
        <w:rPr>
          <w:rFonts w:asciiTheme="majorBidi" w:eastAsiaTheme="minorEastAsia" w:hAnsiTheme="majorBidi" w:cstheme="majorBidi"/>
        </w:rPr>
        <w:t xml:space="preserve"> the </w:t>
      </w:r>
      <w:r w:rsidR="404570C3" w:rsidRPr="00C02D4C">
        <w:rPr>
          <w:rFonts w:asciiTheme="majorBidi" w:eastAsiaTheme="minorEastAsia" w:hAnsiTheme="majorBidi" w:cstheme="majorBidi"/>
        </w:rPr>
        <w:t xml:space="preserve">pressure drop </w:t>
      </w:r>
      <w:r w:rsidR="65D1051E" w:rsidRPr="00C02D4C">
        <w:rPr>
          <w:rFonts w:asciiTheme="majorBidi" w:eastAsiaTheme="minorEastAsia" w:hAnsiTheme="majorBidi" w:cstheme="majorBidi"/>
        </w:rPr>
        <w:t>in</w:t>
      </w:r>
      <w:r w:rsidR="404570C3" w:rsidRPr="00C02D4C">
        <w:rPr>
          <w:rFonts w:asciiTheme="majorBidi" w:eastAsiaTheme="minorEastAsia" w:hAnsiTheme="majorBidi" w:cstheme="majorBidi"/>
        </w:rPr>
        <w:t xml:space="preserve"> the </w:t>
      </w:r>
      <w:r w:rsidR="01930C11" w:rsidRPr="00C02D4C">
        <w:rPr>
          <w:rFonts w:asciiTheme="majorBidi" w:eastAsiaTheme="minorEastAsia" w:hAnsiTheme="majorBidi" w:cstheme="majorBidi"/>
        </w:rPr>
        <w:t>micro</w:t>
      </w:r>
      <w:r w:rsidR="404570C3" w:rsidRPr="00C02D4C">
        <w:rPr>
          <w:rFonts w:asciiTheme="majorBidi" w:eastAsiaTheme="minorEastAsia" w:hAnsiTheme="majorBidi" w:cstheme="majorBidi"/>
        </w:rPr>
        <w:t xml:space="preserve">channel and </w:t>
      </w:r>
      <w:r w:rsidR="358FA717" w:rsidRPr="00C02D4C">
        <w:rPr>
          <w:rFonts w:asciiTheme="majorBidi" w:eastAsiaTheme="minorEastAsia" w:hAnsiTheme="majorBidi" w:cstheme="majorBidi"/>
        </w:rPr>
        <w:t xml:space="preserve">thus </w:t>
      </w:r>
      <w:r w:rsidR="404570C3" w:rsidRPr="00C02D4C">
        <w:rPr>
          <w:rFonts w:asciiTheme="majorBidi" w:eastAsiaTheme="minorEastAsia" w:hAnsiTheme="majorBidi" w:cstheme="majorBidi"/>
        </w:rPr>
        <w:t xml:space="preserve">the pumping power required, as shown </w:t>
      </w:r>
      <w:r w:rsidR="45278567" w:rsidRPr="00C02D4C">
        <w:rPr>
          <w:rFonts w:asciiTheme="majorBidi" w:eastAsiaTheme="minorEastAsia" w:hAnsiTheme="majorBidi" w:cstheme="majorBidi"/>
        </w:rPr>
        <w:t xml:space="preserve">in </w:t>
      </w:r>
      <w:r w:rsidR="002D2EA8" w:rsidRPr="00C02D4C">
        <w:rPr>
          <w:rFonts w:asciiTheme="majorBidi" w:eastAsiaTheme="minorEastAsia" w:hAnsiTheme="majorBidi" w:cstheme="majorBidi"/>
        </w:rPr>
        <w:fldChar w:fldCharType="begin"/>
      </w:r>
      <w:r w:rsidR="002D2EA8" w:rsidRPr="00C02D4C">
        <w:rPr>
          <w:rFonts w:asciiTheme="majorBidi" w:eastAsiaTheme="minorEastAsia" w:hAnsiTheme="majorBidi" w:cstheme="majorBidi"/>
        </w:rPr>
        <w:instrText xml:space="preserve"> REF _Ref64803121 \h </w:instrText>
      </w:r>
      <w:r w:rsidR="002D2EA8" w:rsidRPr="00C02D4C">
        <w:rPr>
          <w:rFonts w:asciiTheme="majorBidi" w:eastAsiaTheme="minorEastAsia" w:hAnsiTheme="majorBidi" w:cstheme="majorBidi"/>
        </w:rPr>
      </w:r>
      <w:r w:rsidR="002D2EA8" w:rsidRPr="00C02D4C">
        <w:rPr>
          <w:rFonts w:asciiTheme="majorBidi" w:eastAsiaTheme="minorEastAsia" w:hAnsiTheme="majorBidi" w:cstheme="majorBidi"/>
        </w:rPr>
        <w:fldChar w:fldCharType="separate"/>
      </w:r>
      <w:r w:rsidR="007F1A4B" w:rsidRPr="00C02D4C">
        <w:t xml:space="preserve">Figure </w:t>
      </w:r>
      <w:r w:rsidR="007F1A4B" w:rsidRPr="00C02D4C">
        <w:rPr>
          <w:noProof/>
        </w:rPr>
        <w:t>12</w:t>
      </w:r>
      <w:r w:rsidR="002D2EA8" w:rsidRPr="00C02D4C">
        <w:rPr>
          <w:rFonts w:asciiTheme="majorBidi" w:eastAsiaTheme="minorEastAsia" w:hAnsiTheme="majorBidi" w:cstheme="majorBidi"/>
        </w:rPr>
        <w:fldChar w:fldCharType="end"/>
      </w:r>
      <w:r w:rsidR="45278567" w:rsidRPr="00C02D4C">
        <w:rPr>
          <w:rFonts w:asciiTheme="majorBidi" w:eastAsiaTheme="minorEastAsia" w:hAnsiTheme="majorBidi" w:cstheme="majorBidi"/>
        </w:rPr>
        <w:t>,</w:t>
      </w:r>
      <w:r w:rsidR="404570C3" w:rsidRPr="00C02D4C">
        <w:rPr>
          <w:rFonts w:asciiTheme="majorBidi" w:eastAsiaTheme="minorEastAsia" w:hAnsiTheme="majorBidi" w:cstheme="majorBidi"/>
        </w:rPr>
        <w:t xml:space="preserve"> it also provides secondary motion in the </w:t>
      </w:r>
      <m:oMath>
        <m:sSub>
          <m:sSubPr>
            <m:ctrlPr>
              <w:rPr>
                <w:rFonts w:ascii="Cambria Math" w:eastAsiaTheme="minorEastAsia" w:hAnsi="Cambria Math" w:cstheme="majorBidi"/>
                <w:bCs/>
                <w:i/>
              </w:rPr>
            </m:ctrlPr>
          </m:sSubPr>
          <m:e>
            <m:r>
              <w:rPr>
                <w:rFonts w:ascii="Cambria Math" w:eastAsiaTheme="minorEastAsia" w:hAnsi="Cambria Math" w:cstheme="majorBidi"/>
              </w:rPr>
              <m:t>x</m:t>
            </m:r>
          </m:e>
          <m:sub>
            <m:r>
              <w:rPr>
                <w:rFonts w:ascii="Cambria Math" w:eastAsiaTheme="minorEastAsia" w:hAnsi="Cambria Math" w:cstheme="majorBidi"/>
              </w:rPr>
              <m:t>1</m:t>
            </m:r>
          </m:sub>
        </m:sSub>
      </m:oMath>
      <w:r w:rsidR="404570C3" w:rsidRPr="00C02D4C">
        <w:rPr>
          <w:rFonts w:asciiTheme="majorBidi" w:eastAsiaTheme="minorEastAsia" w:hAnsiTheme="majorBidi" w:cstheme="majorBidi"/>
        </w:rPr>
        <w:t xml:space="preserve"> plane that promotes the transport of heat away from the </w:t>
      </w:r>
      <w:r w:rsidR="01930C11" w:rsidRPr="00C02D4C">
        <w:rPr>
          <w:rFonts w:asciiTheme="majorBidi" w:eastAsiaTheme="minorEastAsia" w:hAnsiTheme="majorBidi" w:cstheme="majorBidi"/>
        </w:rPr>
        <w:t xml:space="preserve">microchannel </w:t>
      </w:r>
      <w:r w:rsidR="404570C3" w:rsidRPr="00C02D4C">
        <w:rPr>
          <w:rFonts w:asciiTheme="majorBidi" w:eastAsiaTheme="minorEastAsia" w:hAnsiTheme="majorBidi" w:cstheme="majorBidi"/>
        </w:rPr>
        <w:t>walls</w:t>
      </w:r>
      <w:r w:rsidR="79952962" w:rsidRPr="00C02D4C">
        <w:rPr>
          <w:rFonts w:asciiTheme="majorBidi" w:eastAsiaTheme="minorEastAsia" w:hAnsiTheme="majorBidi" w:cstheme="majorBidi"/>
        </w:rPr>
        <w:t xml:space="preserve">, thus increasing the </w:t>
      </w:r>
      <w:r w:rsidR="404570C3" w:rsidRPr="00C02D4C">
        <w:rPr>
          <w:rFonts w:asciiTheme="majorBidi" w:eastAsiaTheme="minorEastAsia" w:hAnsiTheme="majorBidi" w:cstheme="majorBidi"/>
        </w:rPr>
        <w:t xml:space="preserve">thermal mixing in the centre of the microchannel. </w:t>
      </w:r>
      <w:r w:rsidR="003A544F" w:rsidRPr="00C02D4C">
        <w:rPr>
          <w:rFonts w:asciiTheme="majorBidi" w:hAnsiTheme="majorBidi" w:cstheme="majorBidi"/>
        </w:rPr>
        <w:fldChar w:fldCharType="begin"/>
      </w:r>
      <w:r w:rsidR="003A544F" w:rsidRPr="00C02D4C">
        <w:rPr>
          <w:rFonts w:asciiTheme="majorBidi" w:hAnsiTheme="majorBidi" w:cstheme="majorBidi"/>
        </w:rPr>
        <w:instrText xml:space="preserve"> REF _Ref48305823 \h  \* MERGEFORMAT </w:instrText>
      </w:r>
      <w:r w:rsidR="003A544F" w:rsidRPr="00C02D4C">
        <w:rPr>
          <w:rFonts w:asciiTheme="majorBidi" w:hAnsiTheme="majorBidi" w:cstheme="majorBidi"/>
        </w:rPr>
      </w:r>
      <w:r w:rsidR="003A544F" w:rsidRPr="00C02D4C">
        <w:rPr>
          <w:rFonts w:asciiTheme="majorBidi" w:hAnsiTheme="majorBidi" w:cstheme="majorBidi"/>
        </w:rPr>
        <w:fldChar w:fldCharType="separate"/>
      </w:r>
      <w:r w:rsidR="007F1A4B" w:rsidRPr="00C02D4C">
        <w:rPr>
          <w:rFonts w:asciiTheme="majorBidi" w:hAnsiTheme="majorBidi" w:cstheme="majorBidi"/>
        </w:rPr>
        <w:t>Figure 10</w:t>
      </w:r>
      <w:r w:rsidR="003A544F" w:rsidRPr="00C02D4C">
        <w:rPr>
          <w:rFonts w:asciiTheme="majorBidi" w:hAnsiTheme="majorBidi" w:cstheme="majorBidi"/>
        </w:rPr>
        <w:fldChar w:fldCharType="end"/>
      </w:r>
      <w:r w:rsidR="24911572" w:rsidRPr="00C02D4C">
        <w:rPr>
          <w:rFonts w:asciiTheme="majorBidi" w:hAnsiTheme="majorBidi" w:cstheme="majorBidi"/>
        </w:rPr>
        <w:t xml:space="preserve"> also </w:t>
      </w:r>
      <w:r w:rsidR="65D1051E" w:rsidRPr="00C02D4C">
        <w:rPr>
          <w:rFonts w:asciiTheme="majorBidi" w:hAnsiTheme="majorBidi" w:cstheme="majorBidi"/>
        </w:rPr>
        <w:t>illustrates</w:t>
      </w:r>
      <w:r w:rsidR="24911572" w:rsidRPr="00C02D4C">
        <w:rPr>
          <w:rFonts w:asciiTheme="majorBidi" w:hAnsiTheme="majorBidi" w:cstheme="majorBidi"/>
        </w:rPr>
        <w:t xml:space="preserve"> the </w:t>
      </w:r>
      <w:r w:rsidR="65D1051E" w:rsidRPr="00C02D4C">
        <w:rPr>
          <w:rFonts w:asciiTheme="majorBidi" w:hAnsiTheme="majorBidi" w:cstheme="majorBidi"/>
        </w:rPr>
        <w:t>influence</w:t>
      </w:r>
      <w:r w:rsidR="24911572" w:rsidRPr="00C02D4C">
        <w:rPr>
          <w:rFonts w:asciiTheme="majorBidi" w:hAnsiTheme="majorBidi" w:cstheme="majorBidi"/>
        </w:rPr>
        <w:t xml:space="preserve"> of the hydrodynamic entry length </w:t>
      </w:r>
      <m:oMath>
        <m:sSub>
          <m:sSubPr>
            <m:ctrlPr>
              <w:rPr>
                <w:rFonts w:ascii="Cambria Math" w:hAnsi="Cambria Math" w:cstheme="majorBidi"/>
                <w:bCs/>
                <w:i/>
              </w:rPr>
            </m:ctrlPr>
          </m:sSubPr>
          <m:e>
            <m:r>
              <w:rPr>
                <w:rFonts w:ascii="Cambria Math" w:hAnsi="Cambria Math" w:cstheme="majorBidi"/>
              </w:rPr>
              <m:t>L</m:t>
            </m:r>
          </m:e>
          <m:sub>
            <m:r>
              <w:rPr>
                <w:rFonts w:ascii="Cambria Math" w:hAnsi="Cambria Math" w:cstheme="majorBidi"/>
              </w:rPr>
              <m:t>h</m:t>
            </m:r>
          </m:sub>
        </m:sSub>
      </m:oMath>
      <w:r w:rsidR="24911572" w:rsidRPr="00C02D4C">
        <w:rPr>
          <w:rFonts w:asciiTheme="majorBidi" w:eastAsiaTheme="minorEastAsia" w:hAnsiTheme="majorBidi" w:cstheme="majorBidi"/>
        </w:rPr>
        <w:t xml:space="preserve"> </w:t>
      </w:r>
      <w:r w:rsidR="24911572" w:rsidRPr="00C02D4C">
        <w:rPr>
          <w:rFonts w:asciiTheme="majorBidi" w:hAnsiTheme="majorBidi" w:cstheme="majorBidi"/>
        </w:rPr>
        <w:t>in the MC-N and MC-R streamlines</w:t>
      </w:r>
      <w:r w:rsidR="2320C528" w:rsidRPr="00C02D4C">
        <w:rPr>
          <w:rFonts w:asciiTheme="majorBidi" w:hAnsiTheme="majorBidi" w:cstheme="majorBidi"/>
        </w:rPr>
        <w:t xml:space="preserve">, which bend slightly </w:t>
      </w:r>
      <w:r w:rsidR="7D15A746" w:rsidRPr="00C02D4C">
        <w:rPr>
          <w:rFonts w:asciiTheme="majorBidi" w:hAnsiTheme="majorBidi" w:cstheme="majorBidi"/>
        </w:rPr>
        <w:t>towards the centre of the microchannel</w:t>
      </w:r>
      <w:r w:rsidR="4A3CEABE" w:rsidRPr="00C02D4C">
        <w:rPr>
          <w:rFonts w:asciiTheme="majorBidi" w:hAnsiTheme="majorBidi" w:cstheme="majorBidi"/>
        </w:rPr>
        <w:t xml:space="preserve"> at the inlet</w:t>
      </w:r>
      <w:r w:rsidR="24911572" w:rsidRPr="00C02D4C">
        <w:rPr>
          <w:rFonts w:asciiTheme="majorBidi" w:hAnsiTheme="majorBidi" w:cstheme="majorBidi"/>
        </w:rPr>
        <w:t xml:space="preserve">. The hydrodynamic entry length is the axial distance over which the laminar flow develops a streamwise self-similar velocity profile </w:t>
      </w:r>
      <w:r w:rsidR="003A544F"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&lt;EndNote&gt;&lt;Cite&gt;&lt;Author&gt;Cengel&lt;/Author&gt;&lt;Year&gt;2010&lt;/Year&gt;&lt;RecNum&gt;152&lt;/RecNum&gt;&lt;DisplayText&gt;[45]&lt;/DisplayText&gt;&lt;record&gt;&lt;rec-number&gt;152&lt;/rec-number&gt;&lt;foreign-keys&gt;&lt;key app="EN" db-id="5t0s9t9spxpdzoexvfgx0rfi9avretxpxed5" timestamp="1602844632"&gt;152&lt;/key&gt;&lt;/foreign-keys&gt;&lt;ref-type name="Book"&gt;6&lt;/ref-type&gt;&lt;contributors&gt;&lt;authors&gt;&lt;author&gt;Cengel, Yunus A&lt;/author&gt;&lt;/authors&gt;&lt;/contributors&gt;&lt;titles&gt;&lt;title&gt;Fluid mechanics&lt;/title&gt;&lt;/titles&gt;&lt;dates&gt;&lt;year&gt;2010&lt;/year&gt;&lt;/dates&gt;&lt;publisher&gt;Tata McGraw-Hill Education&lt;/publisher&gt;&lt;isbn&gt;0070700346&lt;/isbn&gt;&lt;urls&gt;&lt;/urls&gt;&lt;/record&gt;&lt;/Cite&gt;&lt;/EndNote&gt;</w:instrText>
      </w:r>
      <w:r w:rsidR="003A544F" w:rsidRPr="00C02D4C">
        <w:rPr>
          <w:rFonts w:asciiTheme="majorBidi" w:hAnsiTheme="majorBidi" w:cstheme="majorBidi"/>
        </w:rPr>
        <w:fldChar w:fldCharType="separate"/>
      </w:r>
      <w:r w:rsidR="4CBE7D0C" w:rsidRPr="00C02D4C">
        <w:rPr>
          <w:rFonts w:asciiTheme="majorBidi" w:hAnsiTheme="majorBidi" w:cstheme="majorBidi"/>
          <w:noProof/>
        </w:rPr>
        <w:t>[45]</w:t>
      </w:r>
      <w:r w:rsidR="003A544F" w:rsidRPr="00C02D4C">
        <w:rPr>
          <w:rFonts w:asciiTheme="majorBidi" w:hAnsiTheme="majorBidi" w:cstheme="majorBidi"/>
        </w:rPr>
        <w:fldChar w:fldCharType="end"/>
      </w:r>
      <w:r w:rsidR="24911572" w:rsidRPr="00C02D4C">
        <w:rPr>
          <w:rFonts w:asciiTheme="majorBidi" w:hAnsiTheme="majorBidi" w:cstheme="majorBidi"/>
        </w:rPr>
        <w:t xml:space="preserve">. In laminar flow, </w:t>
      </w:r>
      <m:oMath>
        <m:sSub>
          <m:sSubPr>
            <m:ctrlPr>
              <w:rPr>
                <w:rFonts w:ascii="Cambria Math" w:hAnsi="Cambria Math" w:cstheme="majorBidi"/>
                <w:bCs/>
                <w:i/>
              </w:rPr>
            </m:ctrlPr>
          </m:sSubPr>
          <m:e>
            <m:r>
              <w:rPr>
                <w:rFonts w:ascii="Cambria Math" w:hAnsi="Cambria Math" w:cstheme="majorBidi"/>
              </w:rPr>
              <m:t>L</m:t>
            </m:r>
          </m:e>
          <m:sub>
            <m:r>
              <w:rPr>
                <w:rFonts w:ascii="Cambria Math" w:hAnsi="Cambria Math" w:cstheme="majorBidi"/>
              </w:rPr>
              <m:t>h</m:t>
            </m:r>
          </m:sub>
        </m:sSub>
        <m:r>
          <w:rPr>
            <w:rFonts w:ascii="Cambria Math" w:hAnsi="Cambria Math" w:cstheme="majorBidi"/>
          </w:rPr>
          <m:t>≈0.05 Re D</m:t>
        </m:r>
      </m:oMath>
      <w:r w:rsidR="24911572" w:rsidRPr="00C02D4C">
        <w:rPr>
          <w:rFonts w:asciiTheme="majorBidi" w:eastAsiaTheme="minorEastAsia" w:hAnsiTheme="majorBidi" w:cstheme="majorBidi"/>
        </w:rPr>
        <w:t xml:space="preserve">, which corresponds to </w:t>
      </w:r>
      <m:oMath>
        <m:sSub>
          <m:sSubPr>
            <m:ctrlPr>
              <w:rPr>
                <w:rFonts w:ascii="Cambria Math" w:eastAsiaTheme="minorEastAsia" w:hAnsi="Cambria Math" w:cstheme="majorBidi"/>
                <w:bCs/>
                <w:i/>
              </w:rPr>
            </m:ctrlPr>
          </m:sSubPr>
          <m:e>
            <m:r>
              <w:rPr>
                <w:rFonts w:ascii="Cambria Math" w:eastAsiaTheme="minorEastAsia" w:hAnsi="Cambria Math" w:cstheme="majorBidi"/>
              </w:rPr>
              <m:t>L</m:t>
            </m:r>
          </m:e>
          <m:sub>
            <m:r>
              <w:rPr>
                <w:rFonts w:ascii="Cambria Math" w:eastAsiaTheme="minorEastAsia" w:hAnsi="Cambria Math" w:cstheme="majorBidi"/>
              </w:rPr>
              <m:t>h</m:t>
            </m:r>
          </m:sub>
        </m:sSub>
        <m:r>
          <w:rPr>
            <w:rFonts w:ascii="Cambria Math" w:eastAsiaTheme="minorEastAsia" w:hAnsi="Cambria Math" w:cstheme="majorBidi"/>
          </w:rPr>
          <m:t>/</m:t>
        </m:r>
        <m:sSub>
          <m:sSubPr>
            <m:ctrlPr>
              <w:rPr>
                <w:rFonts w:ascii="Cambria Math" w:eastAsiaTheme="minorEastAsia" w:hAnsi="Cambria Math" w:cstheme="majorBidi"/>
                <w:bCs/>
                <w:i/>
              </w:rPr>
            </m:ctrlPr>
          </m:sSubPr>
          <m:e>
            <m:r>
              <w:rPr>
                <w:rFonts w:ascii="Cambria Math" w:eastAsiaTheme="minorEastAsia" w:hAnsi="Cambria Math" w:cstheme="majorBidi"/>
              </w:rPr>
              <m:t>L</m:t>
            </m:r>
          </m:e>
          <m:sub>
            <m:sSub>
              <m:sSubPr>
                <m:ctrlPr>
                  <w:rPr>
                    <w:rFonts w:ascii="Cambria Math" w:eastAsiaTheme="minorEastAsia" w:hAnsi="Cambria Math" w:cstheme="majorBidi"/>
                    <w:bCs/>
                    <w:i/>
                  </w:rPr>
                </m:ctrlPr>
              </m:sSubPr>
              <m:e>
                <m:r>
                  <w:rPr>
                    <w:rFonts w:ascii="Cambria Math" w:eastAsiaTheme="minorEastAsia" w:hAnsi="Cambria Math" w:cstheme="majorBidi"/>
                  </w:rPr>
                  <m:t>x</m:t>
                </m:r>
              </m:e>
              <m:sub>
                <m:r>
                  <w:rPr>
                    <w:rFonts w:ascii="Cambria Math" w:eastAsiaTheme="minorEastAsia" w:hAnsi="Cambria Math" w:cstheme="majorBidi"/>
                  </w:rPr>
                  <m:t>1</m:t>
                </m:r>
              </m:sub>
            </m:sSub>
          </m:sub>
        </m:sSub>
        <m:r>
          <w:rPr>
            <w:rFonts w:ascii="Cambria Math" w:eastAsiaTheme="minorEastAsia" w:hAnsi="Cambria Math" w:cstheme="majorBidi"/>
          </w:rPr>
          <m:t>=</m:t>
        </m:r>
      </m:oMath>
      <w:r w:rsidR="24911572" w:rsidRPr="00C02D4C">
        <w:rPr>
          <w:rFonts w:asciiTheme="majorBidi" w:eastAsiaTheme="minorEastAsia" w:hAnsiTheme="majorBidi" w:cstheme="majorBidi"/>
        </w:rPr>
        <w:t xml:space="preserve"> 0.28</w:t>
      </w:r>
      <w:r w:rsidR="2EE007A3" w:rsidRPr="00C02D4C">
        <w:rPr>
          <w:rFonts w:asciiTheme="majorBidi" w:eastAsiaTheme="minorEastAsia" w:hAnsiTheme="majorBidi" w:cstheme="majorBidi"/>
        </w:rPr>
        <w:t xml:space="preserve"> and</w:t>
      </w:r>
      <w:r w:rsidR="24911572" w:rsidRPr="00C02D4C">
        <w:rPr>
          <w:rFonts w:asciiTheme="majorBidi" w:eastAsiaTheme="minorEastAsia" w:hAnsiTheme="majorBidi" w:cstheme="majorBidi"/>
        </w:rPr>
        <w:t xml:space="preserve"> 0.25 for MC-N and MC-R, respectively.</w:t>
      </w:r>
    </w:p>
    <w:p w14:paraId="38463881" w14:textId="738D8993" w:rsidR="00EE773D" w:rsidRPr="00C02D4C" w:rsidRDefault="065547B3" w:rsidP="00852A07">
      <w:pPr>
        <w:jc w:val="center"/>
        <w:rPr>
          <w:rFonts w:asciiTheme="majorBidi" w:eastAsiaTheme="minorEastAsia" w:hAnsiTheme="majorBidi" w:cstheme="majorBidi"/>
          <w:bCs/>
        </w:rPr>
      </w:pPr>
      <w:r w:rsidRPr="00C02D4C">
        <w:rPr>
          <w:noProof/>
        </w:rPr>
        <w:lastRenderedPageBreak/>
        <w:drawing>
          <wp:inline distT="0" distB="0" distL="0" distR="0" wp14:anchorId="17E3BC93" wp14:editId="50259A5C">
            <wp:extent cx="5731510" cy="3771265"/>
            <wp:effectExtent l="0" t="0" r="2540" b="63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5731510" cy="3771265"/>
                    </a:xfrm>
                    <a:prstGeom prst="rect">
                      <a:avLst/>
                    </a:prstGeom>
                  </pic:spPr>
                </pic:pic>
              </a:graphicData>
            </a:graphic>
          </wp:inline>
        </w:drawing>
      </w:r>
    </w:p>
    <w:p w14:paraId="6302FC61" w14:textId="0D91D1BD" w:rsidR="009A7B95" w:rsidRPr="00C02D4C" w:rsidRDefault="794530A9" w:rsidP="003558C8">
      <w:pPr>
        <w:pStyle w:val="ListParagraph"/>
        <w:rPr>
          <w:color w:val="auto"/>
          <w:sz w:val="22"/>
        </w:rPr>
      </w:pPr>
      <w:bookmarkStart w:id="20" w:name="_Ref48305823"/>
      <w:r w:rsidRPr="00C02D4C">
        <w:rPr>
          <w:color w:val="auto"/>
          <w:sz w:val="22"/>
        </w:rPr>
        <w:t xml:space="preserve">Figure </w:t>
      </w:r>
      <w:r w:rsidR="00E46D57" w:rsidRPr="00C02D4C">
        <w:rPr>
          <w:color w:val="auto"/>
          <w:sz w:val="22"/>
        </w:rPr>
        <w:fldChar w:fldCharType="begin"/>
      </w:r>
      <w:r w:rsidR="00E46D57" w:rsidRPr="00C02D4C">
        <w:rPr>
          <w:color w:val="auto"/>
          <w:sz w:val="22"/>
        </w:rPr>
        <w:instrText>SEQ Figure \* ARABIC</w:instrText>
      </w:r>
      <w:r w:rsidR="00E46D57" w:rsidRPr="00C02D4C">
        <w:rPr>
          <w:color w:val="auto"/>
          <w:sz w:val="22"/>
        </w:rPr>
        <w:fldChar w:fldCharType="separate"/>
      </w:r>
      <w:r w:rsidR="007F1A4B" w:rsidRPr="00C02D4C">
        <w:rPr>
          <w:noProof/>
          <w:color w:val="auto"/>
          <w:sz w:val="22"/>
        </w:rPr>
        <w:t>10</w:t>
      </w:r>
      <w:r w:rsidR="00E46D57" w:rsidRPr="00C02D4C">
        <w:rPr>
          <w:color w:val="auto"/>
          <w:sz w:val="22"/>
        </w:rPr>
        <w:fldChar w:fldCharType="end"/>
      </w:r>
      <w:bookmarkEnd w:id="20"/>
      <w:r w:rsidRPr="00C02D4C">
        <w:rPr>
          <w:color w:val="auto"/>
          <w:sz w:val="22"/>
        </w:rPr>
        <w:t xml:space="preserve"> </w:t>
      </w:r>
      <w:r w:rsidR="371559B1" w:rsidRPr="00C02D4C">
        <w:rPr>
          <w:color w:val="auto"/>
          <w:sz w:val="22"/>
        </w:rPr>
        <w:t>T</w:t>
      </w:r>
      <w:r w:rsidRPr="00C02D4C">
        <w:rPr>
          <w:color w:val="auto"/>
          <w:sz w:val="22"/>
        </w:rPr>
        <w:t xml:space="preserve">hree-dimensional streamlines </w:t>
      </w:r>
      <w:r w:rsidR="561C1E16" w:rsidRPr="00C02D4C">
        <w:rPr>
          <w:color w:val="auto"/>
          <w:sz w:val="22"/>
        </w:rPr>
        <w:t>through</w:t>
      </w:r>
      <w:r w:rsidRPr="00C02D4C">
        <w:rPr>
          <w:color w:val="auto"/>
          <w:sz w:val="22"/>
        </w:rPr>
        <w:t xml:space="preserve"> MC-N, MC-R, MC-T</w:t>
      </w:r>
      <w:r w:rsidR="3EC8B300" w:rsidRPr="00C02D4C">
        <w:rPr>
          <w:color w:val="auto"/>
          <w:sz w:val="22"/>
        </w:rPr>
        <w:t>,</w:t>
      </w:r>
      <w:r w:rsidRPr="00C02D4C">
        <w:rPr>
          <w:color w:val="auto"/>
          <w:sz w:val="22"/>
        </w:rPr>
        <w:t xml:space="preserve"> and MC-Z at </w:t>
      </w:r>
      <m:oMath>
        <m:r>
          <w:rPr>
            <w:rFonts w:ascii="Cambria Math" w:hAnsi="Cambria Math" w:cstheme="minorBidi"/>
            <w:color w:val="auto"/>
            <w:sz w:val="22"/>
          </w:rPr>
          <m:t>ϕ</m:t>
        </m:r>
      </m:oMath>
      <w:r w:rsidRPr="00C02D4C">
        <w:rPr>
          <w:color w:val="auto"/>
          <w:sz w:val="22"/>
        </w:rPr>
        <w:t xml:space="preserve"> = 3% Al</w:t>
      </w:r>
      <w:r w:rsidRPr="00C02D4C">
        <w:rPr>
          <w:color w:val="auto"/>
          <w:sz w:val="22"/>
          <w:vertAlign w:val="subscript"/>
        </w:rPr>
        <w:t>2</w:t>
      </w:r>
      <w:r w:rsidRPr="00C02D4C">
        <w:rPr>
          <w:color w:val="auto"/>
          <w:sz w:val="22"/>
        </w:rPr>
        <w:t>O</w:t>
      </w:r>
      <w:r w:rsidRPr="00C02D4C">
        <w:rPr>
          <w:color w:val="auto"/>
          <w:sz w:val="22"/>
          <w:vertAlign w:val="subscript"/>
        </w:rPr>
        <w:t>3</w:t>
      </w:r>
      <w:r w:rsidRPr="00C02D4C">
        <w:rPr>
          <w:color w:val="auto"/>
          <w:sz w:val="22"/>
        </w:rPr>
        <w:t xml:space="preserve"> </w:t>
      </w:r>
      <w:r w:rsidR="371559B1" w:rsidRPr="00C02D4C">
        <w:rPr>
          <w:color w:val="auto"/>
          <w:sz w:val="22"/>
        </w:rPr>
        <w:t xml:space="preserve">nanoparticles </w:t>
      </w:r>
      <w:r w:rsidRPr="00C02D4C">
        <w:rPr>
          <w:color w:val="auto"/>
          <w:sz w:val="22"/>
        </w:rPr>
        <w:t xml:space="preserve">and </w:t>
      </w:r>
      <w:proofErr w:type="gramStart"/>
      <w:r w:rsidRPr="00C02D4C">
        <w:rPr>
          <w:color w:val="auto"/>
          <w:sz w:val="22"/>
        </w:rPr>
        <w:t>Re</w:t>
      </w:r>
      <w:proofErr w:type="gramEnd"/>
      <w:r w:rsidRPr="00C02D4C">
        <w:rPr>
          <w:color w:val="auto"/>
          <w:sz w:val="22"/>
        </w:rPr>
        <w:t xml:space="preserve"> </w:t>
      </w:r>
      <w:r w:rsidR="4037EF99" w:rsidRPr="00C02D4C">
        <w:rPr>
          <w:color w:val="auto"/>
          <w:sz w:val="22"/>
        </w:rPr>
        <w:t xml:space="preserve">= </w:t>
      </w:r>
      <w:r w:rsidRPr="00C02D4C">
        <w:rPr>
          <w:color w:val="auto"/>
          <w:sz w:val="22"/>
        </w:rPr>
        <w:t>350.</w:t>
      </w:r>
    </w:p>
    <w:p w14:paraId="6A43E1E3" w14:textId="55175A03" w:rsidR="00B01315" w:rsidRPr="00C02D4C" w:rsidRDefault="00A83624" w:rsidP="2483242A">
      <w:pPr>
        <w:rPr>
          <w:rFonts w:asciiTheme="majorBidi" w:eastAsiaTheme="minorEastAsia" w:hAnsiTheme="majorBidi" w:cstheme="majorBidi"/>
        </w:rPr>
      </w:pPr>
      <w:r w:rsidRPr="00C02D4C">
        <w:rPr>
          <w:rFonts w:asciiTheme="majorBidi" w:hAnsiTheme="majorBidi" w:cstheme="majorBidi"/>
        </w:rPr>
        <w:fldChar w:fldCharType="begin"/>
      </w:r>
      <w:r w:rsidRPr="00C02D4C">
        <w:rPr>
          <w:rFonts w:asciiTheme="majorBidi" w:hAnsiTheme="majorBidi" w:cstheme="majorBidi"/>
        </w:rPr>
        <w:instrText xml:space="preserve"> REF _Ref48296032 \h </w:instrText>
      </w:r>
      <w:r w:rsidRPr="00C02D4C">
        <w:rPr>
          <w:rFonts w:asciiTheme="majorBidi" w:hAnsiTheme="majorBidi" w:cstheme="majorBidi"/>
        </w:rPr>
      </w:r>
      <w:r w:rsidRPr="00C02D4C">
        <w:rPr>
          <w:rFonts w:asciiTheme="majorBidi" w:hAnsiTheme="majorBidi" w:cstheme="majorBidi"/>
        </w:rPr>
        <w:fldChar w:fldCharType="separate"/>
      </w:r>
      <w:r w:rsidR="007F1A4B" w:rsidRPr="00C02D4C">
        <w:t xml:space="preserve">Figure </w:t>
      </w:r>
      <w:r w:rsidR="007F1A4B" w:rsidRPr="00C02D4C">
        <w:rPr>
          <w:noProof/>
        </w:rPr>
        <w:t>11</w:t>
      </w:r>
      <w:r w:rsidRPr="00C02D4C">
        <w:rPr>
          <w:rFonts w:asciiTheme="majorBidi" w:hAnsiTheme="majorBidi" w:cstheme="majorBidi"/>
        </w:rPr>
        <w:fldChar w:fldCharType="end"/>
      </w:r>
      <w:r w:rsidR="794530A9" w:rsidRPr="00C02D4C">
        <w:rPr>
          <w:rFonts w:asciiTheme="majorBidi" w:hAnsiTheme="majorBidi" w:cstheme="majorBidi"/>
        </w:rPr>
        <w:t xml:space="preserve"> </w:t>
      </w:r>
      <w:r w:rsidR="009843E4" w:rsidRPr="00C02D4C">
        <w:rPr>
          <w:rFonts w:asciiTheme="majorBidi" w:hAnsiTheme="majorBidi" w:cstheme="majorBidi"/>
        </w:rPr>
        <w:t>illustrates</w:t>
      </w:r>
      <w:r w:rsidR="55ECCB9F" w:rsidRPr="00C02D4C">
        <w:rPr>
          <w:rFonts w:asciiTheme="majorBidi" w:hAnsiTheme="majorBidi" w:cstheme="majorBidi"/>
        </w:rPr>
        <w:t xml:space="preserve"> the velocity</w:t>
      </w:r>
      <w:r w:rsidR="794530A9" w:rsidRPr="00C02D4C">
        <w:rPr>
          <w:rFonts w:asciiTheme="majorBidi" w:hAnsiTheme="majorBidi" w:cstheme="majorBidi"/>
        </w:rPr>
        <w:t xml:space="preserve"> distribution </w:t>
      </w:r>
      <w:r w:rsidR="55ECCB9F" w:rsidRPr="00C02D4C">
        <w:rPr>
          <w:rFonts w:asciiTheme="majorBidi" w:hAnsiTheme="majorBidi" w:cstheme="majorBidi"/>
        </w:rPr>
        <w:t xml:space="preserve">on the </w:t>
      </w:r>
      <w:r w:rsidR="164B43E7" w:rsidRPr="00C02D4C">
        <w:rPr>
          <w:rFonts w:asciiTheme="majorBidi" w:hAnsiTheme="majorBidi" w:cstheme="majorBidi"/>
        </w:rPr>
        <w:t>c</w:t>
      </w:r>
      <w:r w:rsidR="4793093F" w:rsidRPr="00C02D4C">
        <w:rPr>
          <w:rFonts w:asciiTheme="majorBidi" w:hAnsiTheme="majorBidi" w:cstheme="majorBidi"/>
        </w:rPr>
        <w:t xml:space="preserve">ross-sectional </w:t>
      </w:r>
      <w:r w:rsidR="164B43E7" w:rsidRPr="00C02D4C">
        <w:rPr>
          <w:rFonts w:asciiTheme="majorBidi" w:hAnsiTheme="majorBidi" w:cstheme="majorBidi"/>
        </w:rPr>
        <w:t xml:space="preserve">plane at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r>
          <w:rPr>
            <w:rFonts w:ascii="Cambria Math" w:eastAsiaTheme="minorEastAsia" w:hAnsi="Cambria Math" w:cstheme="majorBidi"/>
          </w:rPr>
          <m:t>=5</m:t>
        </m:r>
      </m:oMath>
      <w:r w:rsidR="00F6410E" w:rsidRPr="00C02D4C">
        <w:rPr>
          <w:rFonts w:asciiTheme="majorBidi" w:eastAsiaTheme="minorEastAsia" w:hAnsiTheme="majorBidi" w:cstheme="majorBidi"/>
        </w:rPr>
        <w:t xml:space="preserve"> mm</w:t>
      </w:r>
      <w:r w:rsidR="164B43E7" w:rsidRPr="00C02D4C">
        <w:rPr>
          <w:rFonts w:asciiTheme="majorBidi" w:eastAsiaTheme="minorEastAsia" w:hAnsiTheme="majorBidi" w:cstheme="majorBidi"/>
        </w:rPr>
        <w:t xml:space="preserve"> </w:t>
      </w:r>
      <w:r w:rsidR="164B43E7" w:rsidRPr="00C02D4C">
        <w:rPr>
          <w:rFonts w:asciiTheme="majorBidi" w:hAnsiTheme="majorBidi" w:cstheme="majorBidi"/>
        </w:rPr>
        <w:t>from the inlet,</w:t>
      </w:r>
      <w:r w:rsidR="164B43E7" w:rsidRPr="00C02D4C" w:rsidDel="000B0E08">
        <w:rPr>
          <w:rFonts w:asciiTheme="majorBidi" w:hAnsiTheme="majorBidi" w:cstheme="majorBidi"/>
        </w:rPr>
        <w:t xml:space="preserve"> </w:t>
      </w:r>
      <w:r w:rsidR="164B43E7" w:rsidRPr="00C02D4C">
        <w:rPr>
          <w:rFonts w:asciiTheme="majorBidi" w:hAnsiTheme="majorBidi" w:cstheme="majorBidi"/>
        </w:rPr>
        <w:t>for</w:t>
      </w:r>
      <w:r w:rsidR="794530A9" w:rsidRPr="00C02D4C">
        <w:rPr>
          <w:rFonts w:asciiTheme="majorBidi" w:hAnsiTheme="majorBidi" w:cstheme="majorBidi"/>
        </w:rPr>
        <w:t xml:space="preserve"> MC-N, MC-R, MC-T</w:t>
      </w:r>
      <w:r w:rsidR="5B928D97" w:rsidRPr="00C02D4C">
        <w:rPr>
          <w:rFonts w:asciiTheme="majorBidi" w:hAnsiTheme="majorBidi" w:cstheme="majorBidi"/>
        </w:rPr>
        <w:t>,</w:t>
      </w:r>
      <w:r w:rsidR="794530A9" w:rsidRPr="00C02D4C">
        <w:rPr>
          <w:rFonts w:asciiTheme="majorBidi" w:hAnsiTheme="majorBidi" w:cstheme="majorBidi"/>
        </w:rPr>
        <w:t xml:space="preserve"> and MC-Z at </w:t>
      </w:r>
      <m:oMath>
        <m:r>
          <w:rPr>
            <w:rFonts w:ascii="Cambria Math" w:hAnsi="Cambria Math"/>
          </w:rPr>
          <m:t>ϕ</m:t>
        </m:r>
      </m:oMath>
      <w:r w:rsidR="794530A9" w:rsidRPr="00C02D4C">
        <w:rPr>
          <w:rFonts w:asciiTheme="majorBidi" w:hAnsiTheme="majorBidi" w:cstheme="majorBidi"/>
        </w:rPr>
        <w:t xml:space="preserve"> = 3% </w:t>
      </w:r>
      <w:r w:rsidR="7CAE84E4" w:rsidRPr="00C02D4C">
        <w:rPr>
          <w:rFonts w:asciiTheme="majorBidi" w:hAnsiTheme="majorBidi" w:cstheme="majorBidi"/>
        </w:rPr>
        <w:t>and</w:t>
      </w:r>
      <w:r w:rsidR="55ECCB9F" w:rsidRPr="00C02D4C">
        <w:rPr>
          <w:rFonts w:asciiTheme="majorBidi" w:hAnsiTheme="majorBidi" w:cstheme="majorBidi"/>
        </w:rPr>
        <w:t xml:space="preserve"> </w:t>
      </w:r>
      <w:r w:rsidR="70438BA5" w:rsidRPr="00C02D4C">
        <w:rPr>
          <w:rFonts w:asciiTheme="majorBidi" w:hAnsiTheme="majorBidi" w:cstheme="majorBidi"/>
        </w:rPr>
        <w:t xml:space="preserve">at </w:t>
      </w:r>
      <w:r w:rsidR="00E02B0A" w:rsidRPr="00C02D4C">
        <w:rPr>
          <w:rFonts w:asciiTheme="majorBidi" w:hAnsiTheme="majorBidi" w:cstheme="majorBidi"/>
        </w:rPr>
        <w:t xml:space="preserve">a </w:t>
      </w:r>
      <w:r w:rsidR="794530A9" w:rsidRPr="00C02D4C">
        <w:rPr>
          <w:rFonts w:asciiTheme="majorBidi" w:hAnsiTheme="majorBidi" w:cstheme="majorBidi"/>
        </w:rPr>
        <w:t xml:space="preserve">Reynolds numbers of 350. </w:t>
      </w:r>
      <w:r w:rsidR="55ECCB9F" w:rsidRPr="00C02D4C">
        <w:rPr>
          <w:rFonts w:asciiTheme="majorBidi" w:hAnsiTheme="majorBidi" w:cstheme="majorBidi"/>
        </w:rPr>
        <w:t xml:space="preserve">In this composite figure, </w:t>
      </w:r>
      <w:bookmarkStart w:id="21" w:name="_Hlk49358579"/>
      <w:r w:rsidR="55ECCB9F" w:rsidRPr="00C02D4C">
        <w:rPr>
          <w:rFonts w:asciiTheme="majorBidi" w:hAnsiTheme="majorBidi" w:cstheme="majorBidi"/>
        </w:rPr>
        <w:t xml:space="preserve">the </w:t>
      </w:r>
      <w:r w:rsidR="6B86BCE0" w:rsidRPr="00C02D4C">
        <w:rPr>
          <w:rFonts w:asciiTheme="majorBidi" w:hAnsiTheme="majorBidi" w:cstheme="majorBidi"/>
        </w:rPr>
        <w:t>colour</w:t>
      </w:r>
      <w:r w:rsidR="7CAE84E4" w:rsidRPr="00C02D4C">
        <w:rPr>
          <w:rFonts w:asciiTheme="majorBidi" w:hAnsiTheme="majorBidi" w:cstheme="majorBidi"/>
        </w:rPr>
        <w:t>ed contours</w:t>
      </w:r>
      <w:r w:rsidR="6B86BCE0" w:rsidRPr="00C02D4C">
        <w:rPr>
          <w:rFonts w:asciiTheme="majorBidi" w:hAnsiTheme="majorBidi" w:cstheme="majorBidi"/>
        </w:rPr>
        <w:t xml:space="preserve"> denote the velocity magnitude whereas the vectors denote the in-plane velocity</w:t>
      </w:r>
      <w:r w:rsidR="6B86BCE0" w:rsidRPr="00C02D4C">
        <w:rPr>
          <w:rFonts w:asciiTheme="majorBidi" w:eastAsiaTheme="minorEastAsia" w:hAnsiTheme="majorBidi" w:cstheme="majorBidi"/>
        </w:rPr>
        <w:t xml:space="preserve">, </w:t>
      </w:r>
      <w:r w:rsidR="2C480E9C" w:rsidRPr="00C02D4C">
        <w:rPr>
          <w:rFonts w:asciiTheme="majorBidi" w:eastAsiaTheme="minorEastAsia" w:hAnsiTheme="majorBidi" w:cstheme="majorBidi"/>
        </w:rPr>
        <w:t>i.e.</w:t>
      </w:r>
      <w:r w:rsidR="00E02B0A" w:rsidRPr="00C02D4C">
        <w:rPr>
          <w:rFonts w:asciiTheme="majorBidi" w:eastAsiaTheme="minorEastAsia" w:hAnsiTheme="majorBidi" w:cstheme="majorBidi"/>
        </w:rPr>
        <w:t>,</w:t>
      </w:r>
      <w:r w:rsidR="6B86BCE0" w:rsidRPr="00C02D4C">
        <w:rPr>
          <w:rFonts w:asciiTheme="majorBidi" w:eastAsiaTheme="minorEastAsia" w:hAnsiTheme="majorBidi" w:cstheme="majorBidi"/>
        </w:rPr>
        <w:t xml:space="preserve"> the </w:t>
      </w:r>
      <w:r w:rsidR="38E68972" w:rsidRPr="00C02D4C">
        <w:rPr>
          <w:rFonts w:asciiTheme="majorBidi" w:eastAsiaTheme="minorEastAsia" w:hAnsiTheme="majorBidi" w:cstheme="majorBidi"/>
        </w:rPr>
        <w:t xml:space="preserve">two-dimensional </w:t>
      </w:r>
      <w:r w:rsidR="6B86BCE0" w:rsidRPr="00C02D4C">
        <w:rPr>
          <w:rFonts w:asciiTheme="majorBidi" w:eastAsiaTheme="minorEastAsia" w:hAnsiTheme="majorBidi" w:cstheme="majorBidi"/>
        </w:rPr>
        <w:t xml:space="preserve">velocity </w:t>
      </w:r>
      <w:bookmarkEnd w:id="21"/>
      <m:oMath>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u</m:t>
            </m:r>
          </m:e>
          <m:sub>
            <m:r>
              <w:rPr>
                <w:rFonts w:ascii="Cambria Math" w:eastAsiaTheme="minorEastAsia" w:hAnsi="Cambria Math" w:cstheme="majorBidi"/>
              </w:rPr>
              <m:t>2</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u</m:t>
            </m:r>
          </m:e>
          <m:sub>
            <m:r>
              <w:rPr>
                <w:rFonts w:ascii="Cambria Math" w:eastAsiaTheme="minorEastAsia" w:hAnsi="Cambria Math" w:cstheme="majorBidi"/>
              </w:rPr>
              <m:t>3</m:t>
            </m:r>
          </m:sub>
        </m:sSub>
        <m:r>
          <w:rPr>
            <w:rFonts w:ascii="Cambria Math" w:eastAsiaTheme="minorEastAsia" w:hAnsi="Cambria Math" w:cstheme="majorBidi"/>
          </w:rPr>
          <m:t>)</m:t>
        </m:r>
      </m:oMath>
      <w:r w:rsidR="38E68972" w:rsidRPr="00C02D4C">
        <w:rPr>
          <w:rFonts w:asciiTheme="majorBidi" w:eastAsiaTheme="minorEastAsia" w:hAnsiTheme="majorBidi" w:cstheme="majorBidi"/>
        </w:rPr>
        <w:t xml:space="preserve"> as </w:t>
      </w:r>
      <w:r w:rsidR="797EEDE6" w:rsidRPr="00C02D4C">
        <w:rPr>
          <w:rFonts w:asciiTheme="majorBidi" w:eastAsiaTheme="minorEastAsia" w:hAnsiTheme="majorBidi" w:cstheme="majorBidi"/>
        </w:rPr>
        <w:t xml:space="preserve">projected onto the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oMath>
      <w:r w:rsidR="00E02B0A" w:rsidRPr="00C02D4C">
        <w:rPr>
          <w:rFonts w:asciiTheme="majorBidi" w:eastAsiaTheme="minorEastAsia" w:hAnsiTheme="majorBidi" w:cstheme="majorBidi"/>
        </w:rPr>
        <w:t xml:space="preserve"> </w:t>
      </w:r>
      <w:r w:rsidR="797EEDE6" w:rsidRPr="00C02D4C">
        <w:rPr>
          <w:rFonts w:asciiTheme="majorBidi" w:eastAsiaTheme="minorEastAsia" w:hAnsiTheme="majorBidi" w:cstheme="majorBidi"/>
        </w:rPr>
        <w:t>plane</w:t>
      </w:r>
      <w:r w:rsidR="6B86BCE0" w:rsidRPr="00C02D4C">
        <w:rPr>
          <w:rFonts w:asciiTheme="majorBidi" w:eastAsiaTheme="minorEastAsia" w:hAnsiTheme="majorBidi" w:cstheme="majorBidi"/>
        </w:rPr>
        <w:t xml:space="preserve">. </w:t>
      </w:r>
      <w:r w:rsidR="734FE02A" w:rsidRPr="00C02D4C">
        <w:rPr>
          <w:rFonts w:asciiTheme="majorBidi" w:eastAsiaTheme="minorEastAsia" w:hAnsiTheme="majorBidi" w:cstheme="majorBidi"/>
        </w:rPr>
        <w:t>The microchannel without fins</w:t>
      </w:r>
      <w:r w:rsidR="00E02B0A" w:rsidRPr="00C02D4C">
        <w:rPr>
          <w:rFonts w:asciiTheme="majorBidi" w:eastAsiaTheme="minorEastAsia" w:hAnsiTheme="majorBidi" w:cstheme="majorBidi"/>
        </w:rPr>
        <w:t>,</w:t>
      </w:r>
      <w:r w:rsidR="734FE02A" w:rsidRPr="00C02D4C">
        <w:rPr>
          <w:rFonts w:asciiTheme="majorBidi" w:eastAsiaTheme="minorEastAsia" w:hAnsiTheme="majorBidi" w:cstheme="majorBidi"/>
        </w:rPr>
        <w:t xml:space="preserve"> MC-N</w:t>
      </w:r>
      <w:r w:rsidR="00E02B0A" w:rsidRPr="00C02D4C">
        <w:rPr>
          <w:rFonts w:asciiTheme="majorBidi" w:eastAsiaTheme="minorEastAsia" w:hAnsiTheme="majorBidi" w:cstheme="majorBidi"/>
        </w:rPr>
        <w:t>,</w:t>
      </w:r>
      <w:r w:rsidR="734FE02A" w:rsidRPr="00C02D4C">
        <w:rPr>
          <w:rFonts w:asciiTheme="majorBidi" w:eastAsiaTheme="minorEastAsia" w:hAnsiTheme="majorBidi" w:cstheme="majorBidi"/>
        </w:rPr>
        <w:t xml:space="preserve"> develops a classical Hagen-Poiseuille type flow, featuring a</w:t>
      </w:r>
      <w:r w:rsidR="293D5EF3" w:rsidRPr="00C02D4C">
        <w:rPr>
          <w:rFonts w:asciiTheme="majorBidi" w:eastAsiaTheme="minorEastAsia" w:hAnsiTheme="majorBidi" w:cstheme="majorBidi"/>
        </w:rPr>
        <w:t xml:space="preserve"> maximum</w:t>
      </w:r>
      <w:r w:rsidR="734FE02A" w:rsidRPr="00C02D4C">
        <w:rPr>
          <w:rFonts w:asciiTheme="majorBidi" w:eastAsiaTheme="minorEastAsia" w:hAnsiTheme="majorBidi" w:cstheme="majorBidi"/>
        </w:rPr>
        <w:t xml:space="preserve"> axial velocity at its geometric centre and a monotonic velocity decay towards its boundaries. Inserting a rectangular fin causes the flow to run preferentially through the top part of the channel, where the flow passage is wider and the flow resistance is lower, </w:t>
      </w:r>
      <w:bookmarkStart w:id="22" w:name="_Hlk49358752"/>
      <w:r w:rsidR="734FE02A" w:rsidRPr="00C02D4C">
        <w:rPr>
          <w:rFonts w:asciiTheme="majorBidi" w:eastAsiaTheme="minorEastAsia" w:hAnsiTheme="majorBidi" w:cstheme="majorBidi"/>
        </w:rPr>
        <w:t xml:space="preserve">as discussed in the context of </w:t>
      </w:r>
      <w:bookmarkEnd w:id="22"/>
      <w:r w:rsidR="00266628" w:rsidRPr="00C02D4C">
        <w:rPr>
          <w:rFonts w:asciiTheme="majorBidi" w:eastAsiaTheme="minorEastAsia" w:hAnsiTheme="majorBidi" w:cstheme="majorBidi"/>
        </w:rPr>
        <w:fldChar w:fldCharType="begin"/>
      </w:r>
      <w:r w:rsidR="00266628" w:rsidRPr="00C02D4C">
        <w:rPr>
          <w:rFonts w:asciiTheme="majorBidi" w:eastAsiaTheme="minorEastAsia" w:hAnsiTheme="majorBidi" w:cstheme="majorBidi"/>
        </w:rPr>
        <w:instrText xml:space="preserve"> REF _Ref48305823 \h </w:instrText>
      </w:r>
      <w:r w:rsidR="00266628" w:rsidRPr="00C02D4C">
        <w:rPr>
          <w:rFonts w:asciiTheme="majorBidi" w:eastAsiaTheme="minorEastAsia" w:hAnsiTheme="majorBidi" w:cstheme="majorBidi"/>
        </w:rPr>
      </w:r>
      <w:r w:rsidR="00266628" w:rsidRPr="00C02D4C">
        <w:rPr>
          <w:rFonts w:asciiTheme="majorBidi" w:eastAsiaTheme="minorEastAsia" w:hAnsiTheme="majorBidi" w:cstheme="majorBidi"/>
        </w:rPr>
        <w:fldChar w:fldCharType="separate"/>
      </w:r>
      <w:r w:rsidR="007F1A4B" w:rsidRPr="00C02D4C">
        <w:t xml:space="preserve">Figure </w:t>
      </w:r>
      <w:r w:rsidR="007F1A4B" w:rsidRPr="00C02D4C">
        <w:rPr>
          <w:noProof/>
        </w:rPr>
        <w:t>10</w:t>
      </w:r>
      <w:r w:rsidR="00266628" w:rsidRPr="00C02D4C">
        <w:rPr>
          <w:rFonts w:asciiTheme="majorBidi" w:eastAsiaTheme="minorEastAsia" w:hAnsiTheme="majorBidi" w:cstheme="majorBidi"/>
        </w:rPr>
        <w:fldChar w:fldCharType="end"/>
      </w:r>
      <w:r w:rsidR="734FE02A" w:rsidRPr="00C02D4C">
        <w:rPr>
          <w:rFonts w:asciiTheme="majorBidi" w:eastAsiaTheme="minorEastAsia" w:hAnsiTheme="majorBidi" w:cstheme="majorBidi"/>
        </w:rPr>
        <w:t xml:space="preserve">. Consequently, MC-R reaches a higher flow speed above the fin than MC-N. Both MC-N and MC-R have very small in-plane velocity components, which are </w:t>
      </w:r>
      <w:r w:rsidR="69866D39" w:rsidRPr="00C02D4C">
        <w:rPr>
          <w:rFonts w:asciiTheme="majorBidi" w:eastAsiaTheme="minorEastAsia" w:hAnsiTheme="majorBidi" w:cstheme="majorBidi"/>
        </w:rPr>
        <w:t xml:space="preserve">negligible compared to the in-plane motion in MC-T and MC-Z and effectively disappear from the figure when plotted </w:t>
      </w:r>
      <w:r w:rsidR="00E02B0A" w:rsidRPr="00C02D4C">
        <w:rPr>
          <w:rFonts w:asciiTheme="majorBidi" w:eastAsiaTheme="minorEastAsia" w:hAnsiTheme="majorBidi" w:cstheme="majorBidi"/>
        </w:rPr>
        <w:t xml:space="preserve">at </w:t>
      </w:r>
      <w:r w:rsidR="69866D39" w:rsidRPr="00C02D4C">
        <w:rPr>
          <w:rFonts w:asciiTheme="majorBidi" w:eastAsiaTheme="minorEastAsia" w:hAnsiTheme="majorBidi" w:cstheme="majorBidi"/>
        </w:rPr>
        <w:t xml:space="preserve">the same vector scaling length as MC-T and MC-Z. </w:t>
      </w:r>
      <w:r w:rsidR="644D2848" w:rsidRPr="00C02D4C">
        <w:rPr>
          <w:rFonts w:asciiTheme="majorBidi" w:eastAsiaTheme="minorEastAsia" w:hAnsiTheme="majorBidi" w:cstheme="majorBidi"/>
        </w:rPr>
        <w:t xml:space="preserve">The in-plane velocity vectors for MC-T and MC-Z show a clockwise circulation centred to the right of the fin tip. This circulation is probably caused by the narrowing of the gap between the fin and the channel left wall and the concurrent widening of the gap between the fin and the </w:t>
      </w:r>
      <w:r w:rsidR="075BF8AB" w:rsidRPr="00C02D4C">
        <w:rPr>
          <w:rFonts w:asciiTheme="majorBidi" w:eastAsiaTheme="minorEastAsia" w:hAnsiTheme="majorBidi" w:cstheme="majorBidi"/>
        </w:rPr>
        <w:t xml:space="preserve">channel </w:t>
      </w:r>
      <w:r w:rsidR="644D2848" w:rsidRPr="00C02D4C">
        <w:rPr>
          <w:rFonts w:asciiTheme="majorBidi" w:eastAsiaTheme="minorEastAsia" w:hAnsiTheme="majorBidi" w:cstheme="majorBidi"/>
        </w:rPr>
        <w:t xml:space="preserve">right wall. </w:t>
      </w:r>
      <w:r w:rsidR="075BF8AB" w:rsidRPr="00C02D4C">
        <w:rPr>
          <w:rFonts w:asciiTheme="majorBidi" w:eastAsiaTheme="minorEastAsia" w:hAnsiTheme="majorBidi" w:cstheme="majorBidi"/>
        </w:rPr>
        <w:t xml:space="preserve">The working fluid moves from the narrowing channel section towards the widening channel section, setting up a motion that resembles a wing tip vortex. It is important to </w:t>
      </w:r>
      <w:r w:rsidR="00E02B0A" w:rsidRPr="00C02D4C">
        <w:rPr>
          <w:rFonts w:asciiTheme="majorBidi" w:eastAsiaTheme="minorEastAsia" w:hAnsiTheme="majorBidi" w:cstheme="majorBidi"/>
        </w:rPr>
        <w:t xml:space="preserve">note </w:t>
      </w:r>
      <w:r w:rsidR="075BF8AB" w:rsidRPr="00C02D4C">
        <w:rPr>
          <w:rFonts w:asciiTheme="majorBidi" w:eastAsiaTheme="minorEastAsia" w:hAnsiTheme="majorBidi" w:cstheme="majorBidi"/>
        </w:rPr>
        <w:t>that the centre of the recirculation is offset with respect to the location of maximum velocity</w:t>
      </w:r>
      <w:r w:rsidR="574EFCCF" w:rsidRPr="00C02D4C">
        <w:rPr>
          <w:rFonts w:asciiTheme="majorBidi" w:eastAsiaTheme="minorEastAsia" w:hAnsiTheme="majorBidi" w:cstheme="majorBidi"/>
        </w:rPr>
        <w:t xml:space="preserve"> magnitude</w:t>
      </w:r>
      <w:r w:rsidR="075BF8AB" w:rsidRPr="00C02D4C">
        <w:rPr>
          <w:rFonts w:asciiTheme="majorBidi" w:eastAsiaTheme="minorEastAsia" w:hAnsiTheme="majorBidi" w:cstheme="majorBidi"/>
        </w:rPr>
        <w:t xml:space="preserve">. This is likely to be a useful feature </w:t>
      </w:r>
      <w:r w:rsidR="00E02B0A" w:rsidRPr="00C02D4C">
        <w:rPr>
          <w:rFonts w:asciiTheme="majorBidi" w:eastAsiaTheme="minorEastAsia" w:hAnsiTheme="majorBidi" w:cstheme="majorBidi"/>
        </w:rPr>
        <w:t xml:space="preserve">with regard to </w:t>
      </w:r>
      <w:r w:rsidR="075BF8AB" w:rsidRPr="00C02D4C">
        <w:rPr>
          <w:rFonts w:asciiTheme="majorBidi" w:eastAsiaTheme="minorEastAsia" w:hAnsiTheme="majorBidi" w:cstheme="majorBidi"/>
        </w:rPr>
        <w:t xml:space="preserve">the cooling performance of the channel. It enables the transport of heated fluid away from the walls into a channel region in which </w:t>
      </w:r>
      <w:r w:rsidR="00E02B0A" w:rsidRPr="00C02D4C">
        <w:rPr>
          <w:rFonts w:asciiTheme="majorBidi" w:eastAsiaTheme="minorEastAsia" w:hAnsiTheme="majorBidi" w:cstheme="majorBidi"/>
        </w:rPr>
        <w:t xml:space="preserve">a </w:t>
      </w:r>
      <w:r w:rsidR="075BF8AB" w:rsidRPr="00C02D4C">
        <w:rPr>
          <w:rFonts w:asciiTheme="majorBidi" w:eastAsiaTheme="minorEastAsia" w:hAnsiTheme="majorBidi" w:cstheme="majorBidi"/>
        </w:rPr>
        <w:t xml:space="preserve">higher </w:t>
      </w:r>
      <m:oMath>
        <m:sSub>
          <m:sSubPr>
            <m:ctrlPr>
              <w:rPr>
                <w:rFonts w:ascii="Cambria Math" w:eastAsiaTheme="minorEastAsia" w:hAnsi="Cambria Math" w:cstheme="majorBidi"/>
                <w:i/>
              </w:rPr>
            </m:ctrlPr>
          </m:sSubPr>
          <m:e>
            <m:r>
              <w:rPr>
                <w:rFonts w:ascii="Cambria Math" w:eastAsiaTheme="minorEastAsia" w:hAnsi="Cambria Math" w:cstheme="majorBidi"/>
              </w:rPr>
              <m:t>x</m:t>
            </m:r>
          </m:e>
          <m:sub>
            <m:r>
              <w:rPr>
                <w:rFonts w:ascii="Cambria Math" w:eastAsiaTheme="minorEastAsia" w:hAnsi="Cambria Math" w:cstheme="majorBidi"/>
              </w:rPr>
              <m:t>1</m:t>
            </m:r>
          </m:sub>
        </m:sSub>
      </m:oMath>
      <w:r w:rsidR="075BF8AB" w:rsidRPr="00C02D4C">
        <w:rPr>
          <w:rFonts w:asciiTheme="majorBidi" w:eastAsiaTheme="minorEastAsia" w:hAnsiTheme="majorBidi" w:cstheme="majorBidi"/>
        </w:rPr>
        <w:t xml:space="preserve"> velocity can transport this heat away, towards the channel outlet.</w:t>
      </w:r>
    </w:p>
    <w:p w14:paraId="7BE51AF3" w14:textId="40775215" w:rsidR="00DA48D0" w:rsidRPr="00C02D4C" w:rsidRDefault="00DA48D0" w:rsidP="2483242A">
      <w:pPr>
        <w:rPr>
          <w:rFonts w:asciiTheme="majorBidi" w:eastAsiaTheme="minorEastAsia" w:hAnsiTheme="majorBidi" w:cstheme="majorBidi"/>
        </w:rPr>
      </w:pPr>
    </w:p>
    <w:p w14:paraId="3C94D502" w14:textId="34BC7E5A" w:rsidR="00DA48D0" w:rsidRPr="00C02D4C" w:rsidRDefault="00DA48D0" w:rsidP="2483242A">
      <w:pPr>
        <w:rPr>
          <w:rFonts w:asciiTheme="majorBidi" w:eastAsiaTheme="minorEastAsia" w:hAnsiTheme="majorBidi" w:cstheme="majorBidi"/>
        </w:rPr>
      </w:pPr>
    </w:p>
    <w:p w14:paraId="3E480741" w14:textId="77777777" w:rsidR="00DA48D0" w:rsidRPr="00C02D4C" w:rsidRDefault="00DA48D0" w:rsidP="2483242A">
      <w:pPr>
        <w:rPr>
          <w:rFonts w:asciiTheme="majorBidi" w:eastAsiaTheme="minorEastAsia" w:hAnsiTheme="majorBidi" w:cstheme="majorBidi"/>
        </w:rPr>
      </w:pPr>
    </w:p>
    <w:tbl>
      <w:tblPr>
        <w:tblStyle w:val="TableGrid"/>
        <w:tblW w:w="0" w:type="auto"/>
        <w:jc w:val="center"/>
        <w:tblLayout w:type="fixed"/>
        <w:tblLook w:val="04A0" w:firstRow="1" w:lastRow="0" w:firstColumn="1" w:lastColumn="0" w:noHBand="0" w:noVBand="1"/>
      </w:tblPr>
      <w:tblGrid>
        <w:gridCol w:w="1258"/>
        <w:gridCol w:w="1258"/>
        <w:gridCol w:w="1263"/>
        <w:gridCol w:w="1138"/>
      </w:tblGrid>
      <w:tr w:rsidR="00C02D4C" w:rsidRPr="00C02D4C" w14:paraId="4F2ABE45" w14:textId="77777777" w:rsidTr="2876587D">
        <w:trPr>
          <w:trHeight w:val="301"/>
          <w:jc w:val="center"/>
        </w:trPr>
        <w:tc>
          <w:tcPr>
            <w:tcW w:w="1258" w:type="dxa"/>
          </w:tcPr>
          <w:p w14:paraId="20CAD251" w14:textId="08838923" w:rsidR="001F78E9" w:rsidRPr="00C02D4C" w:rsidRDefault="001F78E9" w:rsidP="0069393F">
            <w:pPr>
              <w:jc w:val="center"/>
              <w:rPr>
                <w:rFonts w:asciiTheme="majorBidi" w:hAnsiTheme="majorBidi" w:cstheme="majorBidi"/>
              </w:rPr>
            </w:pPr>
            <w:r w:rsidRPr="00C02D4C">
              <w:rPr>
                <w:rFonts w:asciiTheme="majorBidi" w:hAnsiTheme="majorBidi" w:cstheme="majorBidi"/>
              </w:rPr>
              <w:lastRenderedPageBreak/>
              <w:t>MC-N</w:t>
            </w:r>
          </w:p>
        </w:tc>
        <w:tc>
          <w:tcPr>
            <w:tcW w:w="1258" w:type="dxa"/>
          </w:tcPr>
          <w:p w14:paraId="1FF33AD4" w14:textId="5FF9AD8B" w:rsidR="001F78E9" w:rsidRPr="00C02D4C" w:rsidRDefault="001F78E9" w:rsidP="0069393F">
            <w:pPr>
              <w:jc w:val="center"/>
              <w:rPr>
                <w:rFonts w:asciiTheme="majorBidi" w:hAnsiTheme="majorBidi" w:cstheme="majorBidi"/>
              </w:rPr>
            </w:pPr>
            <w:r w:rsidRPr="00C02D4C">
              <w:rPr>
                <w:rFonts w:asciiTheme="majorBidi" w:hAnsiTheme="majorBidi" w:cstheme="majorBidi"/>
              </w:rPr>
              <w:t>MC-R</w:t>
            </w:r>
          </w:p>
        </w:tc>
        <w:tc>
          <w:tcPr>
            <w:tcW w:w="1263" w:type="dxa"/>
          </w:tcPr>
          <w:p w14:paraId="5124A2D8" w14:textId="783D3A7C" w:rsidR="001F78E9" w:rsidRPr="00C02D4C" w:rsidRDefault="001F78E9" w:rsidP="0069393F">
            <w:pPr>
              <w:jc w:val="center"/>
              <w:rPr>
                <w:rFonts w:asciiTheme="majorBidi" w:hAnsiTheme="majorBidi" w:cstheme="majorBidi"/>
              </w:rPr>
            </w:pPr>
            <w:r w:rsidRPr="00C02D4C">
              <w:rPr>
                <w:rFonts w:asciiTheme="majorBidi" w:hAnsiTheme="majorBidi" w:cstheme="majorBidi"/>
              </w:rPr>
              <w:t>MC-T</w:t>
            </w:r>
          </w:p>
        </w:tc>
        <w:tc>
          <w:tcPr>
            <w:tcW w:w="1138" w:type="dxa"/>
          </w:tcPr>
          <w:p w14:paraId="05880B6B" w14:textId="77777777" w:rsidR="001F78E9" w:rsidRPr="00C02D4C" w:rsidRDefault="001F78E9" w:rsidP="00A855AC">
            <w:pPr>
              <w:jc w:val="center"/>
              <w:rPr>
                <w:rFonts w:asciiTheme="majorBidi" w:hAnsiTheme="majorBidi" w:cstheme="majorBidi"/>
              </w:rPr>
            </w:pPr>
            <w:r w:rsidRPr="00C02D4C">
              <w:rPr>
                <w:rFonts w:asciiTheme="majorBidi" w:hAnsiTheme="majorBidi" w:cstheme="majorBidi"/>
              </w:rPr>
              <w:t>MC-Z</w:t>
            </w:r>
          </w:p>
        </w:tc>
      </w:tr>
      <w:tr w:rsidR="00C02D4C" w:rsidRPr="00C02D4C" w14:paraId="0092F3C1" w14:textId="77777777" w:rsidTr="2876587D">
        <w:trPr>
          <w:trHeight w:val="2067"/>
          <w:jc w:val="center"/>
        </w:trPr>
        <w:tc>
          <w:tcPr>
            <w:tcW w:w="1258" w:type="dxa"/>
          </w:tcPr>
          <w:p w14:paraId="35D231F6" w14:textId="14228F5C" w:rsidR="001F78E9" w:rsidRPr="00C02D4C" w:rsidRDefault="52D3298E" w:rsidP="00A855AC">
            <w:pPr>
              <w:rPr>
                <w:rFonts w:asciiTheme="majorBidi" w:hAnsiTheme="majorBidi" w:cstheme="majorBidi"/>
              </w:rPr>
            </w:pPr>
            <w:r w:rsidRPr="00C02D4C">
              <w:rPr>
                <w:noProof/>
              </w:rPr>
              <w:drawing>
                <wp:inline distT="0" distB="0" distL="0" distR="0" wp14:anchorId="0CE2772B" wp14:editId="19652D5F">
                  <wp:extent cx="661670" cy="1376680"/>
                  <wp:effectExtent l="0" t="0" r="5080" b="0"/>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8">
                            <a:extLst>
                              <a:ext uri="{28A0092B-C50C-407E-A947-70E740481C1C}">
                                <a14:useLocalDpi xmlns:a14="http://schemas.microsoft.com/office/drawing/2010/main" val="0"/>
                              </a:ext>
                            </a:extLst>
                          </a:blip>
                          <a:stretch>
                            <a:fillRect/>
                          </a:stretch>
                        </pic:blipFill>
                        <pic:spPr>
                          <a:xfrm>
                            <a:off x="0" y="0"/>
                            <a:ext cx="661670" cy="1376680"/>
                          </a:xfrm>
                          <a:prstGeom prst="rect">
                            <a:avLst/>
                          </a:prstGeom>
                        </pic:spPr>
                      </pic:pic>
                    </a:graphicData>
                  </a:graphic>
                </wp:inline>
              </w:drawing>
            </w:r>
          </w:p>
        </w:tc>
        <w:tc>
          <w:tcPr>
            <w:tcW w:w="1258" w:type="dxa"/>
          </w:tcPr>
          <w:p w14:paraId="5BD37C7D" w14:textId="79E79455" w:rsidR="001F78E9" w:rsidRPr="00C02D4C" w:rsidRDefault="27CB5FE8" w:rsidP="00A855AC">
            <w:pPr>
              <w:rPr>
                <w:rFonts w:asciiTheme="majorBidi" w:hAnsiTheme="majorBidi" w:cstheme="majorBidi"/>
              </w:rPr>
            </w:pPr>
            <w:r w:rsidRPr="00C02D4C">
              <w:rPr>
                <w:noProof/>
              </w:rPr>
              <w:drawing>
                <wp:inline distT="0" distB="0" distL="0" distR="0" wp14:anchorId="44328AE6" wp14:editId="243B9040">
                  <wp:extent cx="661670" cy="1376680"/>
                  <wp:effectExtent l="0" t="0" r="5080" b="0"/>
                  <wp:docPr id="56" name="Picture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29">
                            <a:extLst>
                              <a:ext uri="{28A0092B-C50C-407E-A947-70E740481C1C}">
                                <a14:useLocalDpi xmlns:a14="http://schemas.microsoft.com/office/drawing/2010/main" val="0"/>
                              </a:ext>
                            </a:extLst>
                          </a:blip>
                          <a:stretch>
                            <a:fillRect/>
                          </a:stretch>
                        </pic:blipFill>
                        <pic:spPr>
                          <a:xfrm>
                            <a:off x="0" y="0"/>
                            <a:ext cx="661670" cy="1376680"/>
                          </a:xfrm>
                          <a:prstGeom prst="rect">
                            <a:avLst/>
                          </a:prstGeom>
                        </pic:spPr>
                      </pic:pic>
                    </a:graphicData>
                  </a:graphic>
                </wp:inline>
              </w:drawing>
            </w:r>
          </w:p>
        </w:tc>
        <w:tc>
          <w:tcPr>
            <w:tcW w:w="1263" w:type="dxa"/>
          </w:tcPr>
          <w:p w14:paraId="5B5BA43F" w14:textId="5BC6B3F2" w:rsidR="001F78E9" w:rsidRPr="00C02D4C" w:rsidRDefault="08AFFBC3" w:rsidP="00A855AC">
            <w:pPr>
              <w:rPr>
                <w:rFonts w:asciiTheme="majorBidi" w:hAnsiTheme="majorBidi" w:cstheme="majorBidi"/>
              </w:rPr>
            </w:pPr>
            <w:r w:rsidRPr="00C02D4C">
              <w:rPr>
                <w:noProof/>
              </w:rPr>
              <w:drawing>
                <wp:inline distT="0" distB="0" distL="0" distR="0" wp14:anchorId="70F23E60" wp14:editId="5BD252F2">
                  <wp:extent cx="664845" cy="1383030"/>
                  <wp:effectExtent l="0" t="0" r="1905" b="7620"/>
                  <wp:docPr id="58" name="Picture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30">
                            <a:extLst>
                              <a:ext uri="{28A0092B-C50C-407E-A947-70E740481C1C}">
                                <a14:useLocalDpi xmlns:a14="http://schemas.microsoft.com/office/drawing/2010/main" val="0"/>
                              </a:ext>
                            </a:extLst>
                          </a:blip>
                          <a:stretch>
                            <a:fillRect/>
                          </a:stretch>
                        </pic:blipFill>
                        <pic:spPr>
                          <a:xfrm>
                            <a:off x="0" y="0"/>
                            <a:ext cx="664845" cy="1383030"/>
                          </a:xfrm>
                          <a:prstGeom prst="rect">
                            <a:avLst/>
                          </a:prstGeom>
                        </pic:spPr>
                      </pic:pic>
                    </a:graphicData>
                  </a:graphic>
                </wp:inline>
              </w:drawing>
            </w:r>
          </w:p>
        </w:tc>
        <w:tc>
          <w:tcPr>
            <w:tcW w:w="1138" w:type="dxa"/>
          </w:tcPr>
          <w:p w14:paraId="65B8E0BF" w14:textId="0B68DBDF" w:rsidR="001F78E9" w:rsidRPr="00C02D4C" w:rsidRDefault="24F7BF42" w:rsidP="00940359">
            <w:pPr>
              <w:rPr>
                <w:rFonts w:asciiTheme="majorBidi" w:hAnsiTheme="majorBidi" w:cstheme="majorBidi"/>
              </w:rPr>
            </w:pPr>
            <w:r w:rsidRPr="00C02D4C">
              <w:rPr>
                <w:noProof/>
              </w:rPr>
              <w:drawing>
                <wp:inline distT="0" distB="0" distL="0" distR="0" wp14:anchorId="50C7B428" wp14:editId="4E3CA6F8">
                  <wp:extent cx="663145" cy="1383030"/>
                  <wp:effectExtent l="0" t="0" r="3810" b="7620"/>
                  <wp:docPr id="60" name="Picture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1">
                            <a:extLst>
                              <a:ext uri="{28A0092B-C50C-407E-A947-70E740481C1C}">
                                <a14:useLocalDpi xmlns:a14="http://schemas.microsoft.com/office/drawing/2010/main" val="0"/>
                              </a:ext>
                            </a:extLst>
                          </a:blip>
                          <a:stretch>
                            <a:fillRect/>
                          </a:stretch>
                        </pic:blipFill>
                        <pic:spPr>
                          <a:xfrm>
                            <a:off x="0" y="0"/>
                            <a:ext cx="663145" cy="1383030"/>
                          </a:xfrm>
                          <a:prstGeom prst="rect">
                            <a:avLst/>
                          </a:prstGeom>
                        </pic:spPr>
                      </pic:pic>
                    </a:graphicData>
                  </a:graphic>
                </wp:inline>
              </w:drawing>
            </w:r>
          </w:p>
        </w:tc>
      </w:tr>
      <w:tr w:rsidR="001F78E9" w:rsidRPr="00C02D4C" w14:paraId="65255AB5" w14:textId="77777777" w:rsidTr="2876587D">
        <w:trPr>
          <w:trHeight w:val="715"/>
          <w:jc w:val="center"/>
        </w:trPr>
        <w:tc>
          <w:tcPr>
            <w:tcW w:w="4917" w:type="dxa"/>
            <w:gridSpan w:val="4"/>
          </w:tcPr>
          <w:p w14:paraId="209DE9F7" w14:textId="0F3642BD" w:rsidR="001F78E9" w:rsidRPr="00C02D4C" w:rsidRDefault="3157E981" w:rsidP="00A855AC">
            <w:pPr>
              <w:keepNext/>
              <w:jc w:val="center"/>
              <w:rPr>
                <w:rFonts w:asciiTheme="majorBidi" w:hAnsiTheme="majorBidi" w:cstheme="majorBidi"/>
              </w:rPr>
            </w:pPr>
            <w:r w:rsidRPr="00C02D4C">
              <w:rPr>
                <w:noProof/>
              </w:rPr>
              <w:drawing>
                <wp:inline distT="0" distB="0" distL="0" distR="0" wp14:anchorId="2FAB13EB" wp14:editId="2A650340">
                  <wp:extent cx="2985135" cy="432435"/>
                  <wp:effectExtent l="0" t="0" r="5715" b="5715"/>
                  <wp:docPr id="28" name="Picture 2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2">
                            <a:extLst>
                              <a:ext uri="{28A0092B-C50C-407E-A947-70E740481C1C}">
                                <a14:useLocalDpi xmlns:a14="http://schemas.microsoft.com/office/drawing/2010/main" val="0"/>
                              </a:ext>
                            </a:extLst>
                          </a:blip>
                          <a:stretch>
                            <a:fillRect/>
                          </a:stretch>
                        </pic:blipFill>
                        <pic:spPr>
                          <a:xfrm>
                            <a:off x="0" y="0"/>
                            <a:ext cx="2985135" cy="432435"/>
                          </a:xfrm>
                          <a:prstGeom prst="rect">
                            <a:avLst/>
                          </a:prstGeom>
                        </pic:spPr>
                      </pic:pic>
                    </a:graphicData>
                  </a:graphic>
                </wp:inline>
              </w:drawing>
            </w:r>
          </w:p>
        </w:tc>
      </w:tr>
    </w:tbl>
    <w:p w14:paraId="31F2328C" w14:textId="77777777" w:rsidR="00E46D57" w:rsidRPr="00C02D4C" w:rsidRDefault="00E46D57" w:rsidP="00E46D57">
      <w:pPr>
        <w:rPr>
          <w:rFonts w:asciiTheme="majorBidi" w:hAnsiTheme="majorBidi" w:cstheme="majorBidi"/>
        </w:rPr>
      </w:pPr>
    </w:p>
    <w:p w14:paraId="6C057ABA" w14:textId="14D5F683" w:rsidR="001F78E9" w:rsidRPr="00C02D4C" w:rsidRDefault="794530A9" w:rsidP="2483242A">
      <w:pPr>
        <w:pStyle w:val="ListParagraph"/>
        <w:rPr>
          <w:color w:val="auto"/>
          <w:sz w:val="22"/>
        </w:rPr>
      </w:pPr>
      <w:bookmarkStart w:id="23" w:name="_Ref48296032"/>
      <w:r w:rsidRPr="00C02D4C">
        <w:rPr>
          <w:color w:val="auto"/>
          <w:sz w:val="22"/>
        </w:rPr>
        <w:t xml:space="preserve">Figure </w:t>
      </w:r>
      <w:r w:rsidR="00E46D57" w:rsidRPr="00C02D4C">
        <w:rPr>
          <w:color w:val="auto"/>
          <w:sz w:val="22"/>
        </w:rPr>
        <w:fldChar w:fldCharType="begin"/>
      </w:r>
      <w:r w:rsidR="00E46D57" w:rsidRPr="00C02D4C">
        <w:rPr>
          <w:color w:val="auto"/>
          <w:sz w:val="22"/>
        </w:rPr>
        <w:instrText>SEQ Figure \* ARABIC</w:instrText>
      </w:r>
      <w:r w:rsidR="00E46D57" w:rsidRPr="00C02D4C">
        <w:rPr>
          <w:color w:val="auto"/>
          <w:sz w:val="22"/>
        </w:rPr>
        <w:fldChar w:fldCharType="separate"/>
      </w:r>
      <w:r w:rsidR="007F1A4B" w:rsidRPr="00C02D4C">
        <w:rPr>
          <w:noProof/>
          <w:color w:val="auto"/>
          <w:sz w:val="22"/>
        </w:rPr>
        <w:t>11</w:t>
      </w:r>
      <w:r w:rsidR="00E46D57" w:rsidRPr="00C02D4C">
        <w:rPr>
          <w:color w:val="auto"/>
          <w:sz w:val="22"/>
        </w:rPr>
        <w:fldChar w:fldCharType="end"/>
      </w:r>
      <w:bookmarkEnd w:id="23"/>
      <w:r w:rsidRPr="00C02D4C">
        <w:rPr>
          <w:color w:val="auto"/>
          <w:sz w:val="22"/>
        </w:rPr>
        <w:t xml:space="preserve"> </w:t>
      </w:r>
      <w:r w:rsidR="574EFCCF" w:rsidRPr="00C02D4C">
        <w:rPr>
          <w:color w:val="auto"/>
          <w:sz w:val="22"/>
        </w:rPr>
        <w:t>Colour iso</w:t>
      </w:r>
      <w:r w:rsidR="40CC0D80" w:rsidRPr="00C02D4C">
        <w:rPr>
          <w:color w:val="auto"/>
          <w:sz w:val="22"/>
        </w:rPr>
        <w:t>-</w:t>
      </w:r>
      <w:r w:rsidR="574EFCCF" w:rsidRPr="00C02D4C">
        <w:rPr>
          <w:color w:val="auto"/>
          <w:sz w:val="22"/>
        </w:rPr>
        <w:t>levels of v</w:t>
      </w:r>
      <w:r w:rsidR="450721DC" w:rsidRPr="00C02D4C">
        <w:rPr>
          <w:color w:val="auto"/>
          <w:sz w:val="22"/>
        </w:rPr>
        <w:t xml:space="preserve">elocity </w:t>
      </w:r>
      <w:r w:rsidR="574EFCCF" w:rsidRPr="00C02D4C">
        <w:rPr>
          <w:color w:val="auto"/>
          <w:sz w:val="22"/>
        </w:rPr>
        <w:t xml:space="preserve">magnitude </w:t>
      </w:r>
      <w:r w:rsidR="450721DC" w:rsidRPr="00C02D4C">
        <w:rPr>
          <w:color w:val="auto"/>
          <w:sz w:val="22"/>
        </w:rPr>
        <w:t xml:space="preserve">and </w:t>
      </w:r>
      <w:r w:rsidR="574EFCCF" w:rsidRPr="00C02D4C">
        <w:rPr>
          <w:color w:val="auto"/>
          <w:sz w:val="22"/>
        </w:rPr>
        <w:t xml:space="preserve">in-plane </w:t>
      </w:r>
      <w:r w:rsidR="450721DC" w:rsidRPr="00C02D4C">
        <w:rPr>
          <w:color w:val="auto"/>
          <w:sz w:val="22"/>
        </w:rPr>
        <w:t>velocity vectors for MC-N, MC-R, MC-T</w:t>
      </w:r>
      <w:r w:rsidR="29CDF5DD" w:rsidRPr="00C02D4C">
        <w:rPr>
          <w:color w:val="auto"/>
          <w:sz w:val="22"/>
        </w:rPr>
        <w:t>,</w:t>
      </w:r>
      <w:r w:rsidR="450721DC" w:rsidRPr="00C02D4C">
        <w:rPr>
          <w:color w:val="auto"/>
          <w:sz w:val="22"/>
        </w:rPr>
        <w:t xml:space="preserve"> and MC-Z at </w:t>
      </w:r>
      <m:oMath>
        <m:r>
          <w:rPr>
            <w:rFonts w:ascii="Cambria Math" w:hAnsi="Cambria Math" w:cstheme="minorBidi"/>
            <w:color w:val="auto"/>
            <w:sz w:val="22"/>
          </w:rPr>
          <m:t>ϕ</m:t>
        </m:r>
      </m:oMath>
      <w:r w:rsidR="450721DC" w:rsidRPr="00C02D4C">
        <w:rPr>
          <w:color w:val="auto"/>
          <w:sz w:val="22"/>
        </w:rPr>
        <w:t xml:space="preserve"> = 3% Al</w:t>
      </w:r>
      <w:r w:rsidR="450721DC" w:rsidRPr="00C02D4C">
        <w:rPr>
          <w:color w:val="auto"/>
          <w:sz w:val="22"/>
          <w:vertAlign w:val="subscript"/>
        </w:rPr>
        <w:t>2</w:t>
      </w:r>
      <w:r w:rsidR="450721DC" w:rsidRPr="00C02D4C">
        <w:rPr>
          <w:color w:val="auto"/>
          <w:sz w:val="22"/>
        </w:rPr>
        <w:t>O</w:t>
      </w:r>
      <w:r w:rsidR="450721DC" w:rsidRPr="00C02D4C">
        <w:rPr>
          <w:color w:val="auto"/>
          <w:sz w:val="22"/>
          <w:vertAlign w:val="subscript"/>
        </w:rPr>
        <w:t>3</w:t>
      </w:r>
      <w:r w:rsidR="450721DC" w:rsidRPr="00C02D4C">
        <w:rPr>
          <w:color w:val="auto"/>
          <w:sz w:val="22"/>
        </w:rPr>
        <w:t xml:space="preserve"> nano</w:t>
      </w:r>
      <w:r w:rsidR="725AA0F0" w:rsidRPr="00C02D4C">
        <w:rPr>
          <w:color w:val="auto"/>
          <w:sz w:val="22"/>
        </w:rPr>
        <w:t>particles</w:t>
      </w:r>
      <w:r w:rsidR="450721DC" w:rsidRPr="00C02D4C">
        <w:rPr>
          <w:color w:val="auto"/>
          <w:sz w:val="22"/>
        </w:rPr>
        <w:t xml:space="preserve"> and </w:t>
      </w:r>
      <w:proofErr w:type="gramStart"/>
      <w:r w:rsidR="450721DC" w:rsidRPr="00C02D4C">
        <w:rPr>
          <w:color w:val="auto"/>
          <w:sz w:val="22"/>
        </w:rPr>
        <w:t>Re</w:t>
      </w:r>
      <w:proofErr w:type="gramEnd"/>
      <w:r w:rsidR="450721DC" w:rsidRPr="00C02D4C">
        <w:rPr>
          <w:color w:val="auto"/>
          <w:sz w:val="22"/>
        </w:rPr>
        <w:t xml:space="preserve"> </w:t>
      </w:r>
      <w:r w:rsidR="720BE30C" w:rsidRPr="00C02D4C">
        <w:rPr>
          <w:color w:val="auto"/>
          <w:sz w:val="22"/>
        </w:rPr>
        <w:t xml:space="preserve">= </w:t>
      </w:r>
      <w:r w:rsidR="450721DC" w:rsidRPr="00C02D4C">
        <w:rPr>
          <w:color w:val="auto"/>
          <w:sz w:val="22"/>
        </w:rPr>
        <w:t>350</w:t>
      </w:r>
      <w:r w:rsidR="574EFCCF" w:rsidRPr="00C02D4C">
        <w:rPr>
          <w:color w:val="auto"/>
          <w:sz w:val="22"/>
        </w:rPr>
        <w:t>.</w:t>
      </w:r>
      <w:r w:rsidR="450721DC" w:rsidRPr="00C02D4C">
        <w:rPr>
          <w:color w:val="auto"/>
          <w:sz w:val="22"/>
        </w:rPr>
        <w:t xml:space="preserve"> </w:t>
      </w:r>
      <w:r w:rsidR="574EFCCF" w:rsidRPr="00C02D4C">
        <w:rPr>
          <w:color w:val="auto"/>
          <w:sz w:val="22"/>
        </w:rPr>
        <w:t>C</w:t>
      </w:r>
      <w:r w:rsidR="450721DC" w:rsidRPr="00C02D4C">
        <w:rPr>
          <w:color w:val="auto"/>
          <w:sz w:val="22"/>
        </w:rPr>
        <w:t>ross-section</w:t>
      </w:r>
      <w:r w:rsidR="574EFCCF" w:rsidRPr="00C02D4C">
        <w:rPr>
          <w:color w:val="auto"/>
          <w:sz w:val="22"/>
        </w:rPr>
        <w:t>s</w:t>
      </w:r>
      <w:r w:rsidR="450721DC" w:rsidRPr="00C02D4C">
        <w:rPr>
          <w:color w:val="auto"/>
          <w:sz w:val="22"/>
        </w:rPr>
        <w:t xml:space="preserve"> </w:t>
      </w:r>
      <w:r w:rsidR="574EFCCF" w:rsidRPr="00C02D4C">
        <w:rPr>
          <w:color w:val="auto"/>
          <w:sz w:val="22"/>
        </w:rPr>
        <w:t xml:space="preserve">at </w:t>
      </w:r>
      <w:r w:rsidR="00E02B0A" w:rsidRPr="00C02D4C">
        <w:rPr>
          <w:color w:val="auto"/>
          <w:sz w:val="22"/>
        </w:rPr>
        <w:t xml:space="preserve">a </w:t>
      </w:r>
      <w:r w:rsidR="574EFCCF" w:rsidRPr="00C02D4C">
        <w:rPr>
          <w:color w:val="auto"/>
          <w:sz w:val="22"/>
        </w:rPr>
        <w:t>constant</w:t>
      </w:r>
      <w:r w:rsidR="450721DC" w:rsidRPr="00C02D4C">
        <w:rPr>
          <w:color w:val="auto"/>
          <w:sz w:val="22"/>
        </w:rPr>
        <w:t xml:space="preserve"> </w:t>
      </w:r>
      <m:oMath>
        <m:sSub>
          <m:sSubPr>
            <m:ctrlPr>
              <w:rPr>
                <w:rFonts w:ascii="Cambria Math" w:hAnsi="Cambria Math"/>
                <w:i/>
                <w:color w:val="auto"/>
                <w:sz w:val="22"/>
              </w:rPr>
            </m:ctrlPr>
          </m:sSubPr>
          <m:e>
            <m:r>
              <w:rPr>
                <w:rFonts w:ascii="Cambria Math" w:hAnsi="Cambria Math"/>
                <w:color w:val="auto"/>
                <w:sz w:val="22"/>
              </w:rPr>
              <m:t>x</m:t>
            </m:r>
          </m:e>
          <m:sub>
            <m:r>
              <w:rPr>
                <w:rFonts w:ascii="Cambria Math" w:hAnsi="Cambria Math"/>
                <w:color w:val="auto"/>
                <w:sz w:val="22"/>
              </w:rPr>
              <m:t>1</m:t>
            </m:r>
          </m:sub>
        </m:sSub>
      </m:oMath>
      <w:r w:rsidR="574EFCCF" w:rsidRPr="00C02D4C">
        <w:rPr>
          <w:color w:val="auto"/>
          <w:sz w:val="22"/>
        </w:rPr>
        <w:t xml:space="preserve">, </w:t>
      </w:r>
      <w:r w:rsidR="450721DC" w:rsidRPr="00C02D4C">
        <w:rPr>
          <w:color w:val="auto"/>
          <w:sz w:val="22"/>
        </w:rPr>
        <w:t xml:space="preserve">5 </w:t>
      </w:r>
      <w:r w:rsidR="574EFCCF" w:rsidRPr="00C02D4C">
        <w:rPr>
          <w:color w:val="auto"/>
          <w:sz w:val="22"/>
        </w:rPr>
        <w:t xml:space="preserve">mm </w:t>
      </w:r>
      <w:r w:rsidR="450721DC" w:rsidRPr="00C02D4C">
        <w:rPr>
          <w:color w:val="auto"/>
          <w:sz w:val="22"/>
        </w:rPr>
        <w:t>from the inlet.</w:t>
      </w:r>
    </w:p>
    <w:p w14:paraId="1DF593D8" w14:textId="68930A78" w:rsidR="00E46D57" w:rsidRPr="00C02D4C" w:rsidRDefault="00E46D57" w:rsidP="001F78E9">
      <w:pPr>
        <w:pStyle w:val="Caption"/>
        <w:rPr>
          <w:rFonts w:asciiTheme="majorBidi" w:hAnsiTheme="majorBidi" w:cstheme="majorBidi"/>
          <w:color w:val="auto"/>
        </w:rPr>
      </w:pPr>
    </w:p>
    <w:p w14:paraId="1F0436AC" w14:textId="21408B31" w:rsidR="00B55B9D" w:rsidRPr="00C02D4C" w:rsidRDefault="6D61289D" w:rsidP="2483242A">
      <w:pPr>
        <w:rPr>
          <w:rFonts w:asciiTheme="majorBidi" w:hAnsiTheme="majorBidi" w:cstheme="majorBidi"/>
        </w:rPr>
      </w:pPr>
      <w:r w:rsidRPr="00C02D4C">
        <w:rPr>
          <w:rFonts w:asciiTheme="majorBidi" w:hAnsiTheme="majorBidi" w:cstheme="majorBidi"/>
        </w:rPr>
        <w:t xml:space="preserve">The vortical flow structure produced by the </w:t>
      </w:r>
      <w:r w:rsidR="7B3D4A01" w:rsidRPr="00C02D4C">
        <w:rPr>
          <w:rFonts w:asciiTheme="majorBidi" w:hAnsiTheme="majorBidi" w:cstheme="majorBidi"/>
        </w:rPr>
        <w:t xml:space="preserve">twisted and </w:t>
      </w:r>
      <w:r w:rsidR="00FE5B84" w:rsidRPr="00C02D4C">
        <w:rPr>
          <w:rFonts w:asciiTheme="majorBidi" w:hAnsiTheme="majorBidi" w:cstheme="majorBidi"/>
        </w:rPr>
        <w:t>zigzag</w:t>
      </w:r>
      <w:r w:rsidR="7B3D4A01" w:rsidRPr="00C02D4C">
        <w:rPr>
          <w:rFonts w:asciiTheme="majorBidi" w:hAnsiTheme="majorBidi" w:cstheme="majorBidi"/>
        </w:rPr>
        <w:t xml:space="preserve"> fins </w:t>
      </w:r>
      <w:r w:rsidR="09498A74" w:rsidRPr="00C02D4C">
        <w:rPr>
          <w:rFonts w:asciiTheme="majorBidi" w:hAnsiTheme="majorBidi" w:cstheme="majorBidi"/>
        </w:rPr>
        <w:t xml:space="preserve">are depicted in </w:t>
      </w:r>
      <w:r w:rsidR="00983B5E" w:rsidRPr="00C02D4C">
        <w:rPr>
          <w:rFonts w:asciiTheme="majorBidi" w:hAnsiTheme="majorBidi" w:cstheme="majorBidi"/>
        </w:rPr>
        <w:fldChar w:fldCharType="begin"/>
      </w:r>
      <w:r w:rsidR="00983B5E" w:rsidRPr="00C02D4C">
        <w:rPr>
          <w:rFonts w:asciiTheme="majorBidi" w:hAnsiTheme="majorBidi" w:cstheme="majorBidi"/>
        </w:rPr>
        <w:instrText xml:space="preserve"> REF _Ref64803121 \h </w:instrText>
      </w:r>
      <w:r w:rsidR="00983B5E" w:rsidRPr="00C02D4C">
        <w:rPr>
          <w:rFonts w:asciiTheme="majorBidi" w:hAnsiTheme="majorBidi" w:cstheme="majorBidi"/>
        </w:rPr>
      </w:r>
      <w:r w:rsidR="00983B5E" w:rsidRPr="00C02D4C">
        <w:rPr>
          <w:rFonts w:asciiTheme="majorBidi" w:hAnsiTheme="majorBidi" w:cstheme="majorBidi"/>
        </w:rPr>
        <w:fldChar w:fldCharType="separate"/>
      </w:r>
      <w:r w:rsidR="007F1A4B" w:rsidRPr="00C02D4C">
        <w:t xml:space="preserve">Figure </w:t>
      </w:r>
      <w:r w:rsidR="007F1A4B" w:rsidRPr="00C02D4C">
        <w:rPr>
          <w:noProof/>
        </w:rPr>
        <w:t>12</w:t>
      </w:r>
      <w:r w:rsidR="00983B5E" w:rsidRPr="00C02D4C">
        <w:rPr>
          <w:rFonts w:asciiTheme="majorBidi" w:hAnsiTheme="majorBidi" w:cstheme="majorBidi"/>
        </w:rPr>
        <w:fldChar w:fldCharType="end"/>
      </w:r>
      <w:r w:rsidR="09498A74" w:rsidRPr="00C02D4C">
        <w:rPr>
          <w:rFonts w:asciiTheme="majorBidi" w:hAnsiTheme="majorBidi" w:cstheme="majorBidi"/>
        </w:rPr>
        <w:t xml:space="preserve"> by iso</w:t>
      </w:r>
      <w:r w:rsidR="560E3195" w:rsidRPr="00C02D4C">
        <w:rPr>
          <w:rFonts w:asciiTheme="majorBidi" w:hAnsiTheme="majorBidi" w:cstheme="majorBidi"/>
        </w:rPr>
        <w:t>-</w:t>
      </w:r>
      <w:r w:rsidR="09498A74" w:rsidRPr="00C02D4C">
        <w:rPr>
          <w:rFonts w:asciiTheme="majorBidi" w:hAnsiTheme="majorBidi" w:cstheme="majorBidi"/>
        </w:rPr>
        <w:t xml:space="preserve">surfaces of the Q-criterion, which defines a vortex as a region where </w:t>
      </w:r>
      <m:oMath>
        <m:r>
          <m:rPr>
            <m:sty m:val="p"/>
          </m:rPr>
          <w:rPr>
            <w:rFonts w:ascii="Cambria Math" w:hAnsi="Cambria Math" w:cstheme="majorBidi"/>
          </w:rPr>
          <m:t>Q</m:t>
        </m:r>
        <m:r>
          <w:rPr>
            <w:rFonts w:ascii="Cambria Math" w:hAnsi="Cambria Math" w:cstheme="majorBidi"/>
          </w:rPr>
          <m:t>=</m:t>
        </m:r>
        <m:f>
          <m:fPr>
            <m:type m:val="lin"/>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d>
          <m:dPr>
            <m:ctrlPr>
              <w:rPr>
                <w:rFonts w:ascii="Cambria Math" w:hAnsi="Cambria Math" w:cstheme="majorBidi"/>
                <w:i/>
              </w:rPr>
            </m:ctrlPr>
          </m:dPr>
          <m:e>
            <m:d>
              <m:dPr>
                <m:begChr m:val="‖"/>
                <m:endChr m:val="‖"/>
                <m:ctrlPr>
                  <w:rPr>
                    <w:rFonts w:ascii="Cambria Math" w:hAnsi="Cambria Math" w:cstheme="majorBidi"/>
                    <w:i/>
                  </w:rPr>
                </m:ctrlPr>
              </m:dPr>
              <m:e>
                <m:r>
                  <m:rPr>
                    <m:sty m:val="p"/>
                  </m:rPr>
                  <w:rPr>
                    <w:rFonts w:ascii="Cambria Math" w:hAnsi="Cambria Math" w:cstheme="majorBidi"/>
                  </w:rPr>
                  <m:t>Ω</m:t>
                </m:r>
              </m:e>
            </m:d>
            <m:r>
              <w:rPr>
                <w:rFonts w:ascii="Cambria Math" w:hAnsi="Cambria Math" w:cstheme="majorBidi"/>
              </w:rPr>
              <m:t>-</m:t>
            </m:r>
            <m:d>
              <m:dPr>
                <m:begChr m:val="‖"/>
                <m:endChr m:val="‖"/>
                <m:ctrlPr>
                  <w:rPr>
                    <w:rFonts w:ascii="Cambria Math" w:hAnsi="Cambria Math" w:cstheme="majorBidi"/>
                    <w:i/>
                  </w:rPr>
                </m:ctrlPr>
              </m:dPr>
              <m:e>
                <m:r>
                  <m:rPr>
                    <m:sty m:val="p"/>
                  </m:rPr>
                  <w:rPr>
                    <w:rFonts w:ascii="Cambria Math" w:hAnsi="Cambria Math" w:cstheme="majorBidi"/>
                  </w:rPr>
                  <m:t>S</m:t>
                </m:r>
              </m:e>
            </m:d>
          </m:e>
        </m:d>
        <m:r>
          <w:rPr>
            <w:rFonts w:ascii="Cambria Math" w:hAnsi="Cambria Math" w:cstheme="majorBidi"/>
          </w:rPr>
          <m:t>&gt;0</m:t>
        </m:r>
      </m:oMath>
      <w:r w:rsidR="09498A74" w:rsidRPr="00C02D4C">
        <w:rPr>
          <w:rFonts w:asciiTheme="majorBidi" w:hAnsiTheme="majorBidi" w:cstheme="majorBidi"/>
        </w:rPr>
        <w:t>, i.e.</w:t>
      </w:r>
      <w:r w:rsidR="00FE5B84" w:rsidRPr="00C02D4C">
        <w:rPr>
          <w:rFonts w:asciiTheme="majorBidi" w:hAnsiTheme="majorBidi" w:cstheme="majorBidi"/>
        </w:rPr>
        <w:t>,</w:t>
      </w:r>
      <w:r w:rsidR="09498A74" w:rsidRPr="00C02D4C">
        <w:rPr>
          <w:rFonts w:asciiTheme="majorBidi" w:hAnsiTheme="majorBidi" w:cstheme="majorBidi"/>
        </w:rPr>
        <w:t xml:space="preserve"> where the norm of the vorticity tensor</w:t>
      </w:r>
      <w:r w:rsidR="00FE5B84" w:rsidRPr="00C02D4C">
        <w:rPr>
          <w:rFonts w:asciiTheme="majorBidi" w:hAnsiTheme="majorBidi" w:cstheme="majorBidi"/>
        </w:rPr>
        <w:t>,</w:t>
      </w:r>
      <w:r w:rsidR="6366BE34" w:rsidRPr="00C02D4C">
        <w:rPr>
          <w:rFonts w:asciiTheme="majorBidi" w:hAnsiTheme="majorBidi" w:cstheme="majorBidi"/>
        </w:rPr>
        <w:t xml:space="preserve"> </w:t>
      </w:r>
      <m:oMath>
        <m:r>
          <m:rPr>
            <m:sty m:val="p"/>
          </m:rPr>
          <w:rPr>
            <w:rFonts w:ascii="Cambria Math" w:hAnsi="Cambria Math" w:cstheme="majorBidi"/>
          </w:rPr>
          <m:t>Ω</m:t>
        </m:r>
      </m:oMath>
      <w:r w:rsidR="00FE5B84" w:rsidRPr="00C02D4C">
        <w:rPr>
          <w:rFonts w:asciiTheme="majorBidi" w:eastAsiaTheme="minorEastAsia" w:hAnsiTheme="majorBidi" w:cstheme="majorBidi"/>
        </w:rPr>
        <w:t>,</w:t>
      </w:r>
      <w:r w:rsidR="6366BE34" w:rsidRPr="00C02D4C">
        <w:rPr>
          <w:rFonts w:asciiTheme="majorBidi" w:hAnsiTheme="majorBidi" w:cstheme="majorBidi"/>
        </w:rPr>
        <w:t xml:space="preserve"> </w:t>
      </w:r>
      <w:r w:rsidR="09498A74" w:rsidRPr="00C02D4C">
        <w:rPr>
          <w:rFonts w:asciiTheme="majorBidi" w:hAnsiTheme="majorBidi" w:cstheme="majorBidi"/>
        </w:rPr>
        <w:t>dominates that of the strain</w:t>
      </w:r>
      <w:r w:rsidR="22C67C9C" w:rsidRPr="00C02D4C">
        <w:rPr>
          <w:rFonts w:asciiTheme="majorBidi" w:hAnsiTheme="majorBidi" w:cstheme="majorBidi"/>
        </w:rPr>
        <w:t xml:space="preserve"> </w:t>
      </w:r>
      <w:r w:rsidR="09498A74" w:rsidRPr="00C02D4C">
        <w:rPr>
          <w:rFonts w:asciiTheme="majorBidi" w:hAnsiTheme="majorBidi" w:cstheme="majorBidi"/>
        </w:rPr>
        <w:t>rate</w:t>
      </w:r>
      <w:r w:rsidR="5EC3654A" w:rsidRPr="00C02D4C">
        <w:rPr>
          <w:rFonts w:asciiTheme="majorBidi" w:hAnsiTheme="majorBidi" w:cstheme="majorBidi"/>
        </w:rPr>
        <w:t xml:space="preserve"> tensor</w:t>
      </w:r>
      <w:r w:rsidR="00FE5B84" w:rsidRPr="00C02D4C">
        <w:rPr>
          <w:rFonts w:asciiTheme="majorBidi" w:hAnsiTheme="majorBidi" w:cstheme="majorBidi"/>
        </w:rPr>
        <w:t>,</w:t>
      </w:r>
      <w:r w:rsidR="535CF82A" w:rsidRPr="00C02D4C">
        <w:rPr>
          <w:rFonts w:asciiTheme="majorBidi" w:hAnsiTheme="majorBidi" w:cstheme="majorBidi"/>
        </w:rPr>
        <w:t xml:space="preserve"> </w:t>
      </w:r>
      <m:oMath>
        <m:r>
          <m:rPr>
            <m:sty m:val="p"/>
          </m:rPr>
          <w:rPr>
            <w:rFonts w:ascii="Cambria Math" w:hAnsi="Cambria Math" w:cstheme="majorBidi"/>
          </w:rPr>
          <m:t>S</m:t>
        </m:r>
      </m:oMath>
      <w:r w:rsidR="09498A74" w:rsidRPr="00C02D4C">
        <w:rPr>
          <w:rFonts w:asciiTheme="majorBidi" w:hAnsiTheme="majorBidi" w:cstheme="majorBidi"/>
        </w:rPr>
        <w:t>.</w:t>
      </w:r>
      <w:r w:rsidR="57DE6344" w:rsidRPr="00C02D4C">
        <w:rPr>
          <w:rFonts w:asciiTheme="majorBidi" w:hAnsiTheme="majorBidi" w:cstheme="majorBidi"/>
        </w:rPr>
        <w:t xml:space="preserve"> The iso</w:t>
      </w:r>
      <w:r w:rsidR="66154817" w:rsidRPr="00C02D4C">
        <w:rPr>
          <w:rFonts w:asciiTheme="majorBidi" w:hAnsiTheme="majorBidi" w:cstheme="majorBidi"/>
        </w:rPr>
        <w:t>-</w:t>
      </w:r>
      <w:r w:rsidR="57DE6344" w:rsidRPr="00C02D4C">
        <w:rPr>
          <w:rFonts w:asciiTheme="majorBidi" w:hAnsiTheme="majorBidi" w:cstheme="majorBidi"/>
        </w:rPr>
        <w:t xml:space="preserve">surfaces are coloured by the </w:t>
      </w:r>
      <w:r w:rsidR="6D518284" w:rsidRPr="00C02D4C">
        <w:rPr>
          <w:rFonts w:asciiTheme="majorBidi" w:hAnsiTheme="majorBidi" w:cstheme="majorBidi"/>
        </w:rPr>
        <w:t>velocity</w:t>
      </w:r>
      <w:r w:rsidR="087F8599" w:rsidRPr="00C02D4C">
        <w:rPr>
          <w:rFonts w:asciiTheme="majorBidi" w:hAnsiTheme="majorBidi" w:cstheme="majorBidi"/>
        </w:rPr>
        <w:t xml:space="preserve"> component</w:t>
      </w:r>
      <w:r w:rsidR="6D518284" w:rsidRPr="00C02D4C">
        <w:rPr>
          <w:rFonts w:asciiTheme="majorBidi"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u</m:t>
            </m:r>
          </m:e>
          <m:sub>
            <m:r>
              <w:rPr>
                <w:rFonts w:ascii="Cambria Math" w:eastAsiaTheme="minorEastAsia" w:hAnsi="Cambria Math" w:cstheme="majorBidi"/>
              </w:rPr>
              <m:t>3</m:t>
            </m:r>
          </m:sub>
        </m:sSub>
      </m:oMath>
      <w:r w:rsidR="00501F8F" w:rsidRPr="00C02D4C">
        <w:rPr>
          <w:rFonts w:asciiTheme="majorBidi" w:hAnsiTheme="majorBidi" w:cstheme="majorBidi"/>
        </w:rPr>
        <w:t>,</w:t>
      </w:r>
      <w:r w:rsidR="57DE6344" w:rsidRPr="00C02D4C">
        <w:rPr>
          <w:rFonts w:asciiTheme="majorBidi" w:hAnsiTheme="majorBidi" w:cstheme="majorBidi"/>
        </w:rPr>
        <w:t xml:space="preserve"> revealing the alternating direction of rotation of the vortices. </w:t>
      </w:r>
      <w:r w:rsidR="29404E4C" w:rsidRPr="00C02D4C">
        <w:rPr>
          <w:rFonts w:asciiTheme="majorBidi" w:hAnsiTheme="majorBidi" w:cstheme="majorBidi"/>
        </w:rPr>
        <w:t xml:space="preserve">These </w:t>
      </w:r>
      <w:r w:rsidR="5859F5EF" w:rsidRPr="00C02D4C">
        <w:rPr>
          <w:rFonts w:asciiTheme="majorBidi" w:hAnsiTheme="majorBidi" w:cstheme="majorBidi"/>
        </w:rPr>
        <w:t>vortic</w:t>
      </w:r>
      <w:r w:rsidR="11560A33" w:rsidRPr="00C02D4C">
        <w:rPr>
          <w:rFonts w:asciiTheme="majorBidi" w:hAnsiTheme="majorBidi" w:cstheme="majorBidi"/>
        </w:rPr>
        <w:t xml:space="preserve">al structures </w:t>
      </w:r>
      <w:r w:rsidR="466F0C96" w:rsidRPr="00C02D4C">
        <w:rPr>
          <w:rFonts w:asciiTheme="majorBidi" w:hAnsiTheme="majorBidi" w:cstheme="majorBidi"/>
        </w:rPr>
        <w:t xml:space="preserve">appear to originate from </w:t>
      </w:r>
      <w:r w:rsidR="72EF1CCE" w:rsidRPr="00C02D4C">
        <w:rPr>
          <w:rFonts w:asciiTheme="majorBidi" w:hAnsiTheme="majorBidi" w:cstheme="majorBidi"/>
        </w:rPr>
        <w:t>the cusp</w:t>
      </w:r>
      <w:r w:rsidR="245EA4FE" w:rsidRPr="00C02D4C">
        <w:rPr>
          <w:rFonts w:asciiTheme="majorBidi" w:hAnsiTheme="majorBidi" w:cstheme="majorBidi"/>
        </w:rPr>
        <w:t xml:space="preserve">s of the </w:t>
      </w:r>
      <w:r w:rsidR="2AAE3161" w:rsidRPr="00C02D4C">
        <w:rPr>
          <w:rFonts w:asciiTheme="majorBidi" w:hAnsiTheme="majorBidi" w:cstheme="majorBidi"/>
        </w:rPr>
        <w:t xml:space="preserve">twisted and </w:t>
      </w:r>
      <w:r w:rsidR="00FE5B84" w:rsidRPr="00C02D4C">
        <w:rPr>
          <w:rFonts w:asciiTheme="majorBidi" w:hAnsiTheme="majorBidi" w:cstheme="majorBidi"/>
        </w:rPr>
        <w:t>zigzag</w:t>
      </w:r>
      <w:r w:rsidR="39137EE9" w:rsidRPr="00C02D4C">
        <w:rPr>
          <w:rFonts w:asciiTheme="majorBidi" w:hAnsiTheme="majorBidi" w:cstheme="majorBidi"/>
        </w:rPr>
        <w:t xml:space="preserve"> fins</w:t>
      </w:r>
      <w:r w:rsidR="73D6FB97" w:rsidRPr="00C02D4C">
        <w:rPr>
          <w:rFonts w:asciiTheme="majorBidi" w:hAnsiTheme="majorBidi" w:cstheme="majorBidi"/>
        </w:rPr>
        <w:t xml:space="preserve">, </w:t>
      </w:r>
      <w:r w:rsidR="0CB431AC" w:rsidRPr="00C02D4C">
        <w:rPr>
          <w:rFonts w:asciiTheme="majorBidi" w:hAnsiTheme="majorBidi" w:cstheme="majorBidi"/>
        </w:rPr>
        <w:t>generating a rotati</w:t>
      </w:r>
      <w:r w:rsidR="76D50E9F" w:rsidRPr="00C02D4C">
        <w:rPr>
          <w:rFonts w:asciiTheme="majorBidi" w:hAnsiTheme="majorBidi" w:cstheme="majorBidi"/>
        </w:rPr>
        <w:t xml:space="preserve">onal motion </w:t>
      </w:r>
      <w:r w:rsidR="51CEEE7A" w:rsidRPr="00C02D4C">
        <w:rPr>
          <w:rFonts w:asciiTheme="majorBidi" w:hAnsiTheme="majorBidi" w:cstheme="majorBidi"/>
        </w:rPr>
        <w:t xml:space="preserve">along an axis </w:t>
      </w:r>
      <w:r w:rsidR="02CBAB80" w:rsidRPr="00C02D4C">
        <w:rPr>
          <w:rFonts w:asciiTheme="majorBidi" w:hAnsiTheme="majorBidi" w:cstheme="majorBidi"/>
        </w:rPr>
        <w:t xml:space="preserve">which </w:t>
      </w:r>
      <w:r w:rsidR="7A513781" w:rsidRPr="00C02D4C">
        <w:rPr>
          <w:rFonts w:asciiTheme="majorBidi" w:hAnsiTheme="majorBidi" w:cstheme="majorBidi"/>
        </w:rPr>
        <w:t xml:space="preserve">gradually </w:t>
      </w:r>
      <w:r w:rsidR="51CEEE7A" w:rsidRPr="00C02D4C">
        <w:rPr>
          <w:rFonts w:asciiTheme="majorBidi" w:hAnsiTheme="majorBidi" w:cstheme="majorBidi"/>
        </w:rPr>
        <w:t xml:space="preserve">moves towards </w:t>
      </w:r>
      <w:r w:rsidR="1C84E431" w:rsidRPr="00C02D4C">
        <w:rPr>
          <w:rFonts w:asciiTheme="majorBidi" w:hAnsiTheme="majorBidi" w:cstheme="majorBidi"/>
        </w:rPr>
        <w:t xml:space="preserve">the </w:t>
      </w:r>
      <w:r w:rsidR="34BB1948" w:rsidRPr="00C02D4C">
        <w:rPr>
          <w:rFonts w:asciiTheme="majorBidi" w:hAnsiTheme="majorBidi" w:cstheme="majorBidi"/>
        </w:rPr>
        <w:t>widening portion of the channel.</w:t>
      </w:r>
      <w:r w:rsidR="1E5072E6" w:rsidRPr="00C02D4C">
        <w:rPr>
          <w:rFonts w:asciiTheme="majorBidi" w:hAnsiTheme="majorBidi" w:cstheme="majorBidi"/>
        </w:rPr>
        <w:t xml:space="preserve"> As the </w:t>
      </w:r>
      <w:r w:rsidR="2B410454" w:rsidRPr="00C02D4C">
        <w:rPr>
          <w:rFonts w:asciiTheme="majorBidi" w:hAnsiTheme="majorBidi" w:cstheme="majorBidi"/>
        </w:rPr>
        <w:t xml:space="preserve">fin </w:t>
      </w:r>
      <w:r w:rsidR="2355C04D" w:rsidRPr="00C02D4C">
        <w:rPr>
          <w:rFonts w:asciiTheme="majorBidi" w:hAnsiTheme="majorBidi" w:cstheme="majorBidi"/>
        </w:rPr>
        <w:t>inverts its direction</w:t>
      </w:r>
      <w:r w:rsidR="286717A1" w:rsidRPr="00C02D4C">
        <w:rPr>
          <w:rFonts w:asciiTheme="majorBidi" w:hAnsiTheme="majorBidi" w:cstheme="majorBidi"/>
        </w:rPr>
        <w:t xml:space="preserve"> in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oMath>
      <w:r w:rsidR="1E387622" w:rsidRPr="00C02D4C">
        <w:rPr>
          <w:rFonts w:asciiTheme="majorBidi" w:hAnsiTheme="majorBidi" w:cstheme="majorBidi"/>
        </w:rPr>
        <w:t xml:space="preserve">, </w:t>
      </w:r>
      <w:r w:rsidR="750FB948" w:rsidRPr="00C02D4C">
        <w:rPr>
          <w:rFonts w:asciiTheme="majorBidi" w:hAnsiTheme="majorBidi" w:cstheme="majorBidi"/>
        </w:rPr>
        <w:t xml:space="preserve">the </w:t>
      </w:r>
      <w:r w:rsidR="4ED56BC7" w:rsidRPr="00C02D4C">
        <w:rPr>
          <w:rFonts w:asciiTheme="majorBidi" w:hAnsiTheme="majorBidi" w:cstheme="majorBidi"/>
        </w:rPr>
        <w:t xml:space="preserve">vortical structure </w:t>
      </w:r>
      <w:r w:rsidR="76B8C8E5" w:rsidRPr="00C02D4C">
        <w:rPr>
          <w:rFonts w:asciiTheme="majorBidi" w:hAnsiTheme="majorBidi" w:cstheme="majorBidi"/>
        </w:rPr>
        <w:t>is accelerated towards the other side of the fin</w:t>
      </w:r>
      <w:r w:rsidR="5FEA102B" w:rsidRPr="00C02D4C">
        <w:rPr>
          <w:rFonts w:asciiTheme="majorBidi" w:hAnsiTheme="majorBidi" w:cstheme="majorBidi"/>
        </w:rPr>
        <w:t xml:space="preserve"> together with the </w:t>
      </w:r>
      <w:r w:rsidR="56973E5E" w:rsidRPr="00C02D4C">
        <w:rPr>
          <w:rFonts w:asciiTheme="majorBidi" w:hAnsiTheme="majorBidi" w:cstheme="majorBidi"/>
        </w:rPr>
        <w:t>bulk flow</w:t>
      </w:r>
      <w:r w:rsidR="01B23CD9" w:rsidRPr="00C02D4C">
        <w:rPr>
          <w:rFonts w:asciiTheme="majorBidi" w:hAnsiTheme="majorBidi" w:cstheme="majorBidi"/>
        </w:rPr>
        <w:t xml:space="preserve"> </w:t>
      </w:r>
      <w:r w:rsidR="726604EE" w:rsidRPr="00C02D4C">
        <w:rPr>
          <w:rFonts w:asciiTheme="majorBidi" w:hAnsiTheme="majorBidi" w:cstheme="majorBidi"/>
        </w:rPr>
        <w:t>and becomes more elongated.</w:t>
      </w:r>
      <w:r w:rsidR="7A8CB298" w:rsidRPr="00C02D4C">
        <w:rPr>
          <w:rFonts w:asciiTheme="majorBidi" w:hAnsiTheme="majorBidi" w:cstheme="majorBidi"/>
        </w:rPr>
        <w:t xml:space="preserve"> </w:t>
      </w:r>
      <w:r w:rsidR="02C31AE3" w:rsidRPr="00C02D4C">
        <w:rPr>
          <w:rFonts w:asciiTheme="majorBidi" w:hAnsiTheme="majorBidi" w:cstheme="majorBidi"/>
        </w:rPr>
        <w:t>The dissipation due to v</w:t>
      </w:r>
      <w:r w:rsidR="577D8A06" w:rsidRPr="00C02D4C">
        <w:rPr>
          <w:rFonts w:asciiTheme="majorBidi" w:hAnsiTheme="majorBidi" w:cstheme="majorBidi"/>
        </w:rPr>
        <w:t xml:space="preserve">iscous effects and the generation of the counter-rotating </w:t>
      </w:r>
      <w:r w:rsidR="51428591" w:rsidRPr="00C02D4C">
        <w:rPr>
          <w:rFonts w:asciiTheme="majorBidi" w:hAnsiTheme="majorBidi" w:cstheme="majorBidi"/>
        </w:rPr>
        <w:t xml:space="preserve">vortex </w:t>
      </w:r>
      <w:r w:rsidR="55F510B1" w:rsidRPr="00C02D4C">
        <w:rPr>
          <w:rFonts w:asciiTheme="majorBidi" w:hAnsiTheme="majorBidi" w:cstheme="majorBidi"/>
        </w:rPr>
        <w:t xml:space="preserve">downstream </w:t>
      </w:r>
      <w:r w:rsidR="719FC08A" w:rsidRPr="00C02D4C">
        <w:rPr>
          <w:rFonts w:asciiTheme="majorBidi" w:hAnsiTheme="majorBidi" w:cstheme="majorBidi"/>
        </w:rPr>
        <w:t>weaken</w:t>
      </w:r>
      <w:r w:rsidR="2D166B54" w:rsidRPr="00C02D4C">
        <w:rPr>
          <w:rFonts w:asciiTheme="majorBidi" w:hAnsiTheme="majorBidi" w:cstheme="majorBidi"/>
        </w:rPr>
        <w:t xml:space="preserve"> the previous structure</w:t>
      </w:r>
      <w:r w:rsidR="6E694802" w:rsidRPr="00C02D4C">
        <w:rPr>
          <w:rFonts w:asciiTheme="majorBidi" w:hAnsiTheme="majorBidi" w:cstheme="majorBidi"/>
        </w:rPr>
        <w:t xml:space="preserve"> </w:t>
      </w:r>
      <w:r w:rsidR="57DE6344" w:rsidRPr="00C02D4C">
        <w:rPr>
          <w:rFonts w:asciiTheme="majorBidi" w:hAnsiTheme="majorBidi" w:cstheme="majorBidi"/>
        </w:rPr>
        <w:t>until it fully decays</w:t>
      </w:r>
      <w:r w:rsidR="6E694802" w:rsidRPr="00C02D4C">
        <w:rPr>
          <w:rFonts w:asciiTheme="majorBidi" w:hAnsiTheme="majorBidi" w:cstheme="majorBidi"/>
        </w:rPr>
        <w:t>.</w:t>
      </w:r>
      <w:r w:rsidR="7784448D" w:rsidRPr="00C02D4C">
        <w:rPr>
          <w:rFonts w:asciiTheme="majorBidi" w:hAnsiTheme="majorBidi" w:cstheme="majorBidi"/>
        </w:rPr>
        <w:t xml:space="preserve"> This pattern repeats </w:t>
      </w:r>
      <w:r w:rsidR="4A26E85F" w:rsidRPr="00C02D4C">
        <w:rPr>
          <w:rFonts w:asciiTheme="majorBidi" w:hAnsiTheme="majorBidi" w:cstheme="majorBidi"/>
        </w:rPr>
        <w:t xml:space="preserve">consistently </w:t>
      </w:r>
      <w:r w:rsidR="3411D555" w:rsidRPr="00C02D4C">
        <w:rPr>
          <w:rFonts w:asciiTheme="majorBidi" w:hAnsiTheme="majorBidi" w:cstheme="majorBidi"/>
        </w:rPr>
        <w:t>with every turn of the fin</w:t>
      </w:r>
      <w:r w:rsidR="4A26E85F" w:rsidRPr="00C02D4C">
        <w:rPr>
          <w:rFonts w:asciiTheme="majorBidi" w:hAnsiTheme="majorBidi" w:cstheme="majorBidi"/>
        </w:rPr>
        <w:t xml:space="preserve">, </w:t>
      </w:r>
      <w:r w:rsidR="100011B7" w:rsidRPr="00C02D4C">
        <w:rPr>
          <w:rFonts w:asciiTheme="majorBidi" w:hAnsiTheme="majorBidi" w:cstheme="majorBidi"/>
        </w:rPr>
        <w:t>which indicates that the effects of one vortex are not felt</w:t>
      </w:r>
      <w:r w:rsidR="6F8B0511" w:rsidRPr="00C02D4C">
        <w:rPr>
          <w:rFonts w:asciiTheme="majorBidi" w:hAnsiTheme="majorBidi" w:cstheme="majorBidi"/>
        </w:rPr>
        <w:t xml:space="preserve"> </w:t>
      </w:r>
      <w:r w:rsidR="520B30B4" w:rsidRPr="00C02D4C">
        <w:rPr>
          <w:rFonts w:asciiTheme="majorBidi" w:hAnsiTheme="majorBidi" w:cstheme="majorBidi"/>
        </w:rPr>
        <w:t>far downstream</w:t>
      </w:r>
      <w:r w:rsidR="43BF1826" w:rsidRPr="00C02D4C">
        <w:rPr>
          <w:rFonts w:asciiTheme="majorBidi" w:hAnsiTheme="majorBidi" w:cstheme="majorBidi"/>
        </w:rPr>
        <w:t xml:space="preserve">, but rather fade within the first </w:t>
      </w:r>
      <w:r w:rsidR="7E515063" w:rsidRPr="00C02D4C">
        <w:rPr>
          <w:rFonts w:asciiTheme="majorBidi" w:hAnsiTheme="majorBidi" w:cstheme="majorBidi"/>
        </w:rPr>
        <w:t>fin</w:t>
      </w:r>
      <w:r w:rsidR="00DD3CCA" w:rsidRPr="00C02D4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oMath>
      <w:r w:rsidR="7E515063" w:rsidRPr="00C02D4C">
        <w:rPr>
          <w:rFonts w:asciiTheme="majorBidi" w:hAnsiTheme="majorBidi" w:cstheme="majorBidi"/>
        </w:rPr>
        <w:t xml:space="preserve"> </w:t>
      </w:r>
      <w:r w:rsidR="496BA561" w:rsidRPr="00C02D4C">
        <w:rPr>
          <w:rFonts w:asciiTheme="majorBidi" w:hAnsiTheme="majorBidi" w:cstheme="majorBidi"/>
        </w:rPr>
        <w:t>inversion.</w:t>
      </w:r>
      <w:r w:rsidR="61A9FCB3" w:rsidRPr="00C02D4C">
        <w:rPr>
          <w:rFonts w:asciiTheme="majorBidi" w:hAnsiTheme="majorBidi" w:cstheme="majorBidi"/>
        </w:rPr>
        <w:t xml:space="preserve"> </w:t>
      </w:r>
    </w:p>
    <w:p w14:paraId="4E1D3F5D" w14:textId="5654E958" w:rsidR="00EC5198" w:rsidRPr="00C02D4C" w:rsidRDefault="5BB57486" w:rsidP="00B55B9D">
      <w:pPr>
        <w:keepNext/>
      </w:pPr>
      <w:r w:rsidRPr="00C02D4C">
        <w:rPr>
          <w:noProof/>
        </w:rPr>
        <w:lastRenderedPageBreak/>
        <w:drawing>
          <wp:inline distT="0" distB="0" distL="0" distR="0" wp14:anchorId="1288A60B" wp14:editId="12464CE2">
            <wp:extent cx="5731510" cy="3852545"/>
            <wp:effectExtent l="0" t="0" r="254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3">
                      <a:extLst>
                        <a:ext uri="{28A0092B-C50C-407E-A947-70E740481C1C}">
                          <a14:useLocalDpi xmlns:a14="http://schemas.microsoft.com/office/drawing/2010/main" val="0"/>
                        </a:ext>
                      </a:extLst>
                    </a:blip>
                    <a:stretch>
                      <a:fillRect/>
                    </a:stretch>
                  </pic:blipFill>
                  <pic:spPr>
                    <a:xfrm>
                      <a:off x="0" y="0"/>
                      <a:ext cx="5731510" cy="3852545"/>
                    </a:xfrm>
                    <a:prstGeom prst="rect">
                      <a:avLst/>
                    </a:prstGeom>
                  </pic:spPr>
                </pic:pic>
              </a:graphicData>
            </a:graphic>
          </wp:inline>
        </w:drawing>
      </w:r>
    </w:p>
    <w:p w14:paraId="1D4D9FAE" w14:textId="3C58B95E" w:rsidR="00543507" w:rsidRPr="00C02D4C" w:rsidRDefault="64510ADC" w:rsidP="00A22711">
      <w:pPr>
        <w:pStyle w:val="Caption"/>
        <w:rPr>
          <w:rFonts w:asciiTheme="majorBidi" w:hAnsiTheme="majorBidi" w:cstheme="majorBidi"/>
          <w:color w:val="auto"/>
        </w:rPr>
      </w:pPr>
      <w:bookmarkStart w:id="24" w:name="_Ref64803121"/>
      <w:r w:rsidRPr="00C02D4C">
        <w:rPr>
          <w:color w:val="auto"/>
        </w:rPr>
        <w:t xml:space="preserve">Figure </w:t>
      </w:r>
      <w:r w:rsidR="00B55B9D" w:rsidRPr="00C02D4C">
        <w:rPr>
          <w:color w:val="auto"/>
        </w:rPr>
        <w:fldChar w:fldCharType="begin"/>
      </w:r>
      <w:r w:rsidR="00B55B9D" w:rsidRPr="00C02D4C">
        <w:rPr>
          <w:color w:val="auto"/>
        </w:rPr>
        <w:instrText>SEQ Figure \* ARABIC</w:instrText>
      </w:r>
      <w:r w:rsidR="00B55B9D" w:rsidRPr="00C02D4C">
        <w:rPr>
          <w:color w:val="auto"/>
        </w:rPr>
        <w:fldChar w:fldCharType="separate"/>
      </w:r>
      <w:r w:rsidR="007F1A4B" w:rsidRPr="00C02D4C">
        <w:rPr>
          <w:noProof/>
          <w:color w:val="auto"/>
        </w:rPr>
        <w:t>12</w:t>
      </w:r>
      <w:r w:rsidR="00B55B9D" w:rsidRPr="00C02D4C">
        <w:rPr>
          <w:color w:val="auto"/>
        </w:rPr>
        <w:fldChar w:fldCharType="end"/>
      </w:r>
      <w:bookmarkEnd w:id="24"/>
      <w:r w:rsidR="4B0FD605" w:rsidRPr="00C02D4C">
        <w:rPr>
          <w:color w:val="auto"/>
        </w:rPr>
        <w:t xml:space="preserve"> </w:t>
      </w:r>
      <w:r w:rsidR="4B0FD605" w:rsidRPr="00C02D4C">
        <w:rPr>
          <w:rFonts w:asciiTheme="majorBidi" w:hAnsiTheme="majorBidi" w:cstheme="majorBidi"/>
          <w:color w:val="auto"/>
        </w:rPr>
        <w:t>The vortical flow structure</w:t>
      </w:r>
      <w:r w:rsidR="43C7F890" w:rsidRPr="00C02D4C">
        <w:rPr>
          <w:rFonts w:asciiTheme="majorBidi" w:hAnsiTheme="majorBidi" w:cstheme="majorBidi"/>
          <w:color w:val="auto"/>
        </w:rPr>
        <w:t xml:space="preserve"> for </w:t>
      </w:r>
      <w:r w:rsidR="43C7F890" w:rsidRPr="00C02D4C">
        <w:rPr>
          <w:color w:val="auto"/>
        </w:rPr>
        <w:t>MC-N, MC-R, MC-T</w:t>
      </w:r>
      <w:r w:rsidR="68904F01" w:rsidRPr="00C02D4C">
        <w:rPr>
          <w:color w:val="auto"/>
        </w:rPr>
        <w:t>,</w:t>
      </w:r>
      <w:r w:rsidR="43C7F890" w:rsidRPr="00C02D4C">
        <w:rPr>
          <w:color w:val="auto"/>
        </w:rPr>
        <w:t xml:space="preserve"> and MC-Z at </w:t>
      </w:r>
      <m:oMath>
        <m:r>
          <w:rPr>
            <w:rFonts w:ascii="Cambria Math" w:hAnsi="Cambria Math" w:cstheme="minorBidi"/>
            <w:color w:val="auto"/>
          </w:rPr>
          <m:t>ϕ</m:t>
        </m:r>
      </m:oMath>
      <w:r w:rsidR="43C7F890" w:rsidRPr="00C02D4C">
        <w:rPr>
          <w:color w:val="auto"/>
        </w:rPr>
        <w:t xml:space="preserve"> = 3% Al</w:t>
      </w:r>
      <w:r w:rsidR="43C7F890" w:rsidRPr="00C02D4C">
        <w:rPr>
          <w:color w:val="auto"/>
          <w:vertAlign w:val="subscript"/>
        </w:rPr>
        <w:t>2</w:t>
      </w:r>
      <w:r w:rsidR="43C7F890" w:rsidRPr="00C02D4C">
        <w:rPr>
          <w:color w:val="auto"/>
        </w:rPr>
        <w:t>O</w:t>
      </w:r>
      <w:r w:rsidR="43C7F890" w:rsidRPr="00C02D4C">
        <w:rPr>
          <w:color w:val="auto"/>
          <w:vertAlign w:val="subscript"/>
        </w:rPr>
        <w:t>3</w:t>
      </w:r>
      <w:r w:rsidR="43C7F890" w:rsidRPr="00C02D4C">
        <w:rPr>
          <w:color w:val="auto"/>
        </w:rPr>
        <w:t xml:space="preserve"> nanoparticles and </w:t>
      </w:r>
      <w:proofErr w:type="gramStart"/>
      <w:r w:rsidR="43C7F890" w:rsidRPr="00C02D4C">
        <w:rPr>
          <w:color w:val="auto"/>
        </w:rPr>
        <w:t>Re</w:t>
      </w:r>
      <w:proofErr w:type="gramEnd"/>
      <w:r w:rsidR="43C7F890" w:rsidRPr="00C02D4C">
        <w:rPr>
          <w:color w:val="auto"/>
        </w:rPr>
        <w:t xml:space="preserve"> </w:t>
      </w:r>
      <w:r w:rsidR="4328068B" w:rsidRPr="00C02D4C">
        <w:rPr>
          <w:color w:val="auto"/>
        </w:rPr>
        <w:t xml:space="preserve">= </w:t>
      </w:r>
      <w:r w:rsidR="43C7F890" w:rsidRPr="00C02D4C">
        <w:rPr>
          <w:color w:val="auto"/>
        </w:rPr>
        <w:t>350.</w:t>
      </w:r>
    </w:p>
    <w:p w14:paraId="0847BE5E" w14:textId="09A37612" w:rsidR="006021CF" w:rsidRPr="00C02D4C" w:rsidRDefault="00543507" w:rsidP="00E46D57">
      <w:pPr>
        <w:rPr>
          <w:rFonts w:asciiTheme="majorBidi" w:eastAsia="Calibri" w:hAnsiTheme="majorBidi" w:cstheme="majorBidi"/>
          <w:b/>
          <w:sz w:val="24"/>
          <w:szCs w:val="24"/>
          <w:lang w:eastAsia="zh-CN"/>
        </w:rPr>
      </w:pPr>
      <w:r w:rsidRPr="00C02D4C">
        <w:rPr>
          <w:rFonts w:asciiTheme="majorBidi" w:eastAsia="Calibri" w:hAnsiTheme="majorBidi" w:cstheme="majorBidi"/>
          <w:b/>
          <w:sz w:val="24"/>
          <w:szCs w:val="24"/>
          <w:lang w:eastAsia="zh-CN"/>
        </w:rPr>
        <w:t xml:space="preserve">3.3 </w:t>
      </w:r>
      <w:r w:rsidR="00311585" w:rsidRPr="00C02D4C">
        <w:rPr>
          <w:rFonts w:asciiTheme="majorBidi" w:eastAsia="Calibri" w:hAnsiTheme="majorBidi" w:cstheme="majorBidi"/>
          <w:b/>
          <w:sz w:val="24"/>
          <w:szCs w:val="24"/>
          <w:lang w:eastAsia="zh-CN"/>
        </w:rPr>
        <w:t xml:space="preserve">The </w:t>
      </w:r>
      <w:r w:rsidR="008A77D5" w:rsidRPr="00C02D4C">
        <w:rPr>
          <w:rFonts w:asciiTheme="majorBidi" w:eastAsia="Calibri" w:hAnsiTheme="majorBidi" w:cstheme="majorBidi"/>
          <w:b/>
          <w:sz w:val="24"/>
          <w:szCs w:val="24"/>
          <w:lang w:eastAsia="zh-CN"/>
        </w:rPr>
        <w:t>Effect of fin</w:t>
      </w:r>
      <w:r w:rsidR="003B1EA4" w:rsidRPr="00C02D4C">
        <w:rPr>
          <w:rFonts w:asciiTheme="majorBidi" w:eastAsia="Calibri" w:hAnsiTheme="majorBidi" w:cstheme="majorBidi"/>
          <w:b/>
          <w:sz w:val="24"/>
          <w:szCs w:val="24"/>
          <w:lang w:eastAsia="zh-CN"/>
        </w:rPr>
        <w:t xml:space="preserve"> design on thermal characteristics</w:t>
      </w:r>
    </w:p>
    <w:p w14:paraId="71B72896" w14:textId="21CFF77C" w:rsidR="006A5CAB" w:rsidRPr="00C02D4C" w:rsidRDefault="0044733E" w:rsidP="2483242A">
      <w:pPr>
        <w:rPr>
          <w:rFonts w:asciiTheme="majorBidi" w:hAnsiTheme="majorBidi" w:cstheme="majorBidi"/>
        </w:rPr>
      </w:pPr>
      <w:r w:rsidRPr="00C02D4C">
        <w:rPr>
          <w:rFonts w:asciiTheme="majorBidi" w:hAnsiTheme="majorBidi" w:cstheme="majorBidi"/>
        </w:rPr>
        <w:fldChar w:fldCharType="begin"/>
      </w:r>
      <w:r w:rsidRPr="00C02D4C">
        <w:rPr>
          <w:rFonts w:asciiTheme="majorBidi" w:hAnsiTheme="majorBidi" w:cstheme="majorBidi"/>
        </w:rPr>
        <w:instrText xml:space="preserve"> REF _Ref53092037 \h </w:instrText>
      </w:r>
      <w:r w:rsidRPr="00C02D4C">
        <w:rPr>
          <w:rFonts w:asciiTheme="majorBidi" w:hAnsiTheme="majorBidi" w:cstheme="majorBidi"/>
        </w:rPr>
      </w:r>
      <w:r w:rsidRPr="00C02D4C">
        <w:rPr>
          <w:rFonts w:asciiTheme="majorBidi" w:hAnsiTheme="majorBidi" w:cstheme="majorBidi"/>
        </w:rPr>
        <w:fldChar w:fldCharType="separate"/>
      </w:r>
      <w:r w:rsidR="007F1A4B" w:rsidRPr="00C02D4C">
        <w:t xml:space="preserve">Figure </w:t>
      </w:r>
      <w:r w:rsidR="007F1A4B" w:rsidRPr="00C02D4C">
        <w:rPr>
          <w:noProof/>
        </w:rPr>
        <w:t>13</w:t>
      </w:r>
      <w:r w:rsidRPr="00C02D4C">
        <w:rPr>
          <w:rFonts w:asciiTheme="majorBidi" w:hAnsiTheme="majorBidi" w:cstheme="majorBidi"/>
        </w:rPr>
        <w:fldChar w:fldCharType="end"/>
      </w:r>
      <w:r w:rsidR="6E79A938" w:rsidRPr="00C02D4C">
        <w:rPr>
          <w:rFonts w:asciiTheme="majorBidi" w:hAnsiTheme="majorBidi" w:cstheme="majorBidi"/>
        </w:rPr>
        <w:t xml:space="preserve"> </w:t>
      </w:r>
      <w:r w:rsidR="00ED20D4" w:rsidRPr="00C02D4C">
        <w:rPr>
          <w:rFonts w:asciiTheme="majorBidi" w:hAnsiTheme="majorBidi" w:cstheme="majorBidi"/>
        </w:rPr>
        <w:t>shows</w:t>
      </w:r>
      <w:r w:rsidR="6B473A5D" w:rsidRPr="00C02D4C">
        <w:rPr>
          <w:rFonts w:asciiTheme="majorBidi" w:hAnsiTheme="majorBidi" w:cstheme="majorBidi"/>
        </w:rPr>
        <w:t xml:space="preserve"> the </w:t>
      </w:r>
      <w:r w:rsidR="1DCCF6FA" w:rsidRPr="00C02D4C">
        <w:rPr>
          <w:rFonts w:asciiTheme="majorBidi" w:hAnsiTheme="majorBidi" w:cstheme="majorBidi"/>
        </w:rPr>
        <w:t xml:space="preserve">predicted </w:t>
      </w:r>
      <w:r w:rsidR="008E065F" w:rsidRPr="00C02D4C">
        <w:t xml:space="preserve">change </w:t>
      </w:r>
      <w:r w:rsidR="28E11AF0" w:rsidRPr="00C02D4C">
        <w:t>in</w:t>
      </w:r>
      <w:r w:rsidR="008E065F" w:rsidRPr="00C02D4C">
        <w:t xml:space="preserve"> </w:t>
      </w:r>
      <w:r w:rsidR="6B473A5D" w:rsidRPr="00C02D4C">
        <w:rPr>
          <w:rFonts w:asciiTheme="majorBidi" w:hAnsiTheme="majorBidi" w:cstheme="majorBidi"/>
        </w:rPr>
        <w:t xml:space="preserve">Nusselt </w:t>
      </w:r>
      <w:r w:rsidR="0DAB3EDF" w:rsidRPr="00C02D4C">
        <w:rPr>
          <w:rFonts w:asciiTheme="majorBidi" w:hAnsiTheme="majorBidi" w:cstheme="majorBidi"/>
        </w:rPr>
        <w:t>number</w:t>
      </w:r>
      <w:r w:rsidR="6B473A5D" w:rsidRPr="00C02D4C">
        <w:rPr>
          <w:rFonts w:asciiTheme="majorBidi" w:hAnsiTheme="majorBidi" w:cstheme="majorBidi"/>
        </w:rPr>
        <w:t xml:space="preserve"> </w:t>
      </w:r>
      <w:r w:rsidR="74108F09" w:rsidRPr="00C02D4C">
        <w:rPr>
          <w:rFonts w:asciiTheme="majorBidi" w:hAnsiTheme="majorBidi" w:cstheme="majorBidi"/>
        </w:rPr>
        <w:t xml:space="preserve">with </w:t>
      </w:r>
      <w:r w:rsidR="1EAA884E" w:rsidRPr="00C02D4C">
        <w:rPr>
          <w:rFonts w:asciiTheme="majorBidi" w:hAnsiTheme="majorBidi" w:cstheme="majorBidi"/>
        </w:rPr>
        <w:t xml:space="preserve">increasing </w:t>
      </w:r>
      <w:r w:rsidR="6B473A5D" w:rsidRPr="00C02D4C">
        <w:rPr>
          <w:rFonts w:asciiTheme="majorBidi" w:hAnsiTheme="majorBidi" w:cstheme="majorBidi"/>
        </w:rPr>
        <w:t xml:space="preserve">Reynolds number </w:t>
      </w:r>
      <w:r w:rsidR="3F5815B5" w:rsidRPr="00C02D4C">
        <w:rPr>
          <w:rFonts w:asciiTheme="majorBidi" w:hAnsiTheme="majorBidi" w:cstheme="majorBidi"/>
        </w:rPr>
        <w:t>from</w:t>
      </w:r>
      <w:r w:rsidR="6B473A5D" w:rsidRPr="00C02D4C">
        <w:rPr>
          <w:rFonts w:asciiTheme="majorBidi" w:hAnsiTheme="majorBidi" w:cstheme="majorBidi"/>
        </w:rPr>
        <w:t xml:space="preserve"> the MC-N, MC-R, MC-T</w:t>
      </w:r>
      <w:r w:rsidR="00851A29" w:rsidRPr="00C02D4C">
        <w:rPr>
          <w:rFonts w:asciiTheme="majorBidi" w:hAnsiTheme="majorBidi" w:cstheme="majorBidi"/>
        </w:rPr>
        <w:t>,</w:t>
      </w:r>
      <w:r w:rsidR="6B473A5D" w:rsidRPr="00C02D4C">
        <w:rPr>
          <w:rFonts w:asciiTheme="majorBidi" w:hAnsiTheme="majorBidi" w:cstheme="majorBidi"/>
        </w:rPr>
        <w:t xml:space="preserve"> and MC-Z simulations at </w:t>
      </w:r>
      <m:oMath>
        <m:r>
          <w:rPr>
            <w:rFonts w:ascii="Cambria Math" w:hAnsi="Cambria Math"/>
          </w:rPr>
          <m:t>ϕ</m:t>
        </m:r>
      </m:oMath>
      <w:r w:rsidR="6B473A5D" w:rsidRPr="00C02D4C">
        <w:rPr>
          <w:rFonts w:asciiTheme="majorBidi" w:hAnsiTheme="majorBidi" w:cstheme="majorBidi"/>
        </w:rPr>
        <w:t xml:space="preserve"> = 3% Al</w:t>
      </w:r>
      <w:r w:rsidR="6B473A5D" w:rsidRPr="00C02D4C">
        <w:rPr>
          <w:rFonts w:asciiTheme="majorBidi" w:hAnsiTheme="majorBidi" w:cstheme="majorBidi"/>
          <w:vertAlign w:val="subscript"/>
        </w:rPr>
        <w:t>2</w:t>
      </w:r>
      <w:r w:rsidR="6B473A5D" w:rsidRPr="00C02D4C">
        <w:rPr>
          <w:rFonts w:asciiTheme="majorBidi" w:hAnsiTheme="majorBidi" w:cstheme="majorBidi"/>
        </w:rPr>
        <w:t>O</w:t>
      </w:r>
      <w:r w:rsidR="6B473A5D" w:rsidRPr="00C02D4C">
        <w:rPr>
          <w:rFonts w:asciiTheme="majorBidi" w:hAnsiTheme="majorBidi" w:cstheme="majorBidi"/>
          <w:vertAlign w:val="subscript"/>
        </w:rPr>
        <w:t>3</w:t>
      </w:r>
      <w:r w:rsidR="6B473A5D" w:rsidRPr="00C02D4C">
        <w:rPr>
          <w:rFonts w:asciiTheme="majorBidi" w:hAnsiTheme="majorBidi" w:cstheme="majorBidi"/>
        </w:rPr>
        <w:t xml:space="preserve"> nanoparticles. For all </w:t>
      </w:r>
      <w:r w:rsidR="56E8D71B" w:rsidRPr="00C02D4C">
        <w:rPr>
          <w:rFonts w:asciiTheme="majorBidi" w:hAnsiTheme="majorBidi" w:cstheme="majorBidi"/>
        </w:rPr>
        <w:t xml:space="preserve">four </w:t>
      </w:r>
      <w:r w:rsidR="6B473A5D" w:rsidRPr="00C02D4C">
        <w:rPr>
          <w:rFonts w:asciiTheme="majorBidi" w:hAnsiTheme="majorBidi" w:cstheme="majorBidi"/>
        </w:rPr>
        <w:t xml:space="preserve">microchannel configurations, the average Nusselt number increases monotonically with Reynolds number. All microchannel configurations with a fin (MC-R, MC-T, and MC-Z) are predicted to give Nusselt number distributions above that of the microchannel with no fin (MC-N) at all Reynolds numbers. Inserting the fin delivers the </w:t>
      </w:r>
      <w:r w:rsidR="00510B20" w:rsidRPr="00C02D4C">
        <w:rPr>
          <w:rFonts w:asciiTheme="majorBidi" w:hAnsiTheme="majorBidi" w:cstheme="majorBidi"/>
        </w:rPr>
        <w:t xml:space="preserve">largest </w:t>
      </w:r>
      <w:r w:rsidR="6B473A5D" w:rsidRPr="00C02D4C">
        <w:rPr>
          <w:rFonts w:asciiTheme="majorBidi" w:hAnsiTheme="majorBidi" w:cstheme="majorBidi"/>
        </w:rPr>
        <w:t>gain in Nusselt number</w:t>
      </w:r>
      <w:r w:rsidR="00851A29" w:rsidRPr="00C02D4C">
        <w:rPr>
          <w:rFonts w:asciiTheme="majorBidi" w:hAnsiTheme="majorBidi" w:cstheme="majorBidi"/>
        </w:rPr>
        <w:t>,</w:t>
      </w:r>
      <w:r w:rsidR="6B473A5D" w:rsidRPr="00C02D4C">
        <w:rPr>
          <w:rFonts w:asciiTheme="majorBidi" w:hAnsiTheme="majorBidi" w:cstheme="majorBidi"/>
        </w:rPr>
        <w:t xml:space="preserve"> </w:t>
      </w:r>
      <w:r w:rsidR="00851A29" w:rsidRPr="00C02D4C">
        <w:rPr>
          <w:rFonts w:asciiTheme="majorBidi" w:hAnsiTheme="majorBidi" w:cstheme="majorBidi"/>
        </w:rPr>
        <w:t xml:space="preserve">with </w:t>
      </w:r>
      <w:r w:rsidR="6B473A5D" w:rsidRPr="00C02D4C">
        <w:rPr>
          <w:rFonts w:asciiTheme="majorBidi" w:hAnsiTheme="majorBidi" w:cstheme="majorBidi"/>
        </w:rPr>
        <w:t>further smaller incremental gains in Nu</w:t>
      </w:r>
      <w:r w:rsidR="326E0C0D" w:rsidRPr="00C02D4C">
        <w:rPr>
          <w:rFonts w:asciiTheme="majorBidi" w:hAnsiTheme="majorBidi" w:cstheme="majorBidi"/>
        </w:rPr>
        <w:t>sselt number</w:t>
      </w:r>
      <w:r w:rsidR="6B473A5D" w:rsidRPr="00C02D4C">
        <w:rPr>
          <w:rFonts w:asciiTheme="majorBidi" w:hAnsiTheme="majorBidi" w:cstheme="majorBidi"/>
        </w:rPr>
        <w:t xml:space="preserve"> achieved by twisting </w:t>
      </w:r>
      <w:r w:rsidR="011A07FE" w:rsidRPr="00C02D4C">
        <w:rPr>
          <w:rFonts w:asciiTheme="majorBidi" w:hAnsiTheme="majorBidi" w:cstheme="majorBidi"/>
        </w:rPr>
        <w:t>the fin</w:t>
      </w:r>
      <w:r w:rsidR="6B473A5D" w:rsidRPr="00C02D4C">
        <w:rPr>
          <w:rFonts w:asciiTheme="majorBidi" w:hAnsiTheme="majorBidi" w:cstheme="majorBidi"/>
        </w:rPr>
        <w:t xml:space="preserve"> and then by using a </w:t>
      </w:r>
      <w:r w:rsidR="00FE5B84" w:rsidRPr="00C02D4C">
        <w:rPr>
          <w:rFonts w:asciiTheme="majorBidi" w:hAnsiTheme="majorBidi" w:cstheme="majorBidi"/>
        </w:rPr>
        <w:t>zigzag</w:t>
      </w:r>
      <w:r w:rsidR="6B473A5D" w:rsidRPr="00C02D4C">
        <w:rPr>
          <w:rFonts w:asciiTheme="majorBidi" w:hAnsiTheme="majorBidi" w:cstheme="majorBidi"/>
        </w:rPr>
        <w:t xml:space="preserve"> fin. The main gain </w:t>
      </w:r>
      <w:r w:rsidR="06E2C60C" w:rsidRPr="00C02D4C">
        <w:rPr>
          <w:rFonts w:asciiTheme="majorBidi" w:hAnsiTheme="majorBidi" w:cstheme="majorBidi"/>
        </w:rPr>
        <w:t>associated with the insertion of</w:t>
      </w:r>
      <w:r w:rsidR="6B473A5D" w:rsidRPr="00C02D4C">
        <w:rPr>
          <w:rFonts w:asciiTheme="majorBidi" w:hAnsiTheme="majorBidi" w:cstheme="majorBidi"/>
        </w:rPr>
        <w:t xml:space="preserve"> the fin is </w:t>
      </w:r>
      <w:r w:rsidR="0BF74AE3" w:rsidRPr="00C02D4C">
        <w:rPr>
          <w:rFonts w:asciiTheme="majorBidi" w:hAnsiTheme="majorBidi" w:cstheme="majorBidi"/>
        </w:rPr>
        <w:t xml:space="preserve">likely to be </w:t>
      </w:r>
      <w:r w:rsidR="06E2C60C" w:rsidRPr="00C02D4C">
        <w:rPr>
          <w:rFonts w:asciiTheme="majorBidi" w:hAnsiTheme="majorBidi" w:cstheme="majorBidi"/>
        </w:rPr>
        <w:t>due to</w:t>
      </w:r>
      <w:r w:rsidR="6B473A5D" w:rsidRPr="00C02D4C">
        <w:rPr>
          <w:rFonts w:asciiTheme="majorBidi" w:hAnsiTheme="majorBidi" w:cstheme="majorBidi"/>
        </w:rPr>
        <w:t xml:space="preserve"> the increase in the microchannel internal surface area. Redistributing the heat transfer rate from the microchannel bottom over a larger surface reduces the heat flux through the fluid-solid interface, leading to a lower temperature difference between the flow and the walls. The further gain in </w:t>
      </w:r>
      <w:r w:rsidR="395A5E08" w:rsidRPr="00C02D4C">
        <w:rPr>
          <w:rFonts w:asciiTheme="majorBidi" w:hAnsiTheme="majorBidi" w:cstheme="majorBidi"/>
        </w:rPr>
        <w:t>the value of</w:t>
      </w:r>
      <w:r w:rsidR="7D6AA061" w:rsidRPr="00C02D4C">
        <w:rPr>
          <w:rFonts w:asciiTheme="majorBidi" w:hAnsiTheme="majorBidi" w:cstheme="majorBidi"/>
        </w:rPr>
        <w:t xml:space="preserve"> the Nusselt number</w:t>
      </w:r>
      <w:r w:rsidR="6B473A5D" w:rsidRPr="00C02D4C">
        <w:rPr>
          <w:rFonts w:asciiTheme="majorBidi" w:hAnsiTheme="majorBidi" w:cstheme="majorBidi"/>
        </w:rPr>
        <w:t xml:space="preserve"> </w:t>
      </w:r>
      <w:r w:rsidR="395A5E08" w:rsidRPr="00C02D4C">
        <w:rPr>
          <w:rFonts w:asciiTheme="majorBidi" w:hAnsiTheme="majorBidi" w:cstheme="majorBidi"/>
        </w:rPr>
        <w:t xml:space="preserve">associated with </w:t>
      </w:r>
      <w:r w:rsidR="34085792" w:rsidRPr="00C02D4C">
        <w:rPr>
          <w:rFonts w:asciiTheme="majorBidi" w:hAnsiTheme="majorBidi" w:cstheme="majorBidi"/>
        </w:rPr>
        <w:t xml:space="preserve">the </w:t>
      </w:r>
      <w:r w:rsidR="395A5E08" w:rsidRPr="00C02D4C">
        <w:rPr>
          <w:rFonts w:asciiTheme="majorBidi" w:hAnsiTheme="majorBidi" w:cstheme="majorBidi"/>
        </w:rPr>
        <w:t xml:space="preserve">twisted and </w:t>
      </w:r>
      <w:r w:rsidR="00FE5B84" w:rsidRPr="00C02D4C">
        <w:rPr>
          <w:rFonts w:asciiTheme="majorBidi" w:hAnsiTheme="majorBidi" w:cstheme="majorBidi"/>
        </w:rPr>
        <w:t>zigzag</w:t>
      </w:r>
      <w:r w:rsidR="6B473A5D" w:rsidRPr="00C02D4C">
        <w:rPr>
          <w:rFonts w:asciiTheme="majorBidi" w:hAnsiTheme="majorBidi" w:cstheme="majorBidi"/>
        </w:rPr>
        <w:t xml:space="preserve"> fin</w:t>
      </w:r>
      <w:r w:rsidR="395A5E08" w:rsidRPr="00C02D4C">
        <w:rPr>
          <w:rFonts w:asciiTheme="majorBidi" w:hAnsiTheme="majorBidi" w:cstheme="majorBidi"/>
        </w:rPr>
        <w:t>s</w:t>
      </w:r>
      <w:r w:rsidR="6B473A5D" w:rsidRPr="00C02D4C">
        <w:rPr>
          <w:rFonts w:asciiTheme="majorBidi" w:hAnsiTheme="majorBidi" w:cstheme="majorBidi"/>
        </w:rPr>
        <w:t xml:space="preserve"> </w:t>
      </w:r>
      <w:r w:rsidR="1476481F" w:rsidRPr="00C02D4C">
        <w:rPr>
          <w:rFonts w:asciiTheme="majorBidi" w:hAnsiTheme="majorBidi" w:cstheme="majorBidi"/>
        </w:rPr>
        <w:t>is</w:t>
      </w:r>
      <w:r w:rsidR="6B473A5D" w:rsidRPr="00C02D4C">
        <w:rPr>
          <w:rFonts w:asciiTheme="majorBidi" w:hAnsiTheme="majorBidi" w:cstheme="majorBidi"/>
        </w:rPr>
        <w:t xml:space="preserve"> probably due to the secondary flow</w:t>
      </w:r>
      <w:r w:rsidR="12C4F568" w:rsidRPr="00C02D4C">
        <w:rPr>
          <w:rFonts w:asciiTheme="majorBidi" w:hAnsiTheme="majorBidi" w:cstheme="majorBidi"/>
        </w:rPr>
        <w:t>,</w:t>
      </w:r>
      <w:r w:rsidR="6B473A5D" w:rsidRPr="00C02D4C">
        <w:rPr>
          <w:rFonts w:asciiTheme="majorBidi" w:hAnsiTheme="majorBidi" w:cstheme="majorBidi"/>
        </w:rPr>
        <w:t xml:space="preserve"> </w:t>
      </w:r>
      <w:r w:rsidR="00517190" w:rsidRPr="00C02D4C">
        <w:rPr>
          <w:rFonts w:asciiTheme="majorBidi" w:hAnsiTheme="majorBidi" w:cstheme="majorBidi"/>
        </w:rPr>
        <w:t xml:space="preserve">as </w:t>
      </w:r>
      <w:r w:rsidR="6B473A5D" w:rsidRPr="00C02D4C">
        <w:rPr>
          <w:rFonts w:asciiTheme="majorBidi" w:hAnsiTheme="majorBidi" w:cstheme="majorBidi"/>
        </w:rPr>
        <w:t xml:space="preserve">discussed in the context of </w:t>
      </w:r>
      <w:r w:rsidR="006A5CAB" w:rsidRPr="00C02D4C">
        <w:rPr>
          <w:rFonts w:asciiTheme="majorBidi" w:hAnsiTheme="majorBidi" w:cstheme="majorBidi"/>
        </w:rPr>
        <w:fldChar w:fldCharType="begin"/>
      </w:r>
      <w:r w:rsidR="006A5CAB" w:rsidRPr="00C02D4C">
        <w:rPr>
          <w:rFonts w:asciiTheme="majorBidi" w:hAnsiTheme="majorBidi" w:cstheme="majorBidi"/>
        </w:rPr>
        <w:instrText xml:space="preserve"> REF _Ref48305823 \h </w:instrText>
      </w:r>
      <w:r w:rsidR="006A5CAB" w:rsidRPr="00C02D4C">
        <w:rPr>
          <w:rFonts w:asciiTheme="majorBidi" w:hAnsiTheme="majorBidi" w:cstheme="majorBidi"/>
        </w:rPr>
      </w:r>
      <w:r w:rsidR="006A5CAB" w:rsidRPr="00C02D4C">
        <w:rPr>
          <w:rFonts w:asciiTheme="majorBidi" w:hAnsiTheme="majorBidi" w:cstheme="majorBidi"/>
        </w:rPr>
        <w:fldChar w:fldCharType="separate"/>
      </w:r>
      <w:r w:rsidR="007F1A4B" w:rsidRPr="00C02D4C">
        <w:t xml:space="preserve">Figure </w:t>
      </w:r>
      <w:r w:rsidR="007F1A4B" w:rsidRPr="00C02D4C">
        <w:rPr>
          <w:noProof/>
        </w:rPr>
        <w:t>10</w:t>
      </w:r>
      <w:r w:rsidR="006A5CAB" w:rsidRPr="00C02D4C">
        <w:rPr>
          <w:rFonts w:asciiTheme="majorBidi" w:hAnsiTheme="majorBidi" w:cstheme="majorBidi"/>
        </w:rPr>
        <w:fldChar w:fldCharType="end"/>
      </w:r>
      <w:r w:rsidR="6B473A5D" w:rsidRPr="00C02D4C">
        <w:rPr>
          <w:rFonts w:asciiTheme="majorBidi" w:hAnsiTheme="majorBidi" w:cstheme="majorBidi"/>
        </w:rPr>
        <w:t>. This secondary flow motion generates heat convection streams not only in the channel bulk flow direction</w:t>
      </w:r>
      <w:r w:rsidR="00851A29" w:rsidRPr="00C02D4C">
        <w:rPr>
          <w:rFonts w:asciiTheme="majorBidi" w:hAnsiTheme="majorBidi" w:cstheme="majorBidi"/>
        </w:rPr>
        <w:t>,</w:t>
      </w:r>
      <w:r w:rsidR="6B473A5D" w:rsidRPr="00C02D4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oMath>
      <w:r w:rsidR="00851A29" w:rsidRPr="00C02D4C">
        <w:rPr>
          <w:rFonts w:asciiTheme="majorBidi" w:eastAsiaTheme="minorEastAsia" w:hAnsiTheme="majorBidi" w:cstheme="majorBidi"/>
        </w:rPr>
        <w:t>,</w:t>
      </w:r>
      <w:r w:rsidR="6B473A5D" w:rsidRPr="00C02D4C">
        <w:rPr>
          <w:rFonts w:asciiTheme="majorBidi" w:eastAsiaTheme="minorEastAsia" w:hAnsiTheme="majorBidi" w:cstheme="majorBidi"/>
        </w:rPr>
        <w:t xml:space="preserve"> but also in </w:t>
      </w:r>
      <w:r w:rsidR="003F0457" w:rsidRPr="00C02D4C">
        <w:rPr>
          <w:rFonts w:asciiTheme="majorBidi" w:eastAsiaTheme="minorEastAsia" w:hAnsiTheme="majorBidi" w:cstheme="majorBidi"/>
        </w:rPr>
        <w:t>both</w:t>
      </w:r>
      <w:r w:rsidR="6B473A5D" w:rsidRPr="00C02D4C">
        <w:rPr>
          <w:rFonts w:asciiTheme="majorBidi" w:eastAsiaTheme="minorEastAsia" w:hAnsiTheme="majorBidi" w:cstheme="majorBidi"/>
        </w:rPr>
        <w:t xml:space="preserve"> </w:t>
      </w:r>
      <w:r w:rsidR="3B56F621" w:rsidRPr="00C02D4C">
        <w:rPr>
          <w:rFonts w:asciiTheme="majorBidi" w:eastAsiaTheme="minorEastAsia" w:hAnsiTheme="majorBidi" w:cstheme="majorBidi"/>
        </w:rPr>
        <w:t xml:space="preserve">the </w:t>
      </w:r>
      <w:r w:rsidR="6B473A5D" w:rsidRPr="00C02D4C">
        <w:rPr>
          <w:rFonts w:asciiTheme="majorBidi" w:eastAsiaTheme="minorEastAsia" w:hAnsiTheme="majorBidi" w:cstheme="majorBidi"/>
        </w:rPr>
        <w:t xml:space="preserve">vertical and transverse directions. This motion </w:t>
      </w:r>
      <w:r w:rsidR="00C148D0" w:rsidRPr="00C02D4C">
        <w:rPr>
          <w:rFonts w:asciiTheme="majorBidi" w:eastAsiaTheme="minorEastAsia" w:hAnsiTheme="majorBidi" w:cstheme="majorBidi"/>
        </w:rPr>
        <w:t>gives</w:t>
      </w:r>
      <w:r w:rsidR="6B473A5D" w:rsidRPr="00C02D4C">
        <w:rPr>
          <w:rFonts w:asciiTheme="majorBidi" w:eastAsiaTheme="minorEastAsia" w:hAnsiTheme="majorBidi" w:cstheme="majorBidi"/>
        </w:rPr>
        <w:t xml:space="preserve"> </w:t>
      </w:r>
      <w:r w:rsidR="00517190" w:rsidRPr="00C02D4C">
        <w:rPr>
          <w:rFonts w:asciiTheme="majorBidi" w:eastAsiaTheme="minorEastAsia" w:hAnsiTheme="majorBidi" w:cstheme="majorBidi"/>
        </w:rPr>
        <w:t>further</w:t>
      </w:r>
      <w:r w:rsidR="6B473A5D" w:rsidRPr="00C02D4C">
        <w:rPr>
          <w:rFonts w:asciiTheme="majorBidi" w:eastAsiaTheme="minorEastAsia" w:hAnsiTheme="majorBidi" w:cstheme="majorBidi"/>
        </w:rPr>
        <w:t xml:space="preserve"> homogeneous heating of the nanofluid through the </w:t>
      </w:r>
      <w:r w:rsidR="00C148D0" w:rsidRPr="00C02D4C">
        <w:rPr>
          <w:rFonts w:asciiTheme="majorBidi" w:eastAsiaTheme="minorEastAsia" w:hAnsiTheme="majorBidi" w:cstheme="majorBidi"/>
        </w:rPr>
        <w:t>micro</w:t>
      </w:r>
      <w:r w:rsidR="6B473A5D" w:rsidRPr="00C02D4C">
        <w:rPr>
          <w:rFonts w:asciiTheme="majorBidi" w:eastAsiaTheme="minorEastAsia" w:hAnsiTheme="majorBidi" w:cstheme="majorBidi"/>
        </w:rPr>
        <w:t xml:space="preserve">channel cross-section, as shown by the more homogeneous temperature distributions in </w:t>
      </w:r>
      <w:r w:rsidR="006A5CAB" w:rsidRPr="00C02D4C">
        <w:rPr>
          <w:rFonts w:asciiTheme="majorBidi" w:eastAsiaTheme="minorEastAsia" w:hAnsiTheme="majorBidi" w:cstheme="majorBidi"/>
        </w:rPr>
        <w:fldChar w:fldCharType="begin"/>
      </w:r>
      <w:r w:rsidR="006A5CAB" w:rsidRPr="00C02D4C">
        <w:rPr>
          <w:rFonts w:asciiTheme="majorBidi" w:eastAsiaTheme="minorEastAsia" w:hAnsiTheme="majorBidi" w:cstheme="majorBidi"/>
        </w:rPr>
        <w:instrText xml:space="preserve"> REF _Ref48370421 \h </w:instrText>
      </w:r>
      <w:r w:rsidR="002C4008" w:rsidRPr="00C02D4C">
        <w:rPr>
          <w:rFonts w:asciiTheme="majorBidi" w:eastAsiaTheme="minorEastAsia" w:hAnsiTheme="majorBidi" w:cstheme="majorBidi"/>
        </w:rPr>
        <w:instrText xml:space="preserve"> \* MERGEFORMAT </w:instrText>
      </w:r>
      <w:r w:rsidR="006A5CAB" w:rsidRPr="00C02D4C">
        <w:rPr>
          <w:rFonts w:asciiTheme="majorBidi" w:eastAsiaTheme="minorEastAsia" w:hAnsiTheme="majorBidi" w:cstheme="majorBidi"/>
        </w:rPr>
      </w:r>
      <w:r w:rsidR="006A5CAB" w:rsidRPr="00C02D4C">
        <w:rPr>
          <w:rFonts w:asciiTheme="majorBidi" w:eastAsiaTheme="minorEastAsia" w:hAnsiTheme="majorBidi" w:cstheme="majorBidi"/>
        </w:rPr>
        <w:fldChar w:fldCharType="separate"/>
      </w:r>
      <w:r w:rsidR="007F1A4B" w:rsidRPr="00C02D4C">
        <w:t>Figure 9</w:t>
      </w:r>
      <w:r w:rsidR="006A5CAB" w:rsidRPr="00C02D4C">
        <w:rPr>
          <w:rFonts w:asciiTheme="majorBidi" w:eastAsiaTheme="minorEastAsia" w:hAnsiTheme="majorBidi" w:cstheme="majorBidi"/>
        </w:rPr>
        <w:fldChar w:fldCharType="end"/>
      </w:r>
      <w:r w:rsidR="6B473A5D" w:rsidRPr="00C02D4C">
        <w:rPr>
          <w:rFonts w:asciiTheme="majorBidi" w:eastAsiaTheme="minorEastAsia" w:hAnsiTheme="majorBidi" w:cstheme="majorBidi"/>
        </w:rPr>
        <w:t xml:space="preserve">, </w:t>
      </w:r>
      <w:r w:rsidR="6B473A5D" w:rsidRPr="00C02D4C">
        <w:rPr>
          <w:rFonts w:asciiTheme="majorBidi" w:hAnsiTheme="majorBidi" w:cstheme="majorBidi"/>
        </w:rPr>
        <w:t xml:space="preserve">so that the thermal cooling capacity of the </w:t>
      </w:r>
      <w:r w:rsidR="39A77924" w:rsidRPr="00C02D4C">
        <w:rPr>
          <w:rFonts w:asciiTheme="majorBidi" w:hAnsiTheme="majorBidi" w:cstheme="majorBidi"/>
        </w:rPr>
        <w:t xml:space="preserve">liquid coolant </w:t>
      </w:r>
      <w:r w:rsidR="6B473A5D" w:rsidRPr="00C02D4C">
        <w:rPr>
          <w:rFonts w:asciiTheme="majorBidi" w:hAnsiTheme="majorBidi" w:cstheme="majorBidi"/>
        </w:rPr>
        <w:t xml:space="preserve">is better used. </w:t>
      </w:r>
      <w:r w:rsidR="28CC7144" w:rsidRPr="00C02D4C">
        <w:rPr>
          <w:rFonts w:asciiTheme="majorBidi" w:hAnsiTheme="majorBidi" w:cstheme="majorBidi"/>
        </w:rPr>
        <w:t>Below a Reynolds number of 250,</w:t>
      </w:r>
      <w:r w:rsidR="18DA4635" w:rsidRPr="00C02D4C">
        <w:rPr>
          <w:rFonts w:asciiTheme="majorBidi" w:hAnsiTheme="majorBidi" w:cstheme="majorBidi"/>
        </w:rPr>
        <w:t xml:space="preserve"> the </w:t>
      </w:r>
      <w:r w:rsidR="587116C5" w:rsidRPr="00C02D4C">
        <w:rPr>
          <w:rFonts w:asciiTheme="majorBidi" w:hAnsiTheme="majorBidi" w:cstheme="majorBidi"/>
        </w:rPr>
        <w:t>(</w:t>
      </w:r>
      <m:oMath>
        <m:r>
          <w:rPr>
            <w:rFonts w:ascii="Cambria Math" w:hAnsi="Cambria Math" w:cstheme="majorBidi"/>
          </w:rPr>
          <m:t>W/2-v</m:t>
        </m:r>
      </m:oMath>
      <w:r w:rsidR="587116C5" w:rsidRPr="00C02D4C">
        <w:rPr>
          <w:rFonts w:asciiTheme="majorBidi" w:hAnsiTheme="majorBidi" w:cstheme="majorBidi"/>
        </w:rPr>
        <w:t xml:space="preserve">) </w:t>
      </w:r>
      <w:r w:rsidR="18DA4635" w:rsidRPr="00C02D4C">
        <w:rPr>
          <w:rFonts w:asciiTheme="majorBidi" w:hAnsiTheme="majorBidi" w:cstheme="majorBidi"/>
        </w:rPr>
        <w:t xml:space="preserve">narrow gap between the channel internal side wall and </w:t>
      </w:r>
      <w:r w:rsidR="4731824B" w:rsidRPr="00C02D4C">
        <w:rPr>
          <w:rFonts w:asciiTheme="majorBidi" w:hAnsiTheme="majorBidi" w:cstheme="majorBidi"/>
        </w:rPr>
        <w:t>the</w:t>
      </w:r>
      <w:r w:rsidR="4F18B282" w:rsidRPr="00C02D4C">
        <w:rPr>
          <w:rFonts w:asciiTheme="majorBidi" w:hAnsiTheme="majorBidi" w:cstheme="majorBidi"/>
        </w:rPr>
        <w:t xml:space="preserve"> twisted fin </w:t>
      </w:r>
      <w:r w:rsidR="31E1251C" w:rsidRPr="00C02D4C">
        <w:rPr>
          <w:rFonts w:asciiTheme="majorBidi" w:hAnsiTheme="majorBidi" w:cstheme="majorBidi"/>
        </w:rPr>
        <w:t xml:space="preserve">restricts </w:t>
      </w:r>
      <w:r w:rsidR="4F18B282" w:rsidRPr="00C02D4C">
        <w:rPr>
          <w:rFonts w:asciiTheme="majorBidi" w:hAnsiTheme="majorBidi" w:cstheme="majorBidi"/>
        </w:rPr>
        <w:t xml:space="preserve">the </w:t>
      </w:r>
      <w:r w:rsidR="6701D8BF" w:rsidRPr="00C02D4C">
        <w:rPr>
          <w:rFonts w:asciiTheme="majorBidi" w:hAnsiTheme="majorBidi" w:cstheme="majorBidi"/>
        </w:rPr>
        <w:t xml:space="preserve">flow through it and hence </w:t>
      </w:r>
      <w:r w:rsidR="129C8B89" w:rsidRPr="00C02D4C">
        <w:rPr>
          <w:rFonts w:asciiTheme="majorBidi" w:hAnsiTheme="majorBidi" w:cstheme="majorBidi"/>
        </w:rPr>
        <w:t xml:space="preserve">constrains </w:t>
      </w:r>
      <w:r w:rsidR="6701D8BF" w:rsidRPr="00C02D4C">
        <w:rPr>
          <w:rFonts w:asciiTheme="majorBidi" w:hAnsiTheme="majorBidi" w:cstheme="majorBidi"/>
        </w:rPr>
        <w:t>the convection of heat away from the</w:t>
      </w:r>
      <w:r w:rsidR="6039709F" w:rsidRPr="00C02D4C">
        <w:rPr>
          <w:rFonts w:asciiTheme="majorBidi" w:hAnsiTheme="majorBidi" w:cstheme="majorBidi"/>
        </w:rPr>
        <w:t xml:space="preserve">se surfaces. This is evidenced by the elevated </w:t>
      </w:r>
      <w:r w:rsidR="7F8C6AEE" w:rsidRPr="00C02D4C">
        <w:rPr>
          <w:rFonts w:asciiTheme="majorBidi" w:hAnsiTheme="majorBidi" w:cstheme="majorBidi"/>
        </w:rPr>
        <w:t xml:space="preserve">coolant temperature through this gap, shown by MC-T in </w:t>
      </w:r>
      <w:r w:rsidR="002E5144" w:rsidRPr="00C02D4C">
        <w:rPr>
          <w:rFonts w:asciiTheme="majorBidi" w:hAnsiTheme="majorBidi" w:cstheme="majorBidi"/>
        </w:rPr>
        <w:fldChar w:fldCharType="begin"/>
      </w:r>
      <w:r w:rsidR="002E5144" w:rsidRPr="00C02D4C">
        <w:rPr>
          <w:rFonts w:asciiTheme="majorBidi" w:hAnsiTheme="majorBidi" w:cstheme="majorBidi"/>
        </w:rPr>
        <w:instrText xml:space="preserve"> REF _Ref48370421 \h </w:instrText>
      </w:r>
      <w:r w:rsidR="002E5144" w:rsidRPr="00C02D4C">
        <w:rPr>
          <w:rFonts w:asciiTheme="majorBidi" w:hAnsiTheme="majorBidi" w:cstheme="majorBidi"/>
        </w:rPr>
      </w:r>
      <w:r w:rsidR="002E5144" w:rsidRPr="00C02D4C">
        <w:rPr>
          <w:rFonts w:asciiTheme="majorBidi" w:hAnsiTheme="majorBidi" w:cstheme="majorBidi"/>
        </w:rPr>
        <w:fldChar w:fldCharType="separate"/>
      </w:r>
      <w:r w:rsidR="007F1A4B" w:rsidRPr="00C02D4C">
        <w:t xml:space="preserve">Figure </w:t>
      </w:r>
      <w:r w:rsidR="007F1A4B" w:rsidRPr="00C02D4C">
        <w:rPr>
          <w:noProof/>
        </w:rPr>
        <w:t>9</w:t>
      </w:r>
      <w:r w:rsidR="002E5144" w:rsidRPr="00C02D4C">
        <w:rPr>
          <w:rFonts w:asciiTheme="majorBidi" w:hAnsiTheme="majorBidi" w:cstheme="majorBidi"/>
        </w:rPr>
        <w:fldChar w:fldCharType="end"/>
      </w:r>
      <w:r w:rsidR="4980473E" w:rsidRPr="00C02D4C">
        <w:rPr>
          <w:rFonts w:asciiTheme="majorBidi" w:hAnsiTheme="majorBidi" w:cstheme="majorBidi"/>
        </w:rPr>
        <w:t>, compared that through the (</w:t>
      </w:r>
      <m:oMath>
        <m:r>
          <w:rPr>
            <w:rFonts w:ascii="Cambria Math" w:hAnsi="Cambria Math" w:cstheme="majorBidi"/>
          </w:rPr>
          <m:t>W/2+v</m:t>
        </m:r>
      </m:oMath>
      <w:r w:rsidR="4980473E" w:rsidRPr="00C02D4C">
        <w:rPr>
          <w:rFonts w:asciiTheme="majorBidi" w:hAnsiTheme="majorBidi" w:cstheme="majorBidi"/>
        </w:rPr>
        <w:t>) gap</w:t>
      </w:r>
      <w:r w:rsidR="7F8C6AEE" w:rsidRPr="00C02D4C">
        <w:rPr>
          <w:rFonts w:asciiTheme="majorBidi" w:hAnsiTheme="majorBidi" w:cstheme="majorBidi"/>
        </w:rPr>
        <w:t xml:space="preserve">. </w:t>
      </w:r>
      <w:r w:rsidR="3E315020" w:rsidRPr="00C02D4C">
        <w:rPr>
          <w:rFonts w:asciiTheme="majorBidi" w:hAnsiTheme="majorBidi" w:cstheme="majorBidi"/>
        </w:rPr>
        <w:t>This reduced convection offsets the benefit of the increased int</w:t>
      </w:r>
      <w:r w:rsidR="5C133E72" w:rsidRPr="00C02D4C">
        <w:rPr>
          <w:rFonts w:asciiTheme="majorBidi" w:hAnsiTheme="majorBidi" w:cstheme="majorBidi"/>
        </w:rPr>
        <w:t>ernal surface area of MC-T compared to MC-R. At Reynolds numbers</w:t>
      </w:r>
      <w:r w:rsidR="79343546" w:rsidRPr="00C02D4C">
        <w:rPr>
          <w:rFonts w:asciiTheme="majorBidi" w:hAnsiTheme="majorBidi" w:cstheme="majorBidi"/>
        </w:rPr>
        <w:t xml:space="preserve"> above 250</w:t>
      </w:r>
      <w:r w:rsidR="5C133E72" w:rsidRPr="00C02D4C">
        <w:rPr>
          <w:rFonts w:asciiTheme="majorBidi" w:hAnsiTheme="majorBidi" w:cstheme="majorBidi"/>
        </w:rPr>
        <w:t>, the larger streamwise pressure gr</w:t>
      </w:r>
      <w:r w:rsidR="7B0BCA22" w:rsidRPr="00C02D4C">
        <w:rPr>
          <w:rFonts w:asciiTheme="majorBidi" w:hAnsiTheme="majorBidi" w:cstheme="majorBidi"/>
        </w:rPr>
        <w:t>adient moves more coolant through th</w:t>
      </w:r>
      <w:r w:rsidR="64CFA285" w:rsidRPr="00C02D4C">
        <w:rPr>
          <w:rFonts w:asciiTheme="majorBidi" w:hAnsiTheme="majorBidi" w:cstheme="majorBidi"/>
        </w:rPr>
        <w:t>e (</w:t>
      </w:r>
      <m:oMath>
        <m:r>
          <w:rPr>
            <w:rFonts w:ascii="Cambria Math" w:hAnsi="Cambria Math" w:cstheme="majorBidi"/>
          </w:rPr>
          <m:t>W/2-v</m:t>
        </m:r>
      </m:oMath>
      <w:r w:rsidR="64CFA285" w:rsidRPr="00C02D4C">
        <w:rPr>
          <w:rFonts w:asciiTheme="majorBidi" w:hAnsiTheme="majorBidi" w:cstheme="majorBidi"/>
        </w:rPr>
        <w:t>)</w:t>
      </w:r>
      <w:r w:rsidR="7B0BCA22" w:rsidRPr="00C02D4C">
        <w:rPr>
          <w:rFonts w:asciiTheme="majorBidi" w:hAnsiTheme="majorBidi" w:cstheme="majorBidi"/>
        </w:rPr>
        <w:t xml:space="preserve"> narrow gap and confers a thermal performance advantage to MC-T compared to MC-R.</w:t>
      </w:r>
      <w:r w:rsidR="4731824B" w:rsidRPr="00C02D4C">
        <w:rPr>
          <w:rFonts w:asciiTheme="majorBidi" w:hAnsiTheme="majorBidi" w:cstheme="majorBidi"/>
        </w:rPr>
        <w:t xml:space="preserve"> </w:t>
      </w:r>
      <w:r w:rsidR="6B473A5D" w:rsidRPr="00C02D4C">
        <w:rPr>
          <w:rFonts w:asciiTheme="majorBidi" w:hAnsiTheme="majorBidi" w:cstheme="majorBidi"/>
        </w:rPr>
        <w:t xml:space="preserve">With </w:t>
      </w:r>
      <w:r w:rsidR="0DA24B43" w:rsidRPr="00C02D4C">
        <w:rPr>
          <w:rFonts w:asciiTheme="majorBidi" w:hAnsiTheme="majorBidi" w:cstheme="majorBidi"/>
        </w:rPr>
        <w:t xml:space="preserve">a </w:t>
      </w:r>
      <w:r w:rsidR="00517190" w:rsidRPr="00C02D4C">
        <w:rPr>
          <w:rFonts w:asciiTheme="majorBidi" w:hAnsiTheme="majorBidi" w:cstheme="majorBidi"/>
        </w:rPr>
        <w:t xml:space="preserve">volume fraction of </w:t>
      </w:r>
      <w:r w:rsidR="6B473A5D" w:rsidRPr="00C02D4C">
        <w:rPr>
          <w:rFonts w:asciiTheme="majorBidi" w:hAnsiTheme="majorBidi" w:cstheme="majorBidi"/>
        </w:rPr>
        <w:t xml:space="preserve">3% at </w:t>
      </w:r>
      <w:r w:rsidR="00851A29" w:rsidRPr="00C02D4C">
        <w:rPr>
          <w:rFonts w:asciiTheme="majorBidi" w:hAnsiTheme="majorBidi" w:cstheme="majorBidi"/>
        </w:rPr>
        <w:t xml:space="preserve">a </w:t>
      </w:r>
      <w:r w:rsidR="6B473A5D" w:rsidRPr="00C02D4C">
        <w:rPr>
          <w:rFonts w:asciiTheme="majorBidi" w:hAnsiTheme="majorBidi" w:cstheme="majorBidi"/>
        </w:rPr>
        <w:lastRenderedPageBreak/>
        <w:t>Reynolds number of 350, the Nusselt number</w:t>
      </w:r>
      <w:r w:rsidR="00851A29" w:rsidRPr="00C02D4C">
        <w:rPr>
          <w:rFonts w:asciiTheme="majorBidi" w:hAnsiTheme="majorBidi" w:cstheme="majorBidi"/>
        </w:rPr>
        <w:t>s</w:t>
      </w:r>
      <w:r w:rsidR="6B473A5D" w:rsidRPr="00C02D4C">
        <w:rPr>
          <w:rFonts w:asciiTheme="majorBidi" w:hAnsiTheme="majorBidi" w:cstheme="majorBidi"/>
        </w:rPr>
        <w:t xml:space="preserve"> of MC-Z, MC-T</w:t>
      </w:r>
      <w:r w:rsidR="00851A29" w:rsidRPr="00C02D4C">
        <w:rPr>
          <w:rFonts w:asciiTheme="majorBidi" w:hAnsiTheme="majorBidi" w:cstheme="majorBidi"/>
        </w:rPr>
        <w:t>,</w:t>
      </w:r>
      <w:r w:rsidR="6B473A5D" w:rsidRPr="00C02D4C">
        <w:rPr>
          <w:rFonts w:asciiTheme="majorBidi" w:hAnsiTheme="majorBidi" w:cstheme="majorBidi"/>
        </w:rPr>
        <w:t xml:space="preserve"> and MC-R </w:t>
      </w:r>
      <w:r w:rsidR="00851A29" w:rsidRPr="00C02D4C">
        <w:rPr>
          <w:rFonts w:asciiTheme="majorBidi" w:hAnsiTheme="majorBidi" w:cstheme="majorBidi"/>
        </w:rPr>
        <w:t xml:space="preserve">are </w:t>
      </w:r>
      <w:r w:rsidR="10191AA9" w:rsidRPr="00C02D4C">
        <w:rPr>
          <w:rFonts w:asciiTheme="majorBidi" w:hAnsiTheme="majorBidi" w:cstheme="majorBidi"/>
        </w:rPr>
        <w:t>increased by</w:t>
      </w:r>
      <w:r w:rsidR="6B473A5D" w:rsidRPr="00C02D4C">
        <w:rPr>
          <w:rFonts w:asciiTheme="majorBidi" w:hAnsiTheme="majorBidi" w:cstheme="majorBidi"/>
        </w:rPr>
        <w:t xml:space="preserve"> </w:t>
      </w:r>
      <w:r w:rsidR="0020A032" w:rsidRPr="00C02D4C">
        <w:rPr>
          <w:rFonts w:asciiTheme="majorBidi" w:hAnsiTheme="majorBidi" w:cstheme="majorBidi"/>
        </w:rPr>
        <w:t>60.01</w:t>
      </w:r>
      <w:r w:rsidR="6B473A5D" w:rsidRPr="00C02D4C">
        <w:rPr>
          <w:rFonts w:asciiTheme="majorBidi" w:hAnsiTheme="majorBidi" w:cstheme="majorBidi"/>
        </w:rPr>
        <w:t xml:space="preserve">%, </w:t>
      </w:r>
      <w:r w:rsidR="51D466F4" w:rsidRPr="00C02D4C">
        <w:rPr>
          <w:rFonts w:asciiTheme="majorBidi" w:hAnsiTheme="majorBidi" w:cstheme="majorBidi"/>
        </w:rPr>
        <w:t>46.26</w:t>
      </w:r>
      <w:r w:rsidR="6B473A5D" w:rsidRPr="00C02D4C">
        <w:rPr>
          <w:rFonts w:asciiTheme="majorBidi" w:hAnsiTheme="majorBidi" w:cstheme="majorBidi"/>
        </w:rPr>
        <w:t>%</w:t>
      </w:r>
      <w:r w:rsidR="00851A29" w:rsidRPr="00C02D4C">
        <w:rPr>
          <w:rFonts w:asciiTheme="majorBidi" w:hAnsiTheme="majorBidi" w:cstheme="majorBidi"/>
        </w:rPr>
        <w:t>,</w:t>
      </w:r>
      <w:r w:rsidR="6B473A5D" w:rsidRPr="00C02D4C">
        <w:rPr>
          <w:rFonts w:asciiTheme="majorBidi" w:hAnsiTheme="majorBidi" w:cstheme="majorBidi"/>
        </w:rPr>
        <w:t xml:space="preserve"> and </w:t>
      </w:r>
      <w:r w:rsidR="3DF1F99D" w:rsidRPr="00C02D4C">
        <w:rPr>
          <w:rFonts w:asciiTheme="majorBidi" w:hAnsiTheme="majorBidi" w:cstheme="majorBidi"/>
        </w:rPr>
        <w:t>39.69</w:t>
      </w:r>
      <w:r w:rsidR="6B473A5D" w:rsidRPr="00C02D4C">
        <w:rPr>
          <w:rFonts w:asciiTheme="majorBidi" w:hAnsiTheme="majorBidi" w:cstheme="majorBidi"/>
        </w:rPr>
        <w:t>%</w:t>
      </w:r>
      <w:r w:rsidR="00851A29" w:rsidRPr="00C02D4C">
        <w:rPr>
          <w:rFonts w:asciiTheme="majorBidi" w:hAnsiTheme="majorBidi" w:cstheme="majorBidi"/>
        </w:rPr>
        <w:t>,</w:t>
      </w:r>
      <w:r w:rsidR="6B473A5D" w:rsidRPr="00C02D4C">
        <w:rPr>
          <w:rFonts w:asciiTheme="majorBidi" w:hAnsiTheme="majorBidi" w:cstheme="majorBidi"/>
        </w:rPr>
        <w:t xml:space="preserve"> </w:t>
      </w:r>
      <w:r w:rsidR="751A5E39" w:rsidRPr="00C02D4C">
        <w:rPr>
          <w:rFonts w:asciiTheme="majorBidi" w:hAnsiTheme="majorBidi" w:cstheme="majorBidi"/>
        </w:rPr>
        <w:t xml:space="preserve">respectively, </w:t>
      </w:r>
      <w:r w:rsidR="10191AA9" w:rsidRPr="00C02D4C">
        <w:rPr>
          <w:rFonts w:asciiTheme="majorBidi" w:hAnsiTheme="majorBidi" w:cstheme="majorBidi"/>
        </w:rPr>
        <w:t>compared to</w:t>
      </w:r>
      <w:r w:rsidR="6B473A5D" w:rsidRPr="00C02D4C">
        <w:rPr>
          <w:rFonts w:asciiTheme="majorBidi" w:hAnsiTheme="majorBidi" w:cstheme="majorBidi"/>
        </w:rPr>
        <w:t xml:space="preserve"> the MC-N</w:t>
      </w:r>
      <w:r w:rsidR="2542E663" w:rsidRPr="00C02D4C">
        <w:rPr>
          <w:rFonts w:asciiTheme="majorBidi" w:hAnsiTheme="majorBidi" w:cstheme="majorBidi"/>
        </w:rPr>
        <w:t xml:space="preserve"> configuration</w:t>
      </w:r>
      <w:r w:rsidR="6B473A5D" w:rsidRPr="00C02D4C">
        <w:rPr>
          <w:rFonts w:asciiTheme="majorBidi" w:hAnsiTheme="majorBidi" w:cstheme="majorBidi"/>
        </w:rPr>
        <w:t>.</w:t>
      </w:r>
    </w:p>
    <w:p w14:paraId="1A9CF3A3" w14:textId="6C4B2A2B" w:rsidR="006A5CAB" w:rsidRPr="00C02D4C" w:rsidRDefault="006A5CAB" w:rsidP="006A5CAB">
      <w:pPr>
        <w:keepNext/>
        <w:jc w:val="center"/>
      </w:pPr>
    </w:p>
    <w:p w14:paraId="00FC36A5" w14:textId="22E2054C" w:rsidR="004A058A" w:rsidRPr="00C02D4C" w:rsidRDefault="00E601EC" w:rsidP="006A5CAB">
      <w:pPr>
        <w:keepNext/>
        <w:jc w:val="center"/>
        <w:rPr>
          <w:rFonts w:asciiTheme="majorBidi" w:hAnsiTheme="majorBidi" w:cstheme="majorBidi"/>
        </w:rPr>
      </w:pPr>
      <w:r w:rsidRPr="00C02D4C">
        <w:rPr>
          <w:rFonts w:asciiTheme="majorBidi" w:hAnsiTheme="majorBidi" w:cstheme="majorBidi"/>
          <w:noProof/>
        </w:rPr>
        <w:drawing>
          <wp:inline distT="0" distB="0" distL="0" distR="0" wp14:anchorId="7EF7BB5A" wp14:editId="6D83618A">
            <wp:extent cx="3031200" cy="252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34"/>
                    <a:srcRect l="9496" t="10740" r="13268" b="5248"/>
                    <a:stretch/>
                  </pic:blipFill>
                  <pic:spPr bwMode="auto">
                    <a:xfrm>
                      <a:off x="0" y="0"/>
                      <a:ext cx="3031200" cy="2523600"/>
                    </a:xfrm>
                    <a:prstGeom prst="rect">
                      <a:avLst/>
                    </a:prstGeom>
                    <a:ln>
                      <a:noFill/>
                    </a:ln>
                    <a:extLst>
                      <a:ext uri="{53640926-AAD7-44D8-BBD7-CCE9431645EC}">
                        <a14:shadowObscured xmlns:a14="http://schemas.microsoft.com/office/drawing/2010/main"/>
                      </a:ext>
                    </a:extLst>
                  </pic:spPr>
                </pic:pic>
              </a:graphicData>
            </a:graphic>
          </wp:inline>
        </w:drawing>
      </w:r>
    </w:p>
    <w:p w14:paraId="05FC9D67" w14:textId="7E3EF11C" w:rsidR="00543507" w:rsidRPr="00C02D4C" w:rsidRDefault="6B473A5D" w:rsidP="2483242A">
      <w:pPr>
        <w:pStyle w:val="ListParagraph"/>
        <w:rPr>
          <w:color w:val="auto"/>
          <w:sz w:val="22"/>
        </w:rPr>
      </w:pPr>
      <w:bookmarkStart w:id="25" w:name="_Ref53092037"/>
      <w:r w:rsidRPr="00C02D4C">
        <w:rPr>
          <w:color w:val="auto"/>
          <w:sz w:val="22"/>
        </w:rPr>
        <w:t xml:space="preserve">Figure </w:t>
      </w:r>
      <w:r w:rsidR="006A5CAB" w:rsidRPr="00C02D4C">
        <w:rPr>
          <w:color w:val="auto"/>
          <w:sz w:val="22"/>
        </w:rPr>
        <w:fldChar w:fldCharType="begin"/>
      </w:r>
      <w:r w:rsidR="006A5CAB" w:rsidRPr="00C02D4C">
        <w:rPr>
          <w:color w:val="auto"/>
          <w:sz w:val="22"/>
        </w:rPr>
        <w:instrText>SEQ Figure \* ARABIC</w:instrText>
      </w:r>
      <w:r w:rsidR="006A5CAB" w:rsidRPr="00C02D4C">
        <w:rPr>
          <w:color w:val="auto"/>
          <w:sz w:val="22"/>
        </w:rPr>
        <w:fldChar w:fldCharType="separate"/>
      </w:r>
      <w:r w:rsidR="007F1A4B" w:rsidRPr="00C02D4C">
        <w:rPr>
          <w:noProof/>
          <w:color w:val="auto"/>
          <w:sz w:val="22"/>
        </w:rPr>
        <w:t>13</w:t>
      </w:r>
      <w:r w:rsidR="006A5CAB" w:rsidRPr="00C02D4C">
        <w:rPr>
          <w:color w:val="auto"/>
          <w:sz w:val="22"/>
        </w:rPr>
        <w:fldChar w:fldCharType="end"/>
      </w:r>
      <w:bookmarkEnd w:id="25"/>
      <w:r w:rsidRPr="00C02D4C">
        <w:rPr>
          <w:color w:val="auto"/>
          <w:sz w:val="22"/>
        </w:rPr>
        <w:t xml:space="preserve"> </w:t>
      </w:r>
      <w:r w:rsidR="00ED20D4" w:rsidRPr="00C02D4C">
        <w:rPr>
          <w:color w:val="auto"/>
          <w:sz w:val="22"/>
        </w:rPr>
        <w:t>Change of the a</w:t>
      </w:r>
      <w:r w:rsidRPr="00C02D4C">
        <w:rPr>
          <w:color w:val="auto"/>
          <w:sz w:val="22"/>
        </w:rPr>
        <w:t xml:space="preserve">verage Nusselt number </w:t>
      </w:r>
      <w:r w:rsidR="1317877B" w:rsidRPr="00C02D4C">
        <w:rPr>
          <w:color w:val="auto"/>
          <w:sz w:val="22"/>
        </w:rPr>
        <w:t>with increasing</w:t>
      </w:r>
      <w:r w:rsidR="00ED20D4" w:rsidRPr="00C02D4C">
        <w:rPr>
          <w:color w:val="auto"/>
          <w:sz w:val="22"/>
        </w:rPr>
        <w:t xml:space="preserve"> </w:t>
      </w:r>
      <w:r w:rsidRPr="00C02D4C">
        <w:rPr>
          <w:color w:val="auto"/>
          <w:sz w:val="22"/>
        </w:rPr>
        <w:t>Reynolds number for MC-N, MC-R, MC-T</w:t>
      </w:r>
      <w:r w:rsidR="6323A95E" w:rsidRPr="00C02D4C">
        <w:rPr>
          <w:color w:val="auto"/>
          <w:sz w:val="22"/>
        </w:rPr>
        <w:t>,</w:t>
      </w:r>
      <w:r w:rsidRPr="00C02D4C">
        <w:rPr>
          <w:color w:val="auto"/>
          <w:sz w:val="22"/>
        </w:rPr>
        <w:t xml:space="preserve"> and MC-Z with a volume fraction </w:t>
      </w:r>
      <m:oMath>
        <m:r>
          <w:rPr>
            <w:rFonts w:ascii="Cambria Math" w:hAnsi="Cambria Math" w:cstheme="minorBidi"/>
            <w:color w:val="auto"/>
            <w:sz w:val="22"/>
          </w:rPr>
          <m:t>ϕ</m:t>
        </m:r>
      </m:oMath>
      <w:r w:rsidRPr="00C02D4C">
        <w:rPr>
          <w:color w:val="auto"/>
          <w:sz w:val="22"/>
        </w:rPr>
        <w:t xml:space="preserve"> = 3% </w:t>
      </w:r>
      <w:r w:rsidR="48F11C75" w:rsidRPr="00C02D4C">
        <w:rPr>
          <w:color w:val="auto"/>
          <w:sz w:val="22"/>
        </w:rPr>
        <w:t xml:space="preserve">of </w:t>
      </w:r>
      <w:r w:rsidRPr="00C02D4C">
        <w:rPr>
          <w:color w:val="auto"/>
          <w:sz w:val="22"/>
        </w:rPr>
        <w:t>Al</w:t>
      </w:r>
      <w:r w:rsidRPr="00C02D4C">
        <w:rPr>
          <w:color w:val="auto"/>
          <w:sz w:val="22"/>
          <w:vertAlign w:val="subscript"/>
        </w:rPr>
        <w:t>2</w:t>
      </w:r>
      <w:r w:rsidRPr="00C02D4C">
        <w:rPr>
          <w:color w:val="auto"/>
          <w:sz w:val="22"/>
        </w:rPr>
        <w:t>O</w:t>
      </w:r>
      <w:r w:rsidRPr="00C02D4C">
        <w:rPr>
          <w:color w:val="auto"/>
          <w:sz w:val="22"/>
          <w:vertAlign w:val="subscript"/>
        </w:rPr>
        <w:t>3</w:t>
      </w:r>
      <w:r w:rsidRPr="00C02D4C">
        <w:rPr>
          <w:color w:val="auto"/>
          <w:sz w:val="22"/>
        </w:rPr>
        <w:t xml:space="preserve"> nanoparticles.</w:t>
      </w:r>
    </w:p>
    <w:p w14:paraId="17710A79" w14:textId="6D5267F4" w:rsidR="0024237C" w:rsidRPr="00C02D4C" w:rsidRDefault="005D523E" w:rsidP="00A41C64">
      <w:pPr>
        <w:rPr>
          <w:rFonts w:asciiTheme="majorBidi" w:hAnsiTheme="majorBidi" w:cstheme="majorBidi"/>
        </w:rPr>
      </w:pPr>
      <w:r w:rsidRPr="00C02D4C">
        <w:rPr>
          <w:rFonts w:asciiTheme="majorBidi" w:hAnsiTheme="majorBidi" w:cstheme="majorBidi"/>
        </w:rPr>
        <w:fldChar w:fldCharType="begin"/>
      </w:r>
      <w:r w:rsidRPr="00C02D4C">
        <w:rPr>
          <w:rFonts w:asciiTheme="majorBidi" w:hAnsiTheme="majorBidi" w:cstheme="majorBidi"/>
        </w:rPr>
        <w:instrText xml:space="preserve"> REF _Ref75512685 \h </w:instrText>
      </w:r>
      <w:r w:rsidRPr="00C02D4C">
        <w:rPr>
          <w:rFonts w:asciiTheme="majorBidi" w:hAnsiTheme="majorBidi" w:cstheme="majorBidi"/>
        </w:rPr>
      </w:r>
      <w:r w:rsidRPr="00C02D4C">
        <w:rPr>
          <w:rFonts w:asciiTheme="majorBidi" w:hAnsiTheme="majorBidi" w:cstheme="majorBidi"/>
        </w:rPr>
        <w:fldChar w:fldCharType="separate"/>
      </w:r>
      <w:r w:rsidR="007F1A4B" w:rsidRPr="00C02D4C">
        <w:t xml:space="preserve">Figure </w:t>
      </w:r>
      <w:r w:rsidR="007F1A4B" w:rsidRPr="00C02D4C">
        <w:rPr>
          <w:noProof/>
        </w:rPr>
        <w:t>6</w:t>
      </w:r>
      <w:r w:rsidRPr="00C02D4C">
        <w:rPr>
          <w:rFonts w:asciiTheme="majorBidi" w:hAnsiTheme="majorBidi" w:cstheme="majorBidi"/>
        </w:rPr>
        <w:fldChar w:fldCharType="end"/>
      </w:r>
      <w:r w:rsidR="00B735EB" w:rsidRPr="00C02D4C">
        <w:rPr>
          <w:rFonts w:asciiTheme="majorBidi" w:hAnsiTheme="majorBidi" w:cstheme="majorBidi"/>
        </w:rPr>
        <w:t xml:space="preserve"> </w:t>
      </w:r>
      <w:r w:rsidR="4148EDDF" w:rsidRPr="00C02D4C">
        <w:rPr>
          <w:rFonts w:asciiTheme="majorBidi" w:hAnsiTheme="majorBidi" w:cstheme="majorBidi"/>
        </w:rPr>
        <w:t>illustrates</w:t>
      </w:r>
      <w:r w:rsidR="6D30C259" w:rsidRPr="00C02D4C">
        <w:rPr>
          <w:rFonts w:asciiTheme="majorBidi" w:hAnsiTheme="majorBidi" w:cstheme="majorBidi"/>
        </w:rPr>
        <w:t xml:space="preserve"> how the difference between the </w:t>
      </w:r>
      <w:r w:rsidR="139EEF9B" w:rsidRPr="00C02D4C">
        <w:rPr>
          <w:rFonts w:asciiTheme="majorBidi" w:hAnsiTheme="majorBidi" w:cstheme="majorBidi"/>
        </w:rPr>
        <w:t xml:space="preserve">microchannel </w:t>
      </w:r>
      <w:r w:rsidR="3B3AB282" w:rsidRPr="00C02D4C">
        <w:rPr>
          <w:rFonts w:asciiTheme="majorBidi" w:hAnsiTheme="majorBidi" w:cstheme="majorBidi"/>
        </w:rPr>
        <w:t xml:space="preserve">bottom </w:t>
      </w:r>
      <w:r w:rsidR="6D30C259" w:rsidRPr="00C02D4C">
        <w:rPr>
          <w:rFonts w:asciiTheme="majorBidi" w:hAnsiTheme="majorBidi" w:cstheme="majorBidi"/>
        </w:rPr>
        <w:t xml:space="preserve">wall </w:t>
      </w:r>
      <w:r w:rsidR="052EFB6E" w:rsidRPr="00C02D4C">
        <w:rPr>
          <w:rFonts w:asciiTheme="majorBidi" w:hAnsiTheme="majorBidi" w:cstheme="majorBidi"/>
        </w:rPr>
        <w:t xml:space="preserve">average </w:t>
      </w:r>
      <w:r w:rsidR="6D30C259" w:rsidRPr="00C02D4C">
        <w:rPr>
          <w:rFonts w:asciiTheme="majorBidi" w:hAnsiTheme="majorBidi" w:cstheme="majorBidi"/>
        </w:rPr>
        <w:t xml:space="preserve">temperature and the inlet temperature of the fluid varies with </w:t>
      </w:r>
      <w:r w:rsidR="7000A7AB" w:rsidRPr="00C02D4C">
        <w:rPr>
          <w:rFonts w:asciiTheme="majorBidi" w:hAnsiTheme="majorBidi" w:cstheme="majorBidi"/>
        </w:rPr>
        <w:t xml:space="preserve">the </w:t>
      </w:r>
      <w:r w:rsidR="6D30C259" w:rsidRPr="00C02D4C">
        <w:rPr>
          <w:rFonts w:asciiTheme="majorBidi" w:hAnsiTheme="majorBidi" w:cstheme="majorBidi"/>
        </w:rPr>
        <w:t xml:space="preserve">Reynolds number. Predictions for </w:t>
      </w:r>
      <w:r w:rsidR="472A3EE8" w:rsidRPr="00C02D4C">
        <w:rPr>
          <w:rFonts w:asciiTheme="majorBidi" w:hAnsiTheme="majorBidi" w:cstheme="majorBidi"/>
        </w:rPr>
        <w:t xml:space="preserve">the </w:t>
      </w:r>
      <w:r w:rsidR="6D30C259" w:rsidRPr="00C02D4C">
        <w:rPr>
          <w:rFonts w:asciiTheme="majorBidi" w:hAnsiTheme="majorBidi" w:cstheme="majorBidi"/>
        </w:rPr>
        <w:t>MC-N, MC-R, MC-T</w:t>
      </w:r>
      <w:r w:rsidR="1B2E1B80" w:rsidRPr="00C02D4C">
        <w:rPr>
          <w:rFonts w:asciiTheme="majorBidi" w:hAnsiTheme="majorBidi" w:cstheme="majorBidi"/>
        </w:rPr>
        <w:t>,</w:t>
      </w:r>
      <w:r w:rsidR="6D30C259" w:rsidRPr="00C02D4C">
        <w:rPr>
          <w:rFonts w:asciiTheme="majorBidi" w:hAnsiTheme="majorBidi" w:cstheme="majorBidi"/>
        </w:rPr>
        <w:t xml:space="preserve"> and MC-Z </w:t>
      </w:r>
      <w:r w:rsidR="472A3EE8" w:rsidRPr="00C02D4C">
        <w:rPr>
          <w:rFonts w:asciiTheme="majorBidi" w:hAnsiTheme="majorBidi" w:cstheme="majorBidi"/>
        </w:rPr>
        <w:t xml:space="preserve">configurations </w:t>
      </w:r>
      <w:r w:rsidR="6D30C259" w:rsidRPr="00C02D4C">
        <w:rPr>
          <w:rFonts w:asciiTheme="majorBidi" w:hAnsiTheme="majorBidi" w:cstheme="majorBidi"/>
        </w:rPr>
        <w:t xml:space="preserve">are reported, with </w:t>
      </w:r>
      <m:oMath>
        <m:r>
          <w:rPr>
            <w:rFonts w:ascii="Cambria Math" w:hAnsi="Cambria Math" w:cstheme="majorBidi"/>
          </w:rPr>
          <m:t>ϕ</m:t>
        </m:r>
      </m:oMath>
      <w:r w:rsidR="6D30C259" w:rsidRPr="00C02D4C">
        <w:rPr>
          <w:rFonts w:asciiTheme="majorBidi" w:hAnsiTheme="majorBidi" w:cstheme="majorBidi"/>
        </w:rPr>
        <w:t xml:space="preserve"> = 3%</w:t>
      </w:r>
      <w:r w:rsidR="4D90E21B" w:rsidRPr="00C02D4C">
        <w:rPr>
          <w:rFonts w:asciiTheme="majorBidi" w:hAnsiTheme="majorBidi" w:cstheme="majorBidi"/>
        </w:rPr>
        <w:t xml:space="preserve">. </w:t>
      </w:r>
      <w:r w:rsidR="49B2593B" w:rsidRPr="00C02D4C">
        <w:rPr>
          <w:rFonts w:asciiTheme="majorBidi" w:hAnsiTheme="majorBidi" w:cstheme="majorBidi"/>
        </w:rPr>
        <w:t>T</w:t>
      </w:r>
      <w:r w:rsidR="6D30C259" w:rsidRPr="00C02D4C">
        <w:rPr>
          <w:rFonts w:asciiTheme="majorBidi" w:hAnsiTheme="majorBidi" w:cstheme="majorBidi"/>
        </w:rPr>
        <w:t xml:space="preserve">he </w:t>
      </w:r>
      <w:r w:rsidR="139EEF9B" w:rsidRPr="00C02D4C">
        <w:rPr>
          <w:rFonts w:asciiTheme="majorBidi" w:hAnsiTheme="majorBidi" w:cstheme="majorBidi"/>
        </w:rPr>
        <w:t>microchannel</w:t>
      </w:r>
      <w:r w:rsidR="04A51A99" w:rsidRPr="00C02D4C">
        <w:rPr>
          <w:rFonts w:asciiTheme="majorBidi" w:hAnsiTheme="majorBidi" w:cstheme="majorBidi"/>
        </w:rPr>
        <w:t xml:space="preserve"> bottom</w:t>
      </w:r>
      <w:r w:rsidR="139EEF9B" w:rsidRPr="00C02D4C">
        <w:rPr>
          <w:rFonts w:asciiTheme="majorBidi" w:hAnsiTheme="majorBidi" w:cstheme="majorBidi"/>
        </w:rPr>
        <w:t xml:space="preserve"> </w:t>
      </w:r>
      <w:r w:rsidR="6D30C259" w:rsidRPr="00C02D4C">
        <w:rPr>
          <w:rFonts w:asciiTheme="majorBidi" w:hAnsiTheme="majorBidi" w:cstheme="majorBidi"/>
        </w:rPr>
        <w:t xml:space="preserve">wall </w:t>
      </w:r>
      <w:r w:rsidR="7704E479" w:rsidRPr="00C02D4C">
        <w:rPr>
          <w:rFonts w:asciiTheme="majorBidi" w:hAnsiTheme="majorBidi" w:cstheme="majorBidi"/>
        </w:rPr>
        <w:t xml:space="preserve">average </w:t>
      </w:r>
      <w:r w:rsidR="6D30C259" w:rsidRPr="00C02D4C">
        <w:rPr>
          <w:rFonts w:asciiTheme="majorBidi" w:hAnsiTheme="majorBidi" w:cstheme="majorBidi"/>
        </w:rPr>
        <w:t xml:space="preserve">temperature </w:t>
      </w:r>
      <w:r w:rsidR="045B3C2E" w:rsidRPr="00C02D4C">
        <w:rPr>
          <w:rFonts w:asciiTheme="majorBidi" w:hAnsiTheme="majorBidi" w:cstheme="majorBidi"/>
        </w:rPr>
        <w:t>reduces</w:t>
      </w:r>
      <w:r w:rsidR="6D30C259" w:rsidRPr="00C02D4C">
        <w:rPr>
          <w:rFonts w:asciiTheme="majorBidi" w:hAnsiTheme="majorBidi" w:cstheme="majorBidi"/>
        </w:rPr>
        <w:t xml:space="preserve"> </w:t>
      </w:r>
      <w:r w:rsidR="3B9F24E1" w:rsidRPr="00C02D4C">
        <w:rPr>
          <w:rFonts w:asciiTheme="majorBidi" w:hAnsiTheme="majorBidi" w:cstheme="majorBidi"/>
        </w:rPr>
        <w:t>with increasing</w:t>
      </w:r>
      <w:r w:rsidR="6D30C259" w:rsidRPr="00C02D4C">
        <w:rPr>
          <w:rFonts w:asciiTheme="majorBidi" w:hAnsiTheme="majorBidi" w:cstheme="majorBidi"/>
        </w:rPr>
        <w:t xml:space="preserve"> Reynolds number, with and without fin</w:t>
      </w:r>
      <w:r w:rsidR="472A3EE8" w:rsidRPr="00C02D4C">
        <w:rPr>
          <w:rFonts w:asciiTheme="majorBidi" w:hAnsiTheme="majorBidi" w:cstheme="majorBidi"/>
        </w:rPr>
        <w:t>s</w:t>
      </w:r>
      <w:r w:rsidR="6D30C259" w:rsidRPr="00C02D4C">
        <w:rPr>
          <w:rFonts w:asciiTheme="majorBidi" w:hAnsiTheme="majorBidi" w:cstheme="majorBidi"/>
        </w:rPr>
        <w:t xml:space="preserve">. </w:t>
      </w:r>
      <w:r w:rsidR="49B2593B" w:rsidRPr="00C02D4C">
        <w:rPr>
          <w:rFonts w:asciiTheme="majorBidi" w:hAnsiTheme="majorBidi" w:cstheme="majorBidi"/>
        </w:rPr>
        <w:t>The presence of</w:t>
      </w:r>
      <w:r w:rsidR="6D30C259" w:rsidRPr="00C02D4C">
        <w:rPr>
          <w:rFonts w:asciiTheme="majorBidi" w:hAnsiTheme="majorBidi" w:cstheme="majorBidi"/>
        </w:rPr>
        <w:t xml:space="preserve"> a fin produces a </w:t>
      </w:r>
      <w:r w:rsidR="12082442" w:rsidRPr="00C02D4C">
        <w:rPr>
          <w:rFonts w:asciiTheme="majorBidi" w:hAnsiTheme="majorBidi" w:cstheme="majorBidi"/>
        </w:rPr>
        <w:t xml:space="preserve">lower </w:t>
      </w:r>
      <w:r w:rsidR="139EEF9B" w:rsidRPr="00C02D4C">
        <w:rPr>
          <w:rFonts w:asciiTheme="majorBidi" w:hAnsiTheme="majorBidi" w:cstheme="majorBidi"/>
        </w:rPr>
        <w:t xml:space="preserve">microchannel </w:t>
      </w:r>
      <w:r w:rsidR="3FE829A8" w:rsidRPr="00C02D4C">
        <w:rPr>
          <w:rFonts w:asciiTheme="majorBidi" w:hAnsiTheme="majorBidi" w:cstheme="majorBidi"/>
        </w:rPr>
        <w:t xml:space="preserve">bottom </w:t>
      </w:r>
      <w:r w:rsidR="6D30C259" w:rsidRPr="00C02D4C">
        <w:rPr>
          <w:rFonts w:asciiTheme="majorBidi" w:hAnsiTheme="majorBidi" w:cstheme="majorBidi"/>
        </w:rPr>
        <w:t xml:space="preserve">wall temperature at any given Reynolds number over the range </w:t>
      </w:r>
      <m:oMath>
        <m:r>
          <m:rPr>
            <m:sty m:val="p"/>
          </m:rPr>
          <w:rPr>
            <w:rFonts w:ascii="Cambria Math" w:hAnsi="Cambria Math" w:cstheme="majorBidi"/>
          </w:rPr>
          <m:t>100≤</m:t>
        </m:r>
        <m:r>
          <w:rPr>
            <w:rFonts w:ascii="Cambria Math" w:hAnsi="Cambria Math" w:cstheme="majorBidi"/>
          </w:rPr>
          <m:t>Re</m:t>
        </m:r>
        <m:r>
          <m:rPr>
            <m:sty m:val="p"/>
          </m:rPr>
          <w:rPr>
            <w:rFonts w:ascii="Cambria Math" w:hAnsi="Cambria Math" w:cstheme="majorBidi"/>
          </w:rPr>
          <m:t>≤350</m:t>
        </m:r>
      </m:oMath>
      <w:r w:rsidR="6D30C259" w:rsidRPr="00C02D4C">
        <w:rPr>
          <w:rFonts w:asciiTheme="majorBidi" w:hAnsiTheme="majorBidi" w:cstheme="majorBidi"/>
        </w:rPr>
        <w:t xml:space="preserve">. At </w:t>
      </w:r>
      <w:r w:rsidR="472A3EE8" w:rsidRPr="00C02D4C">
        <w:rPr>
          <w:rFonts w:asciiTheme="majorBidi" w:hAnsiTheme="majorBidi" w:cstheme="majorBidi"/>
        </w:rPr>
        <w:t xml:space="preserve">a </w:t>
      </w:r>
      <w:r w:rsidR="6D30C259" w:rsidRPr="00C02D4C">
        <w:rPr>
          <w:rFonts w:asciiTheme="majorBidi" w:hAnsiTheme="majorBidi" w:cstheme="majorBidi"/>
        </w:rPr>
        <w:t xml:space="preserve">Reynolds number </w:t>
      </w:r>
      <w:r w:rsidR="472A3EE8" w:rsidRPr="00C02D4C">
        <w:rPr>
          <w:rFonts w:asciiTheme="majorBidi" w:hAnsiTheme="majorBidi" w:cstheme="majorBidi"/>
        </w:rPr>
        <w:t xml:space="preserve">of </w:t>
      </w:r>
      <w:r w:rsidR="6D30C259" w:rsidRPr="00C02D4C">
        <w:rPr>
          <w:rFonts w:asciiTheme="majorBidi" w:hAnsiTheme="majorBidi" w:cstheme="majorBidi"/>
        </w:rPr>
        <w:t xml:space="preserve">350, the bottom wall </w:t>
      </w:r>
      <w:r w:rsidR="0E973942" w:rsidRPr="00C02D4C">
        <w:rPr>
          <w:rFonts w:asciiTheme="majorBidi" w:hAnsiTheme="majorBidi" w:cstheme="majorBidi"/>
        </w:rPr>
        <w:t xml:space="preserve">average </w:t>
      </w:r>
      <w:r w:rsidR="6D30C259" w:rsidRPr="00C02D4C">
        <w:rPr>
          <w:rFonts w:asciiTheme="majorBidi" w:hAnsiTheme="majorBidi" w:cstheme="majorBidi"/>
        </w:rPr>
        <w:t xml:space="preserve">temperature </w:t>
      </w:r>
      <w:r w:rsidR="472A3EE8" w:rsidRPr="00C02D4C">
        <w:rPr>
          <w:rFonts w:asciiTheme="majorBidi" w:hAnsiTheme="majorBidi" w:cstheme="majorBidi"/>
        </w:rPr>
        <w:t xml:space="preserve">for </w:t>
      </w:r>
      <w:r w:rsidR="6D30C259" w:rsidRPr="00C02D4C">
        <w:rPr>
          <w:rFonts w:asciiTheme="majorBidi" w:hAnsiTheme="majorBidi" w:cstheme="majorBidi"/>
        </w:rPr>
        <w:t>MC-Z, MC-T</w:t>
      </w:r>
      <w:r w:rsidR="472A3EE8" w:rsidRPr="00C02D4C">
        <w:rPr>
          <w:rFonts w:asciiTheme="majorBidi" w:hAnsiTheme="majorBidi" w:cstheme="majorBidi"/>
        </w:rPr>
        <w:t>,</w:t>
      </w:r>
      <w:r w:rsidR="6D30C259" w:rsidRPr="00C02D4C">
        <w:rPr>
          <w:rFonts w:asciiTheme="majorBidi" w:hAnsiTheme="majorBidi" w:cstheme="majorBidi"/>
        </w:rPr>
        <w:t xml:space="preserve"> and MC-R </w:t>
      </w:r>
      <w:r w:rsidR="4CFB4F3A" w:rsidRPr="00C02D4C">
        <w:rPr>
          <w:rFonts w:asciiTheme="majorBidi" w:hAnsiTheme="majorBidi" w:cstheme="majorBidi"/>
        </w:rPr>
        <w:t>is predicted to be</w:t>
      </w:r>
      <w:r w:rsidR="4148EDDF" w:rsidRPr="00C02D4C">
        <w:rPr>
          <w:rFonts w:asciiTheme="majorBidi" w:hAnsiTheme="majorBidi" w:cstheme="majorBidi"/>
        </w:rPr>
        <w:t xml:space="preserve"> </w:t>
      </w:r>
      <w:r w:rsidR="583B6C43" w:rsidRPr="00C02D4C">
        <w:rPr>
          <w:rFonts w:asciiTheme="majorBidi" w:hAnsiTheme="majorBidi" w:cstheme="majorBidi"/>
        </w:rPr>
        <w:t>9.15</w:t>
      </w:r>
      <w:r w:rsidR="6D30C259" w:rsidRPr="00C02D4C">
        <w:rPr>
          <w:rFonts w:asciiTheme="majorBidi" w:hAnsiTheme="majorBidi" w:cstheme="majorBidi"/>
        </w:rPr>
        <w:t xml:space="preserve">°C, </w:t>
      </w:r>
      <w:r w:rsidR="5172AE2D" w:rsidRPr="00C02D4C">
        <w:rPr>
          <w:rFonts w:asciiTheme="majorBidi" w:hAnsiTheme="majorBidi" w:cstheme="majorBidi"/>
        </w:rPr>
        <w:t>7.92</w:t>
      </w:r>
      <w:r w:rsidR="6D30C259" w:rsidRPr="00C02D4C">
        <w:rPr>
          <w:rFonts w:asciiTheme="majorBidi" w:hAnsiTheme="majorBidi" w:cstheme="majorBidi"/>
        </w:rPr>
        <w:t xml:space="preserve">°C and </w:t>
      </w:r>
      <w:r w:rsidR="7580742E" w:rsidRPr="00C02D4C">
        <w:rPr>
          <w:rFonts w:asciiTheme="majorBidi" w:hAnsiTheme="majorBidi" w:cstheme="majorBidi"/>
        </w:rPr>
        <w:t>6.44</w:t>
      </w:r>
      <w:r w:rsidR="6D30C259" w:rsidRPr="00C02D4C">
        <w:rPr>
          <w:rFonts w:asciiTheme="majorBidi" w:hAnsiTheme="majorBidi" w:cstheme="majorBidi"/>
        </w:rPr>
        <w:t>°C lower than that of MC-N, respectively. Such heat sink contact temperature reductions are of practical interest</w:t>
      </w:r>
      <w:r w:rsidR="509F3353" w:rsidRPr="00C02D4C">
        <w:rPr>
          <w:rFonts w:asciiTheme="majorBidi" w:hAnsiTheme="majorBidi" w:cstheme="majorBidi"/>
        </w:rPr>
        <w:t>,</w:t>
      </w:r>
      <w:r w:rsidR="6D30C259" w:rsidRPr="00C02D4C">
        <w:rPr>
          <w:rFonts w:asciiTheme="majorBidi" w:hAnsiTheme="majorBidi" w:cstheme="majorBidi"/>
        </w:rPr>
        <w:t xml:space="preserve"> since </w:t>
      </w:r>
      <w:r w:rsidR="472A3EE8" w:rsidRPr="00C02D4C">
        <w:rPr>
          <w:rFonts w:asciiTheme="majorBidi" w:hAnsiTheme="majorBidi" w:cstheme="majorBidi"/>
        </w:rPr>
        <w:t>they</w:t>
      </w:r>
      <w:r w:rsidR="6D30C259" w:rsidRPr="00C02D4C">
        <w:rPr>
          <w:rFonts w:asciiTheme="majorBidi" w:hAnsiTheme="majorBidi" w:cstheme="majorBidi"/>
        </w:rPr>
        <w:t xml:space="preserve"> can benefit the lifespan and the performance of electronic chips. For instance, </w:t>
      </w:r>
      <w:r w:rsidR="009E05D7"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 AuthorYear="1"&gt;&lt;Author&gt;Sahini&lt;/Author&gt;&lt;Year&gt;2017&lt;/Year&gt;&lt;RecNum&gt;19&lt;/RecNum&gt;&lt;DisplayText&gt;Sahini, et al. [46]&lt;/DisplayText&gt;&lt;record&gt;&lt;rec-number&gt;19&lt;/rec-number&gt;&lt;foreign-keys&gt;&lt;key app="EN" db-id="tevxd9ewbt50d9efa285tve6detsdf5swer5" timestamp="0"&gt;19&lt;/key&gt;&lt;/foreign-keys&gt;&lt;ref-type name="Conference Proceedings"&gt;10&lt;/ref-type&gt;&lt;contributors&gt;&lt;authors&gt;&lt;author&gt;Sahini, Manasa&lt;/author&gt;&lt;author&gt;Chowdhury, Uschas&lt;/author&gt;&lt;author&gt;Siddarth, Ashwin&lt;/author&gt;&lt;author&gt;Pradip, Tanmay&lt;/author&gt;&lt;author&gt;Agonafer, Dereje&lt;/author&gt;&lt;author&gt;Zeigham, Roy&lt;/author&gt;&lt;author&gt;Metcalf, Jeff&lt;/author&gt;&lt;author&gt;Branton, Steve&lt;/author&gt;&lt;/authors&gt;&lt;/contributors&gt;&lt;titles&gt;&lt;title&gt;Comparative study of high ambient inlet temperature effects on the performance of air vs. liquid cooled IT equipment&lt;/title&gt;&lt;secondary-title&gt;2017 16th IEEE Intersociety Conference on Thermal and Thermomechanical Phenomena in Electronic Systems (ITherm)&lt;/secondary-title&gt;&lt;/titles&gt;&lt;pages&gt;544-550&lt;/pages&gt;&lt;dates&gt;&lt;year&gt;2017&lt;/year&gt;&lt;/dates&gt;&lt;publisher&gt;IEEE&lt;/publisher&gt;&lt;isbn&gt;150902994X&lt;/isbn&gt;&lt;urls&gt;&lt;/urls&gt;&lt;/record&gt;&lt;/Cite&gt;&lt;/EndNote&gt;</w:instrText>
      </w:r>
      <w:r w:rsidR="009E05D7" w:rsidRPr="00C02D4C">
        <w:rPr>
          <w:rFonts w:asciiTheme="majorBidi" w:hAnsiTheme="majorBidi" w:cstheme="majorBidi"/>
        </w:rPr>
        <w:fldChar w:fldCharType="separate"/>
      </w:r>
      <w:r w:rsidR="001B52EC" w:rsidRPr="00C02D4C">
        <w:rPr>
          <w:rFonts w:asciiTheme="majorBidi" w:hAnsiTheme="majorBidi" w:cstheme="majorBidi"/>
          <w:noProof/>
        </w:rPr>
        <w:t>Sahini, et al. [46]</w:t>
      </w:r>
      <w:r w:rsidR="009E05D7" w:rsidRPr="00C02D4C">
        <w:rPr>
          <w:rFonts w:asciiTheme="majorBidi" w:hAnsiTheme="majorBidi" w:cstheme="majorBidi"/>
        </w:rPr>
        <w:fldChar w:fldCharType="end"/>
      </w:r>
      <w:r w:rsidR="276678C6" w:rsidRPr="00C02D4C">
        <w:rPr>
          <w:rFonts w:asciiTheme="majorBidi" w:hAnsiTheme="majorBidi" w:cstheme="majorBidi"/>
        </w:rPr>
        <w:t xml:space="preserve"> </w:t>
      </w:r>
      <w:r w:rsidR="6D30C259" w:rsidRPr="00C02D4C">
        <w:rPr>
          <w:rFonts w:asciiTheme="majorBidi" w:hAnsiTheme="majorBidi" w:cstheme="majorBidi"/>
        </w:rPr>
        <w:t>found that increasing the coolant inlet temperature from 25</w:t>
      </w:r>
      <w:r w:rsidR="472A3EE8" w:rsidRPr="00C02D4C">
        <w:rPr>
          <w:rFonts w:asciiTheme="majorBidi" w:hAnsiTheme="majorBidi" w:cstheme="majorBidi"/>
        </w:rPr>
        <w:t>°C</w:t>
      </w:r>
      <w:r w:rsidR="6D30C259" w:rsidRPr="00C02D4C">
        <w:rPr>
          <w:rFonts w:asciiTheme="majorBidi" w:hAnsiTheme="majorBidi" w:cstheme="majorBidi"/>
        </w:rPr>
        <w:t xml:space="preserve"> to 50</w:t>
      </w:r>
      <w:r w:rsidR="472A3EE8" w:rsidRPr="00C02D4C">
        <w:rPr>
          <w:rFonts w:asciiTheme="majorBidi" w:hAnsiTheme="majorBidi" w:cstheme="majorBidi"/>
        </w:rPr>
        <w:t>°C</w:t>
      </w:r>
      <w:r w:rsidR="6D30C259" w:rsidRPr="00C02D4C">
        <w:rPr>
          <w:rFonts w:asciiTheme="majorBidi" w:hAnsiTheme="majorBidi" w:cstheme="majorBidi"/>
        </w:rPr>
        <w:t xml:space="preserve"> of an Enterprise-class server increased the processor electric power consumption by 4%. According to equation (1</w:t>
      </w:r>
      <w:r w:rsidR="6C59D000" w:rsidRPr="00C02D4C">
        <w:rPr>
          <w:rFonts w:asciiTheme="majorBidi" w:hAnsiTheme="majorBidi" w:cstheme="majorBidi"/>
        </w:rPr>
        <w:t>2</w:t>
      </w:r>
      <w:r w:rsidR="6D30C259" w:rsidRPr="00C02D4C">
        <w:rPr>
          <w:rFonts w:asciiTheme="majorBidi" w:hAnsiTheme="majorBidi" w:cstheme="majorBidi"/>
        </w:rPr>
        <w:t xml:space="preserve">), the total thermal resistance of the microchannel </w:t>
      </w:r>
      <w:r w:rsidR="5CAC7F16" w:rsidRPr="00C02D4C">
        <w:rPr>
          <w:rFonts w:asciiTheme="majorBidi" w:hAnsiTheme="majorBidi" w:cstheme="majorBidi"/>
        </w:rPr>
        <w:t xml:space="preserve">is </w:t>
      </w:r>
      <w:r w:rsidR="6D30C259" w:rsidRPr="00C02D4C">
        <w:rPr>
          <w:rFonts w:asciiTheme="majorBidi" w:hAnsiTheme="majorBidi" w:cstheme="majorBidi"/>
        </w:rPr>
        <w:t>equal to the temperature difference shown in</w:t>
      </w:r>
      <w:r w:rsidR="04CD8A3D" w:rsidRPr="00C02D4C">
        <w:rPr>
          <w:rFonts w:asciiTheme="majorBidi" w:hAnsiTheme="majorBidi" w:cstheme="majorBidi"/>
        </w:rPr>
        <w:t xml:space="preserve"> </w:t>
      </w:r>
      <w:r w:rsidR="00B735EB" w:rsidRPr="00C02D4C">
        <w:rPr>
          <w:rFonts w:asciiTheme="majorBidi" w:hAnsiTheme="majorBidi" w:cstheme="majorBidi"/>
        </w:rPr>
        <w:fldChar w:fldCharType="begin"/>
      </w:r>
      <w:r w:rsidR="00B735EB" w:rsidRPr="00C02D4C">
        <w:rPr>
          <w:rFonts w:asciiTheme="majorBidi" w:hAnsiTheme="majorBidi" w:cstheme="majorBidi"/>
        </w:rPr>
        <w:instrText xml:space="preserve"> REF _Ref75512685 \h </w:instrText>
      </w:r>
      <w:r w:rsidR="00B735EB" w:rsidRPr="00C02D4C">
        <w:rPr>
          <w:rFonts w:asciiTheme="majorBidi" w:hAnsiTheme="majorBidi" w:cstheme="majorBidi"/>
        </w:rPr>
      </w:r>
      <w:r w:rsidR="00B735EB" w:rsidRPr="00C02D4C">
        <w:rPr>
          <w:rFonts w:asciiTheme="majorBidi" w:hAnsiTheme="majorBidi" w:cstheme="majorBidi"/>
        </w:rPr>
        <w:fldChar w:fldCharType="separate"/>
      </w:r>
      <w:r w:rsidR="007F1A4B" w:rsidRPr="00C02D4C">
        <w:t xml:space="preserve">Figure </w:t>
      </w:r>
      <w:r w:rsidR="007F1A4B" w:rsidRPr="00C02D4C">
        <w:rPr>
          <w:noProof/>
        </w:rPr>
        <w:t>6</w:t>
      </w:r>
      <w:r w:rsidR="00B735EB" w:rsidRPr="00C02D4C">
        <w:rPr>
          <w:rFonts w:asciiTheme="majorBidi" w:hAnsiTheme="majorBidi" w:cstheme="majorBidi"/>
        </w:rPr>
        <w:fldChar w:fldCharType="end"/>
      </w:r>
      <w:r w:rsidR="5221E01E" w:rsidRPr="00C02D4C">
        <w:rPr>
          <w:rFonts w:asciiTheme="majorBidi" w:hAnsiTheme="majorBidi" w:cstheme="majorBidi"/>
        </w:rPr>
        <w:t xml:space="preserve">, </w:t>
      </w:r>
      <w:r w:rsidR="6D30C259" w:rsidRPr="00C02D4C">
        <w:rPr>
          <w:rFonts w:asciiTheme="majorBidi" w:hAnsiTheme="majorBidi" w:cstheme="majorBidi"/>
        </w:rPr>
        <w:t xml:space="preserve">divided by the bottom wall heat flux </w:t>
      </w:r>
      <m:oMath>
        <m:acc>
          <m:accPr>
            <m:chr m:val="̇"/>
            <m:ctrlPr>
              <w:rPr>
                <w:rFonts w:ascii="Cambria Math" w:hAnsi="Cambria Math" w:cstheme="majorBidi"/>
              </w:rPr>
            </m:ctrlPr>
          </m:accPr>
          <m:e>
            <m:r>
              <w:rPr>
                <w:rFonts w:ascii="Cambria Math" w:hAnsi="Cambria Math" w:cstheme="majorBidi"/>
              </w:rPr>
              <m:t>q</m:t>
            </m:r>
          </m:e>
        </m:acc>
      </m:oMath>
      <w:r w:rsidR="6D30C259" w:rsidRPr="00C02D4C">
        <w:rPr>
          <w:rFonts w:asciiTheme="majorBidi" w:hAnsiTheme="majorBidi" w:cstheme="majorBidi"/>
        </w:rPr>
        <w:t>.</w:t>
      </w:r>
      <w:r w:rsidR="6EA7C239" w:rsidRPr="00C02D4C">
        <w:rPr>
          <w:rFonts w:asciiTheme="majorBidi" w:hAnsiTheme="majorBidi" w:cstheme="majorBidi"/>
        </w:rPr>
        <w:t xml:space="preserve"> </w:t>
      </w:r>
      <w:r w:rsidR="6D30C259" w:rsidRPr="00C02D4C">
        <w:rPr>
          <w:rFonts w:asciiTheme="majorBidi" w:hAnsiTheme="majorBidi" w:cstheme="majorBidi"/>
        </w:rPr>
        <w:t xml:space="preserve">Since the value of </w:t>
      </w:r>
      <m:oMath>
        <m:acc>
          <m:accPr>
            <m:chr m:val="̇"/>
            <m:ctrlPr>
              <w:rPr>
                <w:rFonts w:ascii="Cambria Math" w:hAnsi="Cambria Math" w:cstheme="majorBidi"/>
              </w:rPr>
            </m:ctrlPr>
          </m:accPr>
          <m:e>
            <m:r>
              <w:rPr>
                <w:rFonts w:ascii="Cambria Math" w:hAnsi="Cambria Math" w:cstheme="majorBidi"/>
              </w:rPr>
              <m:t>q</m:t>
            </m:r>
          </m:e>
        </m:acc>
      </m:oMath>
      <w:r w:rsidR="6D30C259" w:rsidRPr="00C02D4C">
        <w:rPr>
          <w:rFonts w:asciiTheme="majorBidi" w:hAnsiTheme="majorBidi" w:cstheme="majorBidi"/>
        </w:rPr>
        <w:t xml:space="preserve"> was held constant throughout these simulations, the total thermal resistance </w:t>
      </w:r>
      <w:r w:rsidR="5CAC7F16" w:rsidRPr="00C02D4C">
        <w:rPr>
          <w:rFonts w:asciiTheme="majorBidi" w:hAnsiTheme="majorBidi" w:cstheme="majorBidi"/>
        </w:rPr>
        <w:t xml:space="preserve">is </w:t>
      </w:r>
      <w:r w:rsidR="6D30C259" w:rsidRPr="00C02D4C">
        <w:rPr>
          <w:rFonts w:asciiTheme="majorBidi" w:hAnsiTheme="majorBidi" w:cstheme="majorBidi"/>
        </w:rPr>
        <w:t xml:space="preserve">simply proportional to </w:t>
      </w:r>
      <m:oMath>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T</m:t>
            </m:r>
          </m:e>
          <m:sub>
            <m:r>
              <w:rPr>
                <w:rFonts w:ascii="Cambria Math" w:hAnsi="Cambria Math" w:cstheme="majorBidi"/>
              </w:rPr>
              <m:t>w</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T</m:t>
            </m:r>
          </m:e>
          <m:sub>
            <m:r>
              <w:rPr>
                <w:rFonts w:ascii="Cambria Math" w:hAnsi="Cambria Math" w:cstheme="majorBidi"/>
              </w:rPr>
              <m:t>in</m:t>
            </m:r>
          </m:sub>
        </m:sSub>
        <m:r>
          <m:rPr>
            <m:sty m:val="p"/>
          </m:rPr>
          <w:rPr>
            <w:rFonts w:ascii="Cambria Math" w:hAnsi="Cambria Math" w:cstheme="majorBidi"/>
          </w:rPr>
          <m:t>)</m:t>
        </m:r>
      </m:oMath>
      <w:r w:rsidR="6D30C259" w:rsidRPr="00C02D4C">
        <w:rPr>
          <w:rFonts w:asciiTheme="majorBidi" w:hAnsiTheme="majorBidi" w:cstheme="majorBidi"/>
        </w:rPr>
        <w:t xml:space="preserve"> and</w:t>
      </w:r>
      <w:r w:rsidR="0CC7D71C" w:rsidRPr="00C02D4C">
        <w:rPr>
          <w:rFonts w:asciiTheme="majorBidi" w:hAnsiTheme="majorBidi" w:cstheme="majorBidi"/>
        </w:rPr>
        <w:t>,</w:t>
      </w:r>
      <w:r w:rsidR="6D30C259" w:rsidRPr="00C02D4C">
        <w:rPr>
          <w:rFonts w:asciiTheme="majorBidi" w:hAnsiTheme="majorBidi" w:cstheme="majorBidi"/>
        </w:rPr>
        <w:t xml:space="preserve"> therefore</w:t>
      </w:r>
      <w:r w:rsidR="6F937EE4" w:rsidRPr="00C02D4C">
        <w:rPr>
          <w:rFonts w:asciiTheme="majorBidi" w:hAnsiTheme="majorBidi" w:cstheme="majorBidi"/>
        </w:rPr>
        <w:t>, it</w:t>
      </w:r>
      <w:r w:rsidR="6D30C259" w:rsidRPr="00C02D4C">
        <w:rPr>
          <w:rFonts w:asciiTheme="majorBidi" w:hAnsiTheme="majorBidi" w:cstheme="majorBidi"/>
        </w:rPr>
        <w:t xml:space="preserve"> </w:t>
      </w:r>
      <w:r w:rsidR="5CAC7F16" w:rsidRPr="00C02D4C">
        <w:rPr>
          <w:rFonts w:asciiTheme="majorBidi" w:hAnsiTheme="majorBidi" w:cstheme="majorBidi"/>
        </w:rPr>
        <w:t xml:space="preserve">follows </w:t>
      </w:r>
      <w:r w:rsidR="6D30C259" w:rsidRPr="00C02D4C">
        <w:rPr>
          <w:rFonts w:asciiTheme="majorBidi" w:hAnsiTheme="majorBidi" w:cstheme="majorBidi"/>
        </w:rPr>
        <w:t xml:space="preserve">the same trend. At </w:t>
      </w:r>
      <w:r w:rsidR="472A3EE8" w:rsidRPr="00C02D4C">
        <w:rPr>
          <w:rFonts w:asciiTheme="majorBidi" w:hAnsiTheme="majorBidi" w:cstheme="majorBidi"/>
        </w:rPr>
        <w:t xml:space="preserve">a </w:t>
      </w:r>
      <w:r w:rsidR="6D30C259" w:rsidRPr="00C02D4C">
        <w:rPr>
          <w:rFonts w:asciiTheme="majorBidi" w:hAnsiTheme="majorBidi" w:cstheme="majorBidi"/>
        </w:rPr>
        <w:t xml:space="preserve">Reynolds number 350 and </w:t>
      </w:r>
      <m:oMath>
        <m:r>
          <w:rPr>
            <w:rFonts w:ascii="Cambria Math" w:hAnsi="Cambria Math" w:cstheme="majorBidi"/>
          </w:rPr>
          <m:t>ϕ</m:t>
        </m:r>
      </m:oMath>
      <w:r w:rsidR="6D30C259" w:rsidRPr="00C02D4C">
        <w:rPr>
          <w:rFonts w:asciiTheme="majorBidi" w:hAnsiTheme="majorBidi" w:cstheme="majorBidi"/>
        </w:rPr>
        <w:t xml:space="preserve"> = 3%, the average thermal resistance</w:t>
      </w:r>
      <w:r w:rsidR="472A3EE8" w:rsidRPr="00C02D4C">
        <w:rPr>
          <w:rFonts w:asciiTheme="majorBidi" w:hAnsiTheme="majorBidi" w:cstheme="majorBidi"/>
        </w:rPr>
        <w:t>s</w:t>
      </w:r>
      <w:r w:rsidR="6D30C259" w:rsidRPr="00C02D4C">
        <w:rPr>
          <w:rFonts w:asciiTheme="majorBidi" w:hAnsiTheme="majorBidi" w:cstheme="majorBidi"/>
        </w:rPr>
        <w:t xml:space="preserve"> of MC-Z, MC-T</w:t>
      </w:r>
      <w:r w:rsidR="472A3EE8" w:rsidRPr="00C02D4C">
        <w:rPr>
          <w:rFonts w:asciiTheme="majorBidi" w:hAnsiTheme="majorBidi" w:cstheme="majorBidi"/>
        </w:rPr>
        <w:t>,</w:t>
      </w:r>
      <w:r w:rsidR="6D30C259" w:rsidRPr="00C02D4C">
        <w:rPr>
          <w:rFonts w:asciiTheme="majorBidi" w:hAnsiTheme="majorBidi" w:cstheme="majorBidi"/>
        </w:rPr>
        <w:t xml:space="preserve"> and MC-R </w:t>
      </w:r>
      <w:r w:rsidR="472A3EE8" w:rsidRPr="00C02D4C">
        <w:rPr>
          <w:rFonts w:asciiTheme="majorBidi" w:hAnsiTheme="majorBidi" w:cstheme="majorBidi"/>
        </w:rPr>
        <w:t xml:space="preserve">are </w:t>
      </w:r>
      <w:r w:rsidR="7D476B50" w:rsidRPr="00C02D4C">
        <w:rPr>
          <w:rFonts w:asciiTheme="majorBidi" w:hAnsiTheme="majorBidi" w:cstheme="majorBidi"/>
        </w:rPr>
        <w:t>40.03</w:t>
      </w:r>
      <w:r w:rsidR="6D30C259" w:rsidRPr="00C02D4C">
        <w:rPr>
          <w:rFonts w:asciiTheme="majorBidi" w:hAnsiTheme="majorBidi" w:cstheme="majorBidi"/>
        </w:rPr>
        <w:t xml:space="preserve">%, </w:t>
      </w:r>
      <w:r w:rsidR="788934DE" w:rsidRPr="00C02D4C">
        <w:rPr>
          <w:rFonts w:asciiTheme="majorBidi" w:hAnsiTheme="majorBidi" w:cstheme="majorBidi"/>
        </w:rPr>
        <w:t>34.64</w:t>
      </w:r>
      <w:r w:rsidR="6D30C259" w:rsidRPr="00C02D4C">
        <w:rPr>
          <w:rFonts w:asciiTheme="majorBidi" w:hAnsiTheme="majorBidi" w:cstheme="majorBidi"/>
        </w:rPr>
        <w:t>%</w:t>
      </w:r>
      <w:r w:rsidR="472A3EE8" w:rsidRPr="00C02D4C">
        <w:rPr>
          <w:rFonts w:asciiTheme="majorBidi" w:hAnsiTheme="majorBidi" w:cstheme="majorBidi"/>
        </w:rPr>
        <w:t>,</w:t>
      </w:r>
      <w:r w:rsidR="6D30C259" w:rsidRPr="00C02D4C">
        <w:rPr>
          <w:rFonts w:asciiTheme="majorBidi" w:hAnsiTheme="majorBidi" w:cstheme="majorBidi"/>
        </w:rPr>
        <w:t xml:space="preserve"> and </w:t>
      </w:r>
      <w:r w:rsidR="64FDFE59" w:rsidRPr="00C02D4C">
        <w:rPr>
          <w:rFonts w:asciiTheme="majorBidi" w:hAnsiTheme="majorBidi" w:cstheme="majorBidi"/>
        </w:rPr>
        <w:t>28.15</w:t>
      </w:r>
      <w:r w:rsidR="6D30C259" w:rsidRPr="00C02D4C">
        <w:rPr>
          <w:rFonts w:asciiTheme="majorBidi" w:hAnsiTheme="majorBidi" w:cstheme="majorBidi"/>
        </w:rPr>
        <w:t>% lower than that of MC-N, respectively.</w:t>
      </w:r>
    </w:p>
    <w:p w14:paraId="4259BB25" w14:textId="6DABCFCD" w:rsidR="00A41C64" w:rsidRPr="00C02D4C" w:rsidRDefault="774E9D68" w:rsidP="1E883AD0">
      <w:pPr>
        <w:rPr>
          <w:rFonts w:asciiTheme="majorBidi" w:eastAsia="Calibri" w:hAnsiTheme="majorBidi" w:cstheme="majorBidi"/>
          <w:b/>
          <w:sz w:val="24"/>
          <w:szCs w:val="24"/>
          <w:lang w:eastAsia="zh-CN"/>
        </w:rPr>
      </w:pPr>
      <w:r w:rsidRPr="00C02D4C">
        <w:rPr>
          <w:rFonts w:asciiTheme="majorBidi" w:eastAsia="Calibri" w:hAnsiTheme="majorBidi" w:cstheme="majorBidi"/>
          <w:b/>
          <w:sz w:val="24"/>
          <w:szCs w:val="24"/>
          <w:lang w:eastAsia="zh-CN"/>
        </w:rPr>
        <w:t xml:space="preserve">3.4 Effects of </w:t>
      </w:r>
      <w:r w:rsidRPr="00C02D4C">
        <w:rPr>
          <w:rFonts w:asciiTheme="majorBidi" w:eastAsia="Calibri" w:hAnsiTheme="majorBidi" w:cstheme="majorBidi"/>
          <w:b/>
          <w:bCs/>
          <w:sz w:val="24"/>
          <w:szCs w:val="24"/>
          <w:lang w:eastAsia="zh-CN"/>
        </w:rPr>
        <w:t>nanoparticle</w:t>
      </w:r>
      <w:r w:rsidRPr="00C02D4C">
        <w:rPr>
          <w:rFonts w:asciiTheme="majorBidi" w:eastAsia="Calibri" w:hAnsiTheme="majorBidi" w:cstheme="majorBidi"/>
          <w:b/>
          <w:sz w:val="24"/>
          <w:szCs w:val="24"/>
          <w:lang w:eastAsia="zh-CN"/>
        </w:rPr>
        <w:t xml:space="preserve"> concentration on thermal characteristics</w:t>
      </w:r>
    </w:p>
    <w:p w14:paraId="31CF9398" w14:textId="64120F65" w:rsidR="006A5CAB" w:rsidRPr="00C02D4C" w:rsidRDefault="774E9D68" w:rsidP="72A6543D">
      <w:pPr>
        <w:rPr>
          <w:rFonts w:asciiTheme="majorBidi" w:hAnsiTheme="majorBidi" w:cstheme="majorBidi"/>
        </w:rPr>
      </w:pPr>
      <w:r w:rsidRPr="00C02D4C">
        <w:rPr>
          <w:rFonts w:asciiTheme="majorBidi" w:hAnsiTheme="majorBidi" w:cstheme="majorBidi"/>
        </w:rPr>
        <w:t xml:space="preserve">The </w:t>
      </w:r>
      <w:r w:rsidR="729BE966" w:rsidRPr="00C02D4C">
        <w:rPr>
          <w:rFonts w:asciiTheme="majorBidi" w:hAnsiTheme="majorBidi" w:cstheme="majorBidi"/>
        </w:rPr>
        <w:t xml:space="preserve">effect </w:t>
      </w:r>
      <w:r w:rsidRPr="00C02D4C">
        <w:rPr>
          <w:rFonts w:asciiTheme="majorBidi" w:hAnsiTheme="majorBidi" w:cstheme="majorBidi"/>
        </w:rPr>
        <w:t xml:space="preserve">of changing the volume fraction of </w:t>
      </w:r>
      <w:r w:rsidR="006D548F" w:rsidRPr="00C02D4C">
        <w:rPr>
          <w:rFonts w:asciiTheme="majorBidi" w:hAnsiTheme="majorBidi" w:cstheme="majorBidi"/>
        </w:rPr>
        <w:t xml:space="preserve">the </w:t>
      </w:r>
      <w:r w:rsidRPr="00C02D4C">
        <w:rPr>
          <w:rFonts w:asciiTheme="majorBidi" w:hAnsiTheme="majorBidi" w:cstheme="majorBidi"/>
        </w:rPr>
        <w:t xml:space="preserve">nanoparticles was </w:t>
      </w:r>
      <w:r w:rsidR="78281894" w:rsidRPr="00C02D4C">
        <w:rPr>
          <w:rFonts w:asciiTheme="majorBidi" w:hAnsiTheme="majorBidi" w:cstheme="majorBidi"/>
        </w:rPr>
        <w:t>investigated for</w:t>
      </w:r>
      <w:r w:rsidRPr="00C02D4C">
        <w:rPr>
          <w:rFonts w:asciiTheme="majorBidi" w:hAnsiTheme="majorBidi" w:cstheme="majorBidi"/>
        </w:rPr>
        <w:t xml:space="preserve"> </w:t>
      </w:r>
      <w:r w:rsidR="455A0B59" w:rsidRPr="00C02D4C">
        <w:rPr>
          <w:rFonts w:asciiTheme="majorBidi" w:hAnsiTheme="majorBidi" w:cstheme="majorBidi"/>
        </w:rPr>
        <w:t>the microchannel configuration predicted to deliver the lowest bottom wall average temperature</w:t>
      </w:r>
      <w:r w:rsidR="18159058" w:rsidRPr="00C02D4C">
        <w:rPr>
          <w:rFonts w:asciiTheme="majorBidi" w:hAnsiTheme="majorBidi" w:cstheme="majorBidi"/>
        </w:rPr>
        <w:t xml:space="preserve">. For this configuration, </w:t>
      </w:r>
      <w:r w:rsidR="5BBEC066" w:rsidRPr="00C02D4C">
        <w:rPr>
          <w:rFonts w:asciiTheme="majorBidi" w:hAnsiTheme="majorBidi" w:cstheme="majorBidi"/>
        </w:rPr>
        <w:t>the nanoparticle volume fractions</w:t>
      </w:r>
      <w:r w:rsidRPr="00C02D4C">
        <w:rPr>
          <w:rFonts w:asciiTheme="majorBidi" w:hAnsiTheme="majorBidi" w:cstheme="majorBidi"/>
        </w:rPr>
        <w:t xml:space="preserve"> </w:t>
      </w:r>
      <m:oMath>
        <m:r>
          <w:rPr>
            <w:rFonts w:ascii="Cambria Math" w:hAnsi="Cambria Math"/>
          </w:rPr>
          <m:t>ϕ</m:t>
        </m:r>
      </m:oMath>
      <w:r w:rsidRPr="00C02D4C">
        <w:rPr>
          <w:rFonts w:asciiTheme="majorBidi" w:hAnsiTheme="majorBidi" w:cstheme="majorBidi"/>
        </w:rPr>
        <w:t xml:space="preserve"> = 0, 1, 2, and 3%</w:t>
      </w:r>
      <w:r w:rsidR="693C3561" w:rsidRPr="00C02D4C">
        <w:rPr>
          <w:rFonts w:asciiTheme="majorBidi" w:hAnsiTheme="majorBidi" w:cstheme="majorBidi"/>
        </w:rPr>
        <w:t xml:space="preserve"> were modelled</w:t>
      </w:r>
      <w:r w:rsidRPr="00C02D4C">
        <w:rPr>
          <w:rFonts w:asciiTheme="majorBidi" w:hAnsiTheme="majorBidi" w:cstheme="majorBidi"/>
        </w:rPr>
        <w:t>.</w:t>
      </w:r>
      <w:r w:rsidRPr="00C02D4C">
        <w:rPr>
          <w:rFonts w:asciiTheme="majorBidi" w:hAnsiTheme="majorBidi" w:cstheme="majorBidi"/>
          <w:sz w:val="16"/>
          <w:szCs w:val="16"/>
        </w:rPr>
        <w:t xml:space="preserve"> </w:t>
      </w:r>
      <w:r w:rsidR="001F6485" w:rsidRPr="00C02D4C">
        <w:rPr>
          <w:rFonts w:asciiTheme="majorBidi" w:hAnsiTheme="majorBidi" w:cstheme="majorBidi"/>
        </w:rPr>
        <w:fldChar w:fldCharType="begin"/>
      </w:r>
      <w:r w:rsidR="001F6485" w:rsidRPr="00C02D4C">
        <w:rPr>
          <w:rFonts w:asciiTheme="majorBidi" w:hAnsiTheme="majorBidi" w:cstheme="majorBidi"/>
        </w:rPr>
        <w:instrText xml:space="preserve"> REF _Ref53094739 \h </w:instrText>
      </w:r>
      <w:r w:rsidR="001F6485" w:rsidRPr="00C02D4C">
        <w:rPr>
          <w:rFonts w:asciiTheme="majorBidi" w:hAnsiTheme="majorBidi" w:cstheme="majorBidi"/>
        </w:rPr>
      </w:r>
      <w:r w:rsidR="001F6485" w:rsidRPr="00C02D4C">
        <w:rPr>
          <w:rFonts w:asciiTheme="majorBidi" w:hAnsiTheme="majorBidi" w:cstheme="majorBidi"/>
        </w:rPr>
        <w:fldChar w:fldCharType="separate"/>
      </w:r>
      <w:r w:rsidR="007F1A4B" w:rsidRPr="00C02D4C">
        <w:t xml:space="preserve">Figure </w:t>
      </w:r>
      <w:r w:rsidR="007F1A4B" w:rsidRPr="00C02D4C">
        <w:rPr>
          <w:noProof/>
        </w:rPr>
        <w:t>14</w:t>
      </w:r>
      <w:r w:rsidR="001F6485" w:rsidRPr="00C02D4C">
        <w:rPr>
          <w:rFonts w:asciiTheme="majorBidi" w:hAnsiTheme="majorBidi" w:cstheme="majorBidi"/>
        </w:rPr>
        <w:fldChar w:fldCharType="end"/>
      </w:r>
      <w:r w:rsidR="12F720F4" w:rsidRPr="00C02D4C">
        <w:rPr>
          <w:rFonts w:asciiTheme="majorBidi" w:hAnsiTheme="majorBidi" w:cstheme="majorBidi"/>
        </w:rPr>
        <w:t xml:space="preserve"> </w:t>
      </w:r>
      <w:r w:rsidR="6B473A5D" w:rsidRPr="00C02D4C">
        <w:rPr>
          <w:rFonts w:asciiTheme="majorBidi" w:hAnsiTheme="majorBidi" w:cstheme="majorBidi"/>
        </w:rPr>
        <w:t xml:space="preserve">shows the variation </w:t>
      </w:r>
      <w:r w:rsidR="67BB43C2" w:rsidRPr="00C02D4C">
        <w:rPr>
          <w:rFonts w:asciiTheme="majorBidi" w:hAnsiTheme="majorBidi" w:cstheme="majorBidi"/>
        </w:rPr>
        <w:t>of</w:t>
      </w:r>
      <w:r w:rsidR="6B473A5D" w:rsidRPr="00C02D4C">
        <w:rPr>
          <w:rFonts w:asciiTheme="majorBidi" w:hAnsiTheme="majorBidi" w:cstheme="majorBidi"/>
        </w:rPr>
        <w:t xml:space="preserve"> </w:t>
      </w:r>
      <w:r w:rsidR="7FFB1B6A" w:rsidRPr="00C02D4C">
        <w:rPr>
          <w:rFonts w:asciiTheme="majorBidi" w:hAnsiTheme="majorBidi" w:cstheme="majorBidi"/>
        </w:rPr>
        <w:t xml:space="preserve">the </w:t>
      </w:r>
      <w:r w:rsidR="6B473A5D" w:rsidRPr="00C02D4C">
        <w:rPr>
          <w:rFonts w:asciiTheme="majorBidi" w:hAnsiTheme="majorBidi" w:cstheme="majorBidi"/>
        </w:rPr>
        <w:t>Nusselt number with Reynolds number for the MC-Z configuration at nanoparticle volume fraction</w:t>
      </w:r>
      <w:r w:rsidR="57EFB595" w:rsidRPr="00C02D4C">
        <w:rPr>
          <w:rFonts w:asciiTheme="majorBidi" w:hAnsiTheme="majorBidi" w:cstheme="majorBidi"/>
        </w:rPr>
        <w:t>s</w:t>
      </w:r>
      <w:r w:rsidR="6B473A5D" w:rsidRPr="00C02D4C">
        <w:rPr>
          <w:rFonts w:asciiTheme="majorBidi" w:hAnsiTheme="majorBidi" w:cstheme="majorBidi"/>
        </w:rPr>
        <w:t xml:space="preserve"> between 0 and 3%. </w:t>
      </w:r>
      <w:r w:rsidR="7D50BF5E" w:rsidRPr="00C02D4C">
        <w:rPr>
          <w:rFonts w:asciiTheme="majorBidi" w:hAnsiTheme="majorBidi" w:cstheme="majorBidi"/>
        </w:rPr>
        <w:t>Over this nanoparticle volume fraction range, t</w:t>
      </w:r>
      <w:r w:rsidR="6B473A5D" w:rsidRPr="00C02D4C">
        <w:rPr>
          <w:rFonts w:asciiTheme="majorBidi" w:hAnsiTheme="majorBidi" w:cstheme="majorBidi"/>
        </w:rPr>
        <w:t>he Nusselt number increase</w:t>
      </w:r>
      <w:r w:rsidR="12951999" w:rsidRPr="00C02D4C">
        <w:rPr>
          <w:rFonts w:asciiTheme="majorBidi" w:hAnsiTheme="majorBidi" w:cstheme="majorBidi"/>
        </w:rPr>
        <w:t>s</w:t>
      </w:r>
      <w:r w:rsidR="6B473A5D" w:rsidRPr="00C02D4C">
        <w:rPr>
          <w:rFonts w:asciiTheme="majorBidi" w:hAnsiTheme="majorBidi" w:cstheme="majorBidi"/>
        </w:rPr>
        <w:t xml:space="preserve"> monotonically with </w:t>
      </w:r>
      <w:r w:rsidR="4514D701" w:rsidRPr="00C02D4C">
        <w:rPr>
          <w:rFonts w:asciiTheme="majorBidi" w:hAnsiTheme="majorBidi" w:cstheme="majorBidi"/>
        </w:rPr>
        <w:t xml:space="preserve">the </w:t>
      </w:r>
      <w:r w:rsidR="6B473A5D" w:rsidRPr="00C02D4C">
        <w:rPr>
          <w:rFonts w:asciiTheme="majorBidi" w:hAnsiTheme="majorBidi" w:cstheme="majorBidi"/>
        </w:rPr>
        <w:t>Reynolds number. Adding Al</w:t>
      </w:r>
      <w:r w:rsidR="6B473A5D" w:rsidRPr="00C02D4C">
        <w:rPr>
          <w:rFonts w:asciiTheme="majorBidi" w:hAnsiTheme="majorBidi" w:cstheme="majorBidi"/>
          <w:vertAlign w:val="subscript"/>
        </w:rPr>
        <w:t>2</w:t>
      </w:r>
      <w:r w:rsidR="6B473A5D" w:rsidRPr="00C02D4C">
        <w:rPr>
          <w:rFonts w:asciiTheme="majorBidi" w:hAnsiTheme="majorBidi" w:cstheme="majorBidi"/>
        </w:rPr>
        <w:t>O</w:t>
      </w:r>
      <w:r w:rsidR="6B473A5D" w:rsidRPr="00C02D4C">
        <w:rPr>
          <w:rFonts w:asciiTheme="majorBidi" w:hAnsiTheme="majorBidi" w:cstheme="majorBidi"/>
          <w:vertAlign w:val="subscript"/>
        </w:rPr>
        <w:t>3</w:t>
      </w:r>
      <w:r w:rsidR="6B473A5D" w:rsidRPr="00C02D4C">
        <w:rPr>
          <w:rFonts w:asciiTheme="majorBidi" w:hAnsiTheme="majorBidi" w:cstheme="majorBidi"/>
        </w:rPr>
        <w:t xml:space="preserve"> nanoparticles generates a modest increment in Nusselt number over the full Reynolds number range</w:t>
      </w:r>
      <w:r w:rsidR="006D548F" w:rsidRPr="00C02D4C">
        <w:rPr>
          <w:rFonts w:asciiTheme="majorBidi" w:hAnsiTheme="majorBidi" w:cstheme="majorBidi"/>
        </w:rPr>
        <w:t>, an</w:t>
      </w:r>
      <w:r w:rsidR="6B473A5D" w:rsidRPr="00C02D4C">
        <w:rPr>
          <w:rFonts w:asciiTheme="majorBidi" w:hAnsiTheme="majorBidi" w:cstheme="majorBidi"/>
        </w:rPr>
        <w:t xml:space="preserve"> increment </w:t>
      </w:r>
      <w:r w:rsidR="006D548F" w:rsidRPr="00C02D4C">
        <w:rPr>
          <w:rFonts w:asciiTheme="majorBidi" w:hAnsiTheme="majorBidi" w:cstheme="majorBidi"/>
        </w:rPr>
        <w:t xml:space="preserve">that is </w:t>
      </w:r>
      <w:r w:rsidR="6B473A5D" w:rsidRPr="00C02D4C">
        <w:rPr>
          <w:rFonts w:asciiTheme="majorBidi" w:hAnsiTheme="majorBidi" w:cstheme="majorBidi"/>
        </w:rPr>
        <w:t xml:space="preserve">higher at higher nanoparticle concentrations. Specifically, the Nusselt number </w:t>
      </w:r>
      <w:r w:rsidR="006D548F" w:rsidRPr="00C02D4C">
        <w:rPr>
          <w:rFonts w:asciiTheme="majorBidi" w:hAnsiTheme="majorBidi" w:cstheme="majorBidi"/>
        </w:rPr>
        <w:t xml:space="preserve">for </w:t>
      </w:r>
      <w:r w:rsidR="6B473A5D" w:rsidRPr="00C02D4C">
        <w:rPr>
          <w:rFonts w:asciiTheme="majorBidi" w:hAnsiTheme="majorBidi" w:cstheme="majorBidi"/>
        </w:rPr>
        <w:t xml:space="preserve">MC-Z with </w:t>
      </w:r>
      <m:oMath>
        <m:r>
          <w:rPr>
            <w:rFonts w:ascii="Cambria Math" w:hAnsi="Cambria Math"/>
          </w:rPr>
          <m:t>ϕ</m:t>
        </m:r>
      </m:oMath>
      <w:r w:rsidR="6B473A5D" w:rsidRPr="00C02D4C">
        <w:rPr>
          <w:rFonts w:asciiTheme="majorBidi" w:hAnsiTheme="majorBidi" w:cstheme="majorBidi"/>
        </w:rPr>
        <w:t xml:space="preserve"> = 1, 2 and 3% at </w:t>
      </w:r>
      <w:r w:rsidR="006D548F" w:rsidRPr="00C02D4C">
        <w:rPr>
          <w:rFonts w:asciiTheme="majorBidi" w:hAnsiTheme="majorBidi" w:cstheme="majorBidi"/>
        </w:rPr>
        <w:t xml:space="preserve">a </w:t>
      </w:r>
      <w:r w:rsidR="6B473A5D" w:rsidRPr="00C02D4C">
        <w:rPr>
          <w:rFonts w:asciiTheme="majorBidi" w:hAnsiTheme="majorBidi" w:cstheme="majorBidi"/>
        </w:rPr>
        <w:t>Reynolds number of 350 i</w:t>
      </w:r>
      <w:r w:rsidR="3F416F0A" w:rsidRPr="00C02D4C">
        <w:rPr>
          <w:rFonts w:asciiTheme="majorBidi" w:hAnsiTheme="majorBidi" w:cstheme="majorBidi"/>
        </w:rPr>
        <w:t>ncreases by</w:t>
      </w:r>
      <w:r w:rsidR="6B473A5D" w:rsidRPr="00C02D4C">
        <w:rPr>
          <w:rFonts w:asciiTheme="majorBidi" w:hAnsiTheme="majorBidi" w:cstheme="majorBidi"/>
        </w:rPr>
        <w:t xml:space="preserve"> </w:t>
      </w:r>
      <w:r w:rsidR="09F54B11" w:rsidRPr="00C02D4C">
        <w:rPr>
          <w:rFonts w:asciiTheme="majorBidi" w:hAnsiTheme="majorBidi" w:cstheme="majorBidi"/>
        </w:rPr>
        <w:t xml:space="preserve">0.19%, </w:t>
      </w:r>
      <w:r w:rsidR="685DA952" w:rsidRPr="00C02D4C">
        <w:rPr>
          <w:rFonts w:asciiTheme="majorBidi" w:hAnsiTheme="majorBidi" w:cstheme="majorBidi"/>
        </w:rPr>
        <w:t>1.31</w:t>
      </w:r>
      <w:r w:rsidR="6B473A5D" w:rsidRPr="00C02D4C">
        <w:rPr>
          <w:rFonts w:asciiTheme="majorBidi" w:hAnsiTheme="majorBidi" w:cstheme="majorBidi"/>
        </w:rPr>
        <w:t>%</w:t>
      </w:r>
      <w:r w:rsidR="006D548F" w:rsidRPr="00C02D4C">
        <w:rPr>
          <w:rFonts w:asciiTheme="majorBidi" w:hAnsiTheme="majorBidi" w:cstheme="majorBidi"/>
        </w:rPr>
        <w:t>,</w:t>
      </w:r>
      <w:r w:rsidR="6B473A5D" w:rsidRPr="00C02D4C">
        <w:rPr>
          <w:rFonts w:asciiTheme="majorBidi" w:eastAsia="Times New Roman" w:hAnsiTheme="majorBidi" w:cstheme="majorBidi"/>
          <w:sz w:val="36"/>
          <w:szCs w:val="36"/>
          <w:bdr w:val="none" w:sz="0" w:space="0" w:color="auto" w:frame="1"/>
          <w:lang w:eastAsia="en-GB"/>
        </w:rPr>
        <w:t xml:space="preserve"> </w:t>
      </w:r>
      <w:r w:rsidR="6B473A5D" w:rsidRPr="00C02D4C">
        <w:rPr>
          <w:rFonts w:asciiTheme="majorBidi" w:hAnsiTheme="majorBidi" w:cstheme="majorBidi"/>
        </w:rPr>
        <w:t xml:space="preserve">and </w:t>
      </w:r>
      <w:r w:rsidR="09F54B11" w:rsidRPr="00C02D4C">
        <w:rPr>
          <w:rFonts w:asciiTheme="majorBidi" w:hAnsiTheme="majorBidi" w:cstheme="majorBidi"/>
        </w:rPr>
        <w:t>0.67%</w:t>
      </w:r>
      <w:r w:rsidR="6B473A5D" w:rsidRPr="00C02D4C">
        <w:rPr>
          <w:rFonts w:asciiTheme="majorBidi" w:hAnsiTheme="majorBidi" w:cstheme="majorBidi"/>
        </w:rPr>
        <w:t xml:space="preserve">, respectively. The Nusselt number expresses the ratio between the heat convection rate through the working fluid </w:t>
      </w:r>
      <w:r w:rsidR="64A436CD" w:rsidRPr="00C02D4C">
        <w:rPr>
          <w:rFonts w:asciiTheme="majorBidi" w:hAnsiTheme="majorBidi" w:cstheme="majorBidi"/>
        </w:rPr>
        <w:t xml:space="preserve">and </w:t>
      </w:r>
      <w:r w:rsidR="6B473A5D" w:rsidRPr="00C02D4C">
        <w:rPr>
          <w:rFonts w:asciiTheme="majorBidi" w:hAnsiTheme="majorBidi" w:cstheme="majorBidi"/>
        </w:rPr>
        <w:t xml:space="preserve">the heat conduction rate. The small change in Nusselt number obtained by adding nanoparticles indicates that the flow </w:t>
      </w:r>
      <w:r w:rsidR="6B473A5D" w:rsidRPr="00C02D4C">
        <w:rPr>
          <w:rFonts w:asciiTheme="majorBidi" w:hAnsiTheme="majorBidi" w:cstheme="majorBidi"/>
        </w:rPr>
        <w:lastRenderedPageBreak/>
        <w:t>remains substantially unchanged</w:t>
      </w:r>
      <w:r w:rsidR="006D548F" w:rsidRPr="00C02D4C">
        <w:rPr>
          <w:rFonts w:asciiTheme="majorBidi" w:hAnsiTheme="majorBidi" w:cstheme="majorBidi"/>
        </w:rPr>
        <w:t xml:space="preserve">, that is, </w:t>
      </w:r>
      <w:r w:rsidR="2013513C" w:rsidRPr="00C02D4C">
        <w:rPr>
          <w:rFonts w:asciiTheme="majorBidi" w:hAnsiTheme="majorBidi" w:cstheme="majorBidi"/>
        </w:rPr>
        <w:t>that</w:t>
      </w:r>
      <w:r w:rsidR="6B473A5D" w:rsidRPr="00C02D4C">
        <w:rPr>
          <w:rFonts w:asciiTheme="majorBidi" w:hAnsiTheme="majorBidi" w:cstheme="majorBidi"/>
        </w:rPr>
        <w:t xml:space="preserve"> the thermal transport mechanism established </w:t>
      </w:r>
      <w:r w:rsidR="7D823F97" w:rsidRPr="00C02D4C">
        <w:rPr>
          <w:rFonts w:asciiTheme="majorBidi" w:hAnsiTheme="majorBidi" w:cstheme="majorBidi"/>
        </w:rPr>
        <w:t>in</w:t>
      </w:r>
      <w:r w:rsidR="6B473A5D" w:rsidRPr="00C02D4C">
        <w:rPr>
          <w:rFonts w:asciiTheme="majorBidi" w:hAnsiTheme="majorBidi" w:cstheme="majorBidi"/>
        </w:rPr>
        <w:t xml:space="preserve"> pure water does not change </w:t>
      </w:r>
      <w:r w:rsidR="373549F8" w:rsidRPr="00C02D4C">
        <w:rPr>
          <w:rFonts w:asciiTheme="majorBidi" w:hAnsiTheme="majorBidi" w:cstheme="majorBidi"/>
        </w:rPr>
        <w:t xml:space="preserve">substantially </w:t>
      </w:r>
      <w:r w:rsidR="6B473A5D" w:rsidRPr="00C02D4C">
        <w:rPr>
          <w:rFonts w:asciiTheme="majorBidi" w:hAnsiTheme="majorBidi" w:cstheme="majorBidi"/>
        </w:rPr>
        <w:t xml:space="preserve">when </w:t>
      </w:r>
      <w:r w:rsidR="006D548F" w:rsidRPr="00C02D4C">
        <w:rPr>
          <w:rFonts w:asciiTheme="majorBidi" w:hAnsiTheme="majorBidi" w:cstheme="majorBidi"/>
        </w:rPr>
        <w:t xml:space="preserve">the </w:t>
      </w:r>
      <w:r w:rsidR="6B473A5D" w:rsidRPr="00C02D4C">
        <w:rPr>
          <w:rFonts w:asciiTheme="majorBidi" w:hAnsiTheme="majorBidi" w:cstheme="majorBidi"/>
        </w:rPr>
        <w:t>nanoparticles are introduced. This knowledge may have some practical use,</w:t>
      </w:r>
      <w:r w:rsidR="00680950" w:rsidRPr="00C02D4C">
        <w:rPr>
          <w:rFonts w:asciiTheme="majorBidi" w:hAnsiTheme="majorBidi" w:cstheme="majorBidi"/>
        </w:rPr>
        <w:t xml:space="preserve"> </w:t>
      </w:r>
      <w:r w:rsidR="6B473A5D" w:rsidRPr="00C02D4C">
        <w:rPr>
          <w:rFonts w:asciiTheme="majorBidi" w:hAnsiTheme="majorBidi" w:cstheme="majorBidi"/>
        </w:rPr>
        <w:t xml:space="preserve">for instance, it enables the characterization of the flow of heat and mass </w:t>
      </w:r>
      <w:r w:rsidR="2820E6D4" w:rsidRPr="00C02D4C">
        <w:rPr>
          <w:rFonts w:asciiTheme="majorBidi" w:hAnsiTheme="majorBidi" w:cstheme="majorBidi"/>
        </w:rPr>
        <w:t>by applying</w:t>
      </w:r>
      <w:r w:rsidR="6B473A5D" w:rsidRPr="00C02D4C">
        <w:rPr>
          <w:rFonts w:asciiTheme="majorBidi" w:hAnsiTheme="majorBidi" w:cstheme="majorBidi"/>
        </w:rPr>
        <w:t xml:space="preserve"> a pure water numerical model. Once a satisfactory flow is found, then wall temperatures can be adjusted</w:t>
      </w:r>
      <w:r w:rsidR="12DE840C" w:rsidRPr="00C02D4C">
        <w:rPr>
          <w:rFonts w:asciiTheme="majorBidi" w:hAnsiTheme="majorBidi" w:cstheme="majorBidi"/>
        </w:rPr>
        <w:t xml:space="preserve"> </w:t>
      </w:r>
      <w:r w:rsidR="6B473A5D" w:rsidRPr="00C02D4C">
        <w:rPr>
          <w:rFonts w:asciiTheme="majorBidi" w:hAnsiTheme="majorBidi" w:cstheme="majorBidi"/>
        </w:rPr>
        <w:t>by adding small concentrations of nanoparticles without reiterat</w:t>
      </w:r>
      <w:r w:rsidR="00537DDC" w:rsidRPr="00C02D4C">
        <w:rPr>
          <w:rFonts w:asciiTheme="majorBidi" w:hAnsiTheme="majorBidi" w:cstheme="majorBidi"/>
        </w:rPr>
        <w:t>ing</w:t>
      </w:r>
      <w:r w:rsidR="6B473A5D" w:rsidRPr="00C02D4C">
        <w:rPr>
          <w:rFonts w:asciiTheme="majorBidi" w:hAnsiTheme="majorBidi" w:cstheme="majorBidi"/>
        </w:rPr>
        <w:t xml:space="preserve"> the flow pattern </w:t>
      </w:r>
      <w:r w:rsidR="12DE840C" w:rsidRPr="00C02D4C">
        <w:rPr>
          <w:rFonts w:asciiTheme="majorBidi" w:hAnsiTheme="majorBidi" w:cstheme="majorBidi"/>
        </w:rPr>
        <w:t>analysis</w:t>
      </w:r>
      <w:r w:rsidR="6B473A5D" w:rsidRPr="00C02D4C">
        <w:rPr>
          <w:rFonts w:asciiTheme="majorBidi" w:hAnsiTheme="majorBidi" w:cstheme="majorBidi"/>
        </w:rPr>
        <w:t xml:space="preserve">. </w:t>
      </w:r>
      <w:r w:rsidR="66B35FE7" w:rsidRPr="00C02D4C">
        <w:rPr>
          <w:rFonts w:asciiTheme="majorBidi" w:hAnsiTheme="majorBidi" w:cstheme="majorBidi"/>
        </w:rPr>
        <w:t xml:space="preserve">A comparison </w:t>
      </w:r>
      <w:r w:rsidR="2EC4DB3F" w:rsidRPr="00C02D4C">
        <w:rPr>
          <w:rFonts w:asciiTheme="majorBidi" w:hAnsiTheme="majorBidi" w:cstheme="majorBidi"/>
        </w:rPr>
        <w:t>between</w:t>
      </w:r>
      <w:r w:rsidR="6B473A5D" w:rsidRPr="00C02D4C">
        <w:rPr>
          <w:rFonts w:asciiTheme="majorBidi" w:hAnsiTheme="majorBidi" w:cstheme="majorBidi"/>
        </w:rPr>
        <w:t xml:space="preserve"> </w:t>
      </w:r>
      <w:r w:rsidR="002F372B" w:rsidRPr="00C02D4C">
        <w:rPr>
          <w:rFonts w:asciiTheme="majorBidi" w:hAnsiTheme="majorBidi" w:cstheme="majorBidi"/>
        </w:rPr>
        <w:fldChar w:fldCharType="begin"/>
      </w:r>
      <w:r w:rsidR="002F372B" w:rsidRPr="00C02D4C">
        <w:rPr>
          <w:rFonts w:asciiTheme="majorBidi" w:hAnsiTheme="majorBidi" w:cstheme="majorBidi"/>
        </w:rPr>
        <w:instrText xml:space="preserve"> REF _Ref53092037 \h </w:instrText>
      </w:r>
      <w:r w:rsidR="002F372B" w:rsidRPr="00C02D4C">
        <w:rPr>
          <w:rFonts w:asciiTheme="majorBidi" w:hAnsiTheme="majorBidi" w:cstheme="majorBidi"/>
        </w:rPr>
      </w:r>
      <w:r w:rsidR="002F372B" w:rsidRPr="00C02D4C">
        <w:rPr>
          <w:rFonts w:asciiTheme="majorBidi" w:hAnsiTheme="majorBidi" w:cstheme="majorBidi"/>
        </w:rPr>
        <w:fldChar w:fldCharType="separate"/>
      </w:r>
      <w:r w:rsidR="007F1A4B" w:rsidRPr="00C02D4C">
        <w:t xml:space="preserve">Figure </w:t>
      </w:r>
      <w:r w:rsidR="007F1A4B" w:rsidRPr="00C02D4C">
        <w:rPr>
          <w:noProof/>
        </w:rPr>
        <w:t>13</w:t>
      </w:r>
      <w:r w:rsidR="002F372B" w:rsidRPr="00C02D4C">
        <w:rPr>
          <w:rFonts w:asciiTheme="majorBidi" w:hAnsiTheme="majorBidi" w:cstheme="majorBidi"/>
        </w:rPr>
        <w:fldChar w:fldCharType="end"/>
      </w:r>
      <w:r w:rsidR="64815F8D" w:rsidRPr="00C02D4C">
        <w:rPr>
          <w:rFonts w:asciiTheme="majorBidi" w:hAnsiTheme="majorBidi" w:cstheme="majorBidi"/>
        </w:rPr>
        <w:t xml:space="preserve"> </w:t>
      </w:r>
      <w:r w:rsidR="6B473A5D" w:rsidRPr="00C02D4C">
        <w:rPr>
          <w:rFonts w:asciiTheme="majorBidi" w:hAnsiTheme="majorBidi" w:cstheme="majorBidi"/>
        </w:rPr>
        <w:t>and</w:t>
      </w:r>
      <w:r w:rsidR="64815F8D" w:rsidRPr="00C02D4C">
        <w:rPr>
          <w:rFonts w:asciiTheme="majorBidi" w:hAnsiTheme="majorBidi" w:cstheme="majorBidi"/>
        </w:rPr>
        <w:t xml:space="preserve"> </w:t>
      </w:r>
      <w:r w:rsidR="002F372B" w:rsidRPr="00C02D4C">
        <w:rPr>
          <w:rFonts w:asciiTheme="majorBidi" w:hAnsiTheme="majorBidi" w:cstheme="majorBidi"/>
        </w:rPr>
        <w:fldChar w:fldCharType="begin"/>
      </w:r>
      <w:r w:rsidR="002F372B" w:rsidRPr="00C02D4C">
        <w:rPr>
          <w:rFonts w:asciiTheme="majorBidi" w:hAnsiTheme="majorBidi" w:cstheme="majorBidi"/>
        </w:rPr>
        <w:instrText xml:space="preserve"> REF _Ref53094739 \h </w:instrText>
      </w:r>
      <w:r w:rsidR="002F372B" w:rsidRPr="00C02D4C">
        <w:rPr>
          <w:rFonts w:asciiTheme="majorBidi" w:hAnsiTheme="majorBidi" w:cstheme="majorBidi"/>
        </w:rPr>
      </w:r>
      <w:r w:rsidR="002F372B" w:rsidRPr="00C02D4C">
        <w:rPr>
          <w:rFonts w:asciiTheme="majorBidi" w:hAnsiTheme="majorBidi" w:cstheme="majorBidi"/>
        </w:rPr>
        <w:fldChar w:fldCharType="separate"/>
      </w:r>
      <w:r w:rsidR="007F1A4B" w:rsidRPr="00C02D4C">
        <w:t xml:space="preserve">Figure </w:t>
      </w:r>
      <w:r w:rsidR="007F1A4B" w:rsidRPr="00C02D4C">
        <w:rPr>
          <w:noProof/>
        </w:rPr>
        <w:t>14</w:t>
      </w:r>
      <w:r w:rsidR="002F372B" w:rsidRPr="00C02D4C">
        <w:rPr>
          <w:rFonts w:asciiTheme="majorBidi" w:hAnsiTheme="majorBidi" w:cstheme="majorBidi"/>
        </w:rPr>
        <w:fldChar w:fldCharType="end"/>
      </w:r>
      <w:r w:rsidR="66B35FE7" w:rsidRPr="00C02D4C">
        <w:rPr>
          <w:rFonts w:asciiTheme="majorBidi" w:hAnsiTheme="majorBidi" w:cstheme="majorBidi"/>
        </w:rPr>
        <w:t xml:space="preserve"> shows that </w:t>
      </w:r>
      <w:r w:rsidR="6B473A5D" w:rsidRPr="00C02D4C">
        <w:rPr>
          <w:rFonts w:asciiTheme="majorBidi" w:hAnsiTheme="majorBidi" w:cstheme="majorBidi"/>
        </w:rPr>
        <w:t xml:space="preserve">the </w:t>
      </w:r>
      <w:r w:rsidR="66B35FE7" w:rsidRPr="00C02D4C">
        <w:rPr>
          <w:rFonts w:asciiTheme="majorBidi" w:hAnsiTheme="majorBidi" w:cstheme="majorBidi"/>
        </w:rPr>
        <w:t>increase</w:t>
      </w:r>
      <w:r w:rsidR="6B473A5D" w:rsidRPr="00C02D4C">
        <w:rPr>
          <w:rFonts w:asciiTheme="majorBidi" w:hAnsiTheme="majorBidi" w:cstheme="majorBidi"/>
        </w:rPr>
        <w:t xml:space="preserve"> in Nusselt number obtained by </w:t>
      </w:r>
      <w:r w:rsidR="66B35FE7" w:rsidRPr="00C02D4C">
        <w:rPr>
          <w:rFonts w:asciiTheme="majorBidi" w:hAnsiTheme="majorBidi" w:cstheme="majorBidi"/>
        </w:rPr>
        <w:t>changing the geometry</w:t>
      </w:r>
      <w:r w:rsidR="6B473A5D" w:rsidRPr="00C02D4C">
        <w:rPr>
          <w:rFonts w:asciiTheme="majorBidi" w:hAnsiTheme="majorBidi" w:cstheme="majorBidi"/>
        </w:rPr>
        <w:t xml:space="preserve"> </w:t>
      </w:r>
      <w:r w:rsidR="66B35FE7" w:rsidRPr="00C02D4C">
        <w:rPr>
          <w:rFonts w:asciiTheme="majorBidi" w:hAnsiTheme="majorBidi" w:cstheme="majorBidi"/>
        </w:rPr>
        <w:t>of the channel</w:t>
      </w:r>
      <w:r w:rsidR="6B473A5D" w:rsidRPr="00C02D4C">
        <w:rPr>
          <w:rFonts w:asciiTheme="majorBidi" w:hAnsiTheme="majorBidi" w:cstheme="majorBidi"/>
        </w:rPr>
        <w:t xml:space="preserve"> </w:t>
      </w:r>
      <w:r w:rsidR="66B35FE7" w:rsidRPr="00C02D4C">
        <w:rPr>
          <w:rFonts w:asciiTheme="majorBidi" w:hAnsiTheme="majorBidi" w:cstheme="majorBidi"/>
        </w:rPr>
        <w:t>is</w:t>
      </w:r>
      <w:r w:rsidR="6B473A5D" w:rsidRPr="00C02D4C">
        <w:rPr>
          <w:rFonts w:asciiTheme="majorBidi" w:hAnsiTheme="majorBidi" w:cstheme="majorBidi"/>
        </w:rPr>
        <w:t xml:space="preserve"> significantly higher than </w:t>
      </w:r>
      <w:r w:rsidR="006D548F" w:rsidRPr="00C02D4C">
        <w:rPr>
          <w:rFonts w:asciiTheme="majorBidi" w:hAnsiTheme="majorBidi" w:cstheme="majorBidi"/>
        </w:rPr>
        <w:t>that</w:t>
      </w:r>
      <w:r w:rsidR="6B473A5D" w:rsidRPr="00C02D4C">
        <w:rPr>
          <w:rFonts w:asciiTheme="majorBidi" w:hAnsiTheme="majorBidi" w:cstheme="majorBidi"/>
        </w:rPr>
        <w:t xml:space="preserve"> obtained by </w:t>
      </w:r>
      <w:r w:rsidR="102323A1" w:rsidRPr="00C02D4C">
        <w:rPr>
          <w:rFonts w:asciiTheme="majorBidi" w:hAnsiTheme="majorBidi" w:cstheme="majorBidi"/>
        </w:rPr>
        <w:t xml:space="preserve">introducing </w:t>
      </w:r>
      <w:r w:rsidR="6B473A5D" w:rsidRPr="00C02D4C">
        <w:rPr>
          <w:rFonts w:asciiTheme="majorBidi" w:hAnsiTheme="majorBidi" w:cstheme="majorBidi"/>
        </w:rPr>
        <w:t xml:space="preserve">nanoparticles with </w:t>
      </w:r>
      <w:r w:rsidR="4DA24EE0" w:rsidRPr="00C02D4C">
        <w:rPr>
          <w:rFonts w:asciiTheme="majorBidi" w:hAnsiTheme="majorBidi" w:cstheme="majorBidi"/>
        </w:rPr>
        <w:t xml:space="preserve">a </w:t>
      </w:r>
      <w:r w:rsidR="6B473A5D" w:rsidRPr="00C02D4C">
        <w:rPr>
          <w:rFonts w:asciiTheme="majorBidi" w:hAnsiTheme="majorBidi" w:cstheme="majorBidi"/>
        </w:rPr>
        <w:t xml:space="preserve">concentration </w:t>
      </w:r>
      <w:r w:rsidR="102323A1" w:rsidRPr="00C02D4C">
        <w:rPr>
          <w:rFonts w:asciiTheme="majorBidi" w:hAnsiTheme="majorBidi" w:cstheme="majorBidi"/>
        </w:rPr>
        <w:t>up</w:t>
      </w:r>
      <w:r w:rsidR="6B473A5D" w:rsidRPr="00C02D4C">
        <w:rPr>
          <w:rFonts w:asciiTheme="majorBidi" w:hAnsiTheme="majorBidi" w:cstheme="majorBidi"/>
        </w:rPr>
        <w:t xml:space="preserve"> to 3%.</w:t>
      </w:r>
    </w:p>
    <w:p w14:paraId="035DF973" w14:textId="77777777" w:rsidR="006A5CAB" w:rsidRPr="00C02D4C" w:rsidRDefault="006A5CAB" w:rsidP="006A5CAB">
      <w:pPr>
        <w:rPr>
          <w:rFonts w:asciiTheme="majorBidi" w:hAnsiTheme="majorBidi" w:cstheme="majorBidi"/>
        </w:rPr>
      </w:pPr>
    </w:p>
    <w:p w14:paraId="47377257" w14:textId="53F1F499" w:rsidR="006A5CAB" w:rsidRPr="00C02D4C" w:rsidRDefault="21513393" w:rsidP="006A5CAB">
      <w:pPr>
        <w:keepNext/>
        <w:jc w:val="center"/>
        <w:rPr>
          <w:rFonts w:asciiTheme="majorBidi" w:hAnsiTheme="majorBidi" w:cstheme="majorBidi"/>
        </w:rPr>
      </w:pPr>
      <w:r w:rsidRPr="00C02D4C">
        <w:t xml:space="preserve"> </w:t>
      </w:r>
      <w:r w:rsidR="00573505" w:rsidRPr="00C02D4C">
        <w:rPr>
          <w:rFonts w:asciiTheme="majorBidi" w:hAnsiTheme="majorBidi" w:cstheme="majorBidi"/>
          <w:noProof/>
        </w:rPr>
        <w:drawing>
          <wp:inline distT="0" distB="0" distL="0" distR="0" wp14:anchorId="1CBA4F7C" wp14:editId="51CC1E49">
            <wp:extent cx="3031200" cy="255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35"/>
                    <a:srcRect l="9592" t="9716" r="13065" b="5124"/>
                    <a:stretch/>
                  </pic:blipFill>
                  <pic:spPr bwMode="auto">
                    <a:xfrm>
                      <a:off x="0" y="0"/>
                      <a:ext cx="3031200" cy="2556000"/>
                    </a:xfrm>
                    <a:prstGeom prst="rect">
                      <a:avLst/>
                    </a:prstGeom>
                    <a:ln>
                      <a:noFill/>
                    </a:ln>
                    <a:extLst>
                      <a:ext uri="{53640926-AAD7-44D8-BBD7-CCE9431645EC}">
                        <a14:shadowObscured xmlns:a14="http://schemas.microsoft.com/office/drawing/2010/main"/>
                      </a:ext>
                    </a:extLst>
                  </pic:spPr>
                </pic:pic>
              </a:graphicData>
            </a:graphic>
          </wp:inline>
        </w:drawing>
      </w:r>
    </w:p>
    <w:p w14:paraId="352A4AF9" w14:textId="11A00618" w:rsidR="006A5CAB" w:rsidRPr="00C02D4C" w:rsidRDefault="006A5CAB" w:rsidP="00B90B4A">
      <w:pPr>
        <w:pStyle w:val="ListParagraph"/>
        <w:rPr>
          <w:color w:val="auto"/>
          <w:sz w:val="22"/>
        </w:rPr>
      </w:pPr>
      <w:bookmarkStart w:id="26" w:name="_Ref53094739"/>
      <w:r w:rsidRPr="00C02D4C">
        <w:rPr>
          <w:color w:val="auto"/>
          <w:sz w:val="22"/>
        </w:rPr>
        <w:t xml:space="preserve">Figure </w:t>
      </w:r>
      <w:r w:rsidRPr="00C02D4C">
        <w:rPr>
          <w:color w:val="auto"/>
          <w:sz w:val="22"/>
        </w:rPr>
        <w:fldChar w:fldCharType="begin"/>
      </w:r>
      <w:r w:rsidRPr="00C02D4C">
        <w:rPr>
          <w:color w:val="auto"/>
          <w:sz w:val="22"/>
        </w:rPr>
        <w:instrText>SEQ Figure \* ARABIC</w:instrText>
      </w:r>
      <w:r w:rsidRPr="00C02D4C">
        <w:rPr>
          <w:color w:val="auto"/>
          <w:sz w:val="22"/>
        </w:rPr>
        <w:fldChar w:fldCharType="separate"/>
      </w:r>
      <w:r w:rsidR="007F1A4B" w:rsidRPr="00C02D4C">
        <w:rPr>
          <w:noProof/>
          <w:color w:val="auto"/>
          <w:sz w:val="22"/>
        </w:rPr>
        <w:t>14</w:t>
      </w:r>
      <w:r w:rsidRPr="00C02D4C">
        <w:rPr>
          <w:color w:val="auto"/>
          <w:sz w:val="22"/>
        </w:rPr>
        <w:fldChar w:fldCharType="end"/>
      </w:r>
      <w:bookmarkEnd w:id="26"/>
      <w:r w:rsidRPr="00C02D4C">
        <w:rPr>
          <w:color w:val="auto"/>
          <w:sz w:val="22"/>
        </w:rPr>
        <w:t xml:space="preserve"> </w:t>
      </w:r>
      <w:r w:rsidR="003F0457" w:rsidRPr="00C02D4C">
        <w:rPr>
          <w:color w:val="auto"/>
          <w:sz w:val="22"/>
        </w:rPr>
        <w:t xml:space="preserve">Change of </w:t>
      </w:r>
      <w:r w:rsidRPr="00C02D4C">
        <w:rPr>
          <w:color w:val="auto"/>
          <w:sz w:val="22"/>
        </w:rPr>
        <w:t xml:space="preserve">Nusselt number </w:t>
      </w:r>
      <w:r w:rsidR="7069B0A3" w:rsidRPr="00C02D4C">
        <w:rPr>
          <w:color w:val="auto"/>
          <w:sz w:val="22"/>
        </w:rPr>
        <w:t>with increasing</w:t>
      </w:r>
      <w:r w:rsidRPr="00C02D4C">
        <w:rPr>
          <w:color w:val="auto"/>
          <w:sz w:val="22"/>
        </w:rPr>
        <w:t xml:space="preserve"> Reynolds number for MC-Z at different volume concentrations of Al</w:t>
      </w:r>
      <w:r w:rsidRPr="00C02D4C">
        <w:rPr>
          <w:color w:val="auto"/>
          <w:sz w:val="22"/>
          <w:vertAlign w:val="subscript"/>
        </w:rPr>
        <w:t>2</w:t>
      </w:r>
      <w:r w:rsidRPr="00C02D4C">
        <w:rPr>
          <w:color w:val="auto"/>
          <w:sz w:val="22"/>
        </w:rPr>
        <w:t>O</w:t>
      </w:r>
      <w:r w:rsidRPr="00C02D4C">
        <w:rPr>
          <w:color w:val="auto"/>
          <w:sz w:val="22"/>
          <w:vertAlign w:val="subscript"/>
        </w:rPr>
        <w:t>3</w:t>
      </w:r>
      <w:r w:rsidRPr="00C02D4C">
        <w:rPr>
          <w:color w:val="auto"/>
          <w:sz w:val="22"/>
        </w:rPr>
        <w:t xml:space="preserve"> nanoparticles.</w:t>
      </w:r>
    </w:p>
    <w:p w14:paraId="328B045B" w14:textId="33304019" w:rsidR="006A5CAB" w:rsidRPr="00C02D4C" w:rsidRDefault="006A5CAB" w:rsidP="006A5CAB">
      <w:pPr>
        <w:rPr>
          <w:rFonts w:asciiTheme="majorBidi" w:hAnsiTheme="majorBidi" w:cstheme="majorBidi"/>
        </w:rPr>
      </w:pPr>
    </w:p>
    <w:p w14:paraId="5956DBF1" w14:textId="77777777" w:rsidR="0030740C" w:rsidRPr="00C02D4C" w:rsidRDefault="0030740C" w:rsidP="006A5CAB">
      <w:pPr>
        <w:rPr>
          <w:rFonts w:asciiTheme="majorBidi" w:hAnsiTheme="majorBidi" w:cstheme="majorBidi"/>
        </w:rPr>
      </w:pPr>
    </w:p>
    <w:p w14:paraId="2CD83549" w14:textId="730563A9" w:rsidR="006A5CAB" w:rsidRPr="00C02D4C" w:rsidRDefault="349E11ED" w:rsidP="2483242A">
      <w:pPr>
        <w:rPr>
          <w:rFonts w:asciiTheme="majorBidi" w:hAnsiTheme="majorBidi" w:cstheme="majorBidi"/>
        </w:rPr>
      </w:pPr>
      <w:r w:rsidRPr="00C02D4C">
        <w:t>T</w:t>
      </w:r>
      <w:r w:rsidR="5A609FCE" w:rsidRPr="00C02D4C">
        <w:t xml:space="preserve">he effect of </w:t>
      </w:r>
      <w:r w:rsidR="6599D6B8" w:rsidRPr="00C02D4C">
        <w:t>adding</w:t>
      </w:r>
      <w:r w:rsidR="5A609FCE" w:rsidRPr="00C02D4C">
        <w:t xml:space="preserve"> nanoparticles </w:t>
      </w:r>
      <w:r w:rsidR="467BF046" w:rsidRPr="00C02D4C">
        <w:t xml:space="preserve">to the coolant is more substantial </w:t>
      </w:r>
      <w:r w:rsidR="5D9FE1C5" w:rsidRPr="00C02D4C">
        <w:t xml:space="preserve">on </w:t>
      </w:r>
      <w:r w:rsidR="467BF046" w:rsidRPr="00C02D4C">
        <w:t>the microchannel bottom wall</w:t>
      </w:r>
      <w:r w:rsidR="4677915B" w:rsidRPr="00C02D4C">
        <w:t xml:space="preserve"> temperature</w:t>
      </w:r>
      <w:r w:rsidR="258B970C" w:rsidRPr="00C02D4C">
        <w:t xml:space="preserve"> than on the Nusselt number</w:t>
      </w:r>
      <w:r w:rsidR="4677915B" w:rsidRPr="00C02D4C">
        <w:t>.</w:t>
      </w:r>
      <w:r w:rsidR="1E08A9A0" w:rsidRPr="00C02D4C">
        <w:t xml:space="preserve"> </w:t>
      </w:r>
      <w:r w:rsidR="00F5752F" w:rsidRPr="00C02D4C">
        <w:fldChar w:fldCharType="begin"/>
      </w:r>
      <w:r w:rsidR="00F5752F" w:rsidRPr="00C02D4C">
        <w:instrText xml:space="preserve"> REF _Ref73703893 \h </w:instrText>
      </w:r>
      <w:r w:rsidR="00F5752F" w:rsidRPr="00C02D4C">
        <w:fldChar w:fldCharType="separate"/>
      </w:r>
      <w:r w:rsidR="007F1A4B" w:rsidRPr="00C02D4C">
        <w:t xml:space="preserve">Figure </w:t>
      </w:r>
      <w:r w:rsidR="007F1A4B" w:rsidRPr="00C02D4C">
        <w:rPr>
          <w:noProof/>
        </w:rPr>
        <w:t>15</w:t>
      </w:r>
      <w:r w:rsidR="00F5752F" w:rsidRPr="00C02D4C">
        <w:fldChar w:fldCharType="end"/>
      </w:r>
      <w:r w:rsidR="00DB3B9C" w:rsidRPr="00C02D4C">
        <w:rPr>
          <w:rFonts w:asciiTheme="majorBidi" w:hAnsiTheme="majorBidi" w:cstheme="majorBidi"/>
        </w:rPr>
        <w:t xml:space="preserve"> </w:t>
      </w:r>
      <w:r w:rsidR="3AEFF1D1" w:rsidRPr="00C02D4C">
        <w:rPr>
          <w:rFonts w:asciiTheme="majorBidi" w:hAnsiTheme="majorBidi" w:cstheme="majorBidi"/>
        </w:rPr>
        <w:t xml:space="preserve">shows </w:t>
      </w:r>
      <w:r w:rsidR="6B473A5D" w:rsidRPr="00C02D4C">
        <w:rPr>
          <w:rFonts w:asciiTheme="majorBidi" w:hAnsiTheme="majorBidi" w:cstheme="majorBidi"/>
        </w:rPr>
        <w:t xml:space="preserve">the difference between the </w:t>
      </w:r>
      <w:r w:rsidR="002F597A" w:rsidRPr="00C02D4C">
        <w:rPr>
          <w:rFonts w:asciiTheme="majorBidi" w:hAnsiTheme="majorBidi" w:cstheme="majorBidi"/>
        </w:rPr>
        <w:t xml:space="preserve">fluid inlet and </w:t>
      </w:r>
      <w:r w:rsidR="34D927A6" w:rsidRPr="00C02D4C">
        <w:rPr>
          <w:rFonts w:asciiTheme="majorBidi" w:hAnsiTheme="majorBidi" w:cstheme="majorBidi"/>
        </w:rPr>
        <w:t xml:space="preserve">the </w:t>
      </w:r>
      <w:r w:rsidR="6B473A5D" w:rsidRPr="00C02D4C">
        <w:rPr>
          <w:rFonts w:asciiTheme="majorBidi" w:hAnsiTheme="majorBidi" w:cstheme="majorBidi"/>
        </w:rPr>
        <w:t xml:space="preserve">bottom wall </w:t>
      </w:r>
      <w:r w:rsidR="20E4807E" w:rsidRPr="00C02D4C">
        <w:rPr>
          <w:rFonts w:asciiTheme="majorBidi" w:hAnsiTheme="majorBidi" w:cstheme="majorBidi"/>
        </w:rPr>
        <w:t xml:space="preserve">average </w:t>
      </w:r>
      <w:r w:rsidR="6B473A5D" w:rsidRPr="00C02D4C">
        <w:rPr>
          <w:rFonts w:asciiTheme="majorBidi" w:hAnsiTheme="majorBidi" w:cstheme="majorBidi"/>
        </w:rPr>
        <w:t>temperature</w:t>
      </w:r>
      <w:r w:rsidR="002F597A" w:rsidRPr="00C02D4C">
        <w:rPr>
          <w:rFonts w:asciiTheme="majorBidi" w:hAnsiTheme="majorBidi" w:cstheme="majorBidi"/>
        </w:rPr>
        <w:t>s</w:t>
      </w:r>
      <w:r w:rsidR="6B473A5D" w:rsidRPr="00C02D4C">
        <w:rPr>
          <w:rFonts w:asciiTheme="majorBidi" w:hAnsiTheme="majorBidi" w:cstheme="majorBidi"/>
        </w:rPr>
        <w:t xml:space="preserve"> </w:t>
      </w:r>
      <w:r w:rsidR="08C3CCF9" w:rsidRPr="00C02D4C">
        <w:rPr>
          <w:rFonts w:asciiTheme="majorBidi" w:hAnsiTheme="majorBidi" w:cstheme="majorBidi"/>
        </w:rPr>
        <w:t xml:space="preserve">for the </w:t>
      </w:r>
      <w:r w:rsidR="6B473A5D" w:rsidRPr="00C02D4C">
        <w:rPr>
          <w:rFonts w:asciiTheme="majorBidi" w:hAnsiTheme="majorBidi" w:cstheme="majorBidi"/>
        </w:rPr>
        <w:t xml:space="preserve">MC-Z configuration at the four nanoparticle volume fraction concentrations from 0% to 3%. The bottom wall </w:t>
      </w:r>
      <w:r w:rsidR="45D3AEEC" w:rsidRPr="00C02D4C">
        <w:rPr>
          <w:rFonts w:asciiTheme="majorBidi" w:hAnsiTheme="majorBidi" w:cstheme="majorBidi"/>
        </w:rPr>
        <w:t xml:space="preserve">average </w:t>
      </w:r>
      <w:r w:rsidR="6B473A5D" w:rsidRPr="00C02D4C">
        <w:rPr>
          <w:rFonts w:asciiTheme="majorBidi" w:hAnsiTheme="majorBidi" w:cstheme="majorBidi"/>
        </w:rPr>
        <w:t xml:space="preserve">temperature approaches the inlet temperature with increasing Reynolds number. The lowest temperature difference is achieved at the highest nanoparticle concentration of </w:t>
      </w:r>
      <m:oMath>
        <m:r>
          <w:rPr>
            <w:rFonts w:ascii="Cambria Math" w:hAnsi="Cambria Math" w:cstheme="majorBidi"/>
          </w:rPr>
          <m:t>ϕ</m:t>
        </m:r>
      </m:oMath>
      <w:r w:rsidR="6B473A5D" w:rsidRPr="00C02D4C">
        <w:rPr>
          <w:rFonts w:asciiTheme="majorBidi" w:hAnsiTheme="majorBidi" w:cstheme="majorBidi"/>
        </w:rPr>
        <w:t xml:space="preserve"> =</w:t>
      </w:r>
      <w:r w:rsidR="485851BB" w:rsidRPr="00C02D4C">
        <w:rPr>
          <w:rFonts w:asciiTheme="majorBidi" w:hAnsiTheme="majorBidi" w:cstheme="majorBidi"/>
        </w:rPr>
        <w:t xml:space="preserve"> </w:t>
      </w:r>
      <w:r w:rsidR="6B473A5D" w:rsidRPr="00C02D4C">
        <w:rPr>
          <w:rFonts w:asciiTheme="majorBidi" w:hAnsiTheme="majorBidi" w:cstheme="majorBidi"/>
        </w:rPr>
        <w:t xml:space="preserve">3%. This improvement is </w:t>
      </w:r>
      <w:r w:rsidR="00C148D0" w:rsidRPr="00C02D4C">
        <w:rPr>
          <w:rFonts w:asciiTheme="majorBidi" w:hAnsiTheme="majorBidi" w:cstheme="majorBidi"/>
        </w:rPr>
        <w:t>because of</w:t>
      </w:r>
      <w:r w:rsidR="6B473A5D" w:rsidRPr="00C02D4C">
        <w:rPr>
          <w:rFonts w:asciiTheme="majorBidi" w:hAnsiTheme="majorBidi" w:cstheme="majorBidi"/>
        </w:rPr>
        <w:t xml:space="preserve"> the Al</w:t>
      </w:r>
      <w:r w:rsidR="6B473A5D" w:rsidRPr="00C02D4C">
        <w:rPr>
          <w:rFonts w:asciiTheme="majorBidi" w:hAnsiTheme="majorBidi" w:cstheme="majorBidi"/>
          <w:vertAlign w:val="subscript"/>
        </w:rPr>
        <w:t>2</w:t>
      </w:r>
      <w:r w:rsidR="6B473A5D" w:rsidRPr="00C02D4C">
        <w:rPr>
          <w:rFonts w:asciiTheme="majorBidi" w:hAnsiTheme="majorBidi" w:cstheme="majorBidi"/>
        </w:rPr>
        <w:t>O</w:t>
      </w:r>
      <w:r w:rsidR="6B473A5D" w:rsidRPr="00C02D4C">
        <w:rPr>
          <w:rFonts w:asciiTheme="majorBidi" w:hAnsiTheme="majorBidi" w:cstheme="majorBidi"/>
          <w:vertAlign w:val="subscript"/>
        </w:rPr>
        <w:t>3</w:t>
      </w:r>
      <w:r w:rsidR="6B473A5D" w:rsidRPr="00C02D4C">
        <w:rPr>
          <w:rFonts w:asciiTheme="majorBidi" w:hAnsiTheme="majorBidi" w:cstheme="majorBidi"/>
        </w:rPr>
        <w:t xml:space="preserve"> nanoparticles having </w:t>
      </w:r>
      <w:r w:rsidR="006D548F" w:rsidRPr="00C02D4C">
        <w:rPr>
          <w:rFonts w:asciiTheme="majorBidi" w:hAnsiTheme="majorBidi" w:cstheme="majorBidi"/>
        </w:rPr>
        <w:t xml:space="preserve">a </w:t>
      </w:r>
      <w:r w:rsidR="6B473A5D" w:rsidRPr="00C02D4C">
        <w:rPr>
          <w:rFonts w:asciiTheme="majorBidi" w:hAnsiTheme="majorBidi" w:cstheme="majorBidi"/>
        </w:rPr>
        <w:t xml:space="preserve">higher thermal conductivity and </w:t>
      </w:r>
      <w:r w:rsidR="006D548F" w:rsidRPr="00C02D4C">
        <w:rPr>
          <w:rFonts w:asciiTheme="majorBidi" w:hAnsiTheme="majorBidi" w:cstheme="majorBidi"/>
        </w:rPr>
        <w:t xml:space="preserve">a </w:t>
      </w:r>
      <w:r w:rsidR="003762A5" w:rsidRPr="00C02D4C">
        <w:rPr>
          <w:rFonts w:asciiTheme="majorBidi" w:hAnsiTheme="majorBidi" w:cstheme="majorBidi"/>
        </w:rPr>
        <w:t xml:space="preserve">lower </w:t>
      </w:r>
      <w:r w:rsidR="6B473A5D" w:rsidRPr="00C02D4C">
        <w:rPr>
          <w:rFonts w:asciiTheme="majorBidi" w:hAnsiTheme="majorBidi" w:cstheme="majorBidi"/>
        </w:rPr>
        <w:t>specific heat capacity</w:t>
      </w:r>
      <w:r w:rsidR="119B1E32" w:rsidRPr="00C02D4C">
        <w:rPr>
          <w:rFonts w:asciiTheme="majorBidi" w:hAnsiTheme="majorBidi" w:cstheme="majorBidi"/>
        </w:rPr>
        <w:t xml:space="preserve"> </w:t>
      </w:r>
      <w:r w:rsidR="6B473A5D" w:rsidRPr="00C02D4C">
        <w:rPr>
          <w:rFonts w:asciiTheme="majorBidi" w:hAnsiTheme="majorBidi" w:cstheme="majorBidi"/>
        </w:rPr>
        <w:t xml:space="preserve">than the base fluid, so that they </w:t>
      </w:r>
      <w:r w:rsidR="0032367A" w:rsidRPr="00C02D4C">
        <w:rPr>
          <w:rFonts w:asciiTheme="majorBidi" w:hAnsiTheme="majorBidi" w:cstheme="majorBidi"/>
        </w:rPr>
        <w:t>can</w:t>
      </w:r>
      <w:r w:rsidR="6B473A5D" w:rsidRPr="00C02D4C">
        <w:rPr>
          <w:rFonts w:asciiTheme="majorBidi" w:hAnsiTheme="majorBidi" w:cstheme="majorBidi"/>
        </w:rPr>
        <w:t xml:space="preserve"> absorb more </w:t>
      </w:r>
      <w:r w:rsidR="7D2B3F28" w:rsidRPr="00C02D4C">
        <w:rPr>
          <w:rFonts w:asciiTheme="majorBidi" w:hAnsiTheme="majorBidi" w:cstheme="majorBidi"/>
        </w:rPr>
        <w:t xml:space="preserve">quickly </w:t>
      </w:r>
      <w:r w:rsidR="6B473A5D" w:rsidRPr="00C02D4C">
        <w:rPr>
          <w:rFonts w:asciiTheme="majorBidi" w:hAnsiTheme="majorBidi" w:cstheme="majorBidi"/>
        </w:rPr>
        <w:t xml:space="preserve">heat per unit volume and transport </w:t>
      </w:r>
      <w:r w:rsidR="006D548F" w:rsidRPr="00C02D4C">
        <w:rPr>
          <w:rFonts w:asciiTheme="majorBidi" w:hAnsiTheme="majorBidi" w:cstheme="majorBidi"/>
        </w:rPr>
        <w:t>it</w:t>
      </w:r>
      <w:r w:rsidR="6B473A5D" w:rsidRPr="00C02D4C">
        <w:rPr>
          <w:rFonts w:asciiTheme="majorBidi" w:hAnsiTheme="majorBidi" w:cstheme="majorBidi"/>
        </w:rPr>
        <w:t xml:space="preserve"> out of the microchannel heat sink. Comparing </w:t>
      </w:r>
      <w:r w:rsidR="00A04985" w:rsidRPr="00C02D4C">
        <w:rPr>
          <w:rFonts w:asciiTheme="majorBidi" w:hAnsiTheme="majorBidi" w:cstheme="majorBidi"/>
        </w:rPr>
        <w:fldChar w:fldCharType="begin"/>
      </w:r>
      <w:r w:rsidR="00A04985" w:rsidRPr="00C02D4C">
        <w:rPr>
          <w:rFonts w:asciiTheme="majorBidi" w:hAnsiTheme="majorBidi" w:cstheme="majorBidi"/>
        </w:rPr>
        <w:instrText xml:space="preserve"> REF _Ref53094739 \h </w:instrText>
      </w:r>
      <w:r w:rsidR="00A04985" w:rsidRPr="00C02D4C">
        <w:rPr>
          <w:rFonts w:asciiTheme="majorBidi" w:hAnsiTheme="majorBidi" w:cstheme="majorBidi"/>
        </w:rPr>
      </w:r>
      <w:r w:rsidR="00A04985" w:rsidRPr="00C02D4C">
        <w:rPr>
          <w:rFonts w:asciiTheme="majorBidi" w:hAnsiTheme="majorBidi" w:cstheme="majorBidi"/>
        </w:rPr>
        <w:fldChar w:fldCharType="separate"/>
      </w:r>
      <w:r w:rsidR="007F1A4B" w:rsidRPr="00C02D4C">
        <w:t xml:space="preserve">Figure </w:t>
      </w:r>
      <w:r w:rsidR="007F1A4B" w:rsidRPr="00C02D4C">
        <w:rPr>
          <w:noProof/>
        </w:rPr>
        <w:t>14</w:t>
      </w:r>
      <w:r w:rsidR="00A04985" w:rsidRPr="00C02D4C">
        <w:rPr>
          <w:rFonts w:asciiTheme="majorBidi" w:hAnsiTheme="majorBidi" w:cstheme="majorBidi"/>
        </w:rPr>
        <w:fldChar w:fldCharType="end"/>
      </w:r>
      <w:r w:rsidR="716807FB" w:rsidRPr="00C02D4C">
        <w:rPr>
          <w:rFonts w:asciiTheme="majorBidi" w:hAnsiTheme="majorBidi" w:cstheme="majorBidi"/>
        </w:rPr>
        <w:t xml:space="preserve"> and </w:t>
      </w:r>
      <w:r w:rsidR="00F5752F" w:rsidRPr="00C02D4C">
        <w:rPr>
          <w:rFonts w:asciiTheme="majorBidi" w:hAnsiTheme="majorBidi" w:cstheme="majorBidi"/>
        </w:rPr>
        <w:fldChar w:fldCharType="begin"/>
      </w:r>
      <w:r w:rsidR="00F5752F" w:rsidRPr="00C02D4C">
        <w:rPr>
          <w:rFonts w:asciiTheme="majorBidi" w:hAnsiTheme="majorBidi" w:cstheme="majorBidi"/>
        </w:rPr>
        <w:instrText xml:space="preserve"> REF _Ref73703893 \h </w:instrText>
      </w:r>
      <w:r w:rsidR="00F5752F" w:rsidRPr="00C02D4C">
        <w:rPr>
          <w:rFonts w:asciiTheme="majorBidi" w:hAnsiTheme="majorBidi" w:cstheme="majorBidi"/>
        </w:rPr>
      </w:r>
      <w:r w:rsidR="00F5752F" w:rsidRPr="00C02D4C">
        <w:rPr>
          <w:rFonts w:asciiTheme="majorBidi" w:hAnsiTheme="majorBidi" w:cstheme="majorBidi"/>
        </w:rPr>
        <w:fldChar w:fldCharType="separate"/>
      </w:r>
      <w:r w:rsidR="007F1A4B" w:rsidRPr="00C02D4C">
        <w:t xml:space="preserve">Figure </w:t>
      </w:r>
      <w:r w:rsidR="007F1A4B" w:rsidRPr="00C02D4C">
        <w:rPr>
          <w:noProof/>
        </w:rPr>
        <w:t>15</w:t>
      </w:r>
      <w:r w:rsidR="00F5752F" w:rsidRPr="00C02D4C">
        <w:rPr>
          <w:rFonts w:asciiTheme="majorBidi" w:hAnsiTheme="majorBidi" w:cstheme="majorBidi"/>
        </w:rPr>
        <w:fldChar w:fldCharType="end"/>
      </w:r>
      <w:r w:rsidR="716807FB" w:rsidRPr="00C02D4C">
        <w:rPr>
          <w:rFonts w:asciiTheme="majorBidi" w:hAnsiTheme="majorBidi" w:cstheme="majorBidi"/>
        </w:rPr>
        <w:t xml:space="preserve"> </w:t>
      </w:r>
      <w:r w:rsidR="6B473A5D" w:rsidRPr="00C02D4C">
        <w:rPr>
          <w:rFonts w:asciiTheme="majorBidi" w:hAnsiTheme="majorBidi" w:cstheme="majorBidi"/>
        </w:rPr>
        <w:t>shows that</w:t>
      </w:r>
      <w:r w:rsidR="5FD4A7EA" w:rsidRPr="00C02D4C">
        <w:rPr>
          <w:rFonts w:asciiTheme="majorBidi" w:hAnsiTheme="majorBidi" w:cstheme="majorBidi"/>
        </w:rPr>
        <w:t>,</w:t>
      </w:r>
      <w:r w:rsidR="6B473A5D" w:rsidRPr="00C02D4C">
        <w:rPr>
          <w:rFonts w:asciiTheme="majorBidi" w:hAnsiTheme="majorBidi" w:cstheme="majorBidi"/>
        </w:rPr>
        <w:t xml:space="preserve"> whereas </w:t>
      </w:r>
      <w:r w:rsidR="006D548F" w:rsidRPr="00C02D4C">
        <w:rPr>
          <w:rFonts w:asciiTheme="majorBidi" w:hAnsiTheme="majorBidi" w:cstheme="majorBidi"/>
        </w:rPr>
        <w:t xml:space="preserve">only </w:t>
      </w:r>
      <w:r w:rsidR="00121085" w:rsidRPr="00C02D4C">
        <w:rPr>
          <w:rFonts w:asciiTheme="majorBidi" w:hAnsiTheme="majorBidi" w:cstheme="majorBidi"/>
        </w:rPr>
        <w:t xml:space="preserve">a </w:t>
      </w:r>
      <w:r w:rsidR="6B473A5D" w:rsidRPr="00C02D4C">
        <w:rPr>
          <w:rFonts w:asciiTheme="majorBidi" w:hAnsiTheme="majorBidi" w:cstheme="majorBidi"/>
        </w:rPr>
        <w:t xml:space="preserve">modest change in Nusselt number is obtained by the addition of nanoparticles within the concentration </w:t>
      </w:r>
      <w:r w:rsidR="565E89F2" w:rsidRPr="00C02D4C">
        <w:rPr>
          <w:rFonts w:asciiTheme="majorBidi" w:hAnsiTheme="majorBidi" w:cstheme="majorBidi"/>
        </w:rPr>
        <w:t xml:space="preserve">range </w:t>
      </w:r>
      <w:r w:rsidR="6B473A5D" w:rsidRPr="00C02D4C">
        <w:rPr>
          <w:rFonts w:asciiTheme="majorBidi" w:hAnsiTheme="majorBidi" w:cstheme="majorBidi"/>
        </w:rPr>
        <w:t xml:space="preserve">0% to 3%, a useful </w:t>
      </w:r>
      <w:r w:rsidR="003F0457" w:rsidRPr="00C02D4C">
        <w:rPr>
          <w:rFonts w:asciiTheme="majorBidi" w:hAnsiTheme="majorBidi" w:cstheme="majorBidi"/>
        </w:rPr>
        <w:t>decrease</w:t>
      </w:r>
      <w:r w:rsidR="6B473A5D" w:rsidRPr="00C02D4C">
        <w:rPr>
          <w:rFonts w:asciiTheme="majorBidi" w:hAnsiTheme="majorBidi" w:cstheme="majorBidi"/>
        </w:rPr>
        <w:t xml:space="preserve"> in </w:t>
      </w:r>
      <w:r w:rsidR="003F0457" w:rsidRPr="00C02D4C">
        <w:rPr>
          <w:rFonts w:asciiTheme="majorBidi" w:hAnsiTheme="majorBidi" w:cstheme="majorBidi"/>
        </w:rPr>
        <w:t xml:space="preserve">microchannel </w:t>
      </w:r>
      <w:r w:rsidR="0C2D2290" w:rsidRPr="00C02D4C">
        <w:rPr>
          <w:rFonts w:asciiTheme="majorBidi" w:hAnsiTheme="majorBidi" w:cstheme="majorBidi"/>
        </w:rPr>
        <w:t xml:space="preserve">bottom </w:t>
      </w:r>
      <w:r w:rsidR="6B473A5D" w:rsidRPr="00C02D4C">
        <w:rPr>
          <w:rFonts w:asciiTheme="majorBidi" w:hAnsiTheme="majorBidi" w:cstheme="majorBidi"/>
        </w:rPr>
        <w:t xml:space="preserve">wall </w:t>
      </w:r>
      <w:r w:rsidR="4F880E3C" w:rsidRPr="00C02D4C">
        <w:rPr>
          <w:rFonts w:asciiTheme="majorBidi" w:hAnsiTheme="majorBidi" w:cstheme="majorBidi"/>
        </w:rPr>
        <w:t xml:space="preserve">average </w:t>
      </w:r>
      <w:r w:rsidR="6B473A5D" w:rsidRPr="00C02D4C">
        <w:rPr>
          <w:rFonts w:asciiTheme="majorBidi" w:hAnsiTheme="majorBidi" w:cstheme="majorBidi"/>
        </w:rPr>
        <w:t xml:space="preserve">temperature </w:t>
      </w:r>
      <w:r w:rsidR="006D548F" w:rsidRPr="00C02D4C">
        <w:rPr>
          <w:rFonts w:asciiTheme="majorBidi" w:hAnsiTheme="majorBidi" w:cstheme="majorBidi"/>
        </w:rPr>
        <w:t>can be achieved</w:t>
      </w:r>
      <w:r w:rsidR="6B473A5D" w:rsidRPr="00C02D4C">
        <w:rPr>
          <w:rFonts w:asciiTheme="majorBidi" w:hAnsiTheme="majorBidi" w:cstheme="majorBidi"/>
        </w:rPr>
        <w:t xml:space="preserve">. The definition of the average Nusselt number </w:t>
      </w:r>
      <w:r w:rsidR="006D548F" w:rsidRPr="00C02D4C">
        <w:rPr>
          <w:rFonts w:asciiTheme="majorBidi" w:hAnsiTheme="majorBidi" w:cstheme="majorBidi"/>
        </w:rPr>
        <w:t xml:space="preserve">from </w:t>
      </w:r>
      <w:r w:rsidR="6B473A5D" w:rsidRPr="00C02D4C">
        <w:rPr>
          <w:rFonts w:asciiTheme="majorBidi" w:hAnsiTheme="majorBidi" w:cstheme="majorBidi"/>
        </w:rPr>
        <w:t>equation (1</w:t>
      </w:r>
      <w:r w:rsidR="70B218D1" w:rsidRPr="00C02D4C">
        <w:rPr>
          <w:rFonts w:asciiTheme="majorBidi" w:hAnsiTheme="majorBidi" w:cstheme="majorBidi"/>
        </w:rPr>
        <w:t>1</w:t>
      </w:r>
      <w:r w:rsidR="6B473A5D" w:rsidRPr="00C02D4C">
        <w:rPr>
          <w:rFonts w:asciiTheme="majorBidi" w:hAnsiTheme="majorBidi" w:cstheme="majorBidi"/>
        </w:rPr>
        <w:t xml:space="preserve">) seems to suggest that the thermal conductivity of the modelled nanofluid is of comparatively </w:t>
      </w:r>
      <w:r w:rsidR="046D2DBD" w:rsidRPr="00C02D4C">
        <w:rPr>
          <w:rFonts w:asciiTheme="majorBidi" w:hAnsiTheme="majorBidi" w:cstheme="majorBidi"/>
        </w:rPr>
        <w:t xml:space="preserve">greater </w:t>
      </w:r>
      <w:r w:rsidR="6B473A5D" w:rsidRPr="00C02D4C">
        <w:rPr>
          <w:rFonts w:asciiTheme="majorBidi" w:hAnsiTheme="majorBidi" w:cstheme="majorBidi"/>
        </w:rPr>
        <w:t xml:space="preserve">importance compared to </w:t>
      </w:r>
      <w:r w:rsidR="5E1FA633" w:rsidRPr="00C02D4C">
        <w:rPr>
          <w:rFonts w:asciiTheme="majorBidi" w:hAnsiTheme="majorBidi" w:cstheme="majorBidi"/>
        </w:rPr>
        <w:t xml:space="preserve">its </w:t>
      </w:r>
      <w:r w:rsidR="6B473A5D" w:rsidRPr="00C02D4C">
        <w:rPr>
          <w:rFonts w:asciiTheme="majorBidi" w:hAnsiTheme="majorBidi" w:cstheme="majorBidi"/>
        </w:rPr>
        <w:t>specific heat capacity effect</w:t>
      </w:r>
      <w:r w:rsidR="272DF145" w:rsidRPr="00C02D4C">
        <w:rPr>
          <w:rFonts w:asciiTheme="majorBidi" w:hAnsiTheme="majorBidi" w:cstheme="majorBidi"/>
        </w:rPr>
        <w:t>.</w:t>
      </w:r>
      <w:r w:rsidR="6B473A5D" w:rsidRPr="00C02D4C">
        <w:rPr>
          <w:rFonts w:asciiTheme="majorBidi" w:hAnsiTheme="majorBidi" w:cstheme="majorBidi"/>
        </w:rPr>
        <w:t xml:space="preserve"> </w:t>
      </w:r>
      <w:r w:rsidR="272DF145" w:rsidRPr="00C02D4C">
        <w:rPr>
          <w:rFonts w:asciiTheme="majorBidi" w:hAnsiTheme="majorBidi" w:cstheme="majorBidi"/>
        </w:rPr>
        <w:t>T</w:t>
      </w:r>
      <w:r w:rsidR="6B473A5D" w:rsidRPr="00C02D4C">
        <w:rPr>
          <w:rFonts w:asciiTheme="majorBidi" w:hAnsiTheme="majorBidi" w:cstheme="majorBidi"/>
        </w:rPr>
        <w:t xml:space="preserve">his drives a change in the average </w:t>
      </w:r>
      <w:r w:rsidR="006D548F" w:rsidRPr="00C02D4C">
        <w:rPr>
          <w:rFonts w:asciiTheme="majorBidi" w:hAnsiTheme="majorBidi" w:cstheme="majorBidi"/>
        </w:rPr>
        <w:t xml:space="preserve">convective </w:t>
      </w:r>
      <w:r w:rsidR="6B473A5D" w:rsidRPr="00C02D4C">
        <w:rPr>
          <w:rFonts w:asciiTheme="majorBidi" w:hAnsiTheme="majorBidi" w:cstheme="majorBidi"/>
        </w:rPr>
        <w:t>heat transfer coefficient</w:t>
      </w:r>
      <w:r w:rsidR="006D548F" w:rsidRPr="00C02D4C">
        <w:rPr>
          <w:rFonts w:asciiTheme="majorBidi" w:hAnsiTheme="majorBidi" w:cstheme="majorBidi"/>
        </w:rPr>
        <w:t>,</w:t>
      </w:r>
      <w:r w:rsidR="6B473A5D" w:rsidRPr="00C02D4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avr</m:t>
            </m:r>
          </m:sub>
        </m:sSub>
      </m:oMath>
      <w:r w:rsidR="006D548F" w:rsidRPr="00C02D4C">
        <w:rPr>
          <w:rFonts w:asciiTheme="majorBidi" w:eastAsiaTheme="minorEastAsia" w:hAnsiTheme="majorBidi" w:cstheme="majorBidi"/>
        </w:rPr>
        <w:t xml:space="preserve">, </w:t>
      </w:r>
      <w:r w:rsidR="6B473A5D" w:rsidRPr="00C02D4C">
        <w:rPr>
          <w:rFonts w:asciiTheme="majorBidi" w:eastAsiaTheme="minorEastAsia" w:hAnsiTheme="majorBidi" w:cstheme="majorBidi"/>
        </w:rPr>
        <w:t xml:space="preserve">that in turn, by Newton’s law of convection, affects the microchannel thermal resistance and hence determines a useful change in the bottom wall temperature. The range of such change, about </w:t>
      </w:r>
      <w:r w:rsidR="76A3D5C1" w:rsidRPr="00C02D4C">
        <w:rPr>
          <w:rFonts w:asciiTheme="majorBidi" w:eastAsiaTheme="minorEastAsia" w:hAnsiTheme="majorBidi" w:cstheme="majorBidi"/>
        </w:rPr>
        <w:t>6</w:t>
      </w:r>
      <w:r w:rsidR="4A55092B" w:rsidRPr="00C02D4C">
        <w:rPr>
          <w:rFonts w:asciiTheme="majorBidi" w:eastAsiaTheme="minorEastAsia" w:hAnsiTheme="majorBidi" w:cstheme="majorBidi"/>
        </w:rPr>
        <w:t>°</w:t>
      </w:r>
      <w:r w:rsidR="6B473A5D" w:rsidRPr="00C02D4C">
        <w:rPr>
          <w:rFonts w:asciiTheme="majorBidi" w:eastAsiaTheme="minorEastAsia" w:hAnsiTheme="majorBidi" w:cstheme="majorBidi"/>
        </w:rPr>
        <w:t>C in</w:t>
      </w:r>
      <w:r w:rsidR="59A1B5F6" w:rsidRPr="00C02D4C">
        <w:rPr>
          <w:rFonts w:asciiTheme="majorBidi" w:eastAsiaTheme="minorEastAsia" w:hAnsiTheme="majorBidi" w:cstheme="majorBidi"/>
        </w:rPr>
        <w:t xml:space="preserve"> </w:t>
      </w:r>
      <w:r w:rsidR="00F5752F" w:rsidRPr="00C02D4C">
        <w:rPr>
          <w:rFonts w:asciiTheme="majorBidi" w:eastAsiaTheme="minorEastAsia" w:hAnsiTheme="majorBidi" w:cstheme="majorBidi"/>
        </w:rPr>
        <w:fldChar w:fldCharType="begin"/>
      </w:r>
      <w:r w:rsidR="00F5752F" w:rsidRPr="00C02D4C">
        <w:rPr>
          <w:rFonts w:asciiTheme="majorBidi" w:eastAsiaTheme="minorEastAsia" w:hAnsiTheme="majorBidi" w:cstheme="majorBidi"/>
        </w:rPr>
        <w:instrText xml:space="preserve"> REF _Ref73703893 \h </w:instrText>
      </w:r>
      <w:r w:rsidR="00F5752F" w:rsidRPr="00C02D4C">
        <w:rPr>
          <w:rFonts w:asciiTheme="majorBidi" w:eastAsiaTheme="minorEastAsia" w:hAnsiTheme="majorBidi" w:cstheme="majorBidi"/>
        </w:rPr>
      </w:r>
      <w:r w:rsidR="00F5752F" w:rsidRPr="00C02D4C">
        <w:rPr>
          <w:rFonts w:asciiTheme="majorBidi" w:eastAsiaTheme="minorEastAsia" w:hAnsiTheme="majorBidi" w:cstheme="majorBidi"/>
        </w:rPr>
        <w:fldChar w:fldCharType="separate"/>
      </w:r>
      <w:r w:rsidR="007F1A4B" w:rsidRPr="00C02D4C">
        <w:t xml:space="preserve">Figure </w:t>
      </w:r>
      <w:r w:rsidR="007F1A4B" w:rsidRPr="00C02D4C">
        <w:rPr>
          <w:noProof/>
        </w:rPr>
        <w:t>15</w:t>
      </w:r>
      <w:r w:rsidR="00F5752F" w:rsidRPr="00C02D4C">
        <w:rPr>
          <w:rFonts w:asciiTheme="majorBidi" w:eastAsiaTheme="minorEastAsia" w:hAnsiTheme="majorBidi" w:cstheme="majorBidi"/>
        </w:rPr>
        <w:fldChar w:fldCharType="end"/>
      </w:r>
      <w:r w:rsidR="6B473A5D" w:rsidRPr="00C02D4C">
        <w:rPr>
          <w:rFonts w:asciiTheme="majorBidi" w:eastAsiaTheme="minorEastAsia" w:hAnsiTheme="majorBidi" w:cstheme="majorBidi"/>
        </w:rPr>
        <w:t xml:space="preserve">, </w:t>
      </w:r>
      <w:r w:rsidR="30FC1702" w:rsidRPr="00C02D4C">
        <w:rPr>
          <w:rFonts w:asciiTheme="majorBidi" w:eastAsiaTheme="minorEastAsia" w:hAnsiTheme="majorBidi" w:cstheme="majorBidi"/>
        </w:rPr>
        <w:t xml:space="preserve">is </w:t>
      </w:r>
      <w:r w:rsidR="6B473A5D" w:rsidRPr="00C02D4C">
        <w:rPr>
          <w:rFonts w:asciiTheme="majorBidi" w:eastAsiaTheme="minorEastAsia" w:hAnsiTheme="majorBidi" w:cstheme="majorBidi"/>
        </w:rPr>
        <w:t xml:space="preserve">lower </w:t>
      </w:r>
      <w:r w:rsidR="30FC1702" w:rsidRPr="00C02D4C">
        <w:rPr>
          <w:rFonts w:asciiTheme="majorBidi" w:eastAsiaTheme="minorEastAsia" w:hAnsiTheme="majorBidi" w:cstheme="majorBidi"/>
        </w:rPr>
        <w:t xml:space="preserve">but </w:t>
      </w:r>
      <w:r w:rsidR="581218C0" w:rsidRPr="00C02D4C">
        <w:rPr>
          <w:rFonts w:asciiTheme="majorBidi" w:eastAsiaTheme="minorEastAsia" w:hAnsiTheme="majorBidi" w:cstheme="majorBidi"/>
        </w:rPr>
        <w:t>comparable to the</w:t>
      </w:r>
      <w:r w:rsidR="6B473A5D" w:rsidRPr="00C02D4C">
        <w:rPr>
          <w:rFonts w:asciiTheme="majorBidi" w:eastAsiaTheme="minorEastAsia" w:hAnsiTheme="majorBidi" w:cstheme="majorBidi"/>
        </w:rPr>
        <w:t xml:space="preserve"> change obtained by introducing a fin, about 10</w:t>
      </w:r>
      <w:r w:rsidR="581218C0" w:rsidRPr="00C02D4C">
        <w:rPr>
          <w:rFonts w:asciiTheme="majorBidi" w:eastAsiaTheme="minorEastAsia" w:hAnsiTheme="majorBidi" w:cstheme="majorBidi"/>
        </w:rPr>
        <w:t>°C</w:t>
      </w:r>
      <w:r w:rsidR="006D548F" w:rsidRPr="00C02D4C">
        <w:rPr>
          <w:rFonts w:asciiTheme="majorBidi" w:eastAsiaTheme="minorEastAsia" w:hAnsiTheme="majorBidi" w:cstheme="majorBidi"/>
        </w:rPr>
        <w:t>,</w:t>
      </w:r>
      <w:r w:rsidR="581218C0" w:rsidRPr="00C02D4C">
        <w:rPr>
          <w:rFonts w:asciiTheme="majorBidi" w:eastAsiaTheme="minorEastAsia" w:hAnsiTheme="majorBidi" w:cstheme="majorBidi"/>
        </w:rPr>
        <w:t xml:space="preserve"> </w:t>
      </w:r>
      <w:r w:rsidR="005F44F4" w:rsidRPr="00C02D4C">
        <w:rPr>
          <w:rFonts w:asciiTheme="majorBidi" w:eastAsiaTheme="minorEastAsia" w:hAnsiTheme="majorBidi" w:cstheme="majorBidi"/>
        </w:rPr>
        <w:t>as show</w:t>
      </w:r>
      <w:r w:rsidR="006D548F" w:rsidRPr="00C02D4C">
        <w:rPr>
          <w:rFonts w:asciiTheme="majorBidi" w:eastAsiaTheme="minorEastAsia" w:hAnsiTheme="majorBidi" w:cstheme="majorBidi"/>
        </w:rPr>
        <w:t xml:space="preserve">n </w:t>
      </w:r>
      <w:r w:rsidR="6B473A5D" w:rsidRPr="00C02D4C">
        <w:rPr>
          <w:rFonts w:asciiTheme="majorBidi" w:eastAsiaTheme="minorEastAsia" w:hAnsiTheme="majorBidi" w:cstheme="majorBidi"/>
        </w:rPr>
        <w:t>in</w:t>
      </w:r>
      <w:r w:rsidR="0046128F" w:rsidRPr="00C02D4C">
        <w:rPr>
          <w:rFonts w:asciiTheme="majorBidi" w:eastAsiaTheme="minorEastAsia" w:hAnsiTheme="majorBidi" w:cstheme="majorBidi"/>
        </w:rPr>
        <w:t xml:space="preserve"> </w:t>
      </w:r>
      <w:r w:rsidR="0046128F" w:rsidRPr="00C02D4C">
        <w:rPr>
          <w:rFonts w:asciiTheme="majorBidi" w:eastAsiaTheme="minorEastAsia" w:hAnsiTheme="majorBidi" w:cstheme="majorBidi"/>
        </w:rPr>
        <w:fldChar w:fldCharType="begin"/>
      </w:r>
      <w:r w:rsidR="0046128F" w:rsidRPr="00C02D4C">
        <w:rPr>
          <w:rFonts w:asciiTheme="majorBidi" w:eastAsiaTheme="minorEastAsia" w:hAnsiTheme="majorBidi" w:cstheme="majorBidi"/>
        </w:rPr>
        <w:instrText xml:space="preserve"> REF _Ref75512685 \h </w:instrText>
      </w:r>
      <w:r w:rsidR="0046128F" w:rsidRPr="00C02D4C">
        <w:rPr>
          <w:rFonts w:asciiTheme="majorBidi" w:eastAsiaTheme="minorEastAsia" w:hAnsiTheme="majorBidi" w:cstheme="majorBidi"/>
        </w:rPr>
      </w:r>
      <w:r w:rsidR="0046128F" w:rsidRPr="00C02D4C">
        <w:rPr>
          <w:rFonts w:asciiTheme="majorBidi" w:eastAsiaTheme="minorEastAsia" w:hAnsiTheme="majorBidi" w:cstheme="majorBidi"/>
        </w:rPr>
        <w:fldChar w:fldCharType="separate"/>
      </w:r>
      <w:r w:rsidR="007F1A4B" w:rsidRPr="00C02D4C">
        <w:t xml:space="preserve">Figure </w:t>
      </w:r>
      <w:r w:rsidR="007F1A4B" w:rsidRPr="00C02D4C">
        <w:rPr>
          <w:noProof/>
        </w:rPr>
        <w:t>6</w:t>
      </w:r>
      <w:r w:rsidR="0046128F" w:rsidRPr="00C02D4C">
        <w:rPr>
          <w:rFonts w:asciiTheme="majorBidi" w:eastAsiaTheme="minorEastAsia" w:hAnsiTheme="majorBidi" w:cstheme="majorBidi"/>
        </w:rPr>
        <w:fldChar w:fldCharType="end"/>
      </w:r>
      <w:r w:rsidR="6B473A5D" w:rsidRPr="00C02D4C">
        <w:rPr>
          <w:rFonts w:asciiTheme="majorBidi" w:eastAsiaTheme="minorEastAsia" w:hAnsiTheme="majorBidi" w:cstheme="majorBidi"/>
        </w:rPr>
        <w:t>.</w:t>
      </w:r>
    </w:p>
    <w:p w14:paraId="7D80EFA2" w14:textId="04417012" w:rsidR="006A5CAB" w:rsidRPr="00C02D4C" w:rsidRDefault="00654156" w:rsidP="006A5CAB">
      <w:pPr>
        <w:jc w:val="center"/>
        <w:rPr>
          <w:rFonts w:asciiTheme="majorBidi" w:hAnsiTheme="majorBidi" w:cstheme="majorBidi"/>
        </w:rPr>
      </w:pPr>
      <w:r w:rsidRPr="00C02D4C">
        <w:rPr>
          <w:rFonts w:asciiTheme="majorBidi" w:hAnsiTheme="majorBidi" w:cstheme="majorBidi"/>
          <w:noProof/>
        </w:rPr>
        <w:lastRenderedPageBreak/>
        <w:drawing>
          <wp:inline distT="0" distB="0" distL="0" distR="0" wp14:anchorId="0019256D" wp14:editId="51B98BC3">
            <wp:extent cx="3070800" cy="2552400"/>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36"/>
                    <a:srcRect l="8714" t="9844" r="12977" b="5118"/>
                    <a:stretch/>
                  </pic:blipFill>
                  <pic:spPr bwMode="auto">
                    <a:xfrm>
                      <a:off x="0" y="0"/>
                      <a:ext cx="3070800" cy="2552400"/>
                    </a:xfrm>
                    <a:prstGeom prst="rect">
                      <a:avLst/>
                    </a:prstGeom>
                    <a:ln>
                      <a:noFill/>
                    </a:ln>
                    <a:extLst>
                      <a:ext uri="{53640926-AAD7-44D8-BBD7-CCE9431645EC}">
                        <a14:shadowObscured xmlns:a14="http://schemas.microsoft.com/office/drawing/2010/main"/>
                      </a:ext>
                    </a:extLst>
                  </pic:spPr>
                </pic:pic>
              </a:graphicData>
            </a:graphic>
          </wp:inline>
        </w:drawing>
      </w:r>
    </w:p>
    <w:p w14:paraId="567609F1" w14:textId="148AEC89" w:rsidR="006A5CAB" w:rsidRPr="00C02D4C" w:rsidRDefault="006A5CAB" w:rsidP="003558C8">
      <w:pPr>
        <w:pStyle w:val="ListParagraph"/>
        <w:rPr>
          <w:color w:val="auto"/>
          <w:sz w:val="22"/>
        </w:rPr>
      </w:pPr>
      <w:bookmarkStart w:id="27" w:name="_Ref73703893"/>
      <w:r w:rsidRPr="00C02D4C">
        <w:rPr>
          <w:color w:val="auto"/>
          <w:sz w:val="22"/>
        </w:rPr>
        <w:t xml:space="preserve">Figure </w:t>
      </w:r>
      <w:r w:rsidRPr="00C02D4C">
        <w:rPr>
          <w:color w:val="auto"/>
          <w:sz w:val="22"/>
        </w:rPr>
        <w:fldChar w:fldCharType="begin"/>
      </w:r>
      <w:r w:rsidRPr="00C02D4C">
        <w:rPr>
          <w:color w:val="auto"/>
          <w:sz w:val="22"/>
        </w:rPr>
        <w:instrText>SEQ Figure \* ARABIC</w:instrText>
      </w:r>
      <w:r w:rsidRPr="00C02D4C">
        <w:rPr>
          <w:color w:val="auto"/>
          <w:sz w:val="22"/>
        </w:rPr>
        <w:fldChar w:fldCharType="separate"/>
      </w:r>
      <w:r w:rsidR="007F1A4B" w:rsidRPr="00C02D4C">
        <w:rPr>
          <w:noProof/>
          <w:color w:val="auto"/>
          <w:sz w:val="22"/>
        </w:rPr>
        <w:t>15</w:t>
      </w:r>
      <w:r w:rsidRPr="00C02D4C">
        <w:rPr>
          <w:color w:val="auto"/>
          <w:sz w:val="22"/>
        </w:rPr>
        <w:fldChar w:fldCharType="end"/>
      </w:r>
      <w:bookmarkEnd w:id="27"/>
      <w:r w:rsidRPr="00C02D4C">
        <w:rPr>
          <w:color w:val="auto"/>
          <w:sz w:val="22"/>
        </w:rPr>
        <w:t xml:space="preserve"> Difference between the </w:t>
      </w:r>
      <w:r w:rsidR="009B066F" w:rsidRPr="00C02D4C">
        <w:rPr>
          <w:color w:val="auto"/>
          <w:sz w:val="22"/>
        </w:rPr>
        <w:t xml:space="preserve">microchannel </w:t>
      </w:r>
      <w:r w:rsidR="189728DA" w:rsidRPr="00C02D4C">
        <w:rPr>
          <w:color w:val="auto"/>
          <w:sz w:val="22"/>
        </w:rPr>
        <w:t xml:space="preserve">bottom </w:t>
      </w:r>
      <w:r w:rsidRPr="00C02D4C">
        <w:rPr>
          <w:color w:val="auto"/>
          <w:sz w:val="22"/>
        </w:rPr>
        <w:t xml:space="preserve">wall </w:t>
      </w:r>
      <w:r w:rsidR="33D11AA9" w:rsidRPr="00C02D4C">
        <w:rPr>
          <w:color w:val="auto"/>
          <w:sz w:val="22"/>
        </w:rPr>
        <w:t xml:space="preserve">average </w:t>
      </w:r>
      <w:r w:rsidRPr="00C02D4C">
        <w:rPr>
          <w:color w:val="auto"/>
          <w:sz w:val="22"/>
        </w:rPr>
        <w:t>temperature and the working fluid inflow temperature as a function of Reynolds number for MC-Z at different volume concentrations of the Al</w:t>
      </w:r>
      <w:r w:rsidRPr="00C02D4C">
        <w:rPr>
          <w:color w:val="auto"/>
          <w:sz w:val="22"/>
          <w:vertAlign w:val="subscript"/>
        </w:rPr>
        <w:t>2</w:t>
      </w:r>
      <w:r w:rsidRPr="00C02D4C">
        <w:rPr>
          <w:color w:val="auto"/>
          <w:sz w:val="22"/>
        </w:rPr>
        <w:t>O</w:t>
      </w:r>
      <w:r w:rsidRPr="00C02D4C">
        <w:rPr>
          <w:color w:val="auto"/>
          <w:sz w:val="22"/>
          <w:vertAlign w:val="subscript"/>
        </w:rPr>
        <w:t>3</w:t>
      </w:r>
      <w:r w:rsidRPr="00C02D4C">
        <w:rPr>
          <w:color w:val="auto"/>
          <w:sz w:val="22"/>
        </w:rPr>
        <w:t xml:space="preserve"> nanoparticles.</w:t>
      </w:r>
    </w:p>
    <w:p w14:paraId="559452E3" w14:textId="363CA3CF" w:rsidR="00FA2A6E" w:rsidRPr="00C02D4C" w:rsidRDefault="00FA2A6E" w:rsidP="000A6B91"/>
    <w:p w14:paraId="2A437C8E" w14:textId="77777777" w:rsidR="00FA2A6E" w:rsidRPr="00C02D4C" w:rsidRDefault="00FA2A6E" w:rsidP="000A6B91"/>
    <w:p w14:paraId="75E7854E" w14:textId="2FCAB83B" w:rsidR="00FA2A6E" w:rsidRPr="00C02D4C" w:rsidRDefault="00543507" w:rsidP="00E030EC">
      <w:pPr>
        <w:rPr>
          <w:rFonts w:asciiTheme="majorBidi" w:eastAsia="Calibri" w:hAnsiTheme="majorBidi" w:cstheme="majorBidi"/>
          <w:b/>
          <w:sz w:val="24"/>
          <w:szCs w:val="24"/>
          <w:lang w:eastAsia="zh-CN"/>
        </w:rPr>
      </w:pPr>
      <w:r w:rsidRPr="00C02D4C">
        <w:rPr>
          <w:rFonts w:asciiTheme="majorBidi" w:eastAsia="Calibri" w:hAnsiTheme="majorBidi" w:cstheme="majorBidi"/>
          <w:b/>
          <w:sz w:val="24"/>
          <w:szCs w:val="24"/>
          <w:lang w:eastAsia="zh-CN"/>
        </w:rPr>
        <w:t>3.</w:t>
      </w:r>
      <w:r w:rsidR="00A41C64" w:rsidRPr="00C02D4C">
        <w:rPr>
          <w:rFonts w:asciiTheme="majorBidi" w:eastAsia="Calibri" w:hAnsiTheme="majorBidi" w:cstheme="majorBidi"/>
          <w:b/>
          <w:sz w:val="24"/>
          <w:szCs w:val="24"/>
          <w:lang w:eastAsia="zh-CN"/>
        </w:rPr>
        <w:t>5</w:t>
      </w:r>
      <w:r w:rsidRPr="00C02D4C">
        <w:rPr>
          <w:rFonts w:asciiTheme="majorBidi" w:eastAsia="Calibri" w:hAnsiTheme="majorBidi" w:cstheme="majorBidi"/>
          <w:b/>
          <w:sz w:val="24"/>
          <w:szCs w:val="24"/>
          <w:lang w:eastAsia="zh-CN"/>
        </w:rPr>
        <w:t xml:space="preserve"> </w:t>
      </w:r>
      <w:r w:rsidR="008A77D5" w:rsidRPr="00C02D4C">
        <w:rPr>
          <w:rFonts w:asciiTheme="majorBidi" w:eastAsia="Calibri" w:hAnsiTheme="majorBidi" w:cstheme="majorBidi"/>
          <w:b/>
          <w:sz w:val="24"/>
          <w:szCs w:val="24"/>
          <w:lang w:eastAsia="zh-CN"/>
        </w:rPr>
        <w:t>Effects of fin</w:t>
      </w:r>
      <w:r w:rsidR="003B1EA4" w:rsidRPr="00C02D4C">
        <w:rPr>
          <w:rFonts w:asciiTheme="majorBidi" w:eastAsia="Calibri" w:hAnsiTheme="majorBidi" w:cstheme="majorBidi"/>
          <w:b/>
          <w:sz w:val="24"/>
          <w:szCs w:val="24"/>
          <w:lang w:eastAsia="zh-CN"/>
        </w:rPr>
        <w:t xml:space="preserve"> design on hydraulic characteristics</w:t>
      </w:r>
    </w:p>
    <w:p w14:paraId="3708D738" w14:textId="2FE924CA" w:rsidR="00FA2A6E" w:rsidRPr="00C02D4C" w:rsidRDefault="00A70E0D" w:rsidP="00E46D57">
      <w:pPr>
        <w:rPr>
          <w:rFonts w:asciiTheme="majorBidi" w:hAnsiTheme="majorBidi" w:cstheme="majorBidi"/>
        </w:rPr>
      </w:pPr>
      <w:r w:rsidRPr="00C02D4C">
        <w:rPr>
          <w:rFonts w:asciiTheme="majorBidi" w:hAnsiTheme="majorBidi" w:cstheme="majorBidi"/>
        </w:rPr>
        <w:fldChar w:fldCharType="begin"/>
      </w:r>
      <w:r w:rsidRPr="00C02D4C">
        <w:rPr>
          <w:rFonts w:asciiTheme="majorBidi" w:hAnsiTheme="majorBidi" w:cstheme="majorBidi"/>
        </w:rPr>
        <w:instrText xml:space="preserve"> REF _Ref75427677 \h </w:instrText>
      </w:r>
      <w:r w:rsidRPr="00C02D4C">
        <w:rPr>
          <w:rFonts w:asciiTheme="majorBidi" w:hAnsiTheme="majorBidi" w:cstheme="majorBidi"/>
        </w:rPr>
      </w:r>
      <w:r w:rsidRPr="00C02D4C">
        <w:rPr>
          <w:rFonts w:asciiTheme="majorBidi" w:hAnsiTheme="majorBidi" w:cstheme="majorBidi"/>
        </w:rPr>
        <w:fldChar w:fldCharType="separate"/>
      </w:r>
      <w:r w:rsidR="007F1A4B" w:rsidRPr="00C02D4C">
        <w:t xml:space="preserve">Figure </w:t>
      </w:r>
      <w:r w:rsidR="007F1A4B" w:rsidRPr="00C02D4C">
        <w:rPr>
          <w:noProof/>
        </w:rPr>
        <w:t>7</w:t>
      </w:r>
      <w:r w:rsidRPr="00C02D4C">
        <w:rPr>
          <w:rFonts w:asciiTheme="majorBidi" w:hAnsiTheme="majorBidi" w:cstheme="majorBidi"/>
        </w:rPr>
        <w:fldChar w:fldCharType="end"/>
      </w:r>
      <w:r w:rsidRPr="00C02D4C">
        <w:rPr>
          <w:rFonts w:asciiTheme="majorBidi" w:hAnsiTheme="majorBidi" w:cstheme="majorBidi"/>
        </w:rPr>
        <w:t xml:space="preserve"> </w:t>
      </w:r>
      <w:r w:rsidR="57BF7F68" w:rsidRPr="00C02D4C">
        <w:rPr>
          <w:rFonts w:asciiTheme="majorBidi" w:hAnsiTheme="majorBidi" w:cstheme="majorBidi"/>
        </w:rPr>
        <w:t>shows the predicted</w:t>
      </w:r>
      <w:r w:rsidR="794530A9" w:rsidRPr="00C02D4C">
        <w:rPr>
          <w:rFonts w:asciiTheme="majorBidi" w:hAnsiTheme="majorBidi" w:cstheme="majorBidi"/>
        </w:rPr>
        <w:t xml:space="preserve"> pressure drop </w:t>
      </w:r>
      <m:oMath>
        <m:r>
          <w:rPr>
            <w:rFonts w:ascii="Cambria Math" w:hAnsi="Cambria Math" w:cstheme="majorBidi"/>
          </w:rPr>
          <m:t>(</m:t>
        </m:r>
        <m:r>
          <m:rPr>
            <m:sty m:val="p"/>
          </m:rPr>
          <w:rPr>
            <w:rFonts w:ascii="Cambria Math" w:hAnsi="Cambria Math" w:cstheme="majorBidi"/>
          </w:rPr>
          <m:t>Δ</m:t>
        </m:r>
        <m:r>
          <w:rPr>
            <w:rFonts w:ascii="Cambria Math" w:hAnsi="Cambria Math" w:cstheme="majorBidi"/>
          </w:rPr>
          <m:t>p)</m:t>
        </m:r>
      </m:oMath>
      <w:r w:rsidR="794530A9" w:rsidRPr="00C02D4C">
        <w:rPr>
          <w:rFonts w:asciiTheme="majorBidi" w:hAnsiTheme="majorBidi" w:cstheme="majorBidi"/>
        </w:rPr>
        <w:t xml:space="preserve"> </w:t>
      </w:r>
      <w:r w:rsidR="11DC44C8" w:rsidRPr="00C02D4C">
        <w:rPr>
          <w:rFonts w:asciiTheme="majorBidi" w:hAnsiTheme="majorBidi" w:cstheme="majorBidi"/>
        </w:rPr>
        <w:t xml:space="preserve">over </w:t>
      </w:r>
      <w:r w:rsidR="57BF7F68" w:rsidRPr="00C02D4C">
        <w:rPr>
          <w:rFonts w:asciiTheme="majorBidi" w:hAnsiTheme="majorBidi" w:cstheme="majorBidi"/>
        </w:rPr>
        <w:t xml:space="preserve">the </w:t>
      </w:r>
      <w:r w:rsidR="794530A9" w:rsidRPr="00C02D4C">
        <w:rPr>
          <w:rFonts w:asciiTheme="majorBidi" w:hAnsiTheme="majorBidi" w:cstheme="majorBidi"/>
        </w:rPr>
        <w:t xml:space="preserve">Reynolds number </w:t>
      </w:r>
      <w:r w:rsidR="57BF7F68" w:rsidRPr="00C02D4C">
        <w:rPr>
          <w:rFonts w:asciiTheme="majorBidi" w:hAnsiTheme="majorBidi" w:cstheme="majorBidi"/>
        </w:rPr>
        <w:t xml:space="preserve">range </w:t>
      </w:r>
      <m:oMath>
        <m:r>
          <w:rPr>
            <w:rFonts w:ascii="Cambria Math" w:hAnsi="Cambria Math" w:cstheme="majorBidi"/>
          </w:rPr>
          <m:t>100≤Re≤350</m:t>
        </m:r>
      </m:oMath>
      <w:r w:rsidR="57BF7F68" w:rsidRPr="00C02D4C">
        <w:rPr>
          <w:rFonts w:asciiTheme="majorBidi" w:hAnsiTheme="majorBidi" w:cstheme="majorBidi"/>
        </w:rPr>
        <w:t xml:space="preserve"> for</w:t>
      </w:r>
      <w:r w:rsidR="794530A9" w:rsidRPr="00C02D4C">
        <w:rPr>
          <w:rFonts w:asciiTheme="majorBidi" w:hAnsiTheme="majorBidi" w:cstheme="majorBidi"/>
        </w:rPr>
        <w:t xml:space="preserve"> MC-N, MC-R, MC-T</w:t>
      </w:r>
      <w:r w:rsidR="6660EF59" w:rsidRPr="00C02D4C">
        <w:rPr>
          <w:rFonts w:asciiTheme="majorBidi" w:hAnsiTheme="majorBidi" w:cstheme="majorBidi"/>
        </w:rPr>
        <w:t>,</w:t>
      </w:r>
      <w:r w:rsidR="794530A9" w:rsidRPr="00C02D4C">
        <w:rPr>
          <w:rFonts w:asciiTheme="majorBidi" w:hAnsiTheme="majorBidi" w:cstheme="majorBidi"/>
        </w:rPr>
        <w:t xml:space="preserve"> and MC-Z at</w:t>
      </w:r>
      <w:r w:rsidR="006D548F" w:rsidRPr="00C02D4C">
        <w:rPr>
          <w:rFonts w:asciiTheme="majorBidi" w:eastAsiaTheme="minorEastAsia" w:hAnsiTheme="majorBidi" w:cstheme="majorBidi"/>
        </w:rPr>
        <w:t xml:space="preserve"> </w:t>
      </w:r>
      <m:oMath>
        <m:r>
          <w:rPr>
            <w:rFonts w:ascii="Cambria Math" w:hAnsi="Cambria Math" w:cstheme="majorBidi"/>
          </w:rPr>
          <m:t>ϕ</m:t>
        </m:r>
      </m:oMath>
      <w:r w:rsidR="794530A9" w:rsidRPr="00C02D4C">
        <w:rPr>
          <w:rFonts w:asciiTheme="majorBidi" w:hAnsiTheme="majorBidi" w:cstheme="majorBidi"/>
        </w:rPr>
        <w:t xml:space="preserve"> = 3% </w:t>
      </w:r>
      <w:bookmarkStart w:id="28" w:name="_Hlk42631309"/>
      <w:r w:rsidR="57BF7F68" w:rsidRPr="00C02D4C">
        <w:rPr>
          <w:rFonts w:asciiTheme="majorBidi" w:hAnsiTheme="majorBidi" w:cstheme="majorBidi"/>
        </w:rPr>
        <w:t xml:space="preserve">volume fraction of </w:t>
      </w:r>
      <w:r w:rsidR="3240CEFA" w:rsidRPr="00C02D4C">
        <w:rPr>
          <w:rFonts w:asciiTheme="majorBidi" w:hAnsiTheme="majorBidi" w:cstheme="majorBidi"/>
        </w:rPr>
        <w:t>Al</w:t>
      </w:r>
      <w:r w:rsidR="3240CEFA" w:rsidRPr="00C02D4C">
        <w:rPr>
          <w:rFonts w:asciiTheme="majorBidi" w:hAnsiTheme="majorBidi" w:cstheme="majorBidi"/>
          <w:vertAlign w:val="subscript"/>
        </w:rPr>
        <w:t>2</w:t>
      </w:r>
      <w:r w:rsidR="3240CEFA" w:rsidRPr="00C02D4C">
        <w:rPr>
          <w:rFonts w:asciiTheme="majorBidi" w:hAnsiTheme="majorBidi" w:cstheme="majorBidi"/>
        </w:rPr>
        <w:t>O</w:t>
      </w:r>
      <w:r w:rsidR="3240CEFA" w:rsidRPr="00C02D4C">
        <w:rPr>
          <w:rFonts w:asciiTheme="majorBidi" w:hAnsiTheme="majorBidi" w:cstheme="majorBidi"/>
          <w:vertAlign w:val="subscript"/>
        </w:rPr>
        <w:t>3</w:t>
      </w:r>
      <w:r w:rsidR="794530A9" w:rsidRPr="00C02D4C">
        <w:rPr>
          <w:rFonts w:asciiTheme="majorBidi" w:hAnsiTheme="majorBidi" w:cstheme="majorBidi"/>
        </w:rPr>
        <w:t xml:space="preserve"> nano</w:t>
      </w:r>
      <w:r w:rsidR="57BF7F68" w:rsidRPr="00C02D4C">
        <w:rPr>
          <w:rFonts w:asciiTheme="majorBidi" w:hAnsiTheme="majorBidi" w:cstheme="majorBidi"/>
        </w:rPr>
        <w:t>particles</w:t>
      </w:r>
      <w:bookmarkEnd w:id="28"/>
      <w:r w:rsidR="794530A9" w:rsidRPr="00C02D4C">
        <w:rPr>
          <w:rFonts w:asciiTheme="majorBidi" w:hAnsiTheme="majorBidi" w:cstheme="majorBidi"/>
        </w:rPr>
        <w:t xml:space="preserve">. MC-Z </w:t>
      </w:r>
      <w:r w:rsidR="2993A8AD" w:rsidRPr="00C02D4C">
        <w:rPr>
          <w:rFonts w:asciiTheme="majorBidi" w:hAnsiTheme="majorBidi" w:cstheme="majorBidi"/>
        </w:rPr>
        <w:t xml:space="preserve">is predicted to have the largest </w:t>
      </w:r>
      <w:r w:rsidR="794530A9" w:rsidRPr="00C02D4C">
        <w:rPr>
          <w:rFonts w:asciiTheme="majorBidi" w:hAnsiTheme="majorBidi" w:cstheme="majorBidi"/>
        </w:rPr>
        <w:t>pressure drop</w:t>
      </w:r>
      <w:r w:rsidR="2993A8AD" w:rsidRPr="00C02D4C">
        <w:rPr>
          <w:rFonts w:asciiTheme="majorBidi" w:hAnsiTheme="majorBidi" w:cstheme="majorBidi"/>
        </w:rPr>
        <w:t xml:space="preserve"> </w:t>
      </w:r>
      <w:r w:rsidR="7FB0E5DF" w:rsidRPr="00C02D4C">
        <w:rPr>
          <w:rFonts w:asciiTheme="majorBidi" w:hAnsiTheme="majorBidi" w:cstheme="majorBidi"/>
        </w:rPr>
        <w:t xml:space="preserve">among </w:t>
      </w:r>
      <w:r w:rsidR="2993A8AD" w:rsidRPr="00C02D4C">
        <w:rPr>
          <w:rFonts w:asciiTheme="majorBidi" w:hAnsiTheme="majorBidi" w:cstheme="majorBidi"/>
        </w:rPr>
        <w:t>the four microchannel configurations</w:t>
      </w:r>
      <w:r w:rsidR="794530A9" w:rsidRPr="00C02D4C">
        <w:rPr>
          <w:rFonts w:asciiTheme="majorBidi" w:hAnsiTheme="majorBidi" w:cstheme="majorBidi"/>
        </w:rPr>
        <w:t xml:space="preserve">. This </w:t>
      </w:r>
      <w:r w:rsidR="319E07C1" w:rsidRPr="00C02D4C">
        <w:rPr>
          <w:rFonts w:asciiTheme="majorBidi" w:hAnsiTheme="majorBidi" w:cstheme="majorBidi"/>
        </w:rPr>
        <w:t xml:space="preserve">larger </w:t>
      </w:r>
      <w:r w:rsidR="00121085" w:rsidRPr="00C02D4C">
        <w:rPr>
          <w:rFonts w:asciiTheme="majorBidi" w:hAnsiTheme="majorBidi" w:cstheme="majorBidi"/>
        </w:rPr>
        <w:t>pressure</w:t>
      </w:r>
      <w:r w:rsidR="794530A9" w:rsidRPr="00C02D4C">
        <w:rPr>
          <w:rFonts w:asciiTheme="majorBidi" w:hAnsiTheme="majorBidi" w:cstheme="majorBidi"/>
        </w:rPr>
        <w:t xml:space="preserve"> drop </w:t>
      </w:r>
      <w:r w:rsidR="2993A8AD" w:rsidRPr="00C02D4C">
        <w:rPr>
          <w:rFonts w:asciiTheme="majorBidi" w:hAnsiTheme="majorBidi" w:cstheme="majorBidi"/>
        </w:rPr>
        <w:t xml:space="preserve">is a </w:t>
      </w:r>
      <w:r w:rsidR="002F597A" w:rsidRPr="00C02D4C">
        <w:rPr>
          <w:rFonts w:asciiTheme="majorBidi" w:hAnsiTheme="majorBidi" w:cstheme="majorBidi"/>
        </w:rPr>
        <w:t>result of</w:t>
      </w:r>
      <w:r w:rsidR="2993A8AD" w:rsidRPr="00C02D4C">
        <w:rPr>
          <w:rFonts w:asciiTheme="majorBidi" w:hAnsiTheme="majorBidi" w:cstheme="majorBidi"/>
        </w:rPr>
        <w:t xml:space="preserve"> </w:t>
      </w:r>
      <w:r w:rsidR="002F597A" w:rsidRPr="00C02D4C">
        <w:rPr>
          <w:rFonts w:asciiTheme="majorBidi" w:hAnsiTheme="majorBidi" w:cstheme="majorBidi"/>
        </w:rPr>
        <w:t xml:space="preserve">increased </w:t>
      </w:r>
      <w:r w:rsidR="2993A8AD" w:rsidRPr="00C02D4C">
        <w:rPr>
          <w:rFonts w:asciiTheme="majorBidi" w:hAnsiTheme="majorBidi" w:cstheme="majorBidi"/>
        </w:rPr>
        <w:t>flow resistance</w:t>
      </w:r>
      <w:r w:rsidR="794530A9" w:rsidRPr="00C02D4C">
        <w:rPr>
          <w:rFonts w:asciiTheme="majorBidi" w:hAnsiTheme="majorBidi" w:cstheme="majorBidi"/>
        </w:rPr>
        <w:t xml:space="preserve">. </w:t>
      </w:r>
      <w:r w:rsidR="2993A8AD" w:rsidRPr="00C02D4C">
        <w:rPr>
          <w:rFonts w:asciiTheme="majorBidi" w:hAnsiTheme="majorBidi" w:cstheme="majorBidi"/>
        </w:rPr>
        <w:t xml:space="preserve">As discussed in the context of </w:t>
      </w:r>
      <w:r w:rsidR="000F184C" w:rsidRPr="00C02D4C">
        <w:rPr>
          <w:rFonts w:asciiTheme="majorBidi" w:hAnsiTheme="majorBidi" w:cstheme="majorBidi"/>
        </w:rPr>
        <w:fldChar w:fldCharType="begin"/>
      </w:r>
      <w:r w:rsidR="000F184C" w:rsidRPr="00C02D4C">
        <w:rPr>
          <w:rFonts w:asciiTheme="majorBidi" w:hAnsiTheme="majorBidi" w:cstheme="majorBidi"/>
        </w:rPr>
        <w:instrText xml:space="preserve"> REF _Ref48305823 \h </w:instrText>
      </w:r>
      <w:r w:rsidR="00D70019" w:rsidRPr="00C02D4C">
        <w:rPr>
          <w:rFonts w:asciiTheme="majorBidi" w:hAnsiTheme="majorBidi" w:cstheme="majorBidi"/>
        </w:rPr>
        <w:instrText xml:space="preserve"> \* MERGEFORMAT </w:instrText>
      </w:r>
      <w:r w:rsidR="000F184C" w:rsidRPr="00C02D4C">
        <w:rPr>
          <w:rFonts w:asciiTheme="majorBidi" w:hAnsiTheme="majorBidi" w:cstheme="majorBidi"/>
        </w:rPr>
      </w:r>
      <w:r w:rsidR="000F184C" w:rsidRPr="00C02D4C">
        <w:rPr>
          <w:rFonts w:asciiTheme="majorBidi" w:hAnsiTheme="majorBidi" w:cstheme="majorBidi"/>
        </w:rPr>
        <w:fldChar w:fldCharType="separate"/>
      </w:r>
      <w:r w:rsidR="007F1A4B" w:rsidRPr="00C02D4C">
        <w:rPr>
          <w:rFonts w:asciiTheme="majorBidi" w:hAnsiTheme="majorBidi" w:cstheme="majorBidi"/>
        </w:rPr>
        <w:t>Figure 10</w:t>
      </w:r>
      <w:r w:rsidR="000F184C" w:rsidRPr="00C02D4C">
        <w:rPr>
          <w:rFonts w:asciiTheme="majorBidi" w:hAnsiTheme="majorBidi" w:cstheme="majorBidi"/>
        </w:rPr>
        <w:fldChar w:fldCharType="end"/>
      </w:r>
      <w:r w:rsidR="2993A8AD" w:rsidRPr="00C02D4C">
        <w:rPr>
          <w:rFonts w:asciiTheme="majorBidi" w:hAnsiTheme="majorBidi" w:cstheme="majorBidi"/>
        </w:rPr>
        <w:t xml:space="preserve">, both solid blockage and wake blockage effects </w:t>
      </w:r>
      <w:r w:rsidR="77ED4772" w:rsidRPr="00C02D4C">
        <w:rPr>
          <w:rFonts w:asciiTheme="majorBidi" w:hAnsiTheme="majorBidi" w:cstheme="majorBidi"/>
        </w:rPr>
        <w:t>combine</w:t>
      </w:r>
      <w:r w:rsidR="2993A8AD" w:rsidRPr="00C02D4C">
        <w:rPr>
          <w:rFonts w:asciiTheme="majorBidi" w:hAnsiTheme="majorBidi" w:cstheme="majorBidi"/>
        </w:rPr>
        <w:t xml:space="preserve"> </w:t>
      </w:r>
      <w:r w:rsidR="25B4E596" w:rsidRPr="00C02D4C">
        <w:rPr>
          <w:rFonts w:asciiTheme="majorBidi" w:hAnsiTheme="majorBidi" w:cstheme="majorBidi"/>
        </w:rPr>
        <w:t xml:space="preserve">in </w:t>
      </w:r>
      <w:r w:rsidR="2993A8AD" w:rsidRPr="00C02D4C">
        <w:rPr>
          <w:rFonts w:asciiTheme="majorBidi" w:hAnsiTheme="majorBidi" w:cstheme="majorBidi"/>
        </w:rPr>
        <w:t xml:space="preserve">the </w:t>
      </w:r>
      <w:r w:rsidR="00FE5B84" w:rsidRPr="00C02D4C">
        <w:rPr>
          <w:rFonts w:asciiTheme="majorBidi" w:hAnsiTheme="majorBidi" w:cstheme="majorBidi"/>
        </w:rPr>
        <w:t>zigzag</w:t>
      </w:r>
      <w:r w:rsidR="2993A8AD" w:rsidRPr="00C02D4C">
        <w:rPr>
          <w:rFonts w:asciiTheme="majorBidi" w:hAnsiTheme="majorBidi" w:cstheme="majorBidi"/>
        </w:rPr>
        <w:t xml:space="preserve"> fin </w:t>
      </w:r>
      <w:r w:rsidR="25B4E596" w:rsidRPr="00C02D4C">
        <w:rPr>
          <w:rFonts w:asciiTheme="majorBidi" w:hAnsiTheme="majorBidi" w:cstheme="majorBidi"/>
        </w:rPr>
        <w:t>case</w:t>
      </w:r>
      <w:r w:rsidR="2993A8AD" w:rsidRPr="00C02D4C">
        <w:rPr>
          <w:rFonts w:asciiTheme="majorBidi" w:hAnsiTheme="majorBidi" w:cstheme="majorBidi"/>
        </w:rPr>
        <w:t xml:space="preserve"> </w:t>
      </w:r>
      <w:r w:rsidR="52492037" w:rsidRPr="00C02D4C">
        <w:rPr>
          <w:rFonts w:asciiTheme="majorBidi" w:hAnsiTheme="majorBidi" w:cstheme="majorBidi"/>
        </w:rPr>
        <w:t xml:space="preserve">MC-Z </w:t>
      </w:r>
      <w:r w:rsidR="2993A8AD" w:rsidRPr="00C02D4C">
        <w:rPr>
          <w:rFonts w:asciiTheme="majorBidi" w:hAnsiTheme="majorBidi" w:cstheme="majorBidi"/>
        </w:rPr>
        <w:t xml:space="preserve">to produce </w:t>
      </w:r>
      <w:r w:rsidR="1B668EEE" w:rsidRPr="00C02D4C">
        <w:rPr>
          <w:rFonts w:asciiTheme="majorBidi" w:hAnsiTheme="majorBidi" w:cstheme="majorBidi"/>
        </w:rPr>
        <w:t xml:space="preserve">a </w:t>
      </w:r>
      <w:r w:rsidR="3DAD8ABA" w:rsidRPr="00C02D4C">
        <w:rPr>
          <w:rFonts w:asciiTheme="majorBidi" w:hAnsiTheme="majorBidi" w:cstheme="majorBidi"/>
        </w:rPr>
        <w:t xml:space="preserve">larger </w:t>
      </w:r>
      <w:r w:rsidR="2993A8AD" w:rsidRPr="00C02D4C">
        <w:rPr>
          <w:rFonts w:asciiTheme="majorBidi" w:hAnsiTheme="majorBidi" w:cstheme="majorBidi"/>
        </w:rPr>
        <w:t xml:space="preserve">hydraulic head loss. </w:t>
      </w:r>
      <w:r w:rsidR="305DDFAE" w:rsidRPr="00C02D4C">
        <w:rPr>
          <w:rFonts w:asciiTheme="majorBidi" w:hAnsiTheme="majorBidi" w:cstheme="majorBidi"/>
        </w:rPr>
        <w:t>T</w:t>
      </w:r>
      <w:r w:rsidR="2993A8AD" w:rsidRPr="00C02D4C">
        <w:rPr>
          <w:rFonts w:asciiTheme="majorBidi" w:hAnsiTheme="majorBidi" w:cstheme="majorBidi"/>
        </w:rPr>
        <w:t xml:space="preserve">he bulk motion of the flow in </w:t>
      </w:r>
      <m:oMath>
        <m:sSub>
          <m:sSubPr>
            <m:ctrlPr>
              <w:rPr>
                <w:rFonts w:ascii="Cambria Math" w:hAnsi="Cambria Math" w:cstheme="majorBidi"/>
                <w:bCs/>
              </w:rPr>
            </m:ctrlPr>
          </m:sSubPr>
          <m:e>
            <m:r>
              <w:rPr>
                <w:rFonts w:ascii="Cambria Math" w:hAnsi="Cambria Math" w:cstheme="majorBidi"/>
              </w:rPr>
              <m:t>x</m:t>
            </m:r>
          </m:e>
          <m:sub>
            <m:r>
              <w:rPr>
                <w:rFonts w:ascii="Cambria Math" w:hAnsi="Cambria Math" w:cstheme="majorBidi"/>
              </w:rPr>
              <m:t>1</m:t>
            </m:r>
          </m:sub>
        </m:sSub>
      </m:oMath>
      <w:r w:rsidR="2993A8AD" w:rsidRPr="00C02D4C">
        <w:rPr>
          <w:rFonts w:asciiTheme="majorBidi" w:hAnsiTheme="majorBidi" w:cstheme="majorBidi"/>
        </w:rPr>
        <w:t xml:space="preserve">, </w:t>
      </w:r>
      <w:r w:rsidR="00AF6DAD" w:rsidRPr="00C02D4C">
        <w:rPr>
          <w:rFonts w:asciiTheme="majorBidi" w:hAnsiTheme="majorBidi" w:cstheme="majorBidi"/>
        </w:rPr>
        <w:t xml:space="preserve">which is </w:t>
      </w:r>
      <w:r w:rsidR="2993A8AD" w:rsidRPr="00C02D4C">
        <w:rPr>
          <w:rFonts w:asciiTheme="majorBidi" w:hAnsiTheme="majorBidi" w:cstheme="majorBidi"/>
        </w:rPr>
        <w:t xml:space="preserve">driven by </w:t>
      </w:r>
      <w:r w:rsidR="3A3B5D0D" w:rsidRPr="00C02D4C">
        <w:rPr>
          <w:rFonts w:asciiTheme="majorBidi" w:hAnsiTheme="majorBidi" w:cstheme="majorBidi"/>
        </w:rPr>
        <w:t xml:space="preserve">the </w:t>
      </w:r>
      <w:r w:rsidR="2993A8AD" w:rsidRPr="00C02D4C">
        <w:rPr>
          <w:rFonts w:asciiTheme="majorBidi" w:hAnsiTheme="majorBidi" w:cstheme="majorBidi"/>
        </w:rPr>
        <w:t xml:space="preserve">drop </w:t>
      </w:r>
      <w:r w:rsidR="00AF6DAD" w:rsidRPr="00C02D4C">
        <w:rPr>
          <w:rFonts w:asciiTheme="majorBidi" w:hAnsiTheme="majorBidi" w:cstheme="majorBidi"/>
        </w:rPr>
        <w:t xml:space="preserve">in pressure, </w:t>
      </w:r>
      <m:oMath>
        <m:r>
          <m:rPr>
            <m:sty m:val="p"/>
          </m:rPr>
          <w:rPr>
            <w:rFonts w:ascii="Cambria Math" w:hAnsi="Cambria Math" w:cstheme="majorBidi"/>
          </w:rPr>
          <m:t>Δ</m:t>
        </m:r>
        <m:r>
          <w:rPr>
            <w:rFonts w:ascii="Cambria Math" w:hAnsi="Cambria Math" w:cstheme="majorBidi"/>
          </w:rPr>
          <m:t>p</m:t>
        </m:r>
      </m:oMath>
      <w:r w:rsidR="2993A8AD" w:rsidRPr="00C02D4C">
        <w:rPr>
          <w:rFonts w:asciiTheme="majorBidi" w:hAnsiTheme="majorBidi" w:cstheme="majorBidi"/>
        </w:rPr>
        <w:t xml:space="preserve">, is </w:t>
      </w:r>
      <w:r w:rsidR="00AF6DAD" w:rsidRPr="00C02D4C">
        <w:rPr>
          <w:rFonts w:asciiTheme="majorBidi" w:hAnsiTheme="majorBidi" w:cstheme="majorBidi"/>
        </w:rPr>
        <w:t xml:space="preserve">transformed </w:t>
      </w:r>
      <w:r w:rsidR="2993A8AD" w:rsidRPr="00C02D4C">
        <w:rPr>
          <w:rFonts w:asciiTheme="majorBidi" w:hAnsiTheme="majorBidi" w:cstheme="majorBidi"/>
        </w:rPr>
        <w:t xml:space="preserve">into secondary flow motion by </w:t>
      </w:r>
      <w:r w:rsidR="00AF6DAD" w:rsidRPr="00C02D4C">
        <w:rPr>
          <w:rFonts w:asciiTheme="majorBidi" w:hAnsiTheme="majorBidi" w:cstheme="majorBidi"/>
        </w:rPr>
        <w:t xml:space="preserve">deflection by </w:t>
      </w:r>
      <w:r w:rsidR="5C4D8865" w:rsidRPr="00C02D4C">
        <w:rPr>
          <w:rFonts w:asciiTheme="majorBidi" w:hAnsiTheme="majorBidi" w:cstheme="majorBidi"/>
        </w:rPr>
        <w:t xml:space="preserve">the </w:t>
      </w:r>
      <w:r w:rsidR="0594D283" w:rsidRPr="00C02D4C">
        <w:rPr>
          <w:rFonts w:asciiTheme="majorBidi" w:hAnsiTheme="majorBidi" w:cstheme="majorBidi"/>
        </w:rPr>
        <w:t>fin</w:t>
      </w:r>
      <w:r w:rsidR="00AF6DAD" w:rsidRPr="00C02D4C">
        <w:rPr>
          <w:rFonts w:asciiTheme="majorBidi" w:hAnsiTheme="majorBidi" w:cstheme="majorBidi"/>
        </w:rPr>
        <w:t>,</w:t>
      </w:r>
      <w:r w:rsidR="5C4D8865" w:rsidRPr="00C02D4C">
        <w:rPr>
          <w:rFonts w:asciiTheme="majorBidi" w:hAnsiTheme="majorBidi" w:cstheme="majorBidi"/>
        </w:rPr>
        <w:t xml:space="preserve"> as shown in </w:t>
      </w:r>
      <w:r w:rsidR="004C6861" w:rsidRPr="00C02D4C">
        <w:rPr>
          <w:rFonts w:asciiTheme="majorBidi" w:hAnsiTheme="majorBidi" w:cstheme="majorBidi"/>
        </w:rPr>
        <w:fldChar w:fldCharType="begin"/>
      </w:r>
      <w:r w:rsidR="004C6861" w:rsidRPr="00C02D4C">
        <w:rPr>
          <w:rFonts w:asciiTheme="majorBidi" w:hAnsiTheme="majorBidi" w:cstheme="majorBidi"/>
        </w:rPr>
        <w:instrText xml:space="preserve"> REF _Ref48305823 \h </w:instrText>
      </w:r>
      <w:r w:rsidR="00D70019" w:rsidRPr="00C02D4C">
        <w:rPr>
          <w:rFonts w:asciiTheme="majorBidi" w:hAnsiTheme="majorBidi" w:cstheme="majorBidi"/>
        </w:rPr>
        <w:instrText xml:space="preserve"> \* MERGEFORMAT </w:instrText>
      </w:r>
      <w:r w:rsidR="004C6861" w:rsidRPr="00C02D4C">
        <w:rPr>
          <w:rFonts w:asciiTheme="majorBidi" w:hAnsiTheme="majorBidi" w:cstheme="majorBidi"/>
        </w:rPr>
      </w:r>
      <w:r w:rsidR="004C6861" w:rsidRPr="00C02D4C">
        <w:rPr>
          <w:rFonts w:asciiTheme="majorBidi" w:hAnsiTheme="majorBidi" w:cstheme="majorBidi"/>
        </w:rPr>
        <w:fldChar w:fldCharType="separate"/>
      </w:r>
      <w:r w:rsidR="007F1A4B" w:rsidRPr="00C02D4C">
        <w:rPr>
          <w:rFonts w:asciiTheme="majorBidi" w:hAnsiTheme="majorBidi" w:cstheme="majorBidi"/>
        </w:rPr>
        <w:t>Figure 10</w:t>
      </w:r>
      <w:r w:rsidR="004C6861" w:rsidRPr="00C02D4C">
        <w:rPr>
          <w:rFonts w:asciiTheme="majorBidi" w:hAnsiTheme="majorBidi" w:cstheme="majorBidi"/>
        </w:rPr>
        <w:fldChar w:fldCharType="end"/>
      </w:r>
      <w:r w:rsidR="5C4D8865" w:rsidRPr="00C02D4C">
        <w:rPr>
          <w:rFonts w:asciiTheme="majorBidi" w:hAnsiTheme="majorBidi" w:cstheme="majorBidi"/>
        </w:rPr>
        <w:t xml:space="preserve">. Some of this motion is then dissipated by viscosity, both along the wall and within the </w:t>
      </w:r>
      <w:r w:rsidR="4861D86C" w:rsidRPr="00C02D4C">
        <w:rPr>
          <w:rFonts w:asciiTheme="majorBidi" w:hAnsiTheme="majorBidi" w:cstheme="majorBidi"/>
        </w:rPr>
        <w:t>v</w:t>
      </w:r>
      <w:r w:rsidR="3B823903" w:rsidRPr="00C02D4C">
        <w:rPr>
          <w:rFonts w:asciiTheme="majorBidi" w:hAnsiTheme="majorBidi" w:cstheme="majorBidi"/>
        </w:rPr>
        <w:t>o</w:t>
      </w:r>
      <w:r w:rsidR="4861D86C" w:rsidRPr="00C02D4C">
        <w:rPr>
          <w:rFonts w:asciiTheme="majorBidi" w:hAnsiTheme="majorBidi" w:cstheme="majorBidi"/>
        </w:rPr>
        <w:t>rtical</w:t>
      </w:r>
      <w:r w:rsidR="5C4D8865" w:rsidRPr="00C02D4C">
        <w:rPr>
          <w:rFonts w:asciiTheme="majorBidi" w:hAnsiTheme="majorBidi" w:cstheme="majorBidi"/>
        </w:rPr>
        <w:t xml:space="preserve"> structures.</w:t>
      </w:r>
      <w:r w:rsidR="2993A8AD" w:rsidRPr="00C02D4C">
        <w:rPr>
          <w:rFonts w:asciiTheme="majorBidi" w:hAnsiTheme="majorBidi" w:cstheme="majorBidi"/>
        </w:rPr>
        <w:t xml:space="preserve"> </w:t>
      </w:r>
      <w:r w:rsidR="794530A9" w:rsidRPr="00C02D4C">
        <w:rPr>
          <w:rFonts w:asciiTheme="majorBidi" w:hAnsiTheme="majorBidi" w:cstheme="majorBidi"/>
        </w:rPr>
        <w:t>MC-Z, MC-T</w:t>
      </w:r>
      <w:r w:rsidR="006D548F" w:rsidRPr="00C02D4C">
        <w:rPr>
          <w:rFonts w:asciiTheme="majorBidi" w:hAnsiTheme="majorBidi" w:cstheme="majorBidi"/>
        </w:rPr>
        <w:t>,</w:t>
      </w:r>
      <w:r w:rsidR="794530A9" w:rsidRPr="00C02D4C">
        <w:rPr>
          <w:rFonts w:asciiTheme="majorBidi" w:hAnsiTheme="majorBidi" w:cstheme="majorBidi"/>
        </w:rPr>
        <w:t xml:space="preserve"> and MC-R </w:t>
      </w:r>
      <w:r w:rsidR="258BA7B2" w:rsidRPr="00C02D4C">
        <w:rPr>
          <w:rFonts w:asciiTheme="majorBidi" w:hAnsiTheme="majorBidi" w:cstheme="majorBidi"/>
        </w:rPr>
        <w:t xml:space="preserve">all show a higher resistance to flow, that is, a hydraulic performance penalty compared to the microchannel without fins, MC-N. </w:t>
      </w:r>
      <w:r w:rsidR="009B066F" w:rsidRPr="00C02D4C">
        <w:rPr>
          <w:rFonts w:asciiTheme="majorBidi" w:hAnsiTheme="majorBidi" w:cstheme="majorBidi"/>
        </w:rPr>
        <w:t xml:space="preserve">At </w:t>
      </w:r>
      <w:r w:rsidR="08D26D4E" w:rsidRPr="00C02D4C">
        <w:rPr>
          <w:rFonts w:asciiTheme="majorBidi" w:hAnsiTheme="majorBidi" w:cstheme="majorBidi"/>
        </w:rPr>
        <w:t>the</w:t>
      </w:r>
      <w:r w:rsidR="009B066F" w:rsidRPr="00C02D4C">
        <w:rPr>
          <w:rFonts w:asciiTheme="majorBidi" w:hAnsiTheme="majorBidi" w:cstheme="majorBidi"/>
        </w:rPr>
        <w:t xml:space="preserve"> Reynolds number</w:t>
      </w:r>
      <w:r w:rsidR="7CF83B51" w:rsidRPr="00C02D4C">
        <w:rPr>
          <w:rFonts w:asciiTheme="majorBidi" w:hAnsiTheme="majorBidi" w:cstheme="majorBidi"/>
        </w:rPr>
        <w:t xml:space="preserve"> of</w:t>
      </w:r>
      <w:r w:rsidR="009B066F" w:rsidRPr="00C02D4C">
        <w:rPr>
          <w:rFonts w:asciiTheme="majorBidi" w:hAnsiTheme="majorBidi" w:cstheme="majorBidi"/>
        </w:rPr>
        <w:t xml:space="preserve"> 350 and </w:t>
      </w:r>
      <m:oMath>
        <m:r>
          <w:rPr>
            <w:rFonts w:ascii="Cambria Math" w:hAnsi="Cambria Math" w:cstheme="majorBidi"/>
          </w:rPr>
          <m:t>ϕ</m:t>
        </m:r>
      </m:oMath>
      <w:r w:rsidR="009B066F" w:rsidRPr="00C02D4C">
        <w:rPr>
          <w:rFonts w:asciiTheme="majorBidi" w:hAnsiTheme="majorBidi" w:cstheme="majorBidi"/>
        </w:rPr>
        <w:t xml:space="preserve"> = 3%</w:t>
      </w:r>
      <w:r w:rsidR="794530A9" w:rsidRPr="00C02D4C">
        <w:rPr>
          <w:rFonts w:asciiTheme="majorBidi" w:hAnsiTheme="majorBidi" w:cstheme="majorBidi"/>
        </w:rPr>
        <w:t xml:space="preserve">, the </w:t>
      </w:r>
      <w:r w:rsidR="587E4F5B" w:rsidRPr="00C02D4C">
        <w:rPr>
          <w:rFonts w:asciiTheme="majorBidi" w:hAnsiTheme="majorBidi" w:cstheme="majorBidi"/>
        </w:rPr>
        <w:t>predicted</w:t>
      </w:r>
      <w:r w:rsidR="794530A9" w:rsidRPr="00C02D4C">
        <w:rPr>
          <w:rFonts w:asciiTheme="majorBidi" w:hAnsiTheme="majorBidi" w:cstheme="majorBidi"/>
        </w:rPr>
        <w:t xml:space="preserve"> pressure drop </w:t>
      </w:r>
      <w:r w:rsidR="006D548F" w:rsidRPr="00C02D4C">
        <w:rPr>
          <w:rFonts w:asciiTheme="majorBidi" w:hAnsiTheme="majorBidi" w:cstheme="majorBidi"/>
        </w:rPr>
        <w:t xml:space="preserve">for </w:t>
      </w:r>
      <w:r w:rsidR="794530A9" w:rsidRPr="00C02D4C">
        <w:rPr>
          <w:rFonts w:asciiTheme="majorBidi" w:hAnsiTheme="majorBidi" w:cstheme="majorBidi"/>
        </w:rPr>
        <w:t>MC-Z, MC-T</w:t>
      </w:r>
      <w:r w:rsidR="006D548F" w:rsidRPr="00C02D4C">
        <w:rPr>
          <w:rFonts w:asciiTheme="majorBidi" w:hAnsiTheme="majorBidi" w:cstheme="majorBidi"/>
        </w:rPr>
        <w:t>,</w:t>
      </w:r>
      <w:r w:rsidR="794530A9" w:rsidRPr="00C02D4C">
        <w:rPr>
          <w:rFonts w:asciiTheme="majorBidi" w:hAnsiTheme="majorBidi" w:cstheme="majorBidi"/>
        </w:rPr>
        <w:t xml:space="preserve"> and MC-R </w:t>
      </w:r>
      <w:r w:rsidR="587E4F5B" w:rsidRPr="00C02D4C">
        <w:rPr>
          <w:rFonts w:asciiTheme="majorBidi" w:hAnsiTheme="majorBidi" w:cstheme="majorBidi"/>
        </w:rPr>
        <w:t>increase</w:t>
      </w:r>
      <w:r w:rsidR="25C6A30E" w:rsidRPr="00C02D4C">
        <w:rPr>
          <w:rFonts w:asciiTheme="majorBidi" w:hAnsiTheme="majorBidi" w:cstheme="majorBidi"/>
        </w:rPr>
        <w:t>s</w:t>
      </w:r>
      <w:r w:rsidR="587E4F5B" w:rsidRPr="00C02D4C">
        <w:rPr>
          <w:rFonts w:asciiTheme="majorBidi" w:hAnsiTheme="majorBidi" w:cstheme="majorBidi"/>
        </w:rPr>
        <w:t xml:space="preserve"> by</w:t>
      </w:r>
      <w:r w:rsidR="794530A9" w:rsidRPr="00C02D4C">
        <w:rPr>
          <w:rFonts w:asciiTheme="majorBidi" w:hAnsiTheme="majorBidi" w:cstheme="majorBidi"/>
        </w:rPr>
        <w:t xml:space="preserve"> </w:t>
      </w:r>
      <w:r w:rsidR="0BA7A76D" w:rsidRPr="00C02D4C">
        <w:rPr>
          <w:rFonts w:asciiTheme="majorBidi" w:hAnsiTheme="majorBidi" w:cstheme="majorBidi"/>
        </w:rPr>
        <w:t>147.1</w:t>
      </w:r>
      <w:r w:rsidR="794530A9" w:rsidRPr="00C02D4C">
        <w:rPr>
          <w:rFonts w:asciiTheme="majorBidi" w:hAnsiTheme="majorBidi" w:cstheme="majorBidi"/>
        </w:rPr>
        <w:t xml:space="preserve">%, </w:t>
      </w:r>
      <w:r w:rsidR="1B7D517D" w:rsidRPr="00C02D4C">
        <w:rPr>
          <w:rFonts w:asciiTheme="majorBidi" w:hAnsiTheme="majorBidi" w:cstheme="majorBidi"/>
        </w:rPr>
        <w:t>114.87</w:t>
      </w:r>
      <w:r w:rsidR="794530A9" w:rsidRPr="00C02D4C">
        <w:rPr>
          <w:rFonts w:asciiTheme="majorBidi" w:hAnsiTheme="majorBidi" w:cstheme="majorBidi"/>
        </w:rPr>
        <w:t>%</w:t>
      </w:r>
      <w:r w:rsidR="006D548F" w:rsidRPr="00C02D4C">
        <w:rPr>
          <w:rFonts w:asciiTheme="majorBidi" w:hAnsiTheme="majorBidi" w:cstheme="majorBidi"/>
        </w:rPr>
        <w:t>,</w:t>
      </w:r>
      <w:r w:rsidR="794530A9" w:rsidRPr="00C02D4C">
        <w:rPr>
          <w:rFonts w:asciiTheme="majorBidi" w:hAnsiTheme="majorBidi" w:cstheme="majorBidi"/>
        </w:rPr>
        <w:t xml:space="preserve"> and </w:t>
      </w:r>
      <w:r w:rsidR="50B9D1B2" w:rsidRPr="00C02D4C">
        <w:rPr>
          <w:rFonts w:asciiTheme="majorBidi" w:hAnsiTheme="majorBidi" w:cstheme="majorBidi"/>
        </w:rPr>
        <w:t>118.51</w:t>
      </w:r>
      <w:r w:rsidR="794530A9" w:rsidRPr="00C02D4C">
        <w:rPr>
          <w:rFonts w:asciiTheme="majorBidi" w:hAnsiTheme="majorBidi" w:cstheme="majorBidi"/>
        </w:rPr>
        <w:t>%</w:t>
      </w:r>
      <w:r w:rsidR="006D548F" w:rsidRPr="00C02D4C">
        <w:rPr>
          <w:rFonts w:asciiTheme="majorBidi" w:hAnsiTheme="majorBidi" w:cstheme="majorBidi"/>
        </w:rPr>
        <w:t>,</w:t>
      </w:r>
      <w:r w:rsidR="794530A9" w:rsidRPr="00C02D4C">
        <w:rPr>
          <w:rFonts w:asciiTheme="majorBidi" w:hAnsiTheme="majorBidi" w:cstheme="majorBidi"/>
        </w:rPr>
        <w:t xml:space="preserve"> </w:t>
      </w:r>
      <w:r w:rsidR="587E4F5B" w:rsidRPr="00C02D4C">
        <w:rPr>
          <w:rFonts w:asciiTheme="majorBidi" w:hAnsiTheme="majorBidi" w:cstheme="majorBidi"/>
        </w:rPr>
        <w:t>respectively</w:t>
      </w:r>
      <w:r w:rsidR="006D548F" w:rsidRPr="00C02D4C">
        <w:rPr>
          <w:rFonts w:asciiTheme="majorBidi" w:hAnsiTheme="majorBidi" w:cstheme="majorBidi"/>
        </w:rPr>
        <w:t>,</w:t>
      </w:r>
      <w:r w:rsidR="587E4F5B" w:rsidRPr="00C02D4C">
        <w:rPr>
          <w:rFonts w:asciiTheme="majorBidi" w:hAnsiTheme="majorBidi" w:cstheme="majorBidi"/>
        </w:rPr>
        <w:t xml:space="preserve"> </w:t>
      </w:r>
      <w:r w:rsidR="006D548F" w:rsidRPr="00C02D4C">
        <w:rPr>
          <w:rFonts w:asciiTheme="majorBidi" w:hAnsiTheme="majorBidi" w:cstheme="majorBidi"/>
        </w:rPr>
        <w:t>as compared</w:t>
      </w:r>
      <w:r w:rsidR="587E4F5B" w:rsidRPr="00C02D4C">
        <w:rPr>
          <w:rFonts w:asciiTheme="majorBidi" w:hAnsiTheme="majorBidi" w:cstheme="majorBidi"/>
        </w:rPr>
        <w:t xml:space="preserve"> to </w:t>
      </w:r>
      <w:r w:rsidR="794530A9" w:rsidRPr="00C02D4C">
        <w:rPr>
          <w:rFonts w:asciiTheme="majorBidi" w:hAnsiTheme="majorBidi" w:cstheme="majorBidi"/>
        </w:rPr>
        <w:t>MC-N.</w:t>
      </w:r>
    </w:p>
    <w:p w14:paraId="07868DD3" w14:textId="35AAEB9C" w:rsidR="00A41C64" w:rsidRPr="00C02D4C" w:rsidRDefault="774E9D68" w:rsidP="1E883AD0">
      <w:pPr>
        <w:rPr>
          <w:rFonts w:asciiTheme="majorBidi" w:eastAsia="Calibri" w:hAnsiTheme="majorBidi" w:cstheme="majorBidi"/>
          <w:b/>
          <w:sz w:val="24"/>
          <w:szCs w:val="24"/>
          <w:lang w:eastAsia="zh-CN"/>
        </w:rPr>
      </w:pPr>
      <w:r w:rsidRPr="00C02D4C">
        <w:rPr>
          <w:rFonts w:asciiTheme="majorBidi" w:eastAsia="Calibri" w:hAnsiTheme="majorBidi" w:cstheme="majorBidi"/>
          <w:b/>
          <w:sz w:val="24"/>
          <w:szCs w:val="24"/>
          <w:lang w:eastAsia="zh-CN"/>
        </w:rPr>
        <w:t xml:space="preserve">3.6 Effects of </w:t>
      </w:r>
      <w:r w:rsidRPr="00C02D4C">
        <w:rPr>
          <w:rFonts w:asciiTheme="majorBidi" w:eastAsia="Calibri" w:hAnsiTheme="majorBidi" w:cstheme="majorBidi"/>
          <w:b/>
          <w:bCs/>
          <w:sz w:val="24"/>
          <w:szCs w:val="24"/>
          <w:lang w:eastAsia="zh-CN"/>
        </w:rPr>
        <w:t>nanoparticle</w:t>
      </w:r>
      <w:r w:rsidRPr="00C02D4C">
        <w:rPr>
          <w:rFonts w:asciiTheme="majorBidi" w:eastAsia="Calibri" w:hAnsiTheme="majorBidi" w:cstheme="majorBidi"/>
          <w:b/>
          <w:sz w:val="24"/>
          <w:szCs w:val="24"/>
          <w:lang w:eastAsia="zh-CN"/>
        </w:rPr>
        <w:t xml:space="preserve"> concentration on hydraulic characteristics</w:t>
      </w:r>
    </w:p>
    <w:p w14:paraId="336511DB" w14:textId="3DC27B16" w:rsidR="00E46D57" w:rsidRPr="00C02D4C" w:rsidRDefault="00E17D87" w:rsidP="72A6543D">
      <w:pPr>
        <w:rPr>
          <w:rFonts w:asciiTheme="majorBidi" w:eastAsiaTheme="minorEastAsia" w:hAnsiTheme="majorBidi" w:cstheme="majorBidi"/>
        </w:rPr>
      </w:pPr>
      <w:r w:rsidRPr="00C02D4C">
        <w:rPr>
          <w:rFonts w:asciiTheme="majorBidi" w:hAnsiTheme="majorBidi" w:cstheme="majorBidi"/>
        </w:rPr>
        <w:fldChar w:fldCharType="begin"/>
      </w:r>
      <w:r w:rsidRPr="00C02D4C">
        <w:rPr>
          <w:rFonts w:asciiTheme="majorBidi" w:hAnsiTheme="majorBidi" w:cstheme="majorBidi"/>
        </w:rPr>
        <w:instrText xml:space="preserve"> REF _Ref48313225 \h </w:instrText>
      </w:r>
      <w:r w:rsidRPr="00C02D4C">
        <w:rPr>
          <w:rFonts w:asciiTheme="majorBidi" w:hAnsiTheme="majorBidi" w:cstheme="majorBidi"/>
        </w:rPr>
      </w:r>
      <w:r w:rsidRPr="00C02D4C">
        <w:rPr>
          <w:rFonts w:asciiTheme="majorBidi" w:hAnsiTheme="majorBidi" w:cstheme="majorBidi"/>
        </w:rPr>
        <w:fldChar w:fldCharType="separate"/>
      </w:r>
      <w:r w:rsidR="007F1A4B" w:rsidRPr="00C02D4C">
        <w:t xml:space="preserve">Figure </w:t>
      </w:r>
      <w:r w:rsidR="007F1A4B" w:rsidRPr="00C02D4C">
        <w:rPr>
          <w:noProof/>
        </w:rPr>
        <w:t>16</w:t>
      </w:r>
      <w:r w:rsidRPr="00C02D4C">
        <w:rPr>
          <w:rFonts w:asciiTheme="majorBidi" w:hAnsiTheme="majorBidi" w:cstheme="majorBidi"/>
        </w:rPr>
        <w:fldChar w:fldCharType="end"/>
      </w:r>
      <w:r w:rsidR="794530A9" w:rsidRPr="00C02D4C">
        <w:rPr>
          <w:rFonts w:asciiTheme="majorBidi" w:hAnsiTheme="majorBidi" w:cstheme="majorBidi"/>
        </w:rPr>
        <w:t xml:space="preserve"> </w:t>
      </w:r>
      <w:r w:rsidR="5381C313" w:rsidRPr="00C02D4C">
        <w:rPr>
          <w:rFonts w:asciiTheme="majorBidi" w:hAnsiTheme="majorBidi" w:cstheme="majorBidi"/>
        </w:rPr>
        <w:t>shows</w:t>
      </w:r>
      <w:r w:rsidR="5680EDC7" w:rsidRPr="00C02D4C">
        <w:rPr>
          <w:rFonts w:asciiTheme="majorBidi" w:hAnsiTheme="majorBidi" w:cstheme="majorBidi"/>
        </w:rPr>
        <w:t xml:space="preserve"> </w:t>
      </w:r>
      <w:r w:rsidR="794530A9" w:rsidRPr="00C02D4C">
        <w:rPr>
          <w:rFonts w:asciiTheme="majorBidi" w:hAnsiTheme="majorBidi" w:cstheme="majorBidi"/>
        </w:rPr>
        <w:t xml:space="preserve">the </w:t>
      </w:r>
      <w:r w:rsidR="5680EDC7" w:rsidRPr="00C02D4C">
        <w:rPr>
          <w:rFonts w:asciiTheme="majorBidi" w:hAnsiTheme="majorBidi" w:cstheme="majorBidi"/>
        </w:rPr>
        <w:t xml:space="preserve">variation in </w:t>
      </w:r>
      <w:r w:rsidR="63CF2C84" w:rsidRPr="00C02D4C">
        <w:rPr>
          <w:rFonts w:asciiTheme="majorBidi" w:hAnsiTheme="majorBidi" w:cstheme="majorBidi"/>
        </w:rPr>
        <w:t xml:space="preserve">the </w:t>
      </w:r>
      <w:r w:rsidR="794530A9" w:rsidRPr="00C02D4C">
        <w:rPr>
          <w:rFonts w:asciiTheme="majorBidi" w:hAnsiTheme="majorBidi" w:cstheme="majorBidi"/>
        </w:rPr>
        <w:t>friction factor</w:t>
      </w:r>
      <w:r w:rsidR="00B85412" w:rsidRPr="00C02D4C">
        <w:rPr>
          <w:rFonts w:asciiTheme="majorBidi" w:hAnsiTheme="majorBidi" w:cstheme="majorBidi"/>
        </w:rPr>
        <w:t>,</w:t>
      </w:r>
      <w:r w:rsidR="794530A9" w:rsidRPr="00C02D4C">
        <w:rPr>
          <w:rFonts w:asciiTheme="majorBidi" w:hAnsiTheme="majorBidi" w:cstheme="majorBidi"/>
        </w:rPr>
        <w:t xml:space="preserve"> </w:t>
      </w:r>
      <m:oMath>
        <m:r>
          <w:rPr>
            <w:rFonts w:ascii="Cambria Math" w:hAnsi="Cambria Math" w:cstheme="majorBidi"/>
          </w:rPr>
          <m:t>f</m:t>
        </m:r>
      </m:oMath>
      <w:r w:rsidR="00B85412" w:rsidRPr="00C02D4C">
        <w:rPr>
          <w:rFonts w:asciiTheme="majorBidi" w:eastAsiaTheme="minorEastAsia" w:hAnsiTheme="majorBidi" w:cstheme="majorBidi"/>
        </w:rPr>
        <w:t>,</w:t>
      </w:r>
      <w:r w:rsidR="5680EDC7" w:rsidRPr="00C02D4C">
        <w:rPr>
          <w:rFonts w:asciiTheme="majorBidi" w:eastAsiaTheme="minorEastAsia" w:hAnsiTheme="majorBidi" w:cstheme="majorBidi"/>
        </w:rPr>
        <w:t xml:space="preserve"> </w:t>
      </w:r>
      <w:r w:rsidR="5680EDC7" w:rsidRPr="00C02D4C">
        <w:rPr>
          <w:rFonts w:asciiTheme="majorBidi" w:hAnsiTheme="majorBidi" w:cstheme="majorBidi"/>
        </w:rPr>
        <w:t>with</w:t>
      </w:r>
      <w:r w:rsidR="794530A9" w:rsidRPr="00C02D4C">
        <w:rPr>
          <w:rFonts w:asciiTheme="majorBidi" w:hAnsiTheme="majorBidi" w:cstheme="majorBidi"/>
        </w:rPr>
        <w:t xml:space="preserve"> Reynolds number</w:t>
      </w:r>
      <w:r w:rsidR="00B85412" w:rsidRPr="00C02D4C">
        <w:rPr>
          <w:rFonts w:asciiTheme="majorBidi" w:hAnsiTheme="majorBidi" w:cstheme="majorBidi"/>
        </w:rPr>
        <w:t>s</w:t>
      </w:r>
      <w:r w:rsidR="794530A9" w:rsidRPr="00C02D4C">
        <w:rPr>
          <w:rFonts w:asciiTheme="majorBidi" w:hAnsiTheme="majorBidi" w:cstheme="majorBidi"/>
        </w:rPr>
        <w:t xml:space="preserve"> </w:t>
      </w:r>
      <w:r w:rsidR="5680EDC7" w:rsidRPr="00C02D4C">
        <w:rPr>
          <w:rFonts w:asciiTheme="majorBidi" w:hAnsiTheme="majorBidi" w:cstheme="majorBidi"/>
        </w:rPr>
        <w:t>for</w:t>
      </w:r>
      <w:r w:rsidR="794530A9" w:rsidRPr="00C02D4C">
        <w:rPr>
          <w:rFonts w:asciiTheme="majorBidi" w:hAnsiTheme="majorBidi" w:cstheme="majorBidi"/>
        </w:rPr>
        <w:t xml:space="preserve"> MC-N, MC-R, MC-T</w:t>
      </w:r>
      <w:r w:rsidR="1F57082A" w:rsidRPr="00C02D4C">
        <w:rPr>
          <w:rFonts w:asciiTheme="majorBidi" w:hAnsiTheme="majorBidi" w:cstheme="majorBidi"/>
        </w:rPr>
        <w:t>,</w:t>
      </w:r>
      <w:r w:rsidR="794530A9" w:rsidRPr="00C02D4C">
        <w:rPr>
          <w:rFonts w:asciiTheme="majorBidi" w:hAnsiTheme="majorBidi" w:cstheme="majorBidi"/>
        </w:rPr>
        <w:t xml:space="preserve"> and MC-Z </w:t>
      </w:r>
      <w:r w:rsidR="5680EDC7" w:rsidRPr="00C02D4C">
        <w:rPr>
          <w:rFonts w:asciiTheme="majorBidi" w:hAnsiTheme="majorBidi" w:cstheme="majorBidi"/>
        </w:rPr>
        <w:t>with</w:t>
      </w:r>
      <w:r w:rsidR="794530A9" w:rsidRPr="00C02D4C">
        <w:rPr>
          <w:rFonts w:asciiTheme="majorBidi" w:hAnsiTheme="majorBidi" w:cstheme="majorBidi"/>
        </w:rPr>
        <w:t xml:space="preserve"> </w:t>
      </w:r>
      <m:oMath>
        <m:r>
          <w:rPr>
            <w:rFonts w:ascii="Cambria Math" w:hAnsi="Cambria Math"/>
          </w:rPr>
          <m:t>ϕ</m:t>
        </m:r>
      </m:oMath>
      <w:r w:rsidR="794530A9" w:rsidRPr="00C02D4C">
        <w:rPr>
          <w:rFonts w:asciiTheme="majorBidi" w:hAnsiTheme="majorBidi" w:cstheme="majorBidi"/>
        </w:rPr>
        <w:t xml:space="preserve"> = 3%</w:t>
      </w:r>
      <w:r w:rsidR="4CE9BE94" w:rsidRPr="00C02D4C">
        <w:rPr>
          <w:rFonts w:asciiTheme="majorBidi" w:hAnsiTheme="majorBidi" w:cstheme="majorBidi"/>
        </w:rPr>
        <w:t xml:space="preserve"> of</w:t>
      </w:r>
      <w:r w:rsidR="794530A9" w:rsidRPr="00C02D4C">
        <w:rPr>
          <w:rFonts w:asciiTheme="majorBidi" w:hAnsiTheme="majorBidi" w:cstheme="majorBidi"/>
        </w:rPr>
        <w:t xml:space="preserve"> Al</w:t>
      </w:r>
      <w:r w:rsidR="794530A9" w:rsidRPr="00C02D4C">
        <w:rPr>
          <w:rFonts w:asciiTheme="majorBidi" w:hAnsiTheme="majorBidi" w:cstheme="majorBidi"/>
          <w:vertAlign w:val="subscript"/>
        </w:rPr>
        <w:t>2</w:t>
      </w:r>
      <w:r w:rsidR="794530A9" w:rsidRPr="00C02D4C">
        <w:rPr>
          <w:rFonts w:asciiTheme="majorBidi" w:hAnsiTheme="majorBidi" w:cstheme="majorBidi"/>
        </w:rPr>
        <w:t>O</w:t>
      </w:r>
      <w:r w:rsidR="794530A9" w:rsidRPr="00C02D4C">
        <w:rPr>
          <w:rFonts w:asciiTheme="majorBidi" w:hAnsiTheme="majorBidi" w:cstheme="majorBidi"/>
          <w:vertAlign w:val="subscript"/>
        </w:rPr>
        <w:t>3</w:t>
      </w:r>
      <w:r w:rsidR="794530A9" w:rsidRPr="00C02D4C">
        <w:rPr>
          <w:rFonts w:asciiTheme="majorBidi" w:hAnsiTheme="majorBidi" w:cstheme="majorBidi"/>
        </w:rPr>
        <w:t xml:space="preserve"> nano</w:t>
      </w:r>
      <w:r w:rsidR="5680EDC7" w:rsidRPr="00C02D4C">
        <w:rPr>
          <w:rFonts w:asciiTheme="majorBidi" w:hAnsiTheme="majorBidi" w:cstheme="majorBidi"/>
        </w:rPr>
        <w:t>particles</w:t>
      </w:r>
      <w:r w:rsidR="794530A9" w:rsidRPr="00C02D4C">
        <w:rPr>
          <w:rFonts w:asciiTheme="majorBidi" w:hAnsiTheme="majorBidi" w:cstheme="majorBidi"/>
        </w:rPr>
        <w:t xml:space="preserve">. </w:t>
      </w:r>
      <w:r w:rsidR="0A090299" w:rsidRPr="00C02D4C">
        <w:rPr>
          <w:rFonts w:asciiTheme="majorBidi" w:hAnsiTheme="majorBidi" w:cstheme="majorBidi"/>
        </w:rPr>
        <w:t>Consistent with</w:t>
      </w:r>
      <w:r w:rsidR="00FE5503" w:rsidRPr="00C02D4C">
        <w:rPr>
          <w:rFonts w:asciiTheme="majorBidi" w:hAnsiTheme="majorBidi" w:cstheme="majorBidi"/>
        </w:rPr>
        <w:t xml:space="preserve"> </w:t>
      </w:r>
      <w:r w:rsidR="00FE5503" w:rsidRPr="00C02D4C">
        <w:rPr>
          <w:rFonts w:asciiTheme="majorBidi" w:hAnsiTheme="majorBidi" w:cstheme="majorBidi"/>
        </w:rPr>
        <w:fldChar w:fldCharType="begin"/>
      </w:r>
      <w:r w:rsidR="00FE5503" w:rsidRPr="00C02D4C">
        <w:rPr>
          <w:rFonts w:asciiTheme="majorBidi" w:hAnsiTheme="majorBidi" w:cstheme="majorBidi"/>
        </w:rPr>
        <w:instrText xml:space="preserve"> REF _Ref75427677 \h </w:instrText>
      </w:r>
      <w:r w:rsidR="00FE5503" w:rsidRPr="00C02D4C">
        <w:rPr>
          <w:rFonts w:asciiTheme="majorBidi" w:hAnsiTheme="majorBidi" w:cstheme="majorBidi"/>
        </w:rPr>
      </w:r>
      <w:r w:rsidR="00FE5503" w:rsidRPr="00C02D4C">
        <w:rPr>
          <w:rFonts w:asciiTheme="majorBidi" w:hAnsiTheme="majorBidi" w:cstheme="majorBidi"/>
        </w:rPr>
        <w:fldChar w:fldCharType="separate"/>
      </w:r>
      <w:r w:rsidR="007F1A4B" w:rsidRPr="00C02D4C">
        <w:t xml:space="preserve">Figure </w:t>
      </w:r>
      <w:r w:rsidR="007F1A4B" w:rsidRPr="00C02D4C">
        <w:rPr>
          <w:noProof/>
        </w:rPr>
        <w:t>7</w:t>
      </w:r>
      <w:r w:rsidR="00FE5503" w:rsidRPr="00C02D4C">
        <w:rPr>
          <w:rFonts w:asciiTheme="majorBidi" w:hAnsiTheme="majorBidi" w:cstheme="majorBidi"/>
        </w:rPr>
        <w:fldChar w:fldCharType="end"/>
      </w:r>
      <w:r w:rsidR="794530A9" w:rsidRPr="00C02D4C">
        <w:rPr>
          <w:rFonts w:asciiTheme="majorBidi" w:hAnsiTheme="majorBidi" w:cstheme="majorBidi"/>
        </w:rPr>
        <w:t xml:space="preserve">, MC-Z </w:t>
      </w:r>
      <w:r w:rsidR="0A090299" w:rsidRPr="00C02D4C">
        <w:rPr>
          <w:rFonts w:asciiTheme="majorBidi" w:hAnsiTheme="majorBidi" w:cstheme="majorBidi"/>
        </w:rPr>
        <w:t>is predicted to have</w:t>
      </w:r>
      <w:r w:rsidR="794530A9" w:rsidRPr="00C02D4C">
        <w:rPr>
          <w:rFonts w:asciiTheme="majorBidi" w:hAnsiTheme="majorBidi" w:cstheme="majorBidi"/>
        </w:rPr>
        <w:t xml:space="preserve"> </w:t>
      </w:r>
      <w:r w:rsidR="0A090299" w:rsidRPr="00C02D4C">
        <w:rPr>
          <w:rFonts w:asciiTheme="majorBidi" w:hAnsiTheme="majorBidi" w:cstheme="majorBidi"/>
        </w:rPr>
        <w:t>the largest</w:t>
      </w:r>
      <w:r w:rsidR="794530A9" w:rsidRPr="00C02D4C">
        <w:rPr>
          <w:rFonts w:asciiTheme="majorBidi" w:hAnsiTheme="majorBidi" w:cstheme="majorBidi"/>
        </w:rPr>
        <w:t xml:space="preserve"> friction factor </w:t>
      </w:r>
      <w:r w:rsidR="0A090299" w:rsidRPr="00C02D4C">
        <w:rPr>
          <w:rFonts w:asciiTheme="majorBidi" w:hAnsiTheme="majorBidi" w:cstheme="majorBidi"/>
        </w:rPr>
        <w:t>among all microchannel configurations</w:t>
      </w:r>
      <w:r w:rsidR="794530A9" w:rsidRPr="00C02D4C">
        <w:rPr>
          <w:rFonts w:asciiTheme="majorBidi" w:hAnsiTheme="majorBidi" w:cstheme="majorBidi"/>
        </w:rPr>
        <w:t xml:space="preserve"> </w:t>
      </w:r>
      <w:r w:rsidR="0A090299" w:rsidRPr="00C02D4C">
        <w:rPr>
          <w:rFonts w:asciiTheme="majorBidi" w:hAnsiTheme="majorBidi" w:cstheme="majorBidi"/>
        </w:rPr>
        <w:t xml:space="preserve">due to it having the largest pressure drop at the same dynamic pressure and channel length </w:t>
      </w:r>
      <m:oMath>
        <m:sSub>
          <m:sSubPr>
            <m:ctrlPr>
              <w:rPr>
                <w:rFonts w:ascii="Cambria Math" w:hAnsi="Cambria Math" w:cstheme="majorBidi"/>
                <w:i/>
                <w:szCs w:val="24"/>
              </w:rPr>
            </m:ctrlPr>
          </m:sSubPr>
          <m:e>
            <m:r>
              <w:rPr>
                <w:rFonts w:ascii="Cambria Math" w:hAnsi="Cambria Math" w:cstheme="majorBidi"/>
                <w:szCs w:val="24"/>
              </w:rPr>
              <m:t>Lx</m:t>
            </m:r>
          </m:e>
          <m:sub>
            <m:r>
              <w:rPr>
                <w:rFonts w:ascii="Cambria Math" w:hAnsi="Cambria Math" w:cstheme="majorBidi"/>
                <w:szCs w:val="24"/>
              </w:rPr>
              <m:t>1</m:t>
            </m:r>
          </m:sub>
        </m:sSub>
      </m:oMath>
      <w:r w:rsidR="0A090299" w:rsidRPr="00C02D4C">
        <w:rPr>
          <w:rFonts w:asciiTheme="majorBidi" w:eastAsiaTheme="minorEastAsia" w:hAnsiTheme="majorBidi" w:cstheme="majorBidi"/>
        </w:rPr>
        <w:t>.</w:t>
      </w:r>
      <w:r w:rsidR="794530A9" w:rsidRPr="00C02D4C">
        <w:rPr>
          <w:rFonts w:asciiTheme="majorBidi" w:hAnsiTheme="majorBidi" w:cstheme="majorBidi"/>
        </w:rPr>
        <w:t xml:space="preserve"> </w:t>
      </w:r>
      <w:r w:rsidR="0A090299" w:rsidRPr="00C02D4C">
        <w:rPr>
          <w:rFonts w:asciiTheme="majorBidi" w:hAnsiTheme="majorBidi" w:cstheme="majorBidi"/>
        </w:rPr>
        <w:t xml:space="preserve">MC-N has the lowest friction factor </w:t>
      </w:r>
      <w:r w:rsidR="2F81EB77" w:rsidRPr="00C02D4C">
        <w:rPr>
          <w:rFonts w:asciiTheme="majorBidi" w:hAnsiTheme="majorBidi" w:cstheme="majorBidi"/>
        </w:rPr>
        <w:t xml:space="preserve">among </w:t>
      </w:r>
      <w:r w:rsidR="0A090299" w:rsidRPr="00C02D4C">
        <w:rPr>
          <w:rFonts w:asciiTheme="majorBidi" w:hAnsiTheme="majorBidi" w:cstheme="majorBidi"/>
        </w:rPr>
        <w:t xml:space="preserve">all </w:t>
      </w:r>
      <w:r w:rsidR="00B85412" w:rsidRPr="00C02D4C">
        <w:rPr>
          <w:rFonts w:asciiTheme="majorBidi" w:hAnsiTheme="majorBidi" w:cstheme="majorBidi"/>
        </w:rPr>
        <w:t xml:space="preserve">the </w:t>
      </w:r>
      <w:r w:rsidR="0A090299" w:rsidRPr="00C02D4C">
        <w:rPr>
          <w:rFonts w:asciiTheme="majorBidi" w:hAnsiTheme="majorBidi" w:cstheme="majorBidi"/>
        </w:rPr>
        <w:t xml:space="preserve">microchannel configurations over the entire Reynolds number range investigated, which reflects its lowest wetted </w:t>
      </w:r>
      <w:r w:rsidR="000D0D9B" w:rsidRPr="00C02D4C">
        <w:rPr>
          <w:rFonts w:asciiTheme="majorBidi" w:hAnsiTheme="majorBidi" w:cstheme="majorBidi"/>
        </w:rPr>
        <w:t xml:space="preserve">microchannel </w:t>
      </w:r>
      <w:r w:rsidR="0A090299" w:rsidRPr="00C02D4C">
        <w:rPr>
          <w:rFonts w:asciiTheme="majorBidi" w:hAnsiTheme="majorBidi" w:cstheme="majorBidi"/>
        </w:rPr>
        <w:t xml:space="preserve">wall surface area and </w:t>
      </w:r>
      <w:r w:rsidR="00C40167" w:rsidRPr="00C02D4C">
        <w:rPr>
          <w:rFonts w:asciiTheme="majorBidi" w:hAnsiTheme="majorBidi" w:cstheme="majorBidi"/>
        </w:rPr>
        <w:t>mainly</w:t>
      </w:r>
      <w:r w:rsidR="79AC28BD" w:rsidRPr="00C02D4C">
        <w:rPr>
          <w:rFonts w:asciiTheme="majorBidi" w:hAnsiTheme="majorBidi" w:cstheme="majorBidi"/>
        </w:rPr>
        <w:t xml:space="preserve"> </w:t>
      </w:r>
      <w:r w:rsidR="0A090299" w:rsidRPr="00C02D4C">
        <w:rPr>
          <w:rFonts w:asciiTheme="majorBidi" w:hAnsiTheme="majorBidi" w:cstheme="majorBidi"/>
        </w:rPr>
        <w:t>axial (</w:t>
      </w:r>
      <m:oMath>
        <m:sSub>
          <m:sSubPr>
            <m:ctrlPr>
              <w:rPr>
                <w:rFonts w:ascii="Cambria Math" w:hAnsi="Cambria Math" w:cstheme="majorBidi"/>
                <w:i/>
                <w:szCs w:val="24"/>
              </w:rPr>
            </m:ctrlPr>
          </m:sSubPr>
          <m:e>
            <m:r>
              <w:rPr>
                <w:rFonts w:ascii="Cambria Math" w:hAnsi="Cambria Math" w:cstheme="majorBidi"/>
                <w:szCs w:val="24"/>
              </w:rPr>
              <m:t>x</m:t>
            </m:r>
          </m:e>
          <m:sub>
            <m:r>
              <w:rPr>
                <w:rFonts w:ascii="Cambria Math" w:hAnsi="Cambria Math" w:cstheme="majorBidi"/>
                <w:szCs w:val="24"/>
              </w:rPr>
              <m:t>1</m:t>
            </m:r>
          </m:sub>
        </m:sSub>
      </m:oMath>
      <w:r w:rsidR="0A090299" w:rsidRPr="00C02D4C">
        <w:rPr>
          <w:rFonts w:asciiTheme="majorBidi" w:eastAsiaTheme="minorEastAsia" w:hAnsiTheme="majorBidi" w:cstheme="majorBidi"/>
        </w:rPr>
        <w:t>) flow</w:t>
      </w:r>
      <w:r w:rsidR="0A090299" w:rsidRPr="00C02D4C">
        <w:rPr>
          <w:rFonts w:asciiTheme="majorBidi" w:hAnsiTheme="majorBidi" w:cstheme="majorBidi"/>
        </w:rPr>
        <w:t xml:space="preserve">. </w:t>
      </w:r>
      <w:r w:rsidR="794530A9" w:rsidRPr="00C02D4C">
        <w:rPr>
          <w:rFonts w:asciiTheme="majorBidi" w:hAnsiTheme="majorBidi" w:cstheme="majorBidi"/>
        </w:rPr>
        <w:t>The friction factor decrease</w:t>
      </w:r>
      <w:r w:rsidR="2CA04BB5" w:rsidRPr="00C02D4C">
        <w:rPr>
          <w:rFonts w:asciiTheme="majorBidi" w:hAnsiTheme="majorBidi" w:cstheme="majorBidi"/>
        </w:rPr>
        <w:t>s</w:t>
      </w:r>
      <w:r w:rsidR="794530A9" w:rsidRPr="00C02D4C">
        <w:rPr>
          <w:rFonts w:asciiTheme="majorBidi" w:hAnsiTheme="majorBidi" w:cstheme="majorBidi"/>
        </w:rPr>
        <w:t xml:space="preserve"> </w:t>
      </w:r>
      <w:r w:rsidR="2CA04BB5" w:rsidRPr="00C02D4C">
        <w:rPr>
          <w:rFonts w:asciiTheme="majorBidi" w:hAnsiTheme="majorBidi" w:cstheme="majorBidi"/>
        </w:rPr>
        <w:t>with</w:t>
      </w:r>
      <w:r w:rsidR="794530A9" w:rsidRPr="00C02D4C">
        <w:rPr>
          <w:rFonts w:asciiTheme="majorBidi" w:hAnsiTheme="majorBidi" w:cstheme="majorBidi"/>
        </w:rPr>
        <w:t xml:space="preserve"> increasing </w:t>
      </w:r>
      <w:r w:rsidR="794530A9" w:rsidRPr="00C02D4C">
        <w:rPr>
          <w:rFonts w:asciiTheme="majorBidi" w:eastAsiaTheme="minorEastAsia" w:hAnsiTheme="majorBidi" w:cstheme="majorBidi"/>
        </w:rPr>
        <w:t xml:space="preserve">Reynolds number for all </w:t>
      </w:r>
      <w:r w:rsidR="2CA04BB5" w:rsidRPr="00C02D4C">
        <w:rPr>
          <w:rFonts w:asciiTheme="majorBidi" w:eastAsiaTheme="minorEastAsia" w:hAnsiTheme="majorBidi" w:cstheme="majorBidi"/>
        </w:rPr>
        <w:t>microchannel configurations</w:t>
      </w:r>
      <w:r w:rsidR="794530A9" w:rsidRPr="00C02D4C">
        <w:rPr>
          <w:rFonts w:asciiTheme="majorBidi" w:eastAsiaTheme="minorEastAsia" w:hAnsiTheme="majorBidi" w:cstheme="majorBidi"/>
        </w:rPr>
        <w:t xml:space="preserve"> </w:t>
      </w:r>
      <w:r w:rsidR="2CA04BB5" w:rsidRPr="00C02D4C">
        <w:rPr>
          <w:rFonts w:asciiTheme="majorBidi" w:eastAsiaTheme="minorEastAsia" w:hAnsiTheme="majorBidi" w:cstheme="majorBidi"/>
        </w:rPr>
        <w:t xml:space="preserve">as </w:t>
      </w:r>
      <w:r w:rsidR="0335B11C" w:rsidRPr="00C02D4C">
        <w:rPr>
          <w:rFonts w:asciiTheme="majorBidi" w:eastAsiaTheme="minorEastAsia" w:hAnsiTheme="majorBidi" w:cstheme="majorBidi"/>
        </w:rPr>
        <w:t xml:space="preserve">a </w:t>
      </w:r>
      <w:r w:rsidR="2CA04BB5" w:rsidRPr="00C02D4C">
        <w:rPr>
          <w:rFonts w:asciiTheme="majorBidi" w:eastAsiaTheme="minorEastAsia" w:hAnsiTheme="majorBidi" w:cstheme="majorBidi"/>
        </w:rPr>
        <w:t xml:space="preserve">negative power of the Reynolds number. For reference, </w:t>
      </w:r>
      <w:r w:rsidR="002435FF" w:rsidRPr="00C02D4C">
        <w:rPr>
          <w:rFonts w:asciiTheme="majorBidi" w:eastAsiaTheme="minorEastAsia" w:hAnsiTheme="majorBidi" w:cstheme="majorBidi"/>
        </w:rPr>
        <w:fldChar w:fldCharType="begin"/>
      </w:r>
      <w:r w:rsidR="002435FF" w:rsidRPr="00C02D4C">
        <w:rPr>
          <w:rFonts w:asciiTheme="majorBidi" w:eastAsiaTheme="minorEastAsia" w:hAnsiTheme="majorBidi" w:cstheme="majorBidi"/>
        </w:rPr>
        <w:instrText xml:space="preserve"> REF _Ref48313225 \h </w:instrText>
      </w:r>
      <w:r w:rsidR="002435FF" w:rsidRPr="00C02D4C">
        <w:rPr>
          <w:rFonts w:asciiTheme="majorBidi" w:eastAsiaTheme="minorEastAsia" w:hAnsiTheme="majorBidi" w:cstheme="majorBidi"/>
        </w:rPr>
      </w:r>
      <w:r w:rsidR="002435FF" w:rsidRPr="00C02D4C">
        <w:rPr>
          <w:rFonts w:asciiTheme="majorBidi" w:eastAsiaTheme="minorEastAsia" w:hAnsiTheme="majorBidi" w:cstheme="majorBidi"/>
        </w:rPr>
        <w:fldChar w:fldCharType="separate"/>
      </w:r>
      <w:r w:rsidR="007F1A4B" w:rsidRPr="00C02D4C">
        <w:t xml:space="preserve">Figure </w:t>
      </w:r>
      <w:r w:rsidR="007F1A4B" w:rsidRPr="00C02D4C">
        <w:rPr>
          <w:noProof/>
        </w:rPr>
        <w:t>16</w:t>
      </w:r>
      <w:r w:rsidR="002435FF" w:rsidRPr="00C02D4C">
        <w:rPr>
          <w:rFonts w:asciiTheme="majorBidi" w:eastAsiaTheme="minorEastAsia" w:hAnsiTheme="majorBidi" w:cstheme="majorBidi"/>
        </w:rPr>
        <w:fldChar w:fldCharType="end"/>
      </w:r>
      <w:r w:rsidR="2CA04BB5" w:rsidRPr="00C02D4C">
        <w:rPr>
          <w:rFonts w:asciiTheme="majorBidi" w:eastAsiaTheme="minorEastAsia" w:hAnsiTheme="majorBidi" w:cstheme="majorBidi"/>
        </w:rPr>
        <w:t xml:space="preserve"> shows the Darcy-</w:t>
      </w:r>
      <w:proofErr w:type="spellStart"/>
      <w:r w:rsidR="2CA04BB5" w:rsidRPr="00C02D4C">
        <w:rPr>
          <w:rFonts w:asciiTheme="majorBidi" w:eastAsiaTheme="minorEastAsia" w:hAnsiTheme="majorBidi" w:cstheme="majorBidi"/>
        </w:rPr>
        <w:t>Weisbach</w:t>
      </w:r>
      <w:proofErr w:type="spellEnd"/>
      <w:r w:rsidR="2CA04BB5" w:rsidRPr="00C02D4C">
        <w:rPr>
          <w:rFonts w:asciiTheme="majorBidi" w:eastAsiaTheme="minorEastAsia" w:hAnsiTheme="majorBidi" w:cstheme="majorBidi"/>
        </w:rPr>
        <w:t xml:space="preserve"> friction factor </w:t>
      </w:r>
      <m:oMath>
        <m:r>
          <w:rPr>
            <w:rFonts w:ascii="Cambria Math" w:eastAsiaTheme="minorEastAsia" w:hAnsi="Cambria Math" w:cstheme="majorBidi"/>
          </w:rPr>
          <m:t>f=62.2 R</m:t>
        </m:r>
        <m:sSup>
          <m:sSupPr>
            <m:ctrlPr>
              <w:rPr>
                <w:rFonts w:ascii="Cambria Math" w:eastAsiaTheme="minorEastAsia" w:hAnsi="Cambria Math" w:cstheme="majorBidi"/>
                <w:i/>
              </w:rPr>
            </m:ctrlPr>
          </m:sSupPr>
          <m:e>
            <m:r>
              <w:rPr>
                <w:rFonts w:ascii="Cambria Math" w:eastAsiaTheme="minorEastAsia" w:hAnsi="Cambria Math" w:cstheme="majorBidi"/>
              </w:rPr>
              <m:t>e</m:t>
            </m:r>
          </m:e>
          <m:sup>
            <m:r>
              <w:rPr>
                <w:rFonts w:ascii="Cambria Math" w:eastAsiaTheme="minorEastAsia" w:hAnsi="Cambria Math" w:cstheme="majorBidi"/>
              </w:rPr>
              <m:t>-1</m:t>
            </m:r>
          </m:sup>
        </m:sSup>
      </m:oMath>
      <w:r w:rsidR="16B89549" w:rsidRPr="00C02D4C">
        <w:rPr>
          <w:rFonts w:asciiTheme="majorBidi" w:eastAsiaTheme="minorEastAsia" w:hAnsiTheme="majorBidi" w:cstheme="majorBidi"/>
        </w:rPr>
        <w:t xml:space="preserve"> </w:t>
      </w:r>
      <w:r w:rsidR="2CA04BB5" w:rsidRPr="00C02D4C">
        <w:rPr>
          <w:rFonts w:asciiTheme="majorBidi" w:eastAsiaTheme="minorEastAsia" w:hAnsiTheme="majorBidi" w:cstheme="majorBidi"/>
        </w:rPr>
        <w:t xml:space="preserve">for fully developed laminar flows </w:t>
      </w:r>
      <w:r w:rsidR="008B04CE" w:rsidRPr="00C02D4C">
        <w:rPr>
          <w:rFonts w:asciiTheme="majorBidi" w:eastAsiaTheme="minorEastAsia" w:hAnsiTheme="majorBidi" w:cstheme="majorBidi"/>
        </w:rPr>
        <w:t>in</w:t>
      </w:r>
      <w:r w:rsidR="6DC4F2EF" w:rsidRPr="00C02D4C">
        <w:rPr>
          <w:rFonts w:asciiTheme="majorBidi" w:eastAsiaTheme="minorEastAsia" w:hAnsiTheme="majorBidi" w:cstheme="majorBidi"/>
        </w:rPr>
        <w:t xml:space="preserve"> </w:t>
      </w:r>
      <w:r w:rsidR="563F290E" w:rsidRPr="00C02D4C">
        <w:rPr>
          <w:rFonts w:asciiTheme="majorBidi" w:eastAsiaTheme="minorEastAsia" w:hAnsiTheme="majorBidi" w:cstheme="majorBidi"/>
        </w:rPr>
        <w:t xml:space="preserve">a </w:t>
      </w:r>
      <w:r w:rsidR="6DC4F2EF" w:rsidRPr="00C02D4C">
        <w:rPr>
          <w:rFonts w:asciiTheme="majorBidi" w:eastAsiaTheme="minorEastAsia" w:hAnsiTheme="majorBidi" w:cstheme="majorBidi"/>
        </w:rPr>
        <w:t>rectangular duct</w:t>
      </w:r>
      <w:r w:rsidR="7AB335BE" w:rsidRPr="00C02D4C">
        <w:rPr>
          <w:rFonts w:asciiTheme="majorBidi" w:eastAsiaTheme="minorEastAsia" w:hAnsiTheme="majorBidi" w:cstheme="majorBidi"/>
        </w:rPr>
        <w:t xml:space="preserve"> </w:t>
      </w:r>
      <w:r w:rsidR="00653435"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&lt;EndNote&gt;&lt;Cite&gt;&lt;Author&gt;Cengel&lt;/Author&gt;&lt;Year&gt;2010&lt;/Year&gt;&lt;RecNum&gt;152&lt;/RecNum&gt;&lt;DisplayText&gt;[45]&lt;/DisplayText&gt;&lt;record&gt;&lt;rec-number&gt;152&lt;/rec-number&gt;&lt;foreign-keys&gt;&lt;key app="EN" db-id="5t0s9t9spxpdzoexvfgx0rfi9avretxpxed5" timestamp="1602844632"&gt;152&lt;/key&gt;&lt;/foreign-keys&gt;&lt;ref-type name="Book"&gt;6&lt;/ref-type&gt;&lt;contributors&gt;&lt;authors&gt;&lt;author&gt;Cengel, Yunus A&lt;/author&gt;&lt;/authors&gt;&lt;/contributors&gt;&lt;titles&gt;&lt;title&gt;Fluid mechanics&lt;/title&gt;&lt;/titles&gt;&lt;dates&gt;&lt;year&gt;2010&lt;/year&gt;&lt;/dates&gt;&lt;publisher&gt;Tata McGraw-Hill Education&lt;/publisher&gt;&lt;isbn&gt;0070700346&lt;/isbn&gt;&lt;urls&gt;&lt;/urls&gt;&lt;/record&gt;&lt;/Cite&gt;&lt;/EndNote&gt;</w:instrText>
      </w:r>
      <w:r w:rsidR="00653435" w:rsidRPr="00C02D4C">
        <w:rPr>
          <w:rFonts w:asciiTheme="majorBidi" w:hAnsiTheme="majorBidi" w:cstheme="majorBidi"/>
        </w:rPr>
        <w:fldChar w:fldCharType="separate"/>
      </w:r>
      <w:r w:rsidR="001B52EC" w:rsidRPr="00C02D4C">
        <w:rPr>
          <w:rFonts w:asciiTheme="majorBidi" w:hAnsiTheme="majorBidi" w:cstheme="majorBidi"/>
          <w:noProof/>
        </w:rPr>
        <w:t>[45]</w:t>
      </w:r>
      <w:r w:rsidR="00653435" w:rsidRPr="00C02D4C">
        <w:rPr>
          <w:rFonts w:asciiTheme="majorBidi" w:hAnsiTheme="majorBidi" w:cstheme="majorBidi"/>
        </w:rPr>
        <w:fldChar w:fldCharType="end"/>
      </w:r>
      <w:r w:rsidR="7A7A724E" w:rsidRPr="00C02D4C">
        <w:rPr>
          <w:rFonts w:asciiTheme="majorBidi" w:eastAsiaTheme="minorEastAsia" w:hAnsiTheme="majorBidi" w:cstheme="majorBidi"/>
        </w:rPr>
        <w:t>.</w:t>
      </w:r>
      <w:r w:rsidR="0E560633" w:rsidRPr="00C02D4C">
        <w:rPr>
          <w:rFonts w:asciiTheme="majorBidi" w:eastAsiaTheme="minorEastAsia" w:hAnsiTheme="majorBidi" w:cstheme="majorBidi"/>
        </w:rPr>
        <w:t xml:space="preserve"> </w:t>
      </w:r>
      <w:r w:rsidR="7A7A724E" w:rsidRPr="00C02D4C">
        <w:rPr>
          <w:rFonts w:asciiTheme="majorBidi" w:hAnsiTheme="majorBidi" w:cstheme="majorBidi"/>
        </w:rPr>
        <w:t xml:space="preserve">This </w:t>
      </w:r>
      <w:r w:rsidR="000D0D9B" w:rsidRPr="00C02D4C">
        <w:rPr>
          <w:rFonts w:asciiTheme="majorBidi" w:hAnsiTheme="majorBidi" w:cstheme="majorBidi"/>
        </w:rPr>
        <w:t>equation</w:t>
      </w:r>
      <w:r w:rsidR="7A7A724E" w:rsidRPr="00C02D4C">
        <w:rPr>
          <w:rFonts w:asciiTheme="majorBidi" w:hAnsiTheme="majorBidi" w:cstheme="majorBidi"/>
        </w:rPr>
        <w:t xml:space="preserve"> is only </w:t>
      </w:r>
      <w:r w:rsidR="009B066F" w:rsidRPr="00C02D4C">
        <w:rPr>
          <w:rFonts w:asciiTheme="majorBidi" w:hAnsiTheme="majorBidi" w:cstheme="majorBidi"/>
        </w:rPr>
        <w:t>appropriate</w:t>
      </w:r>
      <w:r w:rsidR="7A7A724E" w:rsidRPr="00C02D4C">
        <w:rPr>
          <w:rFonts w:asciiTheme="majorBidi" w:hAnsiTheme="majorBidi" w:cstheme="majorBidi"/>
        </w:rPr>
        <w:t xml:space="preserve"> to the hydrodynamically fully developed region. </w:t>
      </w:r>
      <w:r w:rsidR="0C444403" w:rsidRPr="00C02D4C">
        <w:rPr>
          <w:rFonts w:asciiTheme="majorBidi" w:hAnsiTheme="majorBidi" w:cstheme="majorBidi"/>
        </w:rPr>
        <w:t>Hence,</w:t>
      </w:r>
      <w:r w:rsidR="7A7A724E" w:rsidRPr="00C02D4C">
        <w:rPr>
          <w:rFonts w:asciiTheme="majorBidi" w:hAnsiTheme="majorBidi" w:cstheme="majorBidi"/>
        </w:rPr>
        <w:t xml:space="preserve"> the entry length</w:t>
      </w:r>
      <w:r w:rsidR="00B85412" w:rsidRPr="00C02D4C">
        <w:rPr>
          <w:rFonts w:asciiTheme="majorBidi" w:eastAsiaTheme="minorEastAsia" w:hAnsiTheme="majorBidi" w:cstheme="majorBidi"/>
        </w:rPr>
        <w:t>,</w:t>
      </w:r>
      <m:oMath>
        <m:r>
          <w:rPr>
            <w:rFonts w:ascii="Cambria Math" w:hAnsi="Cambria Math" w:cstheme="majorBidi"/>
            <w:szCs w:val="24"/>
          </w:rPr>
          <m:t xml:space="preserve"> </m:t>
        </m:r>
        <m:sSub>
          <m:sSubPr>
            <m:ctrlPr>
              <w:rPr>
                <w:rFonts w:ascii="Cambria Math" w:hAnsi="Cambria Math" w:cstheme="majorBidi"/>
                <w:i/>
                <w:szCs w:val="24"/>
              </w:rPr>
            </m:ctrlPr>
          </m:sSubPr>
          <m:e>
            <m:r>
              <w:rPr>
                <w:rFonts w:ascii="Cambria Math" w:hAnsi="Cambria Math" w:cstheme="majorBidi"/>
                <w:szCs w:val="24"/>
              </w:rPr>
              <m:t>L</m:t>
            </m:r>
          </m:e>
          <m:sub>
            <m:r>
              <w:rPr>
                <w:rFonts w:ascii="Cambria Math" w:hAnsi="Cambria Math" w:cstheme="majorBidi"/>
                <w:szCs w:val="24"/>
              </w:rPr>
              <m:t>h</m:t>
            </m:r>
          </m:sub>
        </m:sSub>
        <m:r>
          <w:rPr>
            <w:rFonts w:ascii="Cambria Math" w:hAnsi="Cambria Math" w:cstheme="majorBidi"/>
            <w:szCs w:val="24"/>
          </w:rPr>
          <m:t>≅0.05Re</m:t>
        </m:r>
        <m:sSub>
          <m:sSubPr>
            <m:ctrlPr>
              <w:rPr>
                <w:rFonts w:ascii="Cambria Math" w:hAnsi="Cambria Math" w:cstheme="majorBidi"/>
                <w:i/>
                <w:szCs w:val="24"/>
              </w:rPr>
            </m:ctrlPr>
          </m:sSubPr>
          <m:e>
            <m:r>
              <w:rPr>
                <w:rFonts w:ascii="Cambria Math" w:hAnsi="Cambria Math" w:cstheme="majorBidi"/>
                <w:szCs w:val="24"/>
              </w:rPr>
              <m:t>D</m:t>
            </m:r>
          </m:e>
          <m:sub>
            <m:r>
              <w:rPr>
                <w:rFonts w:ascii="Cambria Math" w:hAnsi="Cambria Math" w:cstheme="majorBidi"/>
                <w:szCs w:val="24"/>
              </w:rPr>
              <m:t>h</m:t>
            </m:r>
          </m:sub>
        </m:sSub>
      </m:oMath>
      <w:r w:rsidR="00B85412" w:rsidRPr="00C02D4C">
        <w:rPr>
          <w:rFonts w:asciiTheme="majorBidi" w:eastAsiaTheme="minorEastAsia" w:hAnsiTheme="majorBidi" w:cstheme="majorBidi"/>
        </w:rPr>
        <w:t>,</w:t>
      </w:r>
      <w:r w:rsidR="7A7A724E" w:rsidRPr="00C02D4C">
        <w:rPr>
          <w:rFonts w:asciiTheme="majorBidi" w:hAnsiTheme="majorBidi" w:cstheme="majorBidi"/>
        </w:rPr>
        <w:t xml:space="preserve"> is estimated to </w:t>
      </w:r>
      <w:r w:rsidR="51A62767" w:rsidRPr="00C02D4C">
        <w:rPr>
          <w:rFonts w:asciiTheme="majorBidi" w:hAnsiTheme="majorBidi" w:cstheme="majorBidi"/>
        </w:rPr>
        <w:t>calculate</w:t>
      </w:r>
      <w:r w:rsidR="7A7A724E" w:rsidRPr="00C02D4C">
        <w:rPr>
          <w:rFonts w:asciiTheme="majorBidi" w:hAnsiTheme="majorBidi" w:cstheme="majorBidi"/>
        </w:rPr>
        <w:t xml:space="preserve"> the hydrodynamic entrance region </w:t>
      </w:r>
      <w:r w:rsidR="0045767B" w:rsidRPr="00C02D4C">
        <w:rPr>
          <w:rFonts w:asciiTheme="majorBidi" w:hAnsiTheme="majorBidi" w:cstheme="majorBidi"/>
        </w:rPr>
        <w:fldChar w:fldCharType="begin"/>
      </w:r>
      <w:r w:rsidR="001B52EC" w:rsidRPr="00C02D4C">
        <w:rPr>
          <w:rFonts w:asciiTheme="majorBidi" w:hAnsiTheme="majorBidi" w:cstheme="majorBidi"/>
        </w:rPr>
        <w:instrText xml:space="preserve"> ADDIN EN.CITE &lt;EndNote&gt;&lt;Cite&gt;&lt;Author&gt;Cengel&lt;/Author&gt;&lt;Year&gt;2010&lt;/Year&gt;&lt;RecNum&gt;152&lt;/RecNum&gt;&lt;DisplayText&gt;[45]&lt;/DisplayText&gt;&lt;record&gt;&lt;rec-number&gt;152&lt;/rec-number&gt;&lt;foreign-keys&gt;&lt;key app="EN" db-id="5t0s9t9spxpdzoexvfgx0rfi9avretxpxed5" timestamp="1602844632"&gt;152&lt;/key&gt;&lt;/foreign-keys&gt;&lt;ref-type name="Book"&gt;6&lt;/ref-type&gt;&lt;contributors&gt;&lt;authors&gt;&lt;author&gt;Cengel, Yunus A&lt;/author&gt;&lt;/authors&gt;&lt;/contributors&gt;&lt;titles&gt;&lt;title&gt;Fluid mechanics&lt;/title&gt;&lt;/titles&gt;&lt;dates&gt;&lt;year&gt;2010&lt;/year&gt;&lt;/dates&gt;&lt;publisher&gt;Tata McGraw-Hill Education&lt;/publisher&gt;&lt;isbn&gt;0070700346&lt;/isbn&gt;&lt;urls&gt;&lt;/urls&gt;&lt;/record&gt;&lt;/Cite&gt;&lt;/EndNote&gt;</w:instrText>
      </w:r>
      <w:r w:rsidR="0045767B" w:rsidRPr="00C02D4C">
        <w:rPr>
          <w:rFonts w:asciiTheme="majorBidi" w:hAnsiTheme="majorBidi" w:cstheme="majorBidi"/>
        </w:rPr>
        <w:fldChar w:fldCharType="separate"/>
      </w:r>
      <w:r w:rsidR="001B52EC" w:rsidRPr="00C02D4C">
        <w:rPr>
          <w:rFonts w:asciiTheme="majorBidi" w:hAnsiTheme="majorBidi" w:cstheme="majorBidi"/>
          <w:noProof/>
        </w:rPr>
        <w:t>[45]</w:t>
      </w:r>
      <w:r w:rsidR="0045767B" w:rsidRPr="00C02D4C">
        <w:rPr>
          <w:rFonts w:asciiTheme="majorBidi" w:hAnsiTheme="majorBidi" w:cstheme="majorBidi"/>
        </w:rPr>
        <w:fldChar w:fldCharType="end"/>
      </w:r>
      <w:r w:rsidR="7A7A724E" w:rsidRPr="00C02D4C">
        <w:rPr>
          <w:rFonts w:asciiTheme="majorBidi" w:hAnsiTheme="majorBidi" w:cstheme="majorBidi"/>
        </w:rPr>
        <w:t xml:space="preserve"> </w:t>
      </w:r>
      <w:r w:rsidR="0E560633" w:rsidRPr="00C02D4C">
        <w:rPr>
          <w:rFonts w:asciiTheme="majorBidi" w:eastAsiaTheme="minorEastAsia" w:hAnsiTheme="majorBidi" w:cstheme="majorBidi"/>
        </w:rPr>
        <w:t xml:space="preserve">and </w:t>
      </w:r>
      <w:r w:rsidR="5A2F0296" w:rsidRPr="00C02D4C">
        <w:rPr>
          <w:rFonts w:asciiTheme="majorBidi" w:eastAsiaTheme="minorEastAsia" w:hAnsiTheme="majorBidi" w:cstheme="majorBidi"/>
        </w:rPr>
        <w:t xml:space="preserve">the </w:t>
      </w:r>
      <w:r w:rsidR="0E560633" w:rsidRPr="00C02D4C">
        <w:rPr>
          <w:rFonts w:asciiTheme="majorBidi" w:hAnsiTheme="majorBidi" w:cstheme="majorBidi"/>
        </w:rPr>
        <w:t xml:space="preserve">friction factor for MC-N with </w:t>
      </w:r>
      <m:oMath>
        <m:r>
          <w:rPr>
            <w:rFonts w:ascii="Cambria Math" w:hAnsi="Cambria Math"/>
          </w:rPr>
          <m:t>ϕ</m:t>
        </m:r>
      </m:oMath>
      <w:r w:rsidR="0E560633" w:rsidRPr="00C02D4C">
        <w:rPr>
          <w:rFonts w:asciiTheme="majorBidi" w:hAnsiTheme="majorBidi" w:cstheme="majorBidi"/>
        </w:rPr>
        <w:t xml:space="preserve"> = 0% of Al</w:t>
      </w:r>
      <w:r w:rsidR="0E560633" w:rsidRPr="00C02D4C">
        <w:rPr>
          <w:rFonts w:asciiTheme="majorBidi" w:hAnsiTheme="majorBidi" w:cstheme="majorBidi"/>
          <w:vertAlign w:val="subscript"/>
        </w:rPr>
        <w:t>2</w:t>
      </w:r>
      <w:r w:rsidR="0E560633" w:rsidRPr="00C02D4C">
        <w:rPr>
          <w:rFonts w:asciiTheme="majorBidi" w:hAnsiTheme="majorBidi" w:cstheme="majorBidi"/>
        </w:rPr>
        <w:t>O</w:t>
      </w:r>
      <w:r w:rsidR="0E560633" w:rsidRPr="00C02D4C">
        <w:rPr>
          <w:rFonts w:asciiTheme="majorBidi" w:hAnsiTheme="majorBidi" w:cstheme="majorBidi"/>
          <w:vertAlign w:val="subscript"/>
        </w:rPr>
        <w:t>3</w:t>
      </w:r>
      <w:r w:rsidR="0E560633" w:rsidRPr="00C02D4C">
        <w:rPr>
          <w:rFonts w:asciiTheme="majorBidi" w:hAnsiTheme="majorBidi" w:cstheme="majorBidi"/>
        </w:rPr>
        <w:t xml:space="preserve"> nanoparticles</w:t>
      </w:r>
      <w:r w:rsidR="2CA04BB5" w:rsidRPr="00C02D4C">
        <w:rPr>
          <w:rFonts w:asciiTheme="majorBidi" w:eastAsiaTheme="minorEastAsia" w:hAnsiTheme="majorBidi" w:cstheme="majorBidi"/>
        </w:rPr>
        <w:t xml:space="preserve">. </w:t>
      </w:r>
      <w:r w:rsidR="4D01056D" w:rsidRPr="00C02D4C">
        <w:rPr>
          <w:rFonts w:asciiTheme="majorBidi" w:eastAsiaTheme="minorEastAsia" w:hAnsiTheme="majorBidi" w:cstheme="majorBidi"/>
        </w:rPr>
        <w:t xml:space="preserve">The </w:t>
      </w:r>
      <w:r w:rsidR="0D4D3893" w:rsidRPr="00C02D4C">
        <w:rPr>
          <w:rFonts w:asciiTheme="majorBidi" w:eastAsiaTheme="minorEastAsia" w:hAnsiTheme="majorBidi" w:cstheme="majorBidi"/>
        </w:rPr>
        <w:t xml:space="preserve">simulated friction factor shows the expected scaling with </w:t>
      </w:r>
      <w:r w:rsidR="5CA75582" w:rsidRPr="00C02D4C">
        <w:rPr>
          <w:rFonts w:asciiTheme="majorBidi" w:eastAsiaTheme="minorEastAsia" w:hAnsiTheme="majorBidi" w:cstheme="majorBidi"/>
        </w:rPr>
        <w:t>the inverse of the Reynolds number</w:t>
      </w:r>
      <w:r w:rsidR="078F38E8" w:rsidRPr="00C02D4C">
        <w:rPr>
          <w:rFonts w:asciiTheme="majorBidi" w:eastAsiaTheme="minorEastAsia" w:hAnsiTheme="majorBidi" w:cstheme="majorBidi"/>
        </w:rPr>
        <w:t>,</w:t>
      </w:r>
      <w:r w:rsidR="5CA75582" w:rsidRPr="00C02D4C">
        <w:rPr>
          <w:rFonts w:asciiTheme="majorBidi" w:eastAsiaTheme="minorEastAsia" w:hAnsiTheme="majorBidi" w:cstheme="majorBidi"/>
        </w:rPr>
        <w:t xml:space="preserve"> </w:t>
      </w:r>
      <w:r w:rsidR="4D01056D" w:rsidRPr="00C02D4C">
        <w:rPr>
          <w:rFonts w:asciiTheme="majorBidi" w:eastAsiaTheme="minorEastAsia" w:hAnsiTheme="majorBidi" w:cstheme="majorBidi"/>
        </w:rPr>
        <w:t>in agreement with</w:t>
      </w:r>
      <w:r w:rsidR="790059AF" w:rsidRPr="00C02D4C">
        <w:rPr>
          <w:rFonts w:asciiTheme="majorBidi" w:eastAsiaTheme="minorEastAsia" w:hAnsiTheme="majorBidi" w:cstheme="majorBidi"/>
        </w:rPr>
        <w:t xml:space="preserve"> the friction factor from the Hagen-Poiseuille law</w:t>
      </w:r>
      <w:r w:rsidR="16B89549" w:rsidRPr="00C02D4C">
        <w:rPr>
          <w:rFonts w:asciiTheme="majorBidi" w:eastAsiaTheme="minorEastAsia" w:hAnsiTheme="majorBidi" w:cstheme="majorBidi"/>
        </w:rPr>
        <w:t xml:space="preserve">. </w:t>
      </w:r>
      <w:r w:rsidR="16B89549" w:rsidRPr="00C02D4C">
        <w:rPr>
          <w:rFonts w:asciiTheme="majorBidi" w:eastAsiaTheme="minorEastAsia" w:hAnsiTheme="majorBidi" w:cstheme="majorBidi"/>
        </w:rPr>
        <w:lastRenderedPageBreak/>
        <w:t>The Darcy-</w:t>
      </w:r>
      <w:proofErr w:type="spellStart"/>
      <w:r w:rsidR="16B89549" w:rsidRPr="00C02D4C">
        <w:rPr>
          <w:rFonts w:asciiTheme="majorBidi" w:eastAsiaTheme="minorEastAsia" w:hAnsiTheme="majorBidi" w:cstheme="majorBidi"/>
        </w:rPr>
        <w:t>Weisbach</w:t>
      </w:r>
      <w:proofErr w:type="spellEnd"/>
      <w:r w:rsidR="16B89549" w:rsidRPr="00C02D4C">
        <w:rPr>
          <w:rFonts w:asciiTheme="majorBidi" w:eastAsiaTheme="minorEastAsia" w:hAnsiTheme="majorBidi" w:cstheme="majorBidi"/>
        </w:rPr>
        <w:t xml:space="preserve"> friction factor curve is below all predicted friction factors</w:t>
      </w:r>
      <w:r w:rsidR="1A368AE7" w:rsidRPr="00C02D4C">
        <w:rPr>
          <w:rFonts w:asciiTheme="majorBidi" w:eastAsiaTheme="minorEastAsia" w:hAnsiTheme="majorBidi" w:cstheme="majorBidi"/>
        </w:rPr>
        <w:t xml:space="preserve"> for </w:t>
      </w:r>
      <w:r w:rsidR="7E4647A5" w:rsidRPr="00C02D4C">
        <w:rPr>
          <w:rFonts w:asciiTheme="majorBidi" w:eastAsiaTheme="minorEastAsia" w:hAnsiTheme="majorBidi" w:cstheme="majorBidi"/>
        </w:rPr>
        <w:t xml:space="preserve">the </w:t>
      </w:r>
      <w:r w:rsidR="1E51510C" w:rsidRPr="00C02D4C">
        <w:rPr>
          <w:rFonts w:asciiTheme="majorBidi" w:eastAsiaTheme="minorEastAsia" w:hAnsiTheme="majorBidi" w:cstheme="majorBidi"/>
        </w:rPr>
        <w:t xml:space="preserve">finned </w:t>
      </w:r>
      <w:r w:rsidR="74014AAC" w:rsidRPr="00C02D4C">
        <w:rPr>
          <w:rFonts w:asciiTheme="majorBidi" w:eastAsiaTheme="minorEastAsia" w:hAnsiTheme="majorBidi" w:cstheme="majorBidi"/>
        </w:rPr>
        <w:t xml:space="preserve">microchannel </w:t>
      </w:r>
      <w:r w:rsidR="1E51510C" w:rsidRPr="00C02D4C">
        <w:rPr>
          <w:rFonts w:asciiTheme="majorBidi" w:eastAsiaTheme="minorEastAsia" w:hAnsiTheme="majorBidi" w:cstheme="majorBidi"/>
        </w:rPr>
        <w:t xml:space="preserve">configurations, but </w:t>
      </w:r>
      <w:r w:rsidR="42A0D597" w:rsidRPr="00C02D4C">
        <w:rPr>
          <w:rFonts w:asciiTheme="majorBidi" w:eastAsiaTheme="minorEastAsia" w:hAnsiTheme="majorBidi" w:cstheme="majorBidi"/>
        </w:rPr>
        <w:t xml:space="preserve">it is </w:t>
      </w:r>
      <w:r w:rsidR="1E51510C" w:rsidRPr="00C02D4C">
        <w:rPr>
          <w:rFonts w:asciiTheme="majorBidi" w:eastAsiaTheme="minorEastAsia" w:hAnsiTheme="majorBidi" w:cstheme="majorBidi"/>
        </w:rPr>
        <w:t xml:space="preserve">also </w:t>
      </w:r>
      <w:r w:rsidR="54AEB02A" w:rsidRPr="00C02D4C">
        <w:rPr>
          <w:rFonts w:asciiTheme="majorBidi" w:eastAsiaTheme="minorEastAsia" w:hAnsiTheme="majorBidi" w:cstheme="majorBidi"/>
        </w:rPr>
        <w:t xml:space="preserve">below </w:t>
      </w:r>
      <w:r w:rsidR="18103CE5" w:rsidRPr="00C02D4C">
        <w:rPr>
          <w:rFonts w:asciiTheme="majorBidi" w:eastAsiaTheme="minorEastAsia" w:hAnsiTheme="majorBidi" w:cstheme="majorBidi"/>
        </w:rPr>
        <w:t>that for the</w:t>
      </w:r>
      <w:r w:rsidR="54AEB02A" w:rsidRPr="00C02D4C">
        <w:rPr>
          <w:rFonts w:asciiTheme="majorBidi" w:eastAsiaTheme="minorEastAsia" w:hAnsiTheme="majorBidi" w:cstheme="majorBidi"/>
        </w:rPr>
        <w:t xml:space="preserve"> </w:t>
      </w:r>
      <w:r w:rsidR="16B89549" w:rsidRPr="00C02D4C">
        <w:rPr>
          <w:rFonts w:asciiTheme="majorBidi" w:eastAsiaTheme="minorEastAsia" w:hAnsiTheme="majorBidi" w:cstheme="majorBidi"/>
        </w:rPr>
        <w:t>no fin MC-N</w:t>
      </w:r>
      <w:r w:rsidR="78464571" w:rsidRPr="00C02D4C">
        <w:rPr>
          <w:rFonts w:asciiTheme="majorBidi" w:eastAsiaTheme="minorEastAsia" w:hAnsiTheme="majorBidi" w:cstheme="majorBidi"/>
        </w:rPr>
        <w:t>,</w:t>
      </w:r>
      <w:r w:rsidR="54AEB02A" w:rsidRPr="00C02D4C">
        <w:rPr>
          <w:rFonts w:asciiTheme="majorBidi" w:eastAsiaTheme="minorEastAsia" w:hAnsiTheme="majorBidi" w:cstheme="majorBidi"/>
        </w:rPr>
        <w:t xml:space="preserve"> </w:t>
      </w:r>
      <w:r w:rsidR="08B03EF5" w:rsidRPr="00C02D4C">
        <w:rPr>
          <w:rFonts w:asciiTheme="majorBidi" w:hAnsiTheme="majorBidi" w:cstheme="majorBidi"/>
        </w:rPr>
        <w:t xml:space="preserve">with </w:t>
      </w:r>
      <m:oMath>
        <m:r>
          <w:rPr>
            <w:rFonts w:ascii="Cambria Math" w:hAnsi="Cambria Math"/>
          </w:rPr>
          <m:t>ϕ</m:t>
        </m:r>
      </m:oMath>
      <w:r w:rsidR="08B03EF5" w:rsidRPr="00C02D4C">
        <w:rPr>
          <w:rFonts w:asciiTheme="majorBidi" w:hAnsiTheme="majorBidi" w:cstheme="majorBidi"/>
        </w:rPr>
        <w:t xml:space="preserve"> = </w:t>
      </w:r>
      <w:r w:rsidR="7DE273CF" w:rsidRPr="00C02D4C">
        <w:rPr>
          <w:rFonts w:asciiTheme="majorBidi" w:hAnsiTheme="majorBidi" w:cstheme="majorBidi"/>
        </w:rPr>
        <w:t>3</w:t>
      </w:r>
      <w:r w:rsidR="08B03EF5" w:rsidRPr="00C02D4C">
        <w:rPr>
          <w:rFonts w:asciiTheme="majorBidi" w:hAnsiTheme="majorBidi" w:cstheme="majorBidi"/>
        </w:rPr>
        <w:t>% Al</w:t>
      </w:r>
      <w:r w:rsidR="08B03EF5" w:rsidRPr="00C02D4C">
        <w:rPr>
          <w:rFonts w:asciiTheme="majorBidi" w:hAnsiTheme="majorBidi" w:cstheme="majorBidi"/>
          <w:vertAlign w:val="subscript"/>
        </w:rPr>
        <w:t>2</w:t>
      </w:r>
      <w:r w:rsidR="08B03EF5" w:rsidRPr="00C02D4C">
        <w:rPr>
          <w:rFonts w:asciiTheme="majorBidi" w:hAnsiTheme="majorBidi" w:cstheme="majorBidi"/>
        </w:rPr>
        <w:t>O</w:t>
      </w:r>
      <w:r w:rsidR="08B03EF5" w:rsidRPr="00C02D4C">
        <w:rPr>
          <w:rFonts w:asciiTheme="majorBidi" w:hAnsiTheme="majorBidi" w:cstheme="majorBidi"/>
          <w:vertAlign w:val="subscript"/>
        </w:rPr>
        <w:t>3</w:t>
      </w:r>
      <w:r w:rsidR="08B03EF5" w:rsidRPr="00C02D4C">
        <w:rPr>
          <w:rFonts w:asciiTheme="majorBidi" w:hAnsiTheme="majorBidi" w:cstheme="majorBidi"/>
        </w:rPr>
        <w:t xml:space="preserve"> nanoparticles</w:t>
      </w:r>
      <w:r w:rsidR="16B89549" w:rsidRPr="00C02D4C">
        <w:rPr>
          <w:rFonts w:asciiTheme="majorBidi" w:eastAsiaTheme="minorEastAsia" w:hAnsiTheme="majorBidi" w:cstheme="majorBidi"/>
        </w:rPr>
        <w:t>. Th</w:t>
      </w:r>
      <w:r w:rsidR="51E04D2D" w:rsidRPr="00C02D4C">
        <w:rPr>
          <w:rFonts w:asciiTheme="majorBidi" w:eastAsiaTheme="minorEastAsia" w:hAnsiTheme="majorBidi" w:cstheme="majorBidi"/>
        </w:rPr>
        <w:t>e presence of nanoparticles produces a steeper near-wall velocity gradient</w:t>
      </w:r>
      <w:r w:rsidR="00EB6F92" w:rsidRPr="00C02D4C">
        <w:rPr>
          <w:rFonts w:asciiTheme="majorBidi" w:eastAsiaTheme="minorEastAsia" w:hAnsiTheme="majorBidi" w:cstheme="majorBidi"/>
        </w:rPr>
        <w:t>;</w:t>
      </w:r>
      <w:r w:rsidR="51E04D2D" w:rsidRPr="00C02D4C">
        <w:rPr>
          <w:rFonts w:asciiTheme="majorBidi" w:eastAsiaTheme="minorEastAsia" w:hAnsiTheme="majorBidi" w:cstheme="majorBidi"/>
        </w:rPr>
        <w:t xml:space="preserve"> </w:t>
      </w:r>
      <w:r w:rsidR="2AD2C2A4" w:rsidRPr="00C02D4C">
        <w:rPr>
          <w:rFonts w:asciiTheme="majorBidi" w:eastAsiaTheme="minorEastAsia" w:hAnsiTheme="majorBidi" w:cstheme="majorBidi"/>
        </w:rPr>
        <w:t xml:space="preserve">this causes additional </w:t>
      </w:r>
      <w:r w:rsidR="791C3360" w:rsidRPr="00C02D4C">
        <w:rPr>
          <w:rFonts w:asciiTheme="majorBidi" w:eastAsiaTheme="minorEastAsia" w:hAnsiTheme="majorBidi" w:cstheme="majorBidi"/>
        </w:rPr>
        <w:t>friction</w:t>
      </w:r>
      <w:r w:rsidR="00EB6F92" w:rsidRPr="00C02D4C">
        <w:rPr>
          <w:rFonts w:asciiTheme="majorBidi" w:eastAsiaTheme="minorEastAsia" w:hAnsiTheme="majorBidi" w:cstheme="majorBidi"/>
        </w:rPr>
        <w:t xml:space="preserve"> that</w:t>
      </w:r>
      <w:r w:rsidR="2AD2C2A4" w:rsidRPr="00C02D4C">
        <w:rPr>
          <w:rFonts w:asciiTheme="majorBidi" w:eastAsiaTheme="minorEastAsia" w:hAnsiTheme="majorBidi" w:cstheme="majorBidi"/>
        </w:rPr>
        <w:t xml:space="preserve"> is not accounted for by the </w:t>
      </w:r>
      <w:r w:rsidR="60195DD8" w:rsidRPr="00C02D4C">
        <w:rPr>
          <w:rFonts w:asciiTheme="majorBidi" w:eastAsiaTheme="minorEastAsia" w:hAnsiTheme="majorBidi" w:cstheme="majorBidi"/>
        </w:rPr>
        <w:t xml:space="preserve">fully developed laminar flow of the </w:t>
      </w:r>
      <w:r w:rsidR="2AD2C2A4" w:rsidRPr="00C02D4C">
        <w:rPr>
          <w:rFonts w:asciiTheme="majorBidi" w:eastAsiaTheme="minorEastAsia" w:hAnsiTheme="majorBidi" w:cstheme="majorBidi"/>
        </w:rPr>
        <w:t>Darcy-</w:t>
      </w:r>
      <w:proofErr w:type="spellStart"/>
      <w:r w:rsidR="2AD2C2A4" w:rsidRPr="00C02D4C">
        <w:rPr>
          <w:rFonts w:asciiTheme="majorBidi" w:eastAsiaTheme="minorEastAsia" w:hAnsiTheme="majorBidi" w:cstheme="majorBidi"/>
        </w:rPr>
        <w:t>Weisbach</w:t>
      </w:r>
      <w:proofErr w:type="spellEnd"/>
      <w:r w:rsidR="2AD2C2A4" w:rsidRPr="00C02D4C">
        <w:rPr>
          <w:rFonts w:asciiTheme="majorBidi" w:eastAsiaTheme="minorEastAsia" w:hAnsiTheme="majorBidi" w:cstheme="majorBidi"/>
        </w:rPr>
        <w:t xml:space="preserve"> model.</w:t>
      </w:r>
      <w:r w:rsidR="69ACD2C8" w:rsidRPr="00C02D4C">
        <w:rPr>
          <w:rFonts w:asciiTheme="majorBidi" w:hAnsiTheme="majorBidi" w:cstheme="majorBidi"/>
        </w:rPr>
        <w:t xml:space="preserve"> </w:t>
      </w:r>
      <w:r w:rsidR="00F02595" w:rsidRPr="00C02D4C">
        <w:rPr>
          <w:rFonts w:asciiTheme="majorBidi" w:hAnsiTheme="majorBidi" w:cstheme="majorBidi"/>
        </w:rPr>
        <w:t xml:space="preserve">At </w:t>
      </w:r>
      <w:r w:rsidR="58DE14CD" w:rsidRPr="00C02D4C">
        <w:rPr>
          <w:rFonts w:asciiTheme="majorBidi" w:hAnsiTheme="majorBidi" w:cstheme="majorBidi"/>
        </w:rPr>
        <w:t>the</w:t>
      </w:r>
      <w:r w:rsidR="00F02595" w:rsidRPr="00C02D4C">
        <w:rPr>
          <w:rFonts w:asciiTheme="majorBidi" w:hAnsiTheme="majorBidi" w:cstheme="majorBidi"/>
        </w:rPr>
        <w:t xml:space="preserve"> Reynolds number</w:t>
      </w:r>
      <w:r w:rsidR="52D87058" w:rsidRPr="00C02D4C">
        <w:rPr>
          <w:rFonts w:asciiTheme="majorBidi" w:hAnsiTheme="majorBidi" w:cstheme="majorBidi"/>
        </w:rPr>
        <w:t xml:space="preserve"> of</w:t>
      </w:r>
      <w:r w:rsidR="00F02595" w:rsidRPr="00C02D4C">
        <w:rPr>
          <w:rFonts w:asciiTheme="majorBidi" w:hAnsiTheme="majorBidi" w:cstheme="majorBidi"/>
        </w:rPr>
        <w:t xml:space="preserve"> 100 and ϕ = 3%</w:t>
      </w:r>
      <w:r w:rsidR="794530A9" w:rsidRPr="00C02D4C">
        <w:rPr>
          <w:rFonts w:asciiTheme="majorBidi" w:hAnsiTheme="majorBidi" w:cstheme="majorBidi"/>
        </w:rPr>
        <w:t>, the friction factor</w:t>
      </w:r>
      <w:r w:rsidR="00EB6F92" w:rsidRPr="00C02D4C">
        <w:rPr>
          <w:rFonts w:asciiTheme="majorBidi" w:hAnsiTheme="majorBidi" w:cstheme="majorBidi"/>
        </w:rPr>
        <w:t>s</w:t>
      </w:r>
      <w:r w:rsidR="794530A9" w:rsidRPr="00C02D4C">
        <w:rPr>
          <w:rFonts w:asciiTheme="majorBidi" w:hAnsiTheme="majorBidi" w:cstheme="majorBidi"/>
        </w:rPr>
        <w:t xml:space="preserve"> </w:t>
      </w:r>
      <w:r w:rsidR="00EB6F92" w:rsidRPr="00C02D4C">
        <w:rPr>
          <w:rFonts w:asciiTheme="majorBidi" w:hAnsiTheme="majorBidi" w:cstheme="majorBidi"/>
        </w:rPr>
        <w:t xml:space="preserve">for </w:t>
      </w:r>
      <w:r w:rsidR="794530A9" w:rsidRPr="00C02D4C">
        <w:rPr>
          <w:rFonts w:asciiTheme="majorBidi" w:hAnsiTheme="majorBidi" w:cstheme="majorBidi"/>
        </w:rPr>
        <w:t>MC-Z, MC-T</w:t>
      </w:r>
      <w:r w:rsidR="00EB6F92" w:rsidRPr="00C02D4C">
        <w:rPr>
          <w:rFonts w:asciiTheme="majorBidi" w:hAnsiTheme="majorBidi" w:cstheme="majorBidi"/>
        </w:rPr>
        <w:t>,</w:t>
      </w:r>
      <w:r w:rsidR="794530A9" w:rsidRPr="00C02D4C">
        <w:rPr>
          <w:rFonts w:asciiTheme="majorBidi" w:hAnsiTheme="majorBidi" w:cstheme="majorBidi"/>
        </w:rPr>
        <w:t xml:space="preserve"> and MC-R</w:t>
      </w:r>
      <w:r w:rsidR="794530A9" w:rsidRPr="00C02D4C">
        <w:rPr>
          <w:rFonts w:asciiTheme="majorBidi" w:eastAsiaTheme="minorEastAsia" w:hAnsiTheme="majorBidi" w:cstheme="majorBidi"/>
        </w:rPr>
        <w:t xml:space="preserve"> </w:t>
      </w:r>
      <w:r w:rsidR="00EB6F92" w:rsidRPr="00C02D4C">
        <w:rPr>
          <w:rFonts w:asciiTheme="majorBidi" w:eastAsiaTheme="minorEastAsia" w:hAnsiTheme="majorBidi" w:cstheme="majorBidi"/>
        </w:rPr>
        <w:t xml:space="preserve">are </w:t>
      </w:r>
      <w:r w:rsidR="41115E13" w:rsidRPr="00C02D4C">
        <w:rPr>
          <w:rFonts w:asciiTheme="majorBidi" w:eastAsiaTheme="minorEastAsia" w:hAnsiTheme="majorBidi" w:cstheme="majorBidi"/>
        </w:rPr>
        <w:t>72.10</w:t>
      </w:r>
      <w:r w:rsidR="794530A9" w:rsidRPr="00C02D4C">
        <w:rPr>
          <w:rFonts w:asciiTheme="majorBidi" w:eastAsiaTheme="minorEastAsia" w:hAnsiTheme="majorBidi" w:cstheme="majorBidi"/>
        </w:rPr>
        <w:t xml:space="preserve">%, </w:t>
      </w:r>
      <w:r w:rsidR="1785A2FA" w:rsidRPr="00C02D4C">
        <w:rPr>
          <w:rFonts w:asciiTheme="majorBidi" w:eastAsiaTheme="minorEastAsia" w:hAnsiTheme="majorBidi" w:cstheme="majorBidi"/>
        </w:rPr>
        <w:t>49.65</w:t>
      </w:r>
      <w:r w:rsidR="794530A9" w:rsidRPr="00C02D4C">
        <w:rPr>
          <w:rFonts w:asciiTheme="majorBidi" w:hAnsiTheme="majorBidi" w:cstheme="majorBidi"/>
        </w:rPr>
        <w:t>%</w:t>
      </w:r>
      <w:r w:rsidR="00EB6F92" w:rsidRPr="00C02D4C">
        <w:rPr>
          <w:rFonts w:asciiTheme="majorBidi" w:hAnsiTheme="majorBidi" w:cstheme="majorBidi"/>
        </w:rPr>
        <w:t>,</w:t>
      </w:r>
      <w:r w:rsidR="794530A9" w:rsidRPr="00C02D4C">
        <w:rPr>
          <w:rFonts w:asciiTheme="majorBidi" w:hAnsiTheme="majorBidi" w:cstheme="majorBidi"/>
        </w:rPr>
        <w:t xml:space="preserve"> and </w:t>
      </w:r>
      <w:r w:rsidR="7FBC997C" w:rsidRPr="00C02D4C">
        <w:rPr>
          <w:rFonts w:asciiTheme="majorBidi" w:hAnsiTheme="majorBidi" w:cstheme="majorBidi"/>
        </w:rPr>
        <w:t>52.19</w:t>
      </w:r>
      <w:r w:rsidR="794530A9" w:rsidRPr="00C02D4C">
        <w:rPr>
          <w:rFonts w:asciiTheme="majorBidi" w:hAnsiTheme="majorBidi" w:cstheme="majorBidi"/>
        </w:rPr>
        <w:t xml:space="preserve">% </w:t>
      </w:r>
      <w:r w:rsidR="00EB6F92" w:rsidRPr="00C02D4C">
        <w:rPr>
          <w:rFonts w:asciiTheme="majorBidi" w:hAnsiTheme="majorBidi" w:cstheme="majorBidi"/>
        </w:rPr>
        <w:t xml:space="preserve">greater </w:t>
      </w:r>
      <w:r w:rsidR="794530A9" w:rsidRPr="00C02D4C">
        <w:rPr>
          <w:rFonts w:asciiTheme="majorBidi" w:hAnsiTheme="majorBidi" w:cstheme="majorBidi"/>
        </w:rPr>
        <w:t>than</w:t>
      </w:r>
      <w:r w:rsidR="2D67CA72" w:rsidRPr="00C02D4C">
        <w:rPr>
          <w:rFonts w:asciiTheme="majorBidi" w:hAnsiTheme="majorBidi" w:cstheme="majorBidi"/>
        </w:rPr>
        <w:t xml:space="preserve"> for</w:t>
      </w:r>
      <w:r w:rsidR="794530A9" w:rsidRPr="00C02D4C">
        <w:rPr>
          <w:rFonts w:asciiTheme="majorBidi" w:hAnsiTheme="majorBidi" w:cstheme="majorBidi"/>
        </w:rPr>
        <w:t xml:space="preserve"> MC-N, respectively.</w:t>
      </w:r>
    </w:p>
    <w:p w14:paraId="476ACB10" w14:textId="5D7517E3" w:rsidR="00E46D57" w:rsidRPr="00C02D4C" w:rsidRDefault="7813620B" w:rsidP="00E46D57">
      <w:pPr>
        <w:keepNext/>
        <w:jc w:val="center"/>
        <w:rPr>
          <w:rFonts w:asciiTheme="majorBidi" w:hAnsiTheme="majorBidi" w:cstheme="majorBidi"/>
        </w:rPr>
      </w:pPr>
      <w:r w:rsidRPr="00C02D4C">
        <w:t xml:space="preserve"> </w:t>
      </w:r>
      <w:r w:rsidR="007D4B3E" w:rsidRPr="00C02D4C">
        <w:rPr>
          <w:rFonts w:asciiTheme="majorBidi" w:hAnsiTheme="majorBidi" w:cstheme="majorBidi"/>
          <w:noProof/>
        </w:rPr>
        <w:drawing>
          <wp:inline distT="0" distB="0" distL="0" distR="0" wp14:anchorId="4B14C171" wp14:editId="072F39FA">
            <wp:extent cx="3060000" cy="25164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7"/>
                    <a:srcRect l="8812" t="10740" r="13072" b="5369"/>
                    <a:stretch/>
                  </pic:blipFill>
                  <pic:spPr bwMode="auto">
                    <a:xfrm>
                      <a:off x="0" y="0"/>
                      <a:ext cx="3060000" cy="2516400"/>
                    </a:xfrm>
                    <a:prstGeom prst="rect">
                      <a:avLst/>
                    </a:prstGeom>
                    <a:ln>
                      <a:noFill/>
                    </a:ln>
                    <a:extLst>
                      <a:ext uri="{53640926-AAD7-44D8-BBD7-CCE9431645EC}">
                        <a14:shadowObscured xmlns:a14="http://schemas.microsoft.com/office/drawing/2010/main"/>
                      </a:ext>
                    </a:extLst>
                  </pic:spPr>
                </pic:pic>
              </a:graphicData>
            </a:graphic>
          </wp:inline>
        </w:drawing>
      </w:r>
    </w:p>
    <w:p w14:paraId="72656A7A" w14:textId="3E5AFA1D" w:rsidR="00E46D57" w:rsidRPr="00C02D4C" w:rsidRDefault="794530A9" w:rsidP="00A22711">
      <w:pPr>
        <w:pStyle w:val="ListParagraph"/>
        <w:rPr>
          <w:color w:val="auto"/>
          <w:sz w:val="22"/>
        </w:rPr>
      </w:pPr>
      <w:bookmarkStart w:id="29" w:name="_Ref48313225"/>
      <w:r w:rsidRPr="00C02D4C">
        <w:rPr>
          <w:color w:val="auto"/>
          <w:sz w:val="22"/>
        </w:rPr>
        <w:t xml:space="preserve">Figure </w:t>
      </w:r>
      <w:r w:rsidR="00E46D57" w:rsidRPr="00C02D4C">
        <w:rPr>
          <w:color w:val="auto"/>
          <w:sz w:val="22"/>
        </w:rPr>
        <w:fldChar w:fldCharType="begin"/>
      </w:r>
      <w:r w:rsidR="00E46D57" w:rsidRPr="00C02D4C">
        <w:rPr>
          <w:color w:val="auto"/>
          <w:sz w:val="22"/>
        </w:rPr>
        <w:instrText>SEQ Figure \* ARABIC</w:instrText>
      </w:r>
      <w:r w:rsidR="00E46D57" w:rsidRPr="00C02D4C">
        <w:rPr>
          <w:color w:val="auto"/>
          <w:sz w:val="22"/>
        </w:rPr>
        <w:fldChar w:fldCharType="separate"/>
      </w:r>
      <w:r w:rsidR="007F1A4B" w:rsidRPr="00C02D4C">
        <w:rPr>
          <w:noProof/>
          <w:color w:val="auto"/>
          <w:sz w:val="22"/>
        </w:rPr>
        <w:t>16</w:t>
      </w:r>
      <w:r w:rsidR="00E46D57" w:rsidRPr="00C02D4C">
        <w:rPr>
          <w:color w:val="auto"/>
          <w:sz w:val="22"/>
        </w:rPr>
        <w:fldChar w:fldCharType="end"/>
      </w:r>
      <w:bookmarkEnd w:id="29"/>
      <w:r w:rsidRPr="00C02D4C">
        <w:rPr>
          <w:color w:val="auto"/>
          <w:sz w:val="22"/>
        </w:rPr>
        <w:t xml:space="preserve"> </w:t>
      </w:r>
      <w:r w:rsidR="008B04CE" w:rsidRPr="00C02D4C">
        <w:rPr>
          <w:color w:val="auto"/>
          <w:sz w:val="22"/>
        </w:rPr>
        <w:t>Change of f</w:t>
      </w:r>
      <w:r w:rsidRPr="00C02D4C">
        <w:rPr>
          <w:color w:val="auto"/>
          <w:sz w:val="22"/>
        </w:rPr>
        <w:t xml:space="preserve">riction factor </w:t>
      </w:r>
      <m:oMath>
        <m:r>
          <w:rPr>
            <w:rFonts w:ascii="Cambria Math" w:hAnsi="Cambria Math"/>
            <w:color w:val="auto"/>
            <w:sz w:val="22"/>
          </w:rPr>
          <m:t>f</m:t>
        </m:r>
      </m:oMath>
      <w:r w:rsidR="00B37551" w:rsidRPr="00C02D4C">
        <w:rPr>
          <w:color w:val="auto"/>
          <w:sz w:val="22"/>
        </w:rPr>
        <w:t xml:space="preserve"> </w:t>
      </w:r>
      <w:r w:rsidR="6460B8DC" w:rsidRPr="00C02D4C">
        <w:rPr>
          <w:color w:val="auto"/>
          <w:sz w:val="22"/>
        </w:rPr>
        <w:t xml:space="preserve">with </w:t>
      </w:r>
      <w:r w:rsidR="00B37551" w:rsidRPr="00C02D4C">
        <w:rPr>
          <w:color w:val="auto"/>
          <w:sz w:val="22"/>
        </w:rPr>
        <w:t>increasi</w:t>
      </w:r>
      <w:r w:rsidR="6460B8DC" w:rsidRPr="00C02D4C">
        <w:rPr>
          <w:color w:val="auto"/>
          <w:sz w:val="22"/>
        </w:rPr>
        <w:t xml:space="preserve">ng </w:t>
      </w:r>
      <w:r w:rsidRPr="00C02D4C">
        <w:rPr>
          <w:color w:val="auto"/>
          <w:sz w:val="22"/>
        </w:rPr>
        <w:t>Reynolds number for MC-N, MC-R, MC-T</w:t>
      </w:r>
      <w:r w:rsidR="2D1AD681" w:rsidRPr="00C02D4C">
        <w:rPr>
          <w:color w:val="auto"/>
          <w:sz w:val="22"/>
        </w:rPr>
        <w:t>,</w:t>
      </w:r>
      <w:r w:rsidRPr="00C02D4C">
        <w:rPr>
          <w:color w:val="auto"/>
          <w:sz w:val="22"/>
        </w:rPr>
        <w:t xml:space="preserve"> and MC-Z at </w:t>
      </w:r>
      <m:oMath>
        <m:r>
          <w:rPr>
            <w:rFonts w:ascii="Cambria Math" w:hAnsi="Cambria Math" w:cstheme="minorBidi"/>
            <w:color w:val="auto"/>
            <w:sz w:val="22"/>
          </w:rPr>
          <m:t>ϕ</m:t>
        </m:r>
      </m:oMath>
      <w:r w:rsidRPr="00C02D4C">
        <w:rPr>
          <w:color w:val="auto"/>
          <w:sz w:val="22"/>
        </w:rPr>
        <w:t xml:space="preserve"> = 3%</w:t>
      </w:r>
      <w:r w:rsidR="32A9CAC8" w:rsidRPr="00C02D4C">
        <w:rPr>
          <w:color w:val="auto"/>
          <w:sz w:val="22"/>
        </w:rPr>
        <w:t xml:space="preserve"> of </w:t>
      </w:r>
      <w:r w:rsidRPr="00C02D4C">
        <w:rPr>
          <w:color w:val="auto"/>
          <w:sz w:val="22"/>
        </w:rPr>
        <w:t>Al</w:t>
      </w:r>
      <w:r w:rsidRPr="00C02D4C">
        <w:rPr>
          <w:color w:val="auto"/>
          <w:sz w:val="22"/>
          <w:vertAlign w:val="subscript"/>
        </w:rPr>
        <w:t>2</w:t>
      </w:r>
      <w:r w:rsidRPr="00C02D4C">
        <w:rPr>
          <w:color w:val="auto"/>
          <w:sz w:val="22"/>
        </w:rPr>
        <w:t>O</w:t>
      </w:r>
      <w:r w:rsidRPr="00C02D4C">
        <w:rPr>
          <w:color w:val="auto"/>
          <w:sz w:val="22"/>
          <w:vertAlign w:val="subscript"/>
        </w:rPr>
        <w:t>3</w:t>
      </w:r>
      <w:r w:rsidRPr="00C02D4C">
        <w:rPr>
          <w:color w:val="auto"/>
          <w:sz w:val="22"/>
        </w:rPr>
        <w:t xml:space="preserve"> nano</w:t>
      </w:r>
      <w:r w:rsidR="2AD2C2A4" w:rsidRPr="00C02D4C">
        <w:rPr>
          <w:color w:val="auto"/>
          <w:sz w:val="22"/>
        </w:rPr>
        <w:t>particles</w:t>
      </w:r>
      <w:r w:rsidRPr="00C02D4C">
        <w:rPr>
          <w:color w:val="auto"/>
          <w:sz w:val="22"/>
        </w:rPr>
        <w:t>.</w:t>
      </w:r>
    </w:p>
    <w:p w14:paraId="0E6DAF0C" w14:textId="77777777" w:rsidR="00A22711" w:rsidRPr="00C02D4C" w:rsidRDefault="00A22711" w:rsidP="00A22711"/>
    <w:p w14:paraId="4C1175A1" w14:textId="72F80195" w:rsidR="00E46D57" w:rsidRPr="00C02D4C" w:rsidRDefault="00A41C64" w:rsidP="00A41C64">
      <w:pPr>
        <w:rPr>
          <w:rFonts w:asciiTheme="majorBidi" w:eastAsia="Calibri" w:hAnsiTheme="majorBidi" w:cstheme="majorBidi"/>
          <w:b/>
          <w:sz w:val="24"/>
          <w:szCs w:val="24"/>
          <w:lang w:eastAsia="zh-CN"/>
        </w:rPr>
      </w:pPr>
      <w:r w:rsidRPr="00C02D4C">
        <w:rPr>
          <w:rFonts w:asciiTheme="majorBidi" w:eastAsia="Calibri" w:hAnsiTheme="majorBidi" w:cstheme="majorBidi"/>
          <w:b/>
          <w:sz w:val="24"/>
          <w:szCs w:val="24"/>
          <w:lang w:eastAsia="zh-CN"/>
        </w:rPr>
        <w:t>3.7 Overall performance improvement</w:t>
      </w:r>
    </w:p>
    <w:p w14:paraId="493DCFD4" w14:textId="118814CA" w:rsidR="000776ED" w:rsidRPr="00C02D4C" w:rsidRDefault="00E91157" w:rsidP="5FA7B826">
      <w:pPr>
        <w:rPr>
          <w:rFonts w:asciiTheme="majorBidi" w:hAnsiTheme="majorBidi" w:cstheme="majorBidi"/>
        </w:rPr>
      </w:pPr>
      <w:r w:rsidRPr="00C02D4C">
        <w:rPr>
          <w:rFonts w:asciiTheme="majorBidi" w:hAnsiTheme="majorBidi" w:cstheme="majorBidi"/>
        </w:rPr>
        <w:fldChar w:fldCharType="begin"/>
      </w:r>
      <w:r w:rsidRPr="00C02D4C">
        <w:rPr>
          <w:rFonts w:asciiTheme="majorBidi" w:hAnsiTheme="majorBidi" w:cstheme="majorBidi"/>
        </w:rPr>
        <w:instrText xml:space="preserve"> REF _Ref48581900 \h  \* MERGEFORMAT </w:instrText>
      </w:r>
      <w:r w:rsidRPr="00C02D4C">
        <w:rPr>
          <w:rFonts w:asciiTheme="majorBidi" w:hAnsiTheme="majorBidi" w:cstheme="majorBidi"/>
        </w:rPr>
      </w:r>
      <w:r w:rsidRPr="00C02D4C">
        <w:rPr>
          <w:rFonts w:asciiTheme="majorBidi" w:hAnsiTheme="majorBidi" w:cstheme="majorBidi"/>
        </w:rPr>
        <w:fldChar w:fldCharType="separate"/>
      </w:r>
      <w:r w:rsidR="007F1A4B" w:rsidRPr="00C02D4C">
        <w:rPr>
          <w:rFonts w:asciiTheme="majorBidi" w:hAnsiTheme="majorBidi" w:cstheme="majorBidi"/>
        </w:rPr>
        <w:t>Figure 17</w:t>
      </w:r>
      <w:r w:rsidRPr="00C02D4C">
        <w:rPr>
          <w:rFonts w:asciiTheme="majorBidi" w:hAnsiTheme="majorBidi" w:cstheme="majorBidi"/>
        </w:rPr>
        <w:fldChar w:fldCharType="end"/>
      </w:r>
      <w:r w:rsidR="794530A9" w:rsidRPr="00C02D4C">
        <w:rPr>
          <w:rFonts w:asciiTheme="majorBidi" w:hAnsiTheme="majorBidi" w:cstheme="majorBidi"/>
        </w:rPr>
        <w:t xml:space="preserve"> compare</w:t>
      </w:r>
      <w:r w:rsidR="638AE4C0" w:rsidRPr="00C02D4C">
        <w:rPr>
          <w:rFonts w:asciiTheme="majorBidi" w:hAnsiTheme="majorBidi" w:cstheme="majorBidi"/>
        </w:rPr>
        <w:t>s</w:t>
      </w:r>
      <w:r w:rsidR="794530A9" w:rsidRPr="00C02D4C">
        <w:rPr>
          <w:rFonts w:asciiTheme="majorBidi" w:hAnsiTheme="majorBidi" w:cstheme="majorBidi"/>
        </w:rPr>
        <w:t xml:space="preserve"> </w:t>
      </w:r>
      <w:r w:rsidR="638AE4C0" w:rsidRPr="00C02D4C">
        <w:rPr>
          <w:rFonts w:asciiTheme="majorBidi" w:hAnsiTheme="majorBidi" w:cstheme="majorBidi"/>
        </w:rPr>
        <w:t>the Figure of Merit (</w:t>
      </w:r>
      <w:proofErr w:type="spellStart"/>
      <w:r w:rsidR="794530A9" w:rsidRPr="00C02D4C">
        <w:rPr>
          <w:rFonts w:asciiTheme="majorBidi" w:hAnsiTheme="majorBidi" w:cstheme="majorBidi"/>
        </w:rPr>
        <w:t>FoM</w:t>
      </w:r>
      <w:proofErr w:type="spellEnd"/>
      <w:r w:rsidR="638AE4C0" w:rsidRPr="00C02D4C">
        <w:rPr>
          <w:rFonts w:asciiTheme="majorBidi" w:hAnsiTheme="majorBidi" w:cstheme="majorBidi"/>
        </w:rPr>
        <w:t>)</w:t>
      </w:r>
      <w:r w:rsidR="794530A9" w:rsidRPr="00C02D4C">
        <w:rPr>
          <w:rFonts w:asciiTheme="majorBidi" w:hAnsiTheme="majorBidi" w:cstheme="majorBidi"/>
        </w:rPr>
        <w:t xml:space="preserve"> </w:t>
      </w:r>
      <w:r w:rsidR="1E8EBF33" w:rsidRPr="00C02D4C">
        <w:rPr>
          <w:rFonts w:asciiTheme="majorBidi" w:hAnsiTheme="majorBidi" w:cstheme="majorBidi"/>
        </w:rPr>
        <w:t xml:space="preserve">for all </w:t>
      </w:r>
      <w:r w:rsidR="749C38BE" w:rsidRPr="00C02D4C">
        <w:rPr>
          <w:rFonts w:asciiTheme="majorBidi" w:hAnsiTheme="majorBidi" w:cstheme="majorBidi"/>
        </w:rPr>
        <w:t>micro</w:t>
      </w:r>
      <w:r w:rsidR="1E8EBF33" w:rsidRPr="00C02D4C">
        <w:rPr>
          <w:rFonts w:asciiTheme="majorBidi" w:hAnsiTheme="majorBidi" w:cstheme="majorBidi"/>
        </w:rPr>
        <w:t>channel configurations</w:t>
      </w:r>
      <w:r w:rsidR="75BBF17E" w:rsidRPr="00C02D4C">
        <w:rPr>
          <w:rFonts w:asciiTheme="majorBidi" w:hAnsiTheme="majorBidi" w:cstheme="majorBidi"/>
        </w:rPr>
        <w:t xml:space="preserve"> (MC-N, MC-R, MC-T</w:t>
      </w:r>
      <w:r w:rsidR="7F20A548" w:rsidRPr="00C02D4C">
        <w:rPr>
          <w:rFonts w:asciiTheme="majorBidi" w:hAnsiTheme="majorBidi" w:cstheme="majorBidi"/>
        </w:rPr>
        <w:t>,</w:t>
      </w:r>
      <w:r w:rsidR="75BBF17E" w:rsidRPr="00C02D4C">
        <w:rPr>
          <w:rFonts w:asciiTheme="majorBidi" w:hAnsiTheme="majorBidi" w:cstheme="majorBidi"/>
        </w:rPr>
        <w:t xml:space="preserve"> and MC-Z)</w:t>
      </w:r>
      <w:r w:rsidR="1E8EBF33" w:rsidRPr="00C02D4C">
        <w:rPr>
          <w:rFonts w:asciiTheme="majorBidi" w:hAnsiTheme="majorBidi" w:cstheme="majorBidi"/>
        </w:rPr>
        <w:t>,</w:t>
      </w:r>
      <w:r w:rsidR="75BBF17E" w:rsidRPr="00C02D4C">
        <w:rPr>
          <w:rFonts w:asciiTheme="majorBidi" w:hAnsiTheme="majorBidi" w:cstheme="majorBidi"/>
        </w:rPr>
        <w:t xml:space="preserve"> nanoparticle concentrations</w:t>
      </w:r>
      <w:r w:rsidR="00EB6F92" w:rsidRPr="00C02D4C">
        <w:rPr>
          <w:rFonts w:asciiTheme="majorBidi" w:hAnsiTheme="majorBidi" w:cstheme="majorBidi"/>
        </w:rPr>
        <w:t>,</w:t>
      </w:r>
      <w:r w:rsidR="75BBF17E" w:rsidRPr="00C02D4C">
        <w:rPr>
          <w:rFonts w:asciiTheme="majorBidi" w:hAnsiTheme="majorBidi" w:cstheme="majorBidi"/>
        </w:rPr>
        <w:t xml:space="preserve"> and </w:t>
      </w:r>
      <w:r w:rsidR="794530A9" w:rsidRPr="00C02D4C">
        <w:rPr>
          <w:rFonts w:asciiTheme="majorBidi" w:hAnsiTheme="majorBidi" w:cstheme="majorBidi"/>
        </w:rPr>
        <w:t>Reynolds number</w:t>
      </w:r>
      <w:r w:rsidR="75BBF17E" w:rsidRPr="00C02D4C">
        <w:rPr>
          <w:rFonts w:asciiTheme="majorBidi" w:hAnsiTheme="majorBidi" w:cstheme="majorBidi"/>
        </w:rPr>
        <w:t xml:space="preserve">s </w:t>
      </w:r>
      <w:r w:rsidR="4BBDA9C4" w:rsidRPr="00C02D4C">
        <w:rPr>
          <w:rFonts w:asciiTheme="majorBidi" w:hAnsiTheme="majorBidi" w:cstheme="majorBidi"/>
        </w:rPr>
        <w:t xml:space="preserve">modelled in this work. The intent is </w:t>
      </w:r>
      <w:r w:rsidR="5E4003D7" w:rsidRPr="00C02D4C">
        <w:rPr>
          <w:rFonts w:asciiTheme="majorBidi" w:hAnsiTheme="majorBidi" w:cstheme="majorBidi"/>
        </w:rPr>
        <w:t>to assess the merit of using either a rectangular, a twisted, or a zigzag fin, and/or of adding different volume fractions of Al</w:t>
      </w:r>
      <w:r w:rsidR="5E4003D7" w:rsidRPr="00C02D4C">
        <w:rPr>
          <w:rFonts w:asciiTheme="majorBidi" w:hAnsiTheme="majorBidi" w:cstheme="majorBidi"/>
          <w:vertAlign w:val="subscript"/>
        </w:rPr>
        <w:t>2</w:t>
      </w:r>
      <w:r w:rsidR="5E4003D7" w:rsidRPr="00C02D4C">
        <w:rPr>
          <w:rFonts w:asciiTheme="majorBidi" w:hAnsiTheme="majorBidi" w:cstheme="majorBidi"/>
        </w:rPr>
        <w:t>O</w:t>
      </w:r>
      <w:r w:rsidR="5E4003D7" w:rsidRPr="00C02D4C">
        <w:rPr>
          <w:rFonts w:asciiTheme="majorBidi" w:hAnsiTheme="majorBidi" w:cstheme="majorBidi"/>
          <w:vertAlign w:val="subscript"/>
        </w:rPr>
        <w:t>3</w:t>
      </w:r>
      <w:r w:rsidR="5E4003D7" w:rsidRPr="00C02D4C">
        <w:rPr>
          <w:rFonts w:asciiTheme="majorBidi" w:hAnsiTheme="majorBidi" w:cstheme="majorBidi"/>
        </w:rPr>
        <w:t xml:space="preserve"> nanoparticles</w:t>
      </w:r>
      <w:r w:rsidR="638AE4C0" w:rsidRPr="00C02D4C">
        <w:rPr>
          <w:rFonts w:asciiTheme="majorBidi" w:hAnsiTheme="majorBidi" w:cstheme="majorBidi"/>
        </w:rPr>
        <w:t>.</w:t>
      </w:r>
      <w:r w:rsidR="794530A9" w:rsidRPr="00C02D4C">
        <w:rPr>
          <w:rFonts w:asciiTheme="majorBidi" w:hAnsiTheme="majorBidi" w:cstheme="majorBidi"/>
        </w:rPr>
        <w:t xml:space="preserve"> </w:t>
      </w:r>
      <w:r w:rsidR="20DB3FDC" w:rsidRPr="00C02D4C">
        <w:rPr>
          <w:rFonts w:asciiTheme="majorBidi" w:hAnsiTheme="majorBidi" w:cstheme="majorBidi"/>
        </w:rPr>
        <w:t xml:space="preserve">The </w:t>
      </w:r>
      <w:proofErr w:type="spellStart"/>
      <w:r w:rsidR="638AE4C0" w:rsidRPr="00C02D4C">
        <w:rPr>
          <w:rFonts w:asciiTheme="majorBidi" w:hAnsiTheme="majorBidi" w:cstheme="majorBidi"/>
        </w:rPr>
        <w:t>FoM</w:t>
      </w:r>
      <w:proofErr w:type="spellEnd"/>
      <w:r w:rsidR="638AE4C0" w:rsidRPr="00C02D4C">
        <w:rPr>
          <w:rFonts w:asciiTheme="majorBidi" w:hAnsiTheme="majorBidi" w:cstheme="majorBidi"/>
        </w:rPr>
        <w:t xml:space="preserve"> is</w:t>
      </w:r>
      <w:r w:rsidR="17D978CA" w:rsidRPr="00C02D4C">
        <w:rPr>
          <w:rFonts w:asciiTheme="majorBidi" w:hAnsiTheme="majorBidi" w:cstheme="majorBidi"/>
        </w:rPr>
        <w:t xml:space="preserve"> defined against the reference case</w:t>
      </w:r>
      <w:r w:rsidR="638AE4C0" w:rsidRPr="00C02D4C">
        <w:rPr>
          <w:rFonts w:asciiTheme="majorBidi" w:hAnsiTheme="majorBidi" w:cstheme="majorBidi"/>
        </w:rPr>
        <w:t xml:space="preserve"> </w:t>
      </w:r>
      <w:r w:rsidR="2EA245B5" w:rsidRPr="00C02D4C">
        <w:rPr>
          <w:rFonts w:asciiTheme="majorBidi" w:hAnsiTheme="majorBidi" w:cstheme="majorBidi"/>
        </w:rPr>
        <w:t xml:space="preserve">MC-N </w:t>
      </w:r>
      <w:r w:rsidR="638AE4C0" w:rsidRPr="00C02D4C">
        <w:rPr>
          <w:rFonts w:asciiTheme="majorBidi" w:hAnsiTheme="majorBidi" w:cstheme="majorBidi"/>
        </w:rPr>
        <w:t>at</w:t>
      </w:r>
      <w:r w:rsidR="2EA245B5" w:rsidRPr="00C02D4C">
        <w:rPr>
          <w:rFonts w:asciiTheme="majorBidi" w:hAnsiTheme="majorBidi" w:cstheme="majorBidi"/>
        </w:rPr>
        <w:t xml:space="preserve"> </w:t>
      </w:r>
      <m:oMath>
        <m:r>
          <w:rPr>
            <w:rFonts w:ascii="Cambria Math" w:hAnsi="Cambria Math"/>
          </w:rPr>
          <m:t>ϕ</m:t>
        </m:r>
      </m:oMath>
      <w:r w:rsidR="2EA245B5" w:rsidRPr="00C02D4C">
        <w:rPr>
          <w:rFonts w:asciiTheme="majorBidi" w:hAnsiTheme="majorBidi" w:cstheme="majorBidi"/>
        </w:rPr>
        <w:t xml:space="preserve"> = 0%</w:t>
      </w:r>
      <w:r w:rsidR="0C2CFA25" w:rsidRPr="00C02D4C">
        <w:rPr>
          <w:rFonts w:asciiTheme="majorBidi" w:hAnsiTheme="majorBidi" w:cstheme="majorBidi"/>
        </w:rPr>
        <w:t>,</w:t>
      </w:r>
      <w:r w:rsidR="638AE4C0" w:rsidRPr="00C02D4C">
        <w:rPr>
          <w:rFonts w:asciiTheme="majorBidi" w:hAnsiTheme="majorBidi" w:cstheme="majorBidi"/>
        </w:rPr>
        <w:t xml:space="preserve"> </w:t>
      </w:r>
      <w:r w:rsidR="00EB6F92" w:rsidRPr="00C02D4C">
        <w:rPr>
          <w:rFonts w:asciiTheme="majorBidi" w:hAnsiTheme="majorBidi" w:cstheme="majorBidi"/>
        </w:rPr>
        <w:t xml:space="preserve">for </w:t>
      </w:r>
      <w:r w:rsidR="000D0D9B" w:rsidRPr="00C02D4C">
        <w:rPr>
          <w:rFonts w:asciiTheme="majorBidi" w:hAnsiTheme="majorBidi" w:cstheme="majorBidi"/>
        </w:rPr>
        <w:t>all</w:t>
      </w:r>
      <w:r w:rsidR="638AE4C0" w:rsidRPr="00C02D4C">
        <w:rPr>
          <w:rFonts w:asciiTheme="majorBidi" w:hAnsiTheme="majorBidi" w:cstheme="majorBidi"/>
        </w:rPr>
        <w:t xml:space="preserve"> Reynolds number</w:t>
      </w:r>
      <w:r w:rsidR="4F35A448" w:rsidRPr="00C02D4C">
        <w:rPr>
          <w:rFonts w:asciiTheme="majorBidi" w:hAnsiTheme="majorBidi" w:cstheme="majorBidi"/>
        </w:rPr>
        <w:t>s</w:t>
      </w:r>
      <w:r w:rsidR="794530A9" w:rsidRPr="00C02D4C">
        <w:rPr>
          <w:rFonts w:asciiTheme="majorBidi" w:hAnsiTheme="majorBidi" w:cstheme="majorBidi"/>
        </w:rPr>
        <w:t>.</w:t>
      </w:r>
      <w:r w:rsidR="35D01501" w:rsidRPr="00C02D4C">
        <w:rPr>
          <w:rFonts w:asciiTheme="majorBidi" w:hAnsiTheme="majorBidi" w:cstheme="majorBidi"/>
        </w:rPr>
        <w:t xml:space="preserve"> The </w:t>
      </w:r>
      <w:r w:rsidR="000D0D9B" w:rsidRPr="00C02D4C">
        <w:rPr>
          <w:rFonts w:asciiTheme="majorBidi" w:hAnsiTheme="majorBidi" w:cstheme="majorBidi"/>
        </w:rPr>
        <w:t xml:space="preserve">numerical </w:t>
      </w:r>
      <w:r w:rsidR="35D01501" w:rsidRPr="00C02D4C">
        <w:rPr>
          <w:rFonts w:asciiTheme="majorBidi" w:hAnsiTheme="majorBidi" w:cstheme="majorBidi"/>
        </w:rPr>
        <w:t>result</w:t>
      </w:r>
      <w:r w:rsidR="1B668EEE" w:rsidRPr="00C02D4C">
        <w:rPr>
          <w:rFonts w:asciiTheme="majorBidi" w:hAnsiTheme="majorBidi" w:cstheme="majorBidi"/>
        </w:rPr>
        <w:t>s</w:t>
      </w:r>
      <w:r w:rsidR="35D01501" w:rsidRPr="00C02D4C">
        <w:rPr>
          <w:rFonts w:asciiTheme="majorBidi" w:hAnsiTheme="majorBidi" w:cstheme="majorBidi"/>
        </w:rPr>
        <w:t xml:space="preserve"> </w:t>
      </w:r>
      <w:r w:rsidR="000D0D9B" w:rsidRPr="00C02D4C">
        <w:rPr>
          <w:rFonts w:asciiTheme="majorBidi" w:hAnsiTheme="majorBidi" w:cstheme="majorBidi"/>
        </w:rPr>
        <w:t>indicate</w:t>
      </w:r>
      <w:r w:rsidR="35D01501" w:rsidRPr="00C02D4C">
        <w:rPr>
          <w:rFonts w:asciiTheme="majorBidi" w:hAnsiTheme="majorBidi" w:cstheme="majorBidi"/>
        </w:rPr>
        <w:t xml:space="preserve"> that all proposed designs have </w:t>
      </w:r>
      <w:r w:rsidR="274E89AF" w:rsidRPr="00C02D4C">
        <w:rPr>
          <w:rFonts w:asciiTheme="majorBidi" w:hAnsiTheme="majorBidi" w:cstheme="majorBidi"/>
        </w:rPr>
        <w:t xml:space="preserve">a </w:t>
      </w:r>
      <w:proofErr w:type="spellStart"/>
      <w:r w:rsidR="274E89AF" w:rsidRPr="00C02D4C">
        <w:rPr>
          <w:rFonts w:asciiTheme="majorBidi" w:hAnsiTheme="majorBidi" w:cstheme="majorBidi"/>
        </w:rPr>
        <w:t>F</w:t>
      </w:r>
      <w:r w:rsidR="34278B62" w:rsidRPr="00C02D4C">
        <w:rPr>
          <w:rFonts w:asciiTheme="majorBidi" w:hAnsiTheme="majorBidi" w:cstheme="majorBidi"/>
        </w:rPr>
        <w:t>o</w:t>
      </w:r>
      <w:r w:rsidR="274E89AF" w:rsidRPr="00C02D4C">
        <w:rPr>
          <w:rFonts w:asciiTheme="majorBidi" w:hAnsiTheme="majorBidi" w:cstheme="majorBidi"/>
        </w:rPr>
        <w:t>M</w:t>
      </w:r>
      <w:proofErr w:type="spellEnd"/>
      <w:r w:rsidR="274E89AF" w:rsidRPr="00C02D4C">
        <w:rPr>
          <w:rFonts w:asciiTheme="majorBidi" w:hAnsiTheme="majorBidi" w:cstheme="majorBidi"/>
        </w:rPr>
        <w:t xml:space="preserve"> &gt; 1.0, indicating that they provide comparatively more </w:t>
      </w:r>
      <w:r w:rsidR="2769A7E0" w:rsidRPr="00C02D4C">
        <w:rPr>
          <w:rFonts w:asciiTheme="majorBidi" w:hAnsiTheme="majorBidi" w:cstheme="majorBidi"/>
        </w:rPr>
        <w:t xml:space="preserve">heat </w:t>
      </w:r>
      <w:r w:rsidR="274E89AF" w:rsidRPr="00C02D4C">
        <w:rPr>
          <w:rFonts w:asciiTheme="majorBidi" w:hAnsiTheme="majorBidi" w:cstheme="majorBidi"/>
        </w:rPr>
        <w:t>convection performance th</w:t>
      </w:r>
      <w:r w:rsidR="1B668EEE" w:rsidRPr="00C02D4C">
        <w:rPr>
          <w:rFonts w:asciiTheme="majorBidi" w:hAnsiTheme="majorBidi" w:cstheme="majorBidi"/>
        </w:rPr>
        <w:t>a</w:t>
      </w:r>
      <w:r w:rsidR="274E89AF" w:rsidRPr="00C02D4C">
        <w:rPr>
          <w:rFonts w:asciiTheme="majorBidi" w:hAnsiTheme="majorBidi" w:cstheme="majorBidi"/>
        </w:rPr>
        <w:t>n the flow resistance penalty</w:t>
      </w:r>
      <w:r w:rsidR="2769A7E0" w:rsidRPr="00C02D4C">
        <w:rPr>
          <w:rFonts w:asciiTheme="majorBidi" w:hAnsiTheme="majorBidi" w:cstheme="majorBidi"/>
        </w:rPr>
        <w:t xml:space="preserve"> they generate</w:t>
      </w:r>
      <w:r w:rsidR="274E89AF" w:rsidRPr="00C02D4C">
        <w:rPr>
          <w:rFonts w:asciiTheme="majorBidi" w:hAnsiTheme="majorBidi" w:cstheme="majorBidi"/>
        </w:rPr>
        <w:t>.</w:t>
      </w:r>
      <w:r w:rsidR="08B03EF5" w:rsidRPr="00C02D4C">
        <w:rPr>
          <w:rFonts w:asciiTheme="majorBidi" w:hAnsiTheme="majorBidi" w:cstheme="majorBidi"/>
        </w:rPr>
        <w:t xml:space="preserve"> </w:t>
      </w:r>
      <w:r w:rsidR="0DF2FC6F" w:rsidRPr="00C02D4C">
        <w:rPr>
          <w:rFonts w:asciiTheme="majorBidi" w:hAnsiTheme="majorBidi" w:cstheme="majorBidi"/>
        </w:rPr>
        <w:t xml:space="preserve">Configuration MC-R </w:t>
      </w:r>
      <w:r w:rsidR="571F6546" w:rsidRPr="00C02D4C">
        <w:rPr>
          <w:rFonts w:asciiTheme="majorBidi" w:hAnsiTheme="majorBidi" w:cstheme="majorBidi"/>
        </w:rPr>
        <w:t>reach</w:t>
      </w:r>
      <w:r w:rsidR="4C515041" w:rsidRPr="00C02D4C">
        <w:rPr>
          <w:rFonts w:asciiTheme="majorBidi" w:hAnsiTheme="majorBidi" w:cstheme="majorBidi"/>
        </w:rPr>
        <w:t>es</w:t>
      </w:r>
      <w:r w:rsidR="571F6546" w:rsidRPr="00C02D4C">
        <w:rPr>
          <w:rFonts w:asciiTheme="majorBidi" w:hAnsiTheme="majorBidi" w:cstheme="majorBidi"/>
        </w:rPr>
        <w:t xml:space="preserve"> a maximum </w:t>
      </w:r>
      <w:proofErr w:type="spellStart"/>
      <w:r w:rsidR="571F6546" w:rsidRPr="00C02D4C">
        <w:rPr>
          <w:rFonts w:asciiTheme="majorBidi" w:hAnsiTheme="majorBidi" w:cstheme="majorBidi"/>
        </w:rPr>
        <w:t>FoM</w:t>
      </w:r>
      <w:proofErr w:type="spellEnd"/>
      <w:r w:rsidR="571F6546" w:rsidRPr="00C02D4C">
        <w:rPr>
          <w:rFonts w:asciiTheme="majorBidi" w:hAnsiTheme="majorBidi" w:cstheme="majorBidi"/>
        </w:rPr>
        <w:t xml:space="preserve"> around Re = 250</w:t>
      </w:r>
      <w:r w:rsidR="4C515041" w:rsidRPr="00C02D4C">
        <w:rPr>
          <w:rFonts w:asciiTheme="majorBidi" w:hAnsiTheme="majorBidi" w:cstheme="majorBidi"/>
        </w:rPr>
        <w:t xml:space="preserve">, whereas MC-T and MC-Z </w:t>
      </w:r>
      <w:r w:rsidR="00EB6F92" w:rsidRPr="00C02D4C">
        <w:rPr>
          <w:rFonts w:asciiTheme="majorBidi" w:hAnsiTheme="majorBidi" w:cstheme="majorBidi"/>
        </w:rPr>
        <w:t xml:space="preserve">increase </w:t>
      </w:r>
      <w:r w:rsidR="4C515041" w:rsidRPr="00C02D4C">
        <w:rPr>
          <w:rFonts w:asciiTheme="majorBidi" w:hAnsiTheme="majorBidi" w:cstheme="majorBidi"/>
        </w:rPr>
        <w:t>monotonically with Reynolds number</w:t>
      </w:r>
      <w:r w:rsidR="58D3C42A" w:rsidRPr="00C02D4C">
        <w:rPr>
          <w:rFonts w:asciiTheme="majorBidi" w:hAnsiTheme="majorBidi" w:cstheme="majorBidi"/>
        </w:rPr>
        <w:t xml:space="preserve">. The mechanism responsible for the enhancement due to the </w:t>
      </w:r>
      <w:r w:rsidR="19E5FDBA" w:rsidRPr="00C02D4C">
        <w:rPr>
          <w:rFonts w:asciiTheme="majorBidi" w:hAnsiTheme="majorBidi" w:cstheme="majorBidi"/>
        </w:rPr>
        <w:t>twisted or</w:t>
      </w:r>
      <w:r w:rsidR="58D3C42A" w:rsidRPr="00C02D4C">
        <w:rPr>
          <w:rFonts w:asciiTheme="majorBidi" w:hAnsiTheme="majorBidi" w:cstheme="majorBidi"/>
        </w:rPr>
        <w:t xml:space="preserve"> </w:t>
      </w:r>
      <w:r w:rsidR="00FE5B84" w:rsidRPr="00C02D4C">
        <w:rPr>
          <w:rFonts w:asciiTheme="majorBidi" w:hAnsiTheme="majorBidi" w:cstheme="majorBidi"/>
        </w:rPr>
        <w:t>zigzag</w:t>
      </w:r>
      <w:r w:rsidR="58D3C42A" w:rsidRPr="00C02D4C">
        <w:rPr>
          <w:rFonts w:asciiTheme="majorBidi" w:hAnsiTheme="majorBidi" w:cstheme="majorBidi"/>
        </w:rPr>
        <w:t xml:space="preserve"> fin, </w:t>
      </w:r>
      <w:r w:rsidR="004961B8" w:rsidRPr="00C02D4C">
        <w:rPr>
          <w:rFonts w:asciiTheme="majorBidi" w:hAnsiTheme="majorBidi" w:cstheme="majorBidi"/>
        </w:rPr>
        <w:t xml:space="preserve">as </w:t>
      </w:r>
      <w:r w:rsidR="58D3C42A" w:rsidRPr="00C02D4C">
        <w:rPr>
          <w:rFonts w:asciiTheme="majorBidi" w:hAnsiTheme="majorBidi" w:cstheme="majorBidi"/>
        </w:rPr>
        <w:t xml:space="preserve">compared to the </w:t>
      </w:r>
      <w:r w:rsidR="266611D2" w:rsidRPr="00C02D4C">
        <w:rPr>
          <w:rFonts w:asciiTheme="majorBidi" w:hAnsiTheme="majorBidi" w:cstheme="majorBidi"/>
        </w:rPr>
        <w:t>rectangular</w:t>
      </w:r>
      <w:r w:rsidR="58D3C42A" w:rsidRPr="00C02D4C">
        <w:rPr>
          <w:rFonts w:asciiTheme="majorBidi" w:hAnsiTheme="majorBidi" w:cstheme="majorBidi"/>
        </w:rPr>
        <w:t xml:space="preserve"> fin design, can be </w:t>
      </w:r>
      <w:r w:rsidR="52050368" w:rsidRPr="00C02D4C">
        <w:rPr>
          <w:rFonts w:asciiTheme="majorBidi" w:hAnsiTheme="majorBidi" w:cstheme="majorBidi"/>
        </w:rPr>
        <w:t>explained by the</w:t>
      </w:r>
      <w:r w:rsidR="58D3C42A" w:rsidRPr="00C02D4C">
        <w:rPr>
          <w:rFonts w:asciiTheme="majorBidi" w:hAnsiTheme="majorBidi" w:cstheme="majorBidi"/>
        </w:rPr>
        <w:t xml:space="preserve"> generat</w:t>
      </w:r>
      <w:r w:rsidR="467D81BA" w:rsidRPr="00C02D4C">
        <w:rPr>
          <w:rFonts w:asciiTheme="majorBidi" w:hAnsiTheme="majorBidi" w:cstheme="majorBidi"/>
        </w:rPr>
        <w:t>ion</w:t>
      </w:r>
      <w:r w:rsidR="58D3C42A" w:rsidRPr="00C02D4C">
        <w:rPr>
          <w:rFonts w:asciiTheme="majorBidi" w:hAnsiTheme="majorBidi" w:cstheme="majorBidi"/>
        </w:rPr>
        <w:t xml:space="preserve"> of </w:t>
      </w:r>
      <w:r w:rsidR="467D81BA" w:rsidRPr="00C02D4C">
        <w:rPr>
          <w:rFonts w:asciiTheme="majorBidi" w:hAnsiTheme="majorBidi" w:cstheme="majorBidi"/>
        </w:rPr>
        <w:t>a</w:t>
      </w:r>
      <w:r w:rsidR="58D3C42A" w:rsidRPr="00C02D4C">
        <w:rPr>
          <w:rFonts w:asciiTheme="majorBidi" w:hAnsiTheme="majorBidi" w:cstheme="majorBidi"/>
        </w:rPr>
        <w:t xml:space="preserve"> secondary flow, as discussed in the context of</w:t>
      </w:r>
      <w:r w:rsidR="002472BF" w:rsidRPr="00C02D4C">
        <w:rPr>
          <w:rFonts w:asciiTheme="majorBidi" w:hAnsiTheme="majorBidi" w:cstheme="majorBidi"/>
        </w:rPr>
        <w:t xml:space="preserve"> </w:t>
      </w:r>
      <w:r w:rsidR="002472BF" w:rsidRPr="00C02D4C">
        <w:rPr>
          <w:rFonts w:asciiTheme="majorBidi" w:hAnsiTheme="majorBidi" w:cstheme="majorBidi"/>
        </w:rPr>
        <w:fldChar w:fldCharType="begin"/>
      </w:r>
      <w:r w:rsidR="002472BF" w:rsidRPr="00C02D4C">
        <w:rPr>
          <w:rFonts w:asciiTheme="majorBidi" w:hAnsiTheme="majorBidi" w:cstheme="majorBidi"/>
        </w:rPr>
        <w:instrText xml:space="preserve"> REF _Ref64803121 \h </w:instrText>
      </w:r>
      <w:r w:rsidR="002472BF" w:rsidRPr="00C02D4C">
        <w:rPr>
          <w:rFonts w:asciiTheme="majorBidi" w:hAnsiTheme="majorBidi" w:cstheme="majorBidi"/>
        </w:rPr>
      </w:r>
      <w:r w:rsidR="002472BF" w:rsidRPr="00C02D4C">
        <w:rPr>
          <w:rFonts w:asciiTheme="majorBidi" w:hAnsiTheme="majorBidi" w:cstheme="majorBidi"/>
        </w:rPr>
        <w:fldChar w:fldCharType="separate"/>
      </w:r>
      <w:r w:rsidR="007F1A4B" w:rsidRPr="00C02D4C">
        <w:t xml:space="preserve">Figure </w:t>
      </w:r>
      <w:r w:rsidR="007F1A4B" w:rsidRPr="00C02D4C">
        <w:rPr>
          <w:noProof/>
        </w:rPr>
        <w:t>12</w:t>
      </w:r>
      <w:r w:rsidR="002472BF" w:rsidRPr="00C02D4C">
        <w:rPr>
          <w:rFonts w:asciiTheme="majorBidi" w:hAnsiTheme="majorBidi" w:cstheme="majorBidi"/>
        </w:rPr>
        <w:fldChar w:fldCharType="end"/>
      </w:r>
      <w:r w:rsidR="58D3C42A" w:rsidRPr="00C02D4C">
        <w:rPr>
          <w:rFonts w:asciiTheme="majorBidi" w:hAnsiTheme="majorBidi" w:cstheme="majorBidi"/>
        </w:rPr>
        <w:t>.</w:t>
      </w:r>
      <w:r w:rsidR="2E93F9AB" w:rsidRPr="00C02D4C">
        <w:rPr>
          <w:rFonts w:asciiTheme="majorBidi" w:hAnsiTheme="majorBidi" w:cstheme="majorBidi"/>
        </w:rPr>
        <w:t xml:space="preserve"> This </w:t>
      </w:r>
      <w:r w:rsidR="59F400F3" w:rsidRPr="00C02D4C">
        <w:rPr>
          <w:rFonts w:asciiTheme="majorBidi" w:hAnsiTheme="majorBidi" w:cstheme="majorBidi"/>
        </w:rPr>
        <w:t>show</w:t>
      </w:r>
      <w:r w:rsidR="670FCFFA" w:rsidRPr="00C02D4C">
        <w:rPr>
          <w:rFonts w:asciiTheme="majorBidi" w:hAnsiTheme="majorBidi" w:cstheme="majorBidi"/>
        </w:rPr>
        <w:t>s</w:t>
      </w:r>
      <w:r w:rsidR="59F400F3" w:rsidRPr="00C02D4C">
        <w:rPr>
          <w:rFonts w:asciiTheme="majorBidi" w:hAnsiTheme="majorBidi" w:cstheme="majorBidi"/>
        </w:rPr>
        <w:t xml:space="preserve"> how the effect</w:t>
      </w:r>
      <w:r w:rsidR="670FCFFA" w:rsidRPr="00C02D4C">
        <w:rPr>
          <w:rFonts w:asciiTheme="majorBidi" w:hAnsiTheme="majorBidi" w:cstheme="majorBidi"/>
        </w:rPr>
        <w:t>s</w:t>
      </w:r>
      <w:r w:rsidR="59F400F3" w:rsidRPr="00C02D4C">
        <w:rPr>
          <w:rFonts w:asciiTheme="majorBidi" w:hAnsiTheme="majorBidi" w:cstheme="majorBidi"/>
        </w:rPr>
        <w:t xml:space="preserve"> of the </w:t>
      </w:r>
      <w:r w:rsidR="1D56CF10" w:rsidRPr="00C02D4C">
        <w:rPr>
          <w:rFonts w:asciiTheme="majorBidi" w:hAnsiTheme="majorBidi" w:cstheme="majorBidi"/>
        </w:rPr>
        <w:t xml:space="preserve">microchannel design parameters </w:t>
      </w:r>
      <w:r w:rsidR="59F400F3" w:rsidRPr="00C02D4C">
        <w:rPr>
          <w:rFonts w:asciiTheme="majorBidi" w:hAnsiTheme="majorBidi" w:cstheme="majorBidi"/>
        </w:rPr>
        <w:t xml:space="preserve">investigated in this study are strongly </w:t>
      </w:r>
      <w:r w:rsidR="4696CFDA" w:rsidRPr="00C02D4C">
        <w:rPr>
          <w:rFonts w:asciiTheme="majorBidi" w:hAnsiTheme="majorBidi" w:cstheme="majorBidi"/>
        </w:rPr>
        <w:t>dependent on one another</w:t>
      </w:r>
      <w:r w:rsidR="0F5092E8" w:rsidRPr="00C02D4C">
        <w:rPr>
          <w:rFonts w:asciiTheme="majorBidi" w:hAnsiTheme="majorBidi" w:cstheme="majorBidi"/>
        </w:rPr>
        <w:t xml:space="preserve"> </w:t>
      </w:r>
      <w:r w:rsidR="55154079" w:rsidRPr="00C02D4C">
        <w:rPr>
          <w:rFonts w:asciiTheme="majorBidi" w:hAnsiTheme="majorBidi" w:cstheme="majorBidi"/>
        </w:rPr>
        <w:t xml:space="preserve">and </w:t>
      </w:r>
      <w:r w:rsidR="388FE50D" w:rsidRPr="00C02D4C">
        <w:rPr>
          <w:rFonts w:asciiTheme="majorBidi" w:hAnsiTheme="majorBidi" w:cstheme="majorBidi"/>
        </w:rPr>
        <w:t xml:space="preserve">suggests that </w:t>
      </w:r>
      <w:r w:rsidR="55154079" w:rsidRPr="00C02D4C">
        <w:rPr>
          <w:rFonts w:asciiTheme="majorBidi" w:hAnsiTheme="majorBidi" w:cstheme="majorBidi"/>
        </w:rPr>
        <w:t xml:space="preserve">the design optimization </w:t>
      </w:r>
      <w:r w:rsidR="1DD31F65" w:rsidRPr="00C02D4C">
        <w:rPr>
          <w:rFonts w:asciiTheme="majorBidi" w:hAnsiTheme="majorBidi" w:cstheme="majorBidi"/>
        </w:rPr>
        <w:t xml:space="preserve">process </w:t>
      </w:r>
      <w:r w:rsidR="55154079" w:rsidRPr="00C02D4C">
        <w:rPr>
          <w:rFonts w:asciiTheme="majorBidi" w:hAnsiTheme="majorBidi" w:cstheme="majorBidi"/>
        </w:rPr>
        <w:t xml:space="preserve">needs to </w:t>
      </w:r>
      <w:r w:rsidR="1DD31F65" w:rsidRPr="00C02D4C">
        <w:rPr>
          <w:rFonts w:asciiTheme="majorBidi" w:hAnsiTheme="majorBidi" w:cstheme="majorBidi"/>
        </w:rPr>
        <w:t xml:space="preserve">properly </w:t>
      </w:r>
      <w:r w:rsidR="43B86887" w:rsidRPr="00C02D4C">
        <w:rPr>
          <w:rFonts w:asciiTheme="majorBidi" w:hAnsiTheme="majorBidi" w:cstheme="majorBidi"/>
        </w:rPr>
        <w:t xml:space="preserve">consider </w:t>
      </w:r>
      <w:r w:rsidR="5CD0A99B" w:rsidRPr="00C02D4C">
        <w:rPr>
          <w:rFonts w:asciiTheme="majorBidi" w:hAnsiTheme="majorBidi" w:cstheme="majorBidi"/>
        </w:rPr>
        <w:t>these coupled effects.</w:t>
      </w:r>
    </w:p>
    <w:p w14:paraId="24CD0EB4" w14:textId="25F57613" w:rsidR="009E28AC" w:rsidRPr="00C02D4C" w:rsidRDefault="79B87D2C" w:rsidP="00DD4380">
      <w:pPr>
        <w:rPr>
          <w:rFonts w:asciiTheme="majorBidi" w:hAnsiTheme="majorBidi" w:cstheme="majorBidi"/>
        </w:rPr>
      </w:pPr>
      <w:r w:rsidRPr="00C02D4C">
        <w:rPr>
          <w:rFonts w:asciiTheme="majorBidi" w:hAnsiTheme="majorBidi" w:cstheme="majorBidi"/>
        </w:rPr>
        <w:t>Overall, f</w:t>
      </w:r>
      <w:r w:rsidR="487E7117" w:rsidRPr="00C02D4C">
        <w:rPr>
          <w:rFonts w:asciiTheme="majorBidi" w:hAnsiTheme="majorBidi" w:cstheme="majorBidi"/>
        </w:rPr>
        <w:t xml:space="preserve">or applications in which the electrical resistance increases with temperature, such as for copper-based circuits, a reduced electrical energy consumption from running the circuit at a lower temperature may offset the increase in the pumping energy required through the microchannel heat sink. In such cases, the higher </w:t>
      </w:r>
      <w:proofErr w:type="spellStart"/>
      <w:r w:rsidR="487E7117" w:rsidRPr="00C02D4C">
        <w:rPr>
          <w:rFonts w:asciiTheme="majorBidi" w:hAnsiTheme="majorBidi" w:cstheme="majorBidi"/>
        </w:rPr>
        <w:t>FoM</w:t>
      </w:r>
      <w:proofErr w:type="spellEnd"/>
      <w:r w:rsidR="487E7117" w:rsidRPr="00C02D4C">
        <w:rPr>
          <w:rFonts w:asciiTheme="majorBidi" w:hAnsiTheme="majorBidi" w:cstheme="majorBidi"/>
        </w:rPr>
        <w:t xml:space="preserve"> may indicate </w:t>
      </w:r>
      <w:r w:rsidR="3B4D176D" w:rsidRPr="00C02D4C">
        <w:rPr>
          <w:rFonts w:asciiTheme="majorBidi" w:hAnsiTheme="majorBidi" w:cstheme="majorBidi"/>
        </w:rPr>
        <w:t xml:space="preserve">a </w:t>
      </w:r>
      <w:r w:rsidR="35D01501" w:rsidRPr="00C02D4C">
        <w:rPr>
          <w:rFonts w:asciiTheme="majorBidi" w:hAnsiTheme="majorBidi" w:cstheme="majorBidi"/>
        </w:rPr>
        <w:t xml:space="preserve">better </w:t>
      </w:r>
      <w:r w:rsidR="487E7117" w:rsidRPr="00C02D4C">
        <w:rPr>
          <w:rFonts w:asciiTheme="majorBidi" w:hAnsiTheme="majorBidi" w:cstheme="majorBidi"/>
        </w:rPr>
        <w:t xml:space="preserve">overall </w:t>
      </w:r>
      <w:r w:rsidR="35D01501" w:rsidRPr="00C02D4C">
        <w:rPr>
          <w:rFonts w:asciiTheme="majorBidi" w:hAnsiTheme="majorBidi" w:cstheme="majorBidi"/>
        </w:rPr>
        <w:t xml:space="preserve">energy efficiency. </w:t>
      </w:r>
      <w:r w:rsidR="487E7117" w:rsidRPr="00C02D4C">
        <w:rPr>
          <w:rFonts w:asciiTheme="majorBidi" w:hAnsiTheme="majorBidi" w:cstheme="majorBidi"/>
        </w:rPr>
        <w:t xml:space="preserve">For such </w:t>
      </w:r>
      <w:r w:rsidR="564C595C" w:rsidRPr="00C02D4C">
        <w:rPr>
          <w:rFonts w:asciiTheme="majorBidi" w:hAnsiTheme="majorBidi" w:cstheme="majorBidi"/>
        </w:rPr>
        <w:t>applications</w:t>
      </w:r>
      <w:r w:rsidR="487E7117" w:rsidRPr="00C02D4C">
        <w:rPr>
          <w:rFonts w:asciiTheme="majorBidi" w:hAnsiTheme="majorBidi" w:cstheme="majorBidi"/>
        </w:rPr>
        <w:t xml:space="preserve">, </w:t>
      </w:r>
      <w:r w:rsidR="004B7377" w:rsidRPr="00C02D4C">
        <w:rPr>
          <w:rFonts w:asciiTheme="majorBidi" w:hAnsiTheme="majorBidi" w:cstheme="majorBidi"/>
        </w:rPr>
        <w:fldChar w:fldCharType="begin"/>
      </w:r>
      <w:r w:rsidR="004B7377" w:rsidRPr="00C02D4C">
        <w:rPr>
          <w:rFonts w:asciiTheme="majorBidi" w:hAnsiTheme="majorBidi" w:cstheme="majorBidi"/>
        </w:rPr>
        <w:instrText xml:space="preserve"> REF _Ref48581900 \h </w:instrText>
      </w:r>
      <w:r w:rsidR="00012C8E" w:rsidRPr="00C02D4C">
        <w:rPr>
          <w:rFonts w:asciiTheme="majorBidi" w:hAnsiTheme="majorBidi" w:cstheme="majorBidi"/>
        </w:rPr>
        <w:instrText xml:space="preserve"> \* MERGEFORMAT </w:instrText>
      </w:r>
      <w:r w:rsidR="004B7377" w:rsidRPr="00C02D4C">
        <w:rPr>
          <w:rFonts w:asciiTheme="majorBidi" w:hAnsiTheme="majorBidi" w:cstheme="majorBidi"/>
        </w:rPr>
      </w:r>
      <w:r w:rsidR="004B7377" w:rsidRPr="00C02D4C">
        <w:rPr>
          <w:rFonts w:asciiTheme="majorBidi" w:hAnsiTheme="majorBidi" w:cstheme="majorBidi"/>
        </w:rPr>
        <w:fldChar w:fldCharType="separate"/>
      </w:r>
      <w:r w:rsidR="007F1A4B" w:rsidRPr="00C02D4C">
        <w:rPr>
          <w:rFonts w:asciiTheme="majorBidi" w:hAnsiTheme="majorBidi" w:cstheme="majorBidi"/>
        </w:rPr>
        <w:t>Figure 17</w:t>
      </w:r>
      <w:r w:rsidR="004B7377" w:rsidRPr="00C02D4C">
        <w:rPr>
          <w:rFonts w:asciiTheme="majorBidi" w:hAnsiTheme="majorBidi" w:cstheme="majorBidi"/>
        </w:rPr>
        <w:fldChar w:fldCharType="end"/>
      </w:r>
      <w:r w:rsidR="487E7117" w:rsidRPr="00C02D4C">
        <w:rPr>
          <w:rFonts w:asciiTheme="majorBidi" w:hAnsiTheme="majorBidi" w:cstheme="majorBidi"/>
        </w:rPr>
        <w:t xml:space="preserve"> indicates that the best configuration</w:t>
      </w:r>
      <w:r w:rsidR="35D01501" w:rsidRPr="00C02D4C">
        <w:rPr>
          <w:rFonts w:asciiTheme="majorBidi" w:hAnsiTheme="majorBidi" w:cstheme="majorBidi"/>
        </w:rPr>
        <w:t xml:space="preserve"> </w:t>
      </w:r>
      <w:r w:rsidR="564C595C" w:rsidRPr="00C02D4C">
        <w:rPr>
          <w:rFonts w:asciiTheme="majorBidi" w:hAnsiTheme="majorBidi" w:cstheme="majorBidi"/>
        </w:rPr>
        <w:t>is that of</w:t>
      </w:r>
      <w:r w:rsidR="35D01501" w:rsidRPr="00C02D4C">
        <w:rPr>
          <w:rFonts w:asciiTheme="majorBidi" w:hAnsiTheme="majorBidi" w:cstheme="majorBidi"/>
        </w:rPr>
        <w:t xml:space="preserve"> MC-Z. Moreover, a greater </w:t>
      </w:r>
      <w:proofErr w:type="spellStart"/>
      <w:r w:rsidR="35D01501" w:rsidRPr="00C02D4C">
        <w:rPr>
          <w:rFonts w:asciiTheme="majorBidi" w:hAnsiTheme="majorBidi" w:cstheme="majorBidi"/>
        </w:rPr>
        <w:t>FoM</w:t>
      </w:r>
      <w:proofErr w:type="spellEnd"/>
      <w:r w:rsidR="35D01501" w:rsidRPr="00C02D4C">
        <w:rPr>
          <w:rFonts w:asciiTheme="majorBidi" w:hAnsiTheme="majorBidi" w:cstheme="majorBidi"/>
        </w:rPr>
        <w:t xml:space="preserve"> </w:t>
      </w:r>
      <w:r w:rsidR="0883864F" w:rsidRPr="00C02D4C">
        <w:rPr>
          <w:rFonts w:asciiTheme="majorBidi" w:hAnsiTheme="majorBidi" w:cstheme="majorBidi"/>
        </w:rPr>
        <w:t xml:space="preserve">occurs </w:t>
      </w:r>
      <w:r w:rsidR="42A6E782" w:rsidRPr="00C02D4C">
        <w:rPr>
          <w:rFonts w:asciiTheme="majorBidi" w:hAnsiTheme="majorBidi" w:cstheme="majorBidi"/>
        </w:rPr>
        <w:t xml:space="preserve">at </w:t>
      </w:r>
      <w:r w:rsidR="004961B8" w:rsidRPr="00C02D4C">
        <w:rPr>
          <w:rFonts w:asciiTheme="majorBidi" w:hAnsiTheme="majorBidi" w:cstheme="majorBidi"/>
        </w:rPr>
        <w:t xml:space="preserve">a </w:t>
      </w:r>
      <w:r w:rsidR="35D01501" w:rsidRPr="00C02D4C">
        <w:rPr>
          <w:rFonts w:asciiTheme="majorBidi" w:hAnsiTheme="majorBidi" w:cstheme="majorBidi"/>
        </w:rPr>
        <w:t xml:space="preserve">Reynolds numbers of </w:t>
      </w:r>
      <w:r w:rsidR="0D55FF93" w:rsidRPr="00C02D4C">
        <w:rPr>
          <w:rFonts w:asciiTheme="majorBidi" w:hAnsiTheme="majorBidi" w:cstheme="majorBidi"/>
        </w:rPr>
        <w:t>350</w:t>
      </w:r>
      <w:r w:rsidR="35D01501" w:rsidRPr="00C02D4C">
        <w:rPr>
          <w:rFonts w:asciiTheme="majorBidi" w:hAnsiTheme="majorBidi" w:cstheme="majorBidi"/>
        </w:rPr>
        <w:t xml:space="preserve"> for all proposed designs.</w:t>
      </w:r>
      <w:r w:rsidR="08B03EF5" w:rsidRPr="00C02D4C">
        <w:rPr>
          <w:rFonts w:asciiTheme="majorBidi" w:hAnsiTheme="majorBidi" w:cstheme="majorBidi"/>
        </w:rPr>
        <w:t xml:space="preserve"> </w:t>
      </w:r>
      <w:r w:rsidR="0883864F" w:rsidRPr="00C02D4C">
        <w:rPr>
          <w:rFonts w:asciiTheme="majorBidi" w:hAnsiTheme="majorBidi" w:cstheme="majorBidi"/>
        </w:rPr>
        <w:t>A</w:t>
      </w:r>
      <w:r w:rsidR="54859F72" w:rsidRPr="00C02D4C">
        <w:rPr>
          <w:rFonts w:asciiTheme="majorBidi" w:hAnsiTheme="majorBidi" w:cstheme="majorBidi"/>
        </w:rPr>
        <w:t xml:space="preserve">ll values of </w:t>
      </w:r>
      <w:proofErr w:type="spellStart"/>
      <w:r w:rsidR="54859F72" w:rsidRPr="00C02D4C">
        <w:rPr>
          <w:rFonts w:asciiTheme="majorBidi" w:hAnsiTheme="majorBidi" w:cstheme="majorBidi"/>
        </w:rPr>
        <w:t>FoM</w:t>
      </w:r>
      <w:proofErr w:type="spellEnd"/>
      <w:r w:rsidR="54859F72" w:rsidRPr="00C02D4C">
        <w:rPr>
          <w:rFonts w:asciiTheme="majorBidi" w:hAnsiTheme="majorBidi" w:cstheme="majorBidi"/>
        </w:rPr>
        <w:t xml:space="preserve"> for MC-R, MC-T</w:t>
      </w:r>
      <w:r w:rsidR="004961B8" w:rsidRPr="00C02D4C">
        <w:rPr>
          <w:rFonts w:asciiTheme="majorBidi" w:hAnsiTheme="majorBidi" w:cstheme="majorBidi"/>
        </w:rPr>
        <w:t>,</w:t>
      </w:r>
      <w:r w:rsidR="54859F72" w:rsidRPr="00C02D4C">
        <w:rPr>
          <w:rFonts w:asciiTheme="majorBidi" w:hAnsiTheme="majorBidi" w:cstheme="majorBidi"/>
        </w:rPr>
        <w:t xml:space="preserve"> and MC-Z are slightly </w:t>
      </w:r>
      <w:r w:rsidR="5035DC50" w:rsidRPr="00C02D4C">
        <w:rPr>
          <w:rFonts w:asciiTheme="majorBidi" w:hAnsiTheme="majorBidi" w:cstheme="majorBidi"/>
        </w:rPr>
        <w:t xml:space="preserve">reduced </w:t>
      </w:r>
      <w:r w:rsidR="54859F72" w:rsidRPr="00C02D4C">
        <w:rPr>
          <w:rFonts w:asciiTheme="majorBidi" w:hAnsiTheme="majorBidi" w:cstheme="majorBidi"/>
        </w:rPr>
        <w:t xml:space="preserve">by increasing the volume </w:t>
      </w:r>
      <w:r w:rsidR="0883864F" w:rsidRPr="00C02D4C">
        <w:rPr>
          <w:rFonts w:asciiTheme="majorBidi" w:hAnsiTheme="majorBidi" w:cstheme="majorBidi"/>
        </w:rPr>
        <w:t xml:space="preserve">fraction </w:t>
      </w:r>
      <w:r w:rsidR="1A0675EC" w:rsidRPr="00C02D4C">
        <w:rPr>
          <w:rFonts w:asciiTheme="majorBidi" w:hAnsiTheme="majorBidi" w:cstheme="majorBidi"/>
        </w:rPr>
        <w:t>concentration</w:t>
      </w:r>
      <w:r w:rsidR="54859F72" w:rsidRPr="00C02D4C">
        <w:rPr>
          <w:rFonts w:asciiTheme="majorBidi" w:hAnsiTheme="majorBidi" w:cstheme="majorBidi"/>
        </w:rPr>
        <w:t xml:space="preserve"> of the </w:t>
      </w:r>
      <w:r w:rsidR="0883864F" w:rsidRPr="00C02D4C">
        <w:rPr>
          <w:rFonts w:asciiTheme="majorBidi" w:hAnsiTheme="majorBidi" w:cstheme="majorBidi"/>
        </w:rPr>
        <w:t>nanoparticles</w:t>
      </w:r>
      <w:r w:rsidR="1A0675EC" w:rsidRPr="00C02D4C">
        <w:rPr>
          <w:rFonts w:asciiTheme="majorBidi" w:hAnsiTheme="majorBidi" w:cstheme="majorBidi"/>
        </w:rPr>
        <w:t xml:space="preserve">, which results in </w:t>
      </w:r>
      <w:r w:rsidR="0883864F" w:rsidRPr="00C02D4C">
        <w:rPr>
          <w:rFonts w:asciiTheme="majorBidi" w:hAnsiTheme="majorBidi" w:cstheme="majorBidi"/>
        </w:rPr>
        <w:t>greater viscous loss due to friction</w:t>
      </w:r>
      <w:r w:rsidR="615FA600" w:rsidRPr="00C02D4C">
        <w:rPr>
          <w:rFonts w:asciiTheme="majorBidi" w:hAnsiTheme="majorBidi" w:cstheme="majorBidi"/>
        </w:rPr>
        <w:t xml:space="preserve"> and </w:t>
      </w:r>
      <w:r w:rsidR="754D6383" w:rsidRPr="00C02D4C">
        <w:rPr>
          <w:rFonts w:asciiTheme="majorBidi" w:hAnsiTheme="majorBidi" w:cstheme="majorBidi"/>
        </w:rPr>
        <w:t xml:space="preserve">in a </w:t>
      </w:r>
      <w:r w:rsidR="615FA600" w:rsidRPr="00C02D4C">
        <w:rPr>
          <w:rFonts w:asciiTheme="majorBidi" w:hAnsiTheme="majorBidi" w:cstheme="majorBidi"/>
        </w:rPr>
        <w:t xml:space="preserve">greater pressure drop, as shown </w:t>
      </w:r>
      <w:r w:rsidR="004961B8" w:rsidRPr="00C02D4C">
        <w:rPr>
          <w:rFonts w:asciiTheme="majorBidi" w:hAnsiTheme="majorBidi" w:cstheme="majorBidi"/>
        </w:rPr>
        <w:t>in</w:t>
      </w:r>
      <w:r w:rsidR="00415044" w:rsidRPr="00C02D4C">
        <w:rPr>
          <w:rFonts w:asciiTheme="majorBidi" w:hAnsiTheme="majorBidi" w:cstheme="majorBidi"/>
        </w:rPr>
        <w:t xml:space="preserve"> </w:t>
      </w:r>
      <w:r w:rsidR="00415044" w:rsidRPr="00C02D4C">
        <w:rPr>
          <w:rFonts w:asciiTheme="majorBidi" w:hAnsiTheme="majorBidi" w:cstheme="majorBidi"/>
        </w:rPr>
        <w:fldChar w:fldCharType="begin"/>
      </w:r>
      <w:r w:rsidR="00415044" w:rsidRPr="00C02D4C">
        <w:rPr>
          <w:rFonts w:asciiTheme="majorBidi" w:hAnsiTheme="majorBidi" w:cstheme="majorBidi"/>
        </w:rPr>
        <w:instrText xml:space="preserve"> REF _Ref48313225 \h </w:instrText>
      </w:r>
      <w:r w:rsidR="00415044" w:rsidRPr="00C02D4C">
        <w:rPr>
          <w:rFonts w:asciiTheme="majorBidi" w:hAnsiTheme="majorBidi" w:cstheme="majorBidi"/>
        </w:rPr>
      </w:r>
      <w:r w:rsidR="00415044" w:rsidRPr="00C02D4C">
        <w:rPr>
          <w:rFonts w:asciiTheme="majorBidi" w:hAnsiTheme="majorBidi" w:cstheme="majorBidi"/>
        </w:rPr>
        <w:fldChar w:fldCharType="separate"/>
      </w:r>
      <w:r w:rsidR="007F1A4B" w:rsidRPr="00C02D4C">
        <w:t xml:space="preserve">Figure </w:t>
      </w:r>
      <w:r w:rsidR="007F1A4B" w:rsidRPr="00C02D4C">
        <w:rPr>
          <w:noProof/>
        </w:rPr>
        <w:t>16</w:t>
      </w:r>
      <w:r w:rsidR="00415044" w:rsidRPr="00C02D4C">
        <w:rPr>
          <w:rFonts w:asciiTheme="majorBidi" w:hAnsiTheme="majorBidi" w:cstheme="majorBidi"/>
        </w:rPr>
        <w:fldChar w:fldCharType="end"/>
      </w:r>
      <w:r w:rsidR="00415044" w:rsidRPr="00C02D4C">
        <w:rPr>
          <w:rFonts w:asciiTheme="majorBidi" w:hAnsiTheme="majorBidi" w:cstheme="majorBidi"/>
        </w:rPr>
        <w:t>.</w:t>
      </w:r>
    </w:p>
    <w:p w14:paraId="7FF740DA" w14:textId="61C6390C" w:rsidR="0089099F" w:rsidRPr="00C02D4C" w:rsidRDefault="0089099F" w:rsidP="009E28AC">
      <w:pPr>
        <w:keepNext/>
      </w:pPr>
      <w:r w:rsidRPr="00C02D4C">
        <w:rPr>
          <w:noProof/>
        </w:rPr>
        <w:lastRenderedPageBreak/>
        <w:drawing>
          <wp:inline distT="0" distB="0" distL="0" distR="0" wp14:anchorId="0C876DC9" wp14:editId="20BD8689">
            <wp:extent cx="5731510" cy="2992120"/>
            <wp:effectExtent l="0" t="0" r="254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38"/>
                    <a:stretch>
                      <a:fillRect/>
                    </a:stretch>
                  </pic:blipFill>
                  <pic:spPr>
                    <a:xfrm>
                      <a:off x="0" y="0"/>
                      <a:ext cx="5731510" cy="2992120"/>
                    </a:xfrm>
                    <a:prstGeom prst="rect">
                      <a:avLst/>
                    </a:prstGeom>
                  </pic:spPr>
                </pic:pic>
              </a:graphicData>
            </a:graphic>
          </wp:inline>
        </w:drawing>
      </w:r>
    </w:p>
    <w:p w14:paraId="2DE7CDAA" w14:textId="3176E4E9" w:rsidR="00F70172" w:rsidRPr="00C02D4C" w:rsidRDefault="2EA245B5" w:rsidP="00A22711">
      <w:pPr>
        <w:pStyle w:val="ListParagraph"/>
        <w:rPr>
          <w:rFonts w:asciiTheme="majorBidi" w:hAnsiTheme="majorBidi" w:cstheme="majorBidi"/>
          <w:color w:val="auto"/>
          <w:sz w:val="22"/>
        </w:rPr>
      </w:pPr>
      <w:bookmarkStart w:id="30" w:name="_Ref48581900"/>
      <w:r w:rsidRPr="00C02D4C">
        <w:rPr>
          <w:color w:val="auto"/>
          <w:sz w:val="22"/>
        </w:rPr>
        <w:t xml:space="preserve">Figure </w:t>
      </w:r>
      <w:r w:rsidR="009E28AC" w:rsidRPr="00C02D4C">
        <w:rPr>
          <w:color w:val="auto"/>
          <w:sz w:val="22"/>
        </w:rPr>
        <w:fldChar w:fldCharType="begin"/>
      </w:r>
      <w:r w:rsidR="009E28AC" w:rsidRPr="00C02D4C">
        <w:rPr>
          <w:color w:val="auto"/>
          <w:sz w:val="22"/>
        </w:rPr>
        <w:instrText>SEQ Figure \* ARABIC</w:instrText>
      </w:r>
      <w:r w:rsidR="009E28AC" w:rsidRPr="00C02D4C">
        <w:rPr>
          <w:color w:val="auto"/>
          <w:sz w:val="22"/>
        </w:rPr>
        <w:fldChar w:fldCharType="separate"/>
      </w:r>
      <w:r w:rsidR="007F1A4B" w:rsidRPr="00C02D4C">
        <w:rPr>
          <w:noProof/>
          <w:color w:val="auto"/>
          <w:sz w:val="22"/>
        </w:rPr>
        <w:t>17</w:t>
      </w:r>
      <w:r w:rsidR="009E28AC" w:rsidRPr="00C02D4C">
        <w:rPr>
          <w:color w:val="auto"/>
          <w:sz w:val="22"/>
        </w:rPr>
        <w:fldChar w:fldCharType="end"/>
      </w:r>
      <w:bookmarkEnd w:id="30"/>
      <w:r w:rsidRPr="00C02D4C">
        <w:rPr>
          <w:color w:val="auto"/>
          <w:sz w:val="22"/>
        </w:rPr>
        <w:t xml:space="preserve"> </w:t>
      </w:r>
      <w:r w:rsidR="008B04CE" w:rsidRPr="00C02D4C">
        <w:rPr>
          <w:color w:val="auto"/>
          <w:sz w:val="22"/>
        </w:rPr>
        <w:t xml:space="preserve">Change of </w:t>
      </w:r>
      <w:r w:rsidRPr="00C02D4C">
        <w:rPr>
          <w:color w:val="auto"/>
          <w:sz w:val="22"/>
        </w:rPr>
        <w:t>F</w:t>
      </w:r>
      <w:r w:rsidR="615FA600" w:rsidRPr="00C02D4C">
        <w:rPr>
          <w:color w:val="auto"/>
          <w:sz w:val="22"/>
        </w:rPr>
        <w:t xml:space="preserve">igure </w:t>
      </w:r>
      <w:r w:rsidRPr="00C02D4C">
        <w:rPr>
          <w:color w:val="auto"/>
          <w:sz w:val="22"/>
        </w:rPr>
        <w:t>o</w:t>
      </w:r>
      <w:r w:rsidR="615FA600" w:rsidRPr="00C02D4C">
        <w:rPr>
          <w:color w:val="auto"/>
          <w:sz w:val="22"/>
        </w:rPr>
        <w:t xml:space="preserve">f </w:t>
      </w:r>
      <w:r w:rsidRPr="00C02D4C">
        <w:rPr>
          <w:color w:val="auto"/>
          <w:sz w:val="22"/>
        </w:rPr>
        <w:t>M</w:t>
      </w:r>
      <w:r w:rsidR="615FA600" w:rsidRPr="00C02D4C">
        <w:rPr>
          <w:color w:val="auto"/>
          <w:sz w:val="22"/>
        </w:rPr>
        <w:t>erit</w:t>
      </w:r>
      <w:r w:rsidRPr="00C02D4C">
        <w:rPr>
          <w:color w:val="auto"/>
          <w:sz w:val="22"/>
        </w:rPr>
        <w:t xml:space="preserve"> </w:t>
      </w:r>
      <w:r w:rsidR="1773B6DE" w:rsidRPr="00C02D4C">
        <w:rPr>
          <w:color w:val="auto"/>
          <w:sz w:val="22"/>
        </w:rPr>
        <w:t xml:space="preserve">with increasing </w:t>
      </w:r>
      <w:r w:rsidRPr="00C02D4C">
        <w:rPr>
          <w:color w:val="auto"/>
          <w:sz w:val="22"/>
        </w:rPr>
        <w:t xml:space="preserve">Reynolds number </w:t>
      </w:r>
      <w:r w:rsidR="615FA600" w:rsidRPr="00C02D4C">
        <w:rPr>
          <w:color w:val="auto"/>
          <w:sz w:val="22"/>
        </w:rPr>
        <w:t xml:space="preserve">for </w:t>
      </w:r>
      <w:r w:rsidRPr="00C02D4C">
        <w:rPr>
          <w:color w:val="auto"/>
          <w:sz w:val="22"/>
        </w:rPr>
        <w:t>MC-N, MC-R, MC-T</w:t>
      </w:r>
      <w:r w:rsidR="4CC1F51F" w:rsidRPr="00C02D4C">
        <w:rPr>
          <w:color w:val="auto"/>
          <w:sz w:val="22"/>
        </w:rPr>
        <w:t>,</w:t>
      </w:r>
      <w:r w:rsidRPr="00C02D4C">
        <w:rPr>
          <w:color w:val="auto"/>
          <w:sz w:val="22"/>
        </w:rPr>
        <w:t xml:space="preserve"> and MC-Z</w:t>
      </w:r>
      <w:r w:rsidR="615FA600" w:rsidRPr="00C02D4C">
        <w:rPr>
          <w:color w:val="auto"/>
          <w:sz w:val="22"/>
        </w:rPr>
        <w:t xml:space="preserve">, </w:t>
      </w:r>
      <w:r w:rsidRPr="00C02D4C">
        <w:rPr>
          <w:color w:val="auto"/>
          <w:sz w:val="22"/>
        </w:rPr>
        <w:t xml:space="preserve">at </w:t>
      </w:r>
      <m:oMath>
        <m:r>
          <w:rPr>
            <w:rFonts w:ascii="Cambria Math" w:hAnsi="Cambria Math" w:cstheme="minorBidi"/>
            <w:color w:val="auto"/>
            <w:sz w:val="22"/>
          </w:rPr>
          <m:t>ϕ</m:t>
        </m:r>
      </m:oMath>
      <w:r w:rsidRPr="00C02D4C">
        <w:rPr>
          <w:color w:val="auto"/>
          <w:sz w:val="22"/>
        </w:rPr>
        <w:t xml:space="preserve"> = 1, 2 and 3% </w:t>
      </w:r>
      <w:r w:rsidR="1BEE2F9B" w:rsidRPr="00C02D4C">
        <w:rPr>
          <w:color w:val="auto"/>
          <w:sz w:val="22"/>
        </w:rPr>
        <w:t xml:space="preserve">of </w:t>
      </w:r>
      <w:r w:rsidR="356BBA5E" w:rsidRPr="00C02D4C">
        <w:rPr>
          <w:rFonts w:asciiTheme="majorBidi" w:hAnsiTheme="majorBidi" w:cstheme="majorBidi"/>
          <w:color w:val="auto"/>
          <w:sz w:val="22"/>
        </w:rPr>
        <w:t>Al</w:t>
      </w:r>
      <w:r w:rsidR="356BBA5E" w:rsidRPr="00C02D4C">
        <w:rPr>
          <w:rFonts w:asciiTheme="majorBidi" w:hAnsiTheme="majorBidi" w:cstheme="majorBidi"/>
          <w:color w:val="auto"/>
          <w:sz w:val="22"/>
          <w:vertAlign w:val="subscript"/>
        </w:rPr>
        <w:t>2</w:t>
      </w:r>
      <w:r w:rsidR="356BBA5E" w:rsidRPr="00C02D4C">
        <w:rPr>
          <w:rFonts w:asciiTheme="majorBidi" w:hAnsiTheme="majorBidi" w:cstheme="majorBidi"/>
          <w:color w:val="auto"/>
          <w:sz w:val="22"/>
        </w:rPr>
        <w:t>O</w:t>
      </w:r>
      <w:r w:rsidR="356BBA5E" w:rsidRPr="00C02D4C">
        <w:rPr>
          <w:rFonts w:asciiTheme="majorBidi" w:hAnsiTheme="majorBidi" w:cstheme="majorBidi"/>
          <w:color w:val="auto"/>
          <w:sz w:val="22"/>
          <w:vertAlign w:val="subscript"/>
        </w:rPr>
        <w:t>3</w:t>
      </w:r>
      <w:r w:rsidRPr="00C02D4C">
        <w:rPr>
          <w:color w:val="auto"/>
          <w:sz w:val="22"/>
        </w:rPr>
        <w:t xml:space="preserve"> nano</w:t>
      </w:r>
      <w:r w:rsidR="615FA600" w:rsidRPr="00C02D4C">
        <w:rPr>
          <w:color w:val="auto"/>
          <w:sz w:val="22"/>
        </w:rPr>
        <w:t>particles, referenced to</w:t>
      </w:r>
      <w:r w:rsidRPr="00C02D4C">
        <w:rPr>
          <w:color w:val="auto"/>
          <w:sz w:val="22"/>
        </w:rPr>
        <w:t xml:space="preserve"> </w:t>
      </w:r>
      <w:r w:rsidR="7FE9CA58" w:rsidRPr="00C02D4C">
        <w:rPr>
          <w:color w:val="auto"/>
          <w:sz w:val="22"/>
        </w:rPr>
        <w:t xml:space="preserve">the performance of </w:t>
      </w:r>
      <w:r w:rsidRPr="00C02D4C">
        <w:rPr>
          <w:color w:val="auto"/>
          <w:sz w:val="22"/>
        </w:rPr>
        <w:t xml:space="preserve">MC-N at </w:t>
      </w:r>
      <m:oMath>
        <m:r>
          <w:rPr>
            <w:rFonts w:ascii="Cambria Math" w:hAnsi="Cambria Math" w:cstheme="minorBidi"/>
            <w:color w:val="auto"/>
            <w:sz w:val="22"/>
          </w:rPr>
          <m:t>ϕ</m:t>
        </m:r>
      </m:oMath>
      <w:r w:rsidRPr="00C02D4C">
        <w:rPr>
          <w:color w:val="auto"/>
          <w:sz w:val="22"/>
        </w:rPr>
        <w:t xml:space="preserve"> = 0%</w:t>
      </w:r>
      <w:r w:rsidR="1A0675EC" w:rsidRPr="00C02D4C">
        <w:rPr>
          <w:color w:val="auto"/>
          <w:sz w:val="22"/>
        </w:rPr>
        <w:t>.</w:t>
      </w:r>
    </w:p>
    <w:p w14:paraId="31315178" w14:textId="77777777" w:rsidR="000364C3" w:rsidRPr="00C02D4C" w:rsidRDefault="000364C3" w:rsidP="00E46D57">
      <w:pPr>
        <w:rPr>
          <w:rFonts w:asciiTheme="majorBidi" w:hAnsiTheme="majorBidi" w:cstheme="majorBidi"/>
        </w:rPr>
      </w:pPr>
    </w:p>
    <w:p w14:paraId="2E0CD351" w14:textId="55367D29" w:rsidR="0082331D" w:rsidRPr="00C02D4C" w:rsidRDefault="0082331D" w:rsidP="00E46D57">
      <w:pPr>
        <w:rPr>
          <w:rFonts w:asciiTheme="majorBidi" w:eastAsia="Calibri" w:hAnsiTheme="majorBidi" w:cstheme="majorBidi"/>
          <w:b/>
          <w:sz w:val="24"/>
          <w:szCs w:val="24"/>
          <w:lang w:eastAsia="zh-CN"/>
        </w:rPr>
      </w:pPr>
      <w:r w:rsidRPr="00C02D4C">
        <w:rPr>
          <w:rFonts w:asciiTheme="majorBidi" w:eastAsia="Calibri" w:hAnsiTheme="majorBidi" w:cstheme="majorBidi"/>
          <w:b/>
          <w:sz w:val="24"/>
          <w:szCs w:val="24"/>
          <w:lang w:eastAsia="zh-CN"/>
        </w:rPr>
        <w:t xml:space="preserve">3.8 </w:t>
      </w:r>
      <w:proofErr w:type="spellStart"/>
      <w:r w:rsidR="001668B0" w:rsidRPr="00C02D4C">
        <w:rPr>
          <w:rFonts w:asciiTheme="majorBidi" w:eastAsia="Calibri" w:hAnsiTheme="majorBidi" w:cstheme="majorBidi"/>
          <w:b/>
          <w:sz w:val="24"/>
          <w:szCs w:val="24"/>
          <w:lang w:eastAsia="zh-CN"/>
        </w:rPr>
        <w:t>Exergistic</w:t>
      </w:r>
      <w:proofErr w:type="spellEnd"/>
      <w:r w:rsidR="001668B0" w:rsidRPr="00C02D4C">
        <w:rPr>
          <w:rFonts w:asciiTheme="majorBidi" w:eastAsia="Calibri" w:hAnsiTheme="majorBidi" w:cstheme="majorBidi"/>
          <w:b/>
          <w:sz w:val="24"/>
          <w:szCs w:val="24"/>
          <w:lang w:eastAsia="zh-CN"/>
        </w:rPr>
        <w:t xml:space="preserve"> </w:t>
      </w:r>
      <w:r w:rsidRPr="00C02D4C">
        <w:rPr>
          <w:rFonts w:asciiTheme="majorBidi" w:eastAsia="Calibri" w:hAnsiTheme="majorBidi" w:cstheme="majorBidi"/>
          <w:b/>
          <w:sz w:val="24"/>
          <w:szCs w:val="24"/>
          <w:lang w:eastAsia="zh-CN"/>
        </w:rPr>
        <w:t>characteristics of the microchannel heat sink</w:t>
      </w:r>
    </w:p>
    <w:p w14:paraId="58AF9638" w14:textId="76F56347" w:rsidR="00B53A77" w:rsidRPr="00C02D4C" w:rsidRDefault="002B25FF" w:rsidP="62D2C5A8">
      <w:pPr>
        <w:rPr>
          <w:rFonts w:asciiTheme="majorBidi" w:hAnsiTheme="majorBidi" w:cstheme="majorBidi"/>
        </w:rPr>
      </w:pPr>
      <w:r w:rsidRPr="00C02D4C">
        <w:rPr>
          <w:rFonts w:asciiTheme="majorBidi" w:hAnsiTheme="majorBidi" w:cstheme="majorBidi"/>
        </w:rPr>
        <w:fldChar w:fldCharType="begin"/>
      </w:r>
      <w:r w:rsidRPr="00C02D4C">
        <w:rPr>
          <w:rFonts w:asciiTheme="majorBidi" w:hAnsiTheme="majorBidi" w:cstheme="majorBidi"/>
        </w:rPr>
        <w:instrText xml:space="preserve"> REF _Ref64634938 \h  \* MERGEFORMAT </w:instrText>
      </w:r>
      <w:r w:rsidRPr="00C02D4C">
        <w:rPr>
          <w:rFonts w:asciiTheme="majorBidi" w:hAnsiTheme="majorBidi" w:cstheme="majorBidi"/>
        </w:rPr>
      </w:r>
      <w:r w:rsidRPr="00C02D4C">
        <w:rPr>
          <w:rFonts w:asciiTheme="majorBidi" w:hAnsiTheme="majorBidi" w:cstheme="majorBidi"/>
        </w:rPr>
        <w:fldChar w:fldCharType="separate"/>
      </w:r>
      <w:r w:rsidR="007F1A4B" w:rsidRPr="00C02D4C">
        <w:rPr>
          <w:rFonts w:asciiTheme="majorBidi" w:hAnsiTheme="majorBidi" w:cstheme="majorBidi"/>
        </w:rPr>
        <w:t>Figure 18</w:t>
      </w:r>
      <w:r w:rsidRPr="00C02D4C">
        <w:rPr>
          <w:rFonts w:asciiTheme="majorBidi" w:hAnsiTheme="majorBidi" w:cstheme="majorBidi"/>
        </w:rPr>
        <w:fldChar w:fldCharType="end"/>
      </w:r>
      <w:r w:rsidR="63294A22" w:rsidRPr="00C02D4C">
        <w:rPr>
          <w:rFonts w:asciiTheme="majorBidi" w:hAnsiTheme="majorBidi" w:cstheme="majorBidi"/>
        </w:rPr>
        <w:t xml:space="preserve"> </w:t>
      </w:r>
      <w:r w:rsidR="000D0D9B" w:rsidRPr="00C02D4C">
        <w:rPr>
          <w:rFonts w:asciiTheme="majorBidi" w:hAnsiTheme="majorBidi" w:cstheme="majorBidi"/>
        </w:rPr>
        <w:t>illustrates</w:t>
      </w:r>
      <w:r w:rsidR="4001860F" w:rsidRPr="00C02D4C">
        <w:rPr>
          <w:rFonts w:asciiTheme="majorBidi" w:hAnsiTheme="majorBidi" w:cstheme="majorBidi"/>
        </w:rPr>
        <w:t xml:space="preserve"> how the exergy expenditure rate by the microchannel heat sink varies with Reynolds number in MC-N, MC-R, MC-T</w:t>
      </w:r>
      <w:r w:rsidR="2BCBB234" w:rsidRPr="00C02D4C">
        <w:rPr>
          <w:rFonts w:asciiTheme="majorBidi" w:hAnsiTheme="majorBidi" w:cstheme="majorBidi"/>
        </w:rPr>
        <w:t>,</w:t>
      </w:r>
      <w:r w:rsidR="4001860F" w:rsidRPr="00C02D4C">
        <w:rPr>
          <w:rFonts w:asciiTheme="majorBidi" w:hAnsiTheme="majorBidi" w:cstheme="majorBidi"/>
        </w:rPr>
        <w:t xml:space="preserve"> and MC-Z at </w:t>
      </w:r>
      <m:oMath>
        <m:r>
          <w:rPr>
            <w:rFonts w:ascii="Cambria Math" w:hAnsi="Cambria Math" w:cstheme="majorBidi"/>
          </w:rPr>
          <m:t>ϕ</m:t>
        </m:r>
      </m:oMath>
      <w:r w:rsidR="4001860F" w:rsidRPr="00C02D4C">
        <w:rPr>
          <w:rFonts w:asciiTheme="majorBidi" w:hAnsiTheme="majorBidi" w:cstheme="majorBidi"/>
        </w:rPr>
        <w:t xml:space="preserve"> = 0% </w:t>
      </w:r>
      <w:r w:rsidR="5D6FB2E8" w:rsidRPr="00C02D4C">
        <w:rPr>
          <w:rFonts w:asciiTheme="majorBidi" w:hAnsiTheme="majorBidi" w:cstheme="majorBidi"/>
        </w:rPr>
        <w:t xml:space="preserve">of </w:t>
      </w:r>
      <w:r w:rsidR="4001860F" w:rsidRPr="00C02D4C">
        <w:rPr>
          <w:rFonts w:asciiTheme="majorBidi" w:hAnsiTheme="majorBidi" w:cstheme="majorBidi"/>
        </w:rPr>
        <w:t>Al</w:t>
      </w:r>
      <w:r w:rsidR="4001860F" w:rsidRPr="00C02D4C">
        <w:rPr>
          <w:rFonts w:asciiTheme="majorBidi" w:hAnsiTheme="majorBidi" w:cstheme="majorBidi"/>
          <w:vertAlign w:val="subscript"/>
        </w:rPr>
        <w:t>2</w:t>
      </w:r>
      <w:r w:rsidR="4001860F" w:rsidRPr="00C02D4C">
        <w:rPr>
          <w:rFonts w:asciiTheme="majorBidi" w:hAnsiTheme="majorBidi" w:cstheme="majorBidi"/>
        </w:rPr>
        <w:t>O</w:t>
      </w:r>
      <w:r w:rsidR="4001860F" w:rsidRPr="00C02D4C">
        <w:rPr>
          <w:rFonts w:asciiTheme="majorBidi" w:hAnsiTheme="majorBidi" w:cstheme="majorBidi"/>
          <w:vertAlign w:val="subscript"/>
        </w:rPr>
        <w:t>3</w:t>
      </w:r>
      <w:r w:rsidR="4001860F" w:rsidRPr="00C02D4C">
        <w:rPr>
          <w:rFonts w:asciiTheme="majorBidi" w:hAnsiTheme="majorBidi" w:cstheme="majorBidi"/>
        </w:rPr>
        <w:t xml:space="preserve"> nanoparticles. </w:t>
      </w:r>
      <w:r w:rsidR="3DBD1566" w:rsidRPr="00C02D4C">
        <w:rPr>
          <w:rFonts w:asciiTheme="majorBidi" w:hAnsiTheme="majorBidi" w:cstheme="majorBidi"/>
        </w:rPr>
        <w:t xml:space="preserve">The </w:t>
      </w:r>
      <w:r w:rsidR="3DFB0CF1" w:rsidRPr="00C02D4C">
        <w:rPr>
          <w:rFonts w:asciiTheme="majorBidi" w:hAnsiTheme="majorBidi" w:cstheme="majorBidi"/>
        </w:rPr>
        <w:t>global</w:t>
      </w:r>
      <w:r w:rsidR="3DBD1566" w:rsidRPr="00C02D4C">
        <w:rPr>
          <w:rFonts w:asciiTheme="majorBidi" w:hAnsiTheme="majorBidi" w:cstheme="majorBidi"/>
        </w:rPr>
        <w:t xml:space="preserve"> trend is not monotone</w:t>
      </w:r>
      <w:r w:rsidR="4BF8CD18" w:rsidRPr="00C02D4C">
        <w:rPr>
          <w:rFonts w:asciiTheme="majorBidi" w:hAnsiTheme="majorBidi" w:cstheme="majorBidi"/>
        </w:rPr>
        <w:t xml:space="preserve">, as </w:t>
      </w:r>
      <w:r w:rsidR="7E93ACE8" w:rsidRPr="00C02D4C">
        <w:rPr>
          <w:rFonts w:asciiTheme="majorBidi" w:hAnsiTheme="majorBidi" w:cstheme="majorBidi"/>
        </w:rPr>
        <w:t xml:space="preserve">the </w:t>
      </w:r>
      <w:r w:rsidR="00DC63D5" w:rsidRPr="00C02D4C">
        <w:rPr>
          <w:rFonts w:asciiTheme="majorBidi" w:hAnsiTheme="majorBidi" w:cstheme="majorBidi"/>
        </w:rPr>
        <w:t xml:space="preserve">rate of </w:t>
      </w:r>
      <w:r w:rsidR="7E93ACE8" w:rsidRPr="00C02D4C">
        <w:rPr>
          <w:rFonts w:asciiTheme="majorBidi" w:hAnsiTheme="majorBidi" w:cstheme="majorBidi"/>
        </w:rPr>
        <w:t xml:space="preserve">exergy expenditure </w:t>
      </w:r>
      <w:r w:rsidR="4BF8CD18" w:rsidRPr="00C02D4C">
        <w:rPr>
          <w:rFonts w:asciiTheme="majorBidi" w:hAnsiTheme="majorBidi" w:cstheme="majorBidi"/>
        </w:rPr>
        <w:t>decreases to a minimum</w:t>
      </w:r>
      <w:r w:rsidR="3DFB0CF1" w:rsidRPr="00C02D4C">
        <w:rPr>
          <w:rFonts w:asciiTheme="majorBidi" w:hAnsiTheme="majorBidi" w:cstheme="majorBidi"/>
        </w:rPr>
        <w:t xml:space="preserve"> </w:t>
      </w:r>
      <w:r w:rsidR="43B7C67C" w:rsidRPr="00C02D4C">
        <w:rPr>
          <w:rFonts w:asciiTheme="majorBidi" w:hAnsiTheme="majorBidi" w:cstheme="majorBidi"/>
        </w:rPr>
        <w:t>around Re = 150</w:t>
      </w:r>
      <w:r w:rsidR="648B1759" w:rsidRPr="00C02D4C">
        <w:rPr>
          <w:rFonts w:asciiTheme="majorBidi" w:hAnsiTheme="majorBidi" w:cstheme="majorBidi"/>
        </w:rPr>
        <w:t xml:space="preserve"> and then </w:t>
      </w:r>
      <w:r w:rsidR="02F92C3B" w:rsidRPr="00C02D4C">
        <w:rPr>
          <w:rFonts w:asciiTheme="majorBidi" w:hAnsiTheme="majorBidi" w:cstheme="majorBidi"/>
        </w:rPr>
        <w:t xml:space="preserve">increases </w:t>
      </w:r>
      <w:r w:rsidR="04E4FA1B" w:rsidRPr="00C02D4C">
        <w:rPr>
          <w:rFonts w:asciiTheme="majorBidi" w:hAnsiTheme="majorBidi" w:cstheme="majorBidi"/>
        </w:rPr>
        <w:t>for higher Reynolds numbers.</w:t>
      </w:r>
      <w:r w:rsidR="74875DAD" w:rsidRPr="00C02D4C">
        <w:rPr>
          <w:rFonts w:asciiTheme="majorBidi" w:hAnsiTheme="majorBidi" w:cstheme="majorBidi"/>
        </w:rPr>
        <w:t xml:space="preserve"> </w:t>
      </w:r>
      <w:r w:rsidR="325F9404" w:rsidRPr="00C02D4C">
        <w:rPr>
          <w:rFonts w:asciiTheme="majorBidi" w:hAnsiTheme="majorBidi" w:cstheme="majorBidi"/>
        </w:rPr>
        <w:t>A</w:t>
      </w:r>
      <w:r w:rsidR="418AA1C4" w:rsidRPr="00C02D4C">
        <w:rPr>
          <w:rFonts w:asciiTheme="majorBidi" w:hAnsiTheme="majorBidi" w:cstheme="majorBidi"/>
        </w:rPr>
        <w:t>s shown in</w:t>
      </w:r>
      <w:r w:rsidR="7F4EA978" w:rsidRPr="00C02D4C">
        <w:rPr>
          <w:rFonts w:asciiTheme="majorBidi" w:hAnsiTheme="majorBidi" w:cstheme="majorBidi"/>
        </w:rPr>
        <w:t xml:space="preserve"> </w:t>
      </w:r>
      <w:r w:rsidR="00A25CE9" w:rsidRPr="00C02D4C">
        <w:rPr>
          <w:rFonts w:asciiTheme="majorBidi" w:hAnsiTheme="majorBidi" w:cstheme="majorBidi"/>
        </w:rPr>
        <w:fldChar w:fldCharType="begin"/>
      </w:r>
      <w:r w:rsidR="00A25CE9" w:rsidRPr="00C02D4C">
        <w:rPr>
          <w:rFonts w:asciiTheme="majorBidi" w:hAnsiTheme="majorBidi" w:cstheme="majorBidi"/>
        </w:rPr>
        <w:instrText xml:space="preserve"> REF _Ref64634938 \h  \* MERGEFORMAT </w:instrText>
      </w:r>
      <w:r w:rsidR="00A25CE9" w:rsidRPr="00C02D4C">
        <w:rPr>
          <w:rFonts w:asciiTheme="majorBidi" w:hAnsiTheme="majorBidi" w:cstheme="majorBidi"/>
        </w:rPr>
      </w:r>
      <w:r w:rsidR="00A25CE9" w:rsidRPr="00C02D4C">
        <w:rPr>
          <w:rFonts w:asciiTheme="majorBidi" w:hAnsiTheme="majorBidi" w:cstheme="majorBidi"/>
        </w:rPr>
        <w:fldChar w:fldCharType="separate"/>
      </w:r>
      <w:r w:rsidR="007F1A4B" w:rsidRPr="00C02D4C">
        <w:rPr>
          <w:rFonts w:asciiTheme="majorBidi" w:hAnsiTheme="majorBidi" w:cstheme="majorBidi"/>
        </w:rPr>
        <w:t>Figure 18</w:t>
      </w:r>
      <w:r w:rsidR="00A25CE9" w:rsidRPr="00C02D4C">
        <w:rPr>
          <w:rFonts w:asciiTheme="majorBidi" w:hAnsiTheme="majorBidi" w:cstheme="majorBidi"/>
        </w:rPr>
        <w:fldChar w:fldCharType="end"/>
      </w:r>
      <w:r w:rsidR="418AA1C4" w:rsidRPr="00C02D4C">
        <w:rPr>
          <w:rFonts w:asciiTheme="majorBidi" w:hAnsiTheme="majorBidi" w:cstheme="majorBidi"/>
        </w:rPr>
        <w:t>,</w:t>
      </w:r>
      <w:r w:rsidR="0892254B" w:rsidRPr="00C02D4C">
        <w:rPr>
          <w:rFonts w:asciiTheme="majorBidi" w:hAnsiTheme="majorBidi" w:cstheme="majorBidi"/>
        </w:rPr>
        <w:t xml:space="preserve"> </w:t>
      </w:r>
      <w:r w:rsidR="12C96B5B" w:rsidRPr="00C02D4C">
        <w:rPr>
          <w:rFonts w:asciiTheme="majorBidi" w:hAnsiTheme="majorBidi" w:cstheme="majorBidi"/>
        </w:rPr>
        <w:t xml:space="preserve">this is due to the </w:t>
      </w:r>
      <w:r w:rsidR="00DC63D5" w:rsidRPr="00C02D4C">
        <w:rPr>
          <w:rFonts w:asciiTheme="majorBidi" w:hAnsiTheme="majorBidi" w:cstheme="majorBidi"/>
        </w:rPr>
        <w:t xml:space="preserve">opposing </w:t>
      </w:r>
      <w:r w:rsidR="55CA8766" w:rsidRPr="00C02D4C">
        <w:rPr>
          <w:rFonts w:asciiTheme="majorBidi" w:hAnsiTheme="majorBidi" w:cstheme="majorBidi"/>
        </w:rPr>
        <w:t>effect</w:t>
      </w:r>
      <w:r w:rsidR="196C9B97" w:rsidRPr="00C02D4C">
        <w:rPr>
          <w:rFonts w:asciiTheme="majorBidi" w:hAnsiTheme="majorBidi" w:cstheme="majorBidi"/>
        </w:rPr>
        <w:t>s</w:t>
      </w:r>
      <w:r w:rsidR="55CA8766" w:rsidRPr="00C02D4C">
        <w:rPr>
          <w:rFonts w:asciiTheme="majorBidi" w:hAnsiTheme="majorBidi" w:cstheme="majorBidi"/>
        </w:rPr>
        <w:t xml:space="preserve"> </w:t>
      </w:r>
      <w:r w:rsidR="0892254B" w:rsidRPr="00C02D4C">
        <w:rPr>
          <w:rFonts w:asciiTheme="majorBidi" w:hAnsiTheme="majorBidi" w:cstheme="majorBidi"/>
        </w:rPr>
        <w:t>that the Reynolds number ha</w:t>
      </w:r>
      <w:r w:rsidR="3C185E52" w:rsidRPr="00C02D4C">
        <w:rPr>
          <w:rFonts w:asciiTheme="majorBidi" w:hAnsiTheme="majorBidi" w:cstheme="majorBidi"/>
        </w:rPr>
        <w:t>s</w:t>
      </w:r>
      <w:r w:rsidR="0892254B" w:rsidRPr="00C02D4C">
        <w:rPr>
          <w:rFonts w:asciiTheme="majorBidi" w:hAnsiTheme="majorBidi" w:cstheme="majorBidi"/>
        </w:rPr>
        <w:t xml:space="preserve"> on the </w:t>
      </w:r>
      <w:r w:rsidR="1F63E3E0" w:rsidRPr="00C02D4C">
        <w:rPr>
          <w:rFonts w:asciiTheme="majorBidi" w:hAnsiTheme="majorBidi" w:cstheme="majorBidi"/>
        </w:rPr>
        <w:t xml:space="preserve">two </w:t>
      </w:r>
      <w:r w:rsidR="5AB3F78D" w:rsidRPr="00C02D4C">
        <w:rPr>
          <w:rFonts w:asciiTheme="majorBidi" w:hAnsiTheme="majorBidi" w:cstheme="majorBidi"/>
        </w:rPr>
        <w:t>integral</w:t>
      </w:r>
      <w:r w:rsidR="1F63E3E0" w:rsidRPr="00C02D4C">
        <w:rPr>
          <w:rFonts w:asciiTheme="majorBidi" w:hAnsiTheme="majorBidi" w:cstheme="majorBidi"/>
        </w:rPr>
        <w:t xml:space="preserve">s </w:t>
      </w:r>
      <w:r w:rsidR="7B0B5D97" w:rsidRPr="00C02D4C">
        <w:rPr>
          <w:rFonts w:asciiTheme="majorBidi" w:hAnsiTheme="majorBidi" w:cstheme="majorBidi"/>
        </w:rPr>
        <w:t xml:space="preserve">in </w:t>
      </w:r>
      <w:r w:rsidR="07173CE2" w:rsidRPr="00C02D4C">
        <w:rPr>
          <w:rFonts w:asciiTheme="majorBidi" w:hAnsiTheme="majorBidi" w:cstheme="majorBidi"/>
        </w:rPr>
        <w:t>e</w:t>
      </w:r>
      <w:r w:rsidR="7B0B5D97" w:rsidRPr="00C02D4C">
        <w:rPr>
          <w:rFonts w:asciiTheme="majorBidi" w:hAnsiTheme="majorBidi" w:cstheme="majorBidi"/>
        </w:rPr>
        <w:t xml:space="preserve">quation </w:t>
      </w:r>
      <w:r w:rsidR="1DA48FB6" w:rsidRPr="00C02D4C">
        <w:rPr>
          <w:rFonts w:asciiTheme="majorBidi" w:hAnsiTheme="majorBidi" w:cstheme="majorBidi"/>
        </w:rPr>
        <w:t>(</w:t>
      </w:r>
      <w:r w:rsidR="7B0B5D97" w:rsidRPr="00C02D4C">
        <w:rPr>
          <w:rFonts w:asciiTheme="majorBidi" w:hAnsiTheme="majorBidi" w:cstheme="majorBidi"/>
        </w:rPr>
        <w:t>18</w:t>
      </w:r>
      <w:r w:rsidR="23D8B598" w:rsidRPr="00C02D4C">
        <w:rPr>
          <w:rFonts w:asciiTheme="majorBidi" w:hAnsiTheme="majorBidi" w:cstheme="majorBidi"/>
        </w:rPr>
        <w:t>)</w:t>
      </w:r>
      <w:r w:rsidR="7B0B5D97" w:rsidRPr="00C02D4C">
        <w:rPr>
          <w:rFonts w:asciiTheme="majorBidi" w:hAnsiTheme="majorBidi" w:cstheme="majorBidi"/>
        </w:rPr>
        <w:t xml:space="preserve">, </w:t>
      </w:r>
      <w:r w:rsidR="1F63E3E0" w:rsidRPr="00C02D4C">
        <w:rPr>
          <w:rFonts w:asciiTheme="majorBidi" w:hAnsiTheme="majorBidi" w:cstheme="majorBidi"/>
        </w:rPr>
        <w:t xml:space="preserve">associated </w:t>
      </w:r>
      <w:r w:rsidR="5B32FAB1" w:rsidRPr="00C02D4C">
        <w:rPr>
          <w:rFonts w:asciiTheme="majorBidi" w:hAnsiTheme="majorBidi" w:cstheme="majorBidi"/>
        </w:rPr>
        <w:t xml:space="preserve">respectively </w:t>
      </w:r>
      <w:r w:rsidR="1F63E3E0" w:rsidRPr="00C02D4C">
        <w:rPr>
          <w:rFonts w:asciiTheme="majorBidi" w:hAnsiTheme="majorBidi" w:cstheme="majorBidi"/>
        </w:rPr>
        <w:t xml:space="preserve">with </w:t>
      </w:r>
      <w:r w:rsidR="56D696DE" w:rsidRPr="00C02D4C">
        <w:rPr>
          <w:rFonts w:asciiTheme="majorBidi" w:hAnsiTheme="majorBidi" w:cstheme="majorBidi"/>
        </w:rPr>
        <w:t xml:space="preserve">the </w:t>
      </w:r>
      <w:r w:rsidR="7DBAB987" w:rsidRPr="00C02D4C">
        <w:rPr>
          <w:rFonts w:asciiTheme="majorBidi" w:hAnsiTheme="majorBidi" w:cstheme="majorBidi"/>
        </w:rPr>
        <w:t xml:space="preserve">reversible work potential of the </w:t>
      </w:r>
      <w:r w:rsidR="56D696DE" w:rsidRPr="00C02D4C">
        <w:rPr>
          <w:rFonts w:asciiTheme="majorBidi" w:hAnsiTheme="majorBidi" w:cstheme="majorBidi"/>
        </w:rPr>
        <w:t xml:space="preserve">heat </w:t>
      </w:r>
      <w:r w:rsidR="5D0D2C20" w:rsidRPr="00C02D4C">
        <w:rPr>
          <w:rFonts w:asciiTheme="majorBidi" w:hAnsiTheme="majorBidi" w:cstheme="majorBidi"/>
        </w:rPr>
        <w:t xml:space="preserve">supplied </w:t>
      </w:r>
      <w:r w:rsidR="56D696DE" w:rsidRPr="00C02D4C">
        <w:rPr>
          <w:rFonts w:asciiTheme="majorBidi" w:hAnsiTheme="majorBidi" w:cstheme="majorBidi"/>
        </w:rPr>
        <w:t>from the hot source</w:t>
      </w:r>
      <w:r w:rsidR="09522E39" w:rsidRPr="00C02D4C">
        <w:rPr>
          <w:rFonts w:asciiTheme="majorBidi" w:hAnsiTheme="majorBidi" w:cstheme="majorBidi"/>
        </w:rPr>
        <w:t xml:space="preserve"> and with </w:t>
      </w:r>
      <w:r w:rsidR="3475E7B3" w:rsidRPr="00C02D4C">
        <w:rPr>
          <w:rFonts w:asciiTheme="majorBidi" w:hAnsiTheme="majorBidi" w:cstheme="majorBidi"/>
        </w:rPr>
        <w:t>the</w:t>
      </w:r>
      <w:r w:rsidR="09522E39" w:rsidRPr="00C02D4C">
        <w:rPr>
          <w:rFonts w:asciiTheme="majorBidi" w:hAnsiTheme="majorBidi" w:cstheme="majorBidi"/>
        </w:rPr>
        <w:t xml:space="preserve"> reversible work </w:t>
      </w:r>
      <w:r w:rsidR="03F9A939" w:rsidRPr="00C02D4C">
        <w:rPr>
          <w:rFonts w:asciiTheme="majorBidi" w:hAnsiTheme="majorBidi" w:cstheme="majorBidi"/>
        </w:rPr>
        <w:t xml:space="preserve">potential </w:t>
      </w:r>
      <w:r w:rsidR="2A74957F" w:rsidRPr="00C02D4C">
        <w:rPr>
          <w:rFonts w:asciiTheme="majorBidi" w:hAnsiTheme="majorBidi" w:cstheme="majorBidi"/>
        </w:rPr>
        <w:t xml:space="preserve">of the </w:t>
      </w:r>
      <w:r w:rsidR="65ACF65D" w:rsidRPr="00C02D4C">
        <w:rPr>
          <w:rFonts w:asciiTheme="majorBidi" w:hAnsiTheme="majorBidi" w:cstheme="majorBidi"/>
        </w:rPr>
        <w:t xml:space="preserve">supplied </w:t>
      </w:r>
      <w:r w:rsidR="2A74957F" w:rsidRPr="00C02D4C">
        <w:rPr>
          <w:rFonts w:asciiTheme="majorBidi" w:hAnsiTheme="majorBidi" w:cstheme="majorBidi"/>
        </w:rPr>
        <w:t>coolant</w:t>
      </w:r>
      <w:r w:rsidR="4241FA33" w:rsidRPr="00C02D4C">
        <w:rPr>
          <w:rFonts w:asciiTheme="majorBidi" w:hAnsiTheme="majorBidi" w:cstheme="majorBidi"/>
        </w:rPr>
        <w:t>,</w:t>
      </w:r>
      <w:r w:rsidR="117F0731" w:rsidRPr="00C02D4C">
        <w:rPr>
          <w:rFonts w:asciiTheme="majorBidi" w:hAnsiTheme="majorBidi" w:cstheme="majorBidi"/>
        </w:rPr>
        <w:t xml:space="preserve"> respectively</w:t>
      </w:r>
      <w:r w:rsidR="2A74957F" w:rsidRPr="00C02D4C">
        <w:rPr>
          <w:rFonts w:asciiTheme="majorBidi" w:hAnsiTheme="majorBidi" w:cstheme="majorBidi"/>
        </w:rPr>
        <w:t xml:space="preserve">. In the </w:t>
      </w:r>
      <w:r w:rsidR="4241FA33" w:rsidRPr="00C02D4C">
        <w:rPr>
          <w:rFonts w:asciiTheme="majorBidi" w:hAnsiTheme="majorBidi" w:cstheme="majorBidi"/>
        </w:rPr>
        <w:t>first</w:t>
      </w:r>
      <w:r w:rsidR="36E5C214" w:rsidRPr="00C02D4C">
        <w:rPr>
          <w:rFonts w:asciiTheme="majorBidi" w:hAnsiTheme="majorBidi" w:cstheme="majorBidi"/>
        </w:rPr>
        <w:t xml:space="preserve"> </w:t>
      </w:r>
      <w:r w:rsidR="047017DC" w:rsidRPr="00C02D4C">
        <w:rPr>
          <w:rFonts w:asciiTheme="majorBidi" w:hAnsiTheme="majorBidi" w:cstheme="majorBidi"/>
        </w:rPr>
        <w:t>integral,</w:t>
      </w:r>
      <w:r w:rsidR="1D9E98FC" w:rsidRPr="00C02D4C">
        <w:rPr>
          <w:rFonts w:asciiTheme="majorBidi" w:hAnsiTheme="majorBidi" w:cstheme="majorBidi"/>
        </w:rPr>
        <w:t xml:space="preserve"> the </w:t>
      </w:r>
      <w:r w:rsidR="4241FA33" w:rsidRPr="00C02D4C">
        <w:rPr>
          <w:rFonts w:asciiTheme="majorBidi" w:hAnsiTheme="majorBidi" w:cstheme="majorBidi"/>
        </w:rPr>
        <w:t xml:space="preserve">reduced </w:t>
      </w:r>
      <w:r w:rsidR="382885E4" w:rsidRPr="00C02D4C">
        <w:rPr>
          <w:rFonts w:asciiTheme="majorBidi" w:hAnsiTheme="majorBidi" w:cstheme="majorBidi"/>
        </w:rPr>
        <w:t xml:space="preserve">average </w:t>
      </w:r>
      <w:r w:rsidR="4241FA33" w:rsidRPr="00C02D4C">
        <w:rPr>
          <w:rFonts w:asciiTheme="majorBidi" w:hAnsiTheme="majorBidi" w:cstheme="majorBidi"/>
        </w:rPr>
        <w:t>b</w:t>
      </w:r>
      <w:r w:rsidR="5200B43D" w:rsidRPr="00C02D4C">
        <w:rPr>
          <w:rFonts w:asciiTheme="majorBidi" w:hAnsiTheme="majorBidi" w:cstheme="majorBidi"/>
        </w:rPr>
        <w:t xml:space="preserve">ottom wall </w:t>
      </w:r>
      <w:r w:rsidR="4241FA33" w:rsidRPr="00C02D4C">
        <w:rPr>
          <w:rFonts w:asciiTheme="majorBidi" w:hAnsiTheme="majorBidi" w:cstheme="majorBidi"/>
        </w:rPr>
        <w:t xml:space="preserve">temperature </w:t>
      </w:r>
      <w:r w:rsidR="0DE614E5" w:rsidRPr="00C02D4C">
        <w:rPr>
          <w:rFonts w:asciiTheme="majorBidi" w:hAnsiTheme="majorBidi" w:cstheme="majorBidi"/>
        </w:rPr>
        <w:t xml:space="preserve">lowers the </w:t>
      </w:r>
      <w:r w:rsidR="1D4408A1" w:rsidRPr="00C02D4C">
        <w:rPr>
          <w:rFonts w:asciiTheme="majorBidi" w:hAnsiTheme="majorBidi" w:cstheme="majorBidi"/>
        </w:rPr>
        <w:t xml:space="preserve">exergy </w:t>
      </w:r>
      <w:r w:rsidR="342405E4" w:rsidRPr="00C02D4C">
        <w:rPr>
          <w:rFonts w:asciiTheme="majorBidi" w:hAnsiTheme="majorBidi" w:cstheme="majorBidi"/>
        </w:rPr>
        <w:t xml:space="preserve">rate </w:t>
      </w:r>
      <w:r w:rsidR="1D4408A1" w:rsidRPr="00C02D4C">
        <w:rPr>
          <w:rFonts w:asciiTheme="majorBidi" w:hAnsiTheme="majorBidi" w:cstheme="majorBidi"/>
        </w:rPr>
        <w:t>supplied</w:t>
      </w:r>
      <w:r w:rsidR="00DC63D5" w:rsidRPr="00C02D4C">
        <w:rPr>
          <w:rFonts w:asciiTheme="majorBidi" w:hAnsiTheme="majorBidi" w:cstheme="majorBidi"/>
        </w:rPr>
        <w:t>,</w:t>
      </w:r>
      <w:r w:rsidR="1E89566D" w:rsidRPr="00C02D4C">
        <w:rPr>
          <w:rFonts w:asciiTheme="majorBidi" w:hAnsiTheme="majorBidi" w:cstheme="majorBidi"/>
        </w:rPr>
        <w:t xml:space="preserve"> </w:t>
      </w:r>
      <m:oMath>
        <m:sSub>
          <m:sSubPr>
            <m:ctrlPr>
              <w:rPr>
                <w:rFonts w:ascii="Cambria Math" w:hAnsi="Cambria Math"/>
                <w:i/>
                <w:sz w:val="24"/>
                <w:szCs w:val="20"/>
              </w:rPr>
            </m:ctrlPr>
          </m:sSubPr>
          <m:e>
            <m:acc>
              <m:accPr>
                <m:chr m:val="̇"/>
                <m:ctrlPr>
                  <w:rPr>
                    <w:rFonts w:ascii="Cambria Math" w:hAnsi="Cambria Math"/>
                    <w:i/>
                    <w:sz w:val="24"/>
                    <w:szCs w:val="20"/>
                  </w:rPr>
                </m:ctrlPr>
              </m:accPr>
              <m:e>
                <m:r>
                  <w:rPr>
                    <w:rFonts w:ascii="Cambria Math" w:hAnsi="Cambria Math"/>
                    <w:sz w:val="24"/>
                    <w:szCs w:val="20"/>
                  </w:rPr>
                  <m:t>E</m:t>
                </m:r>
              </m:e>
            </m:acc>
          </m:e>
          <m:sub>
            <m:r>
              <w:rPr>
                <w:rFonts w:ascii="Cambria Math" w:hAnsi="Cambria Math"/>
                <w:sz w:val="24"/>
                <w:szCs w:val="20"/>
              </w:rPr>
              <m:t>xQ</m:t>
            </m:r>
          </m:sub>
        </m:sSub>
      </m:oMath>
      <w:r w:rsidR="1D4408A1" w:rsidRPr="00C02D4C">
        <w:rPr>
          <w:rFonts w:asciiTheme="majorBidi" w:hAnsiTheme="majorBidi" w:cstheme="majorBidi"/>
        </w:rPr>
        <w:t xml:space="preserve">, </w:t>
      </w:r>
      <w:r w:rsidR="2256C654" w:rsidRPr="00C02D4C">
        <w:rPr>
          <w:rFonts w:asciiTheme="majorBidi" w:hAnsiTheme="majorBidi" w:cstheme="majorBidi"/>
        </w:rPr>
        <w:t xml:space="preserve">whereas in the second </w:t>
      </w:r>
      <w:r w:rsidR="02BB1625" w:rsidRPr="00C02D4C">
        <w:rPr>
          <w:rFonts w:asciiTheme="majorBidi" w:hAnsiTheme="majorBidi" w:cstheme="majorBidi"/>
        </w:rPr>
        <w:t xml:space="preserve">integral </w:t>
      </w:r>
      <w:r w:rsidR="282A66D0" w:rsidRPr="00C02D4C">
        <w:rPr>
          <w:rFonts w:asciiTheme="majorBidi" w:hAnsiTheme="majorBidi" w:cstheme="majorBidi"/>
        </w:rPr>
        <w:t xml:space="preserve">the </w:t>
      </w:r>
      <w:r w:rsidR="31D0EB04" w:rsidRPr="00C02D4C">
        <w:rPr>
          <w:rFonts w:asciiTheme="majorBidi" w:hAnsiTheme="majorBidi" w:cstheme="majorBidi"/>
        </w:rPr>
        <w:t xml:space="preserve">increased kinetic energy of the flow introduces </w:t>
      </w:r>
      <w:r w:rsidR="3F72700D" w:rsidRPr="00C02D4C">
        <w:rPr>
          <w:rFonts w:asciiTheme="majorBidi" w:hAnsiTheme="majorBidi" w:cstheme="majorBidi"/>
        </w:rPr>
        <w:t>additional exergy</w:t>
      </w:r>
      <w:r w:rsidR="00DC63D5" w:rsidRPr="00C02D4C">
        <w:rPr>
          <w:rFonts w:asciiTheme="majorBidi" w:hAnsiTheme="majorBidi" w:cstheme="majorBidi"/>
        </w:rPr>
        <w:t>,</w:t>
      </w:r>
      <w:r w:rsidR="00D315FD" w:rsidRPr="00C02D4C">
        <w:rPr>
          <w:rFonts w:asciiTheme="majorBidi" w:hAnsiTheme="majorBidi" w:cstheme="majorBidi"/>
        </w:rPr>
        <w:t xml:space="preserve"> </w:t>
      </w:r>
      <m:oMath>
        <m:sSub>
          <m:sSubPr>
            <m:ctrlPr>
              <w:rPr>
                <w:rFonts w:ascii="Cambria Math" w:hAnsi="Cambria Math"/>
                <w:i/>
                <w:sz w:val="24"/>
                <w:szCs w:val="20"/>
              </w:rPr>
            </m:ctrlPr>
          </m:sSubPr>
          <m:e>
            <m:acc>
              <m:accPr>
                <m:chr m:val="̇"/>
                <m:ctrlPr>
                  <w:rPr>
                    <w:rFonts w:ascii="Cambria Math" w:hAnsi="Cambria Math"/>
                    <w:i/>
                    <w:sz w:val="24"/>
                    <w:szCs w:val="20"/>
                  </w:rPr>
                </m:ctrlPr>
              </m:accPr>
              <m:e>
                <m:r>
                  <w:rPr>
                    <w:rFonts w:ascii="Cambria Math" w:hAnsi="Cambria Math"/>
                    <w:sz w:val="24"/>
                    <w:szCs w:val="20"/>
                  </w:rPr>
                  <m:t>E</m:t>
                </m:r>
              </m:e>
            </m:acc>
          </m:e>
          <m:sub>
            <m:r>
              <w:rPr>
                <w:rFonts w:ascii="Cambria Math" w:hAnsi="Cambria Math"/>
                <w:sz w:val="24"/>
                <w:szCs w:val="20"/>
              </w:rPr>
              <m:t>xW</m:t>
            </m:r>
          </m:sub>
        </m:sSub>
      </m:oMath>
      <w:r w:rsidR="3F72700D" w:rsidRPr="00C02D4C">
        <w:rPr>
          <w:rFonts w:asciiTheme="majorBidi" w:hAnsiTheme="majorBidi" w:cstheme="majorBidi"/>
        </w:rPr>
        <w:t>.</w:t>
      </w:r>
      <w:r w:rsidR="52393E52" w:rsidRPr="00C02D4C">
        <w:rPr>
          <w:rFonts w:asciiTheme="majorBidi" w:hAnsiTheme="majorBidi" w:cstheme="majorBidi"/>
        </w:rPr>
        <w:t xml:space="preserve"> Overall, </w:t>
      </w:r>
      <w:r w:rsidR="364B18E1" w:rsidRPr="00C02D4C">
        <w:rPr>
          <w:rFonts w:asciiTheme="majorBidi" w:hAnsiTheme="majorBidi" w:cstheme="majorBidi"/>
        </w:rPr>
        <w:t>the finned configurations (MC-R, MC-T</w:t>
      </w:r>
      <w:r w:rsidR="00DC63D5" w:rsidRPr="00C02D4C">
        <w:rPr>
          <w:rFonts w:asciiTheme="majorBidi" w:hAnsiTheme="majorBidi" w:cstheme="majorBidi"/>
        </w:rPr>
        <w:t>,</w:t>
      </w:r>
      <w:r w:rsidR="364B18E1" w:rsidRPr="00C02D4C">
        <w:rPr>
          <w:rFonts w:asciiTheme="majorBidi" w:hAnsiTheme="majorBidi" w:cstheme="majorBidi"/>
        </w:rPr>
        <w:t xml:space="preserve"> and MC-Z) </w:t>
      </w:r>
      <w:r w:rsidR="72C8EB15" w:rsidRPr="00C02D4C">
        <w:rPr>
          <w:rFonts w:asciiTheme="majorBidi" w:hAnsiTheme="majorBidi" w:cstheme="majorBidi"/>
        </w:rPr>
        <w:t>require</w:t>
      </w:r>
      <w:r w:rsidR="0A17C28E" w:rsidRPr="00C02D4C">
        <w:rPr>
          <w:rFonts w:asciiTheme="majorBidi" w:hAnsiTheme="majorBidi" w:cstheme="majorBidi"/>
        </w:rPr>
        <w:t xml:space="preserve"> </w:t>
      </w:r>
      <w:r w:rsidR="3F767E7A" w:rsidRPr="00C02D4C">
        <w:rPr>
          <w:rFonts w:asciiTheme="majorBidi" w:hAnsiTheme="majorBidi" w:cstheme="majorBidi"/>
        </w:rPr>
        <w:t xml:space="preserve">a lower rate of exergy expenditure </w:t>
      </w:r>
      <w:r w:rsidR="25706256" w:rsidRPr="00C02D4C">
        <w:rPr>
          <w:rFonts w:asciiTheme="majorBidi" w:hAnsiTheme="majorBidi" w:cstheme="majorBidi"/>
        </w:rPr>
        <w:t xml:space="preserve">than the MC-N </w:t>
      </w:r>
      <w:r w:rsidR="4EE1AA53" w:rsidRPr="00C02D4C">
        <w:rPr>
          <w:rFonts w:asciiTheme="majorBidi" w:hAnsiTheme="majorBidi" w:cstheme="majorBidi"/>
        </w:rPr>
        <w:t>channel.</w:t>
      </w:r>
      <w:r w:rsidR="2FF8EABF" w:rsidRPr="00C02D4C">
        <w:rPr>
          <w:rFonts w:asciiTheme="majorBidi" w:hAnsiTheme="majorBidi" w:cstheme="majorBidi"/>
        </w:rPr>
        <w:t xml:space="preserve"> </w:t>
      </w:r>
      <w:r w:rsidR="4001860F" w:rsidRPr="00C02D4C">
        <w:rPr>
          <w:rFonts w:asciiTheme="majorBidi" w:hAnsiTheme="majorBidi" w:cstheme="majorBidi"/>
        </w:rPr>
        <w:t xml:space="preserve">The MC-Z configuration </w:t>
      </w:r>
      <w:r w:rsidR="5A84D109" w:rsidRPr="00C02D4C">
        <w:rPr>
          <w:rFonts w:asciiTheme="majorBidi" w:hAnsiTheme="majorBidi" w:cstheme="majorBidi"/>
        </w:rPr>
        <w:t>has</w:t>
      </w:r>
      <w:r w:rsidR="4001860F" w:rsidRPr="00C02D4C">
        <w:rPr>
          <w:rFonts w:asciiTheme="majorBidi" w:hAnsiTheme="majorBidi" w:cstheme="majorBidi"/>
        </w:rPr>
        <w:t xml:space="preserve"> </w:t>
      </w:r>
      <w:r w:rsidR="00CC56C2" w:rsidRPr="00C02D4C">
        <w:rPr>
          <w:rFonts w:asciiTheme="majorBidi" w:hAnsiTheme="majorBidi" w:cstheme="majorBidi"/>
        </w:rPr>
        <w:t xml:space="preserve">the </w:t>
      </w:r>
      <w:r w:rsidR="4001860F" w:rsidRPr="00C02D4C">
        <w:rPr>
          <w:rFonts w:asciiTheme="majorBidi" w:hAnsiTheme="majorBidi" w:cstheme="majorBidi"/>
        </w:rPr>
        <w:t xml:space="preserve">lowest rate of exergy expenditure </w:t>
      </w:r>
      <w:r w:rsidR="5A84D109" w:rsidRPr="00C02D4C">
        <w:rPr>
          <w:rFonts w:asciiTheme="majorBidi" w:hAnsiTheme="majorBidi" w:cstheme="majorBidi"/>
        </w:rPr>
        <w:t>due to</w:t>
      </w:r>
      <w:r w:rsidR="4001860F" w:rsidRPr="00C02D4C">
        <w:rPr>
          <w:rFonts w:asciiTheme="majorBidi" w:hAnsiTheme="majorBidi" w:cstheme="majorBidi"/>
        </w:rPr>
        <w:t xml:space="preserve"> its lowe</w:t>
      </w:r>
      <w:r w:rsidR="2A343FD1" w:rsidRPr="00C02D4C">
        <w:rPr>
          <w:rFonts w:asciiTheme="majorBidi" w:hAnsiTheme="majorBidi" w:cstheme="majorBidi"/>
        </w:rPr>
        <w:t>st</w:t>
      </w:r>
      <w:r w:rsidR="4001860F" w:rsidRPr="00C02D4C">
        <w:rPr>
          <w:rFonts w:asciiTheme="majorBidi" w:hAnsiTheme="majorBidi" w:cstheme="majorBidi"/>
        </w:rPr>
        <w:t xml:space="preserve"> bottom </w:t>
      </w:r>
      <w:r w:rsidR="66AD339D" w:rsidRPr="00C02D4C">
        <w:rPr>
          <w:rFonts w:asciiTheme="majorBidi" w:hAnsiTheme="majorBidi" w:cstheme="majorBidi"/>
        </w:rPr>
        <w:t>wall</w:t>
      </w:r>
      <w:r w:rsidR="4001860F" w:rsidRPr="00C02D4C">
        <w:rPr>
          <w:rFonts w:asciiTheme="majorBidi" w:hAnsiTheme="majorBidi" w:cstheme="majorBidi"/>
        </w:rPr>
        <w:t xml:space="preserve"> temperature</w:t>
      </w:r>
      <w:r w:rsidR="5A84D109" w:rsidRPr="00C02D4C">
        <w:rPr>
          <w:rFonts w:asciiTheme="majorBidi" w:hAnsiTheme="majorBidi" w:cstheme="majorBidi"/>
        </w:rPr>
        <w:t>.</w:t>
      </w:r>
    </w:p>
    <w:p w14:paraId="235CA04D" w14:textId="65328832" w:rsidR="00CC5FEE" w:rsidRPr="00C02D4C" w:rsidRDefault="006A1015" w:rsidP="003D38AE">
      <w:pPr>
        <w:keepNext/>
        <w:jc w:val="center"/>
      </w:pPr>
      <w:r w:rsidRPr="00C02D4C">
        <w:rPr>
          <w:noProof/>
        </w:rPr>
        <w:lastRenderedPageBreak/>
        <w:drawing>
          <wp:inline distT="0" distB="0" distL="0" distR="0" wp14:anchorId="35C2F4C9" wp14:editId="5496D475">
            <wp:extent cx="3200400"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9"/>
                    <a:srcRect l="5384" t="10741" r="12972" b="5264"/>
                    <a:stretch/>
                  </pic:blipFill>
                  <pic:spPr bwMode="auto">
                    <a:xfrm>
                      <a:off x="0" y="0"/>
                      <a:ext cx="3200400" cy="2520000"/>
                    </a:xfrm>
                    <a:prstGeom prst="rect">
                      <a:avLst/>
                    </a:prstGeom>
                    <a:ln>
                      <a:noFill/>
                    </a:ln>
                    <a:extLst>
                      <a:ext uri="{53640926-AAD7-44D8-BBD7-CCE9431645EC}">
                        <a14:shadowObscured xmlns:a14="http://schemas.microsoft.com/office/drawing/2010/main"/>
                      </a:ext>
                    </a:extLst>
                  </pic:spPr>
                </pic:pic>
              </a:graphicData>
            </a:graphic>
          </wp:inline>
        </w:drawing>
      </w:r>
      <w:r w:rsidR="3DDAC4CC" w:rsidRPr="00C02D4C">
        <w:t xml:space="preserve"> </w:t>
      </w:r>
      <w:r w:rsidR="00AB186D" w:rsidRPr="00C02D4C">
        <w:rPr>
          <w:noProof/>
        </w:rPr>
        <w:drawing>
          <wp:inline distT="0" distB="0" distL="0" distR="0" wp14:anchorId="5E9FC95E" wp14:editId="6002FF06">
            <wp:extent cx="3196800" cy="25704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40"/>
                    <a:srcRect l="5482" t="9078" r="12962" b="5253"/>
                    <a:stretch/>
                  </pic:blipFill>
                  <pic:spPr bwMode="auto">
                    <a:xfrm>
                      <a:off x="0" y="0"/>
                      <a:ext cx="3196800" cy="2570400"/>
                    </a:xfrm>
                    <a:prstGeom prst="rect">
                      <a:avLst/>
                    </a:prstGeom>
                    <a:ln>
                      <a:noFill/>
                    </a:ln>
                    <a:extLst>
                      <a:ext uri="{53640926-AAD7-44D8-BBD7-CCE9431645EC}">
                        <a14:shadowObscured xmlns:a14="http://schemas.microsoft.com/office/drawing/2010/main"/>
                      </a:ext>
                    </a:extLst>
                  </pic:spPr>
                </pic:pic>
              </a:graphicData>
            </a:graphic>
          </wp:inline>
        </w:drawing>
      </w:r>
      <w:r w:rsidR="10344833" w:rsidRPr="00C02D4C">
        <w:t xml:space="preserve"> </w:t>
      </w:r>
      <w:r w:rsidR="00334589" w:rsidRPr="00C02D4C">
        <w:rPr>
          <w:noProof/>
        </w:rPr>
        <w:drawing>
          <wp:inline distT="0" distB="0" distL="0" distR="0" wp14:anchorId="100C9E4A" wp14:editId="57DD2103">
            <wp:extent cx="3247200" cy="252720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1"/>
                    <a:srcRect l="3916" t="10612" r="13363" b="5249"/>
                    <a:stretch/>
                  </pic:blipFill>
                  <pic:spPr bwMode="auto">
                    <a:xfrm>
                      <a:off x="0" y="0"/>
                      <a:ext cx="3247200" cy="2527200"/>
                    </a:xfrm>
                    <a:prstGeom prst="rect">
                      <a:avLst/>
                    </a:prstGeom>
                    <a:ln>
                      <a:noFill/>
                    </a:ln>
                    <a:extLst>
                      <a:ext uri="{53640926-AAD7-44D8-BBD7-CCE9431645EC}">
                        <a14:shadowObscured xmlns:a14="http://schemas.microsoft.com/office/drawing/2010/main"/>
                      </a:ext>
                    </a:extLst>
                  </pic:spPr>
                </pic:pic>
              </a:graphicData>
            </a:graphic>
          </wp:inline>
        </w:drawing>
      </w:r>
    </w:p>
    <w:p w14:paraId="52F938CD" w14:textId="18C7CCF7" w:rsidR="00634978" w:rsidRPr="00C02D4C" w:rsidRDefault="4001860F" w:rsidP="00246A7F">
      <w:pPr>
        <w:pStyle w:val="Caption"/>
        <w:rPr>
          <w:rFonts w:eastAsia="Calibri"/>
          <w:color w:val="auto"/>
          <w:sz w:val="22"/>
          <w:szCs w:val="22"/>
        </w:rPr>
      </w:pPr>
      <w:bookmarkStart w:id="31" w:name="_Ref64634938"/>
      <w:r w:rsidRPr="00C02D4C">
        <w:rPr>
          <w:rFonts w:eastAsia="Calibri"/>
          <w:color w:val="auto"/>
          <w:sz w:val="22"/>
          <w:szCs w:val="22"/>
        </w:rPr>
        <w:t xml:space="preserve">Figure </w:t>
      </w:r>
      <w:r w:rsidR="00CC5FEE" w:rsidRPr="00C02D4C">
        <w:rPr>
          <w:rFonts w:eastAsia="Calibri"/>
          <w:color w:val="auto"/>
          <w:sz w:val="22"/>
          <w:szCs w:val="22"/>
        </w:rPr>
        <w:fldChar w:fldCharType="begin"/>
      </w:r>
      <w:r w:rsidR="00CC5FEE" w:rsidRPr="00C02D4C">
        <w:rPr>
          <w:color w:val="auto"/>
        </w:rPr>
        <w:instrText>SEQ Figure \* ARABIC</w:instrText>
      </w:r>
      <w:r w:rsidR="00CC5FEE" w:rsidRPr="00C02D4C">
        <w:rPr>
          <w:rFonts w:eastAsia="Calibri"/>
          <w:color w:val="auto"/>
          <w:sz w:val="22"/>
          <w:szCs w:val="22"/>
        </w:rPr>
        <w:fldChar w:fldCharType="separate"/>
      </w:r>
      <w:r w:rsidR="007F1A4B" w:rsidRPr="00C02D4C">
        <w:rPr>
          <w:noProof/>
          <w:color w:val="auto"/>
        </w:rPr>
        <w:t>18</w:t>
      </w:r>
      <w:r w:rsidR="00CC5FEE" w:rsidRPr="00C02D4C">
        <w:rPr>
          <w:rFonts w:eastAsia="Calibri"/>
          <w:color w:val="auto"/>
          <w:sz w:val="22"/>
          <w:szCs w:val="22"/>
        </w:rPr>
        <w:fldChar w:fldCharType="end"/>
      </w:r>
      <w:bookmarkEnd w:id="31"/>
      <w:r w:rsidRPr="00C02D4C">
        <w:rPr>
          <w:rFonts w:eastAsia="Calibri"/>
          <w:color w:val="auto"/>
          <w:sz w:val="22"/>
          <w:szCs w:val="22"/>
        </w:rPr>
        <w:t xml:space="preserve"> The</w:t>
      </w:r>
      <w:r w:rsidR="09A0918A" w:rsidRPr="00C02D4C">
        <w:rPr>
          <w:rFonts w:eastAsia="Calibri"/>
          <w:color w:val="auto"/>
          <w:sz w:val="22"/>
          <w:szCs w:val="22"/>
        </w:rPr>
        <w:t xml:space="preserve"> global</w:t>
      </w:r>
      <w:r w:rsidRPr="00C02D4C">
        <w:rPr>
          <w:rFonts w:eastAsia="Calibri"/>
          <w:color w:val="auto"/>
          <w:sz w:val="22"/>
          <w:szCs w:val="22"/>
        </w:rPr>
        <w:t xml:space="preserve"> exergy </w:t>
      </w:r>
      <w:r w:rsidR="09A0918A" w:rsidRPr="00C02D4C">
        <w:rPr>
          <w:rFonts w:eastAsia="Calibri"/>
          <w:color w:val="auto"/>
          <w:sz w:val="22"/>
          <w:szCs w:val="22"/>
        </w:rPr>
        <w:t>expenditure</w:t>
      </w:r>
      <w:r w:rsidRPr="00C02D4C">
        <w:rPr>
          <w:rFonts w:eastAsia="Calibri"/>
          <w:color w:val="auto"/>
          <w:sz w:val="22"/>
          <w:szCs w:val="22"/>
        </w:rPr>
        <w:t xml:space="preserve"> rate</w:t>
      </w:r>
      <w:r w:rsidR="09A0918A" w:rsidRPr="00C02D4C">
        <w:rPr>
          <w:rFonts w:eastAsia="Calibri"/>
          <w:color w:val="auto"/>
          <w:sz w:val="22"/>
          <w:szCs w:val="22"/>
        </w:rPr>
        <w:t xml:space="preserve"> </w:t>
      </w:r>
      <m:oMath>
        <m:sSub>
          <m:sSubPr>
            <m:ctrlPr>
              <w:rPr>
                <w:rFonts w:ascii="Cambria Math" w:eastAsia="Calibri" w:hAnsi="Cambria Math"/>
                <w:bCs w:val="0"/>
                <w:i/>
                <w:color w:val="auto"/>
                <w:sz w:val="22"/>
                <w:szCs w:val="22"/>
              </w:rPr>
            </m:ctrlPr>
          </m:sSubPr>
          <m:e>
            <m:acc>
              <m:accPr>
                <m:chr m:val="̇"/>
                <m:ctrlPr>
                  <w:rPr>
                    <w:rFonts w:ascii="Cambria Math" w:eastAsia="Calibri" w:hAnsi="Cambria Math"/>
                    <w:bCs w:val="0"/>
                    <w:i/>
                    <w:color w:val="auto"/>
                    <w:sz w:val="22"/>
                    <w:szCs w:val="22"/>
                  </w:rPr>
                </m:ctrlPr>
              </m:accPr>
              <m:e>
                <m:r>
                  <w:rPr>
                    <w:rFonts w:ascii="Cambria Math" w:eastAsia="Calibri" w:hAnsi="Cambria Math"/>
                    <w:color w:val="auto"/>
                    <w:sz w:val="22"/>
                    <w:szCs w:val="22"/>
                  </w:rPr>
                  <m:t>E</m:t>
                </m:r>
              </m:e>
            </m:acc>
          </m:e>
          <m:sub>
            <m:r>
              <w:rPr>
                <w:rFonts w:ascii="Cambria Math" w:eastAsia="Calibri" w:hAnsi="Cambria Math"/>
                <w:color w:val="auto"/>
                <w:sz w:val="22"/>
                <w:szCs w:val="22"/>
              </w:rPr>
              <m:t>x</m:t>
            </m:r>
          </m:sub>
        </m:sSub>
      </m:oMath>
      <w:r w:rsidRPr="00C02D4C">
        <w:rPr>
          <w:rFonts w:eastAsia="Calibri"/>
          <w:color w:val="auto"/>
          <w:sz w:val="22"/>
          <w:szCs w:val="22"/>
        </w:rPr>
        <w:t xml:space="preserve"> </w:t>
      </w:r>
      <w:r w:rsidR="0A04D394" w:rsidRPr="00C02D4C">
        <w:rPr>
          <w:rFonts w:eastAsia="Calibri"/>
          <w:color w:val="auto"/>
          <w:sz w:val="22"/>
          <w:szCs w:val="22"/>
        </w:rPr>
        <w:t xml:space="preserve">(bottom) </w:t>
      </w:r>
      <w:r w:rsidRPr="00C02D4C">
        <w:rPr>
          <w:rFonts w:eastAsia="Calibri"/>
          <w:color w:val="auto"/>
          <w:sz w:val="22"/>
          <w:szCs w:val="22"/>
        </w:rPr>
        <w:t>for MC-N, MC-R, MC-T</w:t>
      </w:r>
      <w:r w:rsidR="0F55B167" w:rsidRPr="00C02D4C">
        <w:rPr>
          <w:rFonts w:eastAsia="Calibri"/>
          <w:color w:val="auto"/>
          <w:sz w:val="22"/>
          <w:szCs w:val="22"/>
        </w:rPr>
        <w:t>,</w:t>
      </w:r>
      <w:r w:rsidRPr="00C02D4C">
        <w:rPr>
          <w:rFonts w:eastAsia="Calibri"/>
          <w:color w:val="auto"/>
          <w:sz w:val="22"/>
          <w:szCs w:val="22"/>
        </w:rPr>
        <w:t xml:space="preserve"> and MC-Z at ϕ = 0%</w:t>
      </w:r>
      <w:r w:rsidR="5942DB3E" w:rsidRPr="00C02D4C">
        <w:rPr>
          <w:rFonts w:eastAsia="Calibri"/>
          <w:color w:val="auto"/>
          <w:sz w:val="22"/>
          <w:szCs w:val="22"/>
        </w:rPr>
        <w:t>. This is the sum</w:t>
      </w:r>
      <w:r w:rsidR="0A04D394" w:rsidRPr="00C02D4C">
        <w:rPr>
          <w:rFonts w:eastAsia="Calibri"/>
          <w:color w:val="auto"/>
          <w:sz w:val="22"/>
          <w:szCs w:val="22"/>
        </w:rPr>
        <w:t xml:space="preserve"> </w:t>
      </w:r>
      <w:r w:rsidR="0E53108B" w:rsidRPr="00C02D4C">
        <w:rPr>
          <w:rFonts w:eastAsia="Calibri"/>
          <w:color w:val="auto"/>
          <w:sz w:val="22"/>
          <w:szCs w:val="22"/>
        </w:rPr>
        <w:t>of</w:t>
      </w:r>
      <w:r w:rsidR="0A04D394" w:rsidRPr="00C02D4C">
        <w:rPr>
          <w:rFonts w:eastAsia="Calibri"/>
          <w:color w:val="auto"/>
          <w:sz w:val="22"/>
          <w:szCs w:val="22"/>
        </w:rPr>
        <w:t xml:space="preserve"> the exergy expenditure</w:t>
      </w:r>
      <w:r w:rsidR="63C7BE83" w:rsidRPr="00C02D4C">
        <w:rPr>
          <w:rFonts w:eastAsia="Calibri"/>
          <w:color w:val="auto"/>
          <w:sz w:val="22"/>
          <w:szCs w:val="22"/>
        </w:rPr>
        <w:t xml:space="preserve"> </w:t>
      </w:r>
      <w:r w:rsidR="6C99AD9B" w:rsidRPr="00C02D4C">
        <w:rPr>
          <w:rFonts w:eastAsia="Calibri"/>
          <w:color w:val="auto"/>
          <w:sz w:val="22"/>
          <w:szCs w:val="22"/>
        </w:rPr>
        <w:t xml:space="preserve">rate </w:t>
      </w:r>
      <w:r w:rsidR="20E17B93" w:rsidRPr="00C02D4C">
        <w:rPr>
          <w:rFonts w:eastAsia="Calibri"/>
          <w:color w:val="auto"/>
          <w:sz w:val="22"/>
          <w:szCs w:val="22"/>
        </w:rPr>
        <w:t>from</w:t>
      </w:r>
      <w:r w:rsidR="63C7BE83" w:rsidRPr="00C02D4C">
        <w:rPr>
          <w:rFonts w:eastAsia="Calibri"/>
          <w:color w:val="auto"/>
          <w:sz w:val="22"/>
          <w:szCs w:val="22"/>
        </w:rPr>
        <w:t xml:space="preserve"> </w:t>
      </w:r>
      <w:r w:rsidR="3C63D1E9" w:rsidRPr="00C02D4C">
        <w:rPr>
          <w:rFonts w:eastAsia="Calibri"/>
          <w:color w:val="auto"/>
          <w:sz w:val="22"/>
          <w:szCs w:val="22"/>
        </w:rPr>
        <w:t xml:space="preserve">the </w:t>
      </w:r>
      <w:r w:rsidR="11A1B78A" w:rsidRPr="00C02D4C">
        <w:rPr>
          <w:rFonts w:eastAsia="Calibri"/>
          <w:color w:val="auto"/>
          <w:sz w:val="22"/>
          <w:szCs w:val="22"/>
        </w:rPr>
        <w:t xml:space="preserve">loss of reversible work potential of the </w:t>
      </w:r>
      <w:r w:rsidR="3C63D1E9" w:rsidRPr="00C02D4C">
        <w:rPr>
          <w:rFonts w:eastAsia="Calibri"/>
          <w:color w:val="auto"/>
          <w:sz w:val="22"/>
          <w:szCs w:val="22"/>
        </w:rPr>
        <w:t>coolant</w:t>
      </w:r>
      <w:r w:rsidR="00DC63D5" w:rsidRPr="00C02D4C">
        <w:rPr>
          <w:rFonts w:eastAsia="Calibri"/>
          <w:color w:val="auto"/>
          <w:sz w:val="22"/>
          <w:szCs w:val="22"/>
        </w:rPr>
        <w:t>,</w:t>
      </w:r>
      <w:r w:rsidR="3C63D1E9" w:rsidRPr="00C02D4C">
        <w:rPr>
          <w:rFonts w:eastAsia="Calibri"/>
          <w:color w:val="auto"/>
          <w:sz w:val="22"/>
          <w:szCs w:val="22"/>
        </w:rPr>
        <w:t xml:space="preserve"> </w:t>
      </w:r>
      <m:oMath>
        <m:sSub>
          <m:sSubPr>
            <m:ctrlPr>
              <w:rPr>
                <w:rFonts w:ascii="Cambria Math" w:eastAsia="Calibri" w:hAnsi="Cambria Math"/>
                <w:bCs w:val="0"/>
                <w:i/>
                <w:color w:val="auto"/>
                <w:sz w:val="22"/>
                <w:szCs w:val="22"/>
              </w:rPr>
            </m:ctrlPr>
          </m:sSubPr>
          <m:e>
            <m:acc>
              <m:accPr>
                <m:chr m:val="̇"/>
                <m:ctrlPr>
                  <w:rPr>
                    <w:rFonts w:ascii="Cambria Math" w:eastAsia="Calibri" w:hAnsi="Cambria Math"/>
                    <w:bCs w:val="0"/>
                    <w:i/>
                    <w:color w:val="auto"/>
                    <w:sz w:val="22"/>
                    <w:szCs w:val="22"/>
                  </w:rPr>
                </m:ctrlPr>
              </m:accPr>
              <m:e>
                <m:r>
                  <w:rPr>
                    <w:rFonts w:ascii="Cambria Math" w:eastAsia="Calibri" w:hAnsi="Cambria Math"/>
                    <w:color w:val="auto"/>
                    <w:sz w:val="22"/>
                    <w:szCs w:val="22"/>
                  </w:rPr>
                  <m:t>E</m:t>
                </m:r>
              </m:e>
            </m:acc>
          </m:e>
          <m:sub>
            <m:r>
              <w:rPr>
                <w:rFonts w:ascii="Cambria Math" w:eastAsia="Calibri" w:hAnsi="Cambria Math"/>
                <w:color w:val="auto"/>
                <w:sz w:val="22"/>
                <w:szCs w:val="22"/>
              </w:rPr>
              <m:t>xW</m:t>
            </m:r>
          </m:sub>
        </m:sSub>
      </m:oMath>
      <w:r w:rsidR="5F5B8BD2" w:rsidRPr="00C02D4C">
        <w:rPr>
          <w:rFonts w:eastAsia="Calibri"/>
          <w:color w:val="auto"/>
          <w:sz w:val="22"/>
          <w:szCs w:val="22"/>
        </w:rPr>
        <w:t xml:space="preserve"> (middle), and that </w:t>
      </w:r>
      <w:r w:rsidR="22535B60" w:rsidRPr="00C02D4C">
        <w:rPr>
          <w:rFonts w:eastAsia="Calibri"/>
          <w:color w:val="auto"/>
          <w:sz w:val="22"/>
          <w:szCs w:val="22"/>
        </w:rPr>
        <w:t>from the loss of reversible work potential by</w:t>
      </w:r>
      <w:r w:rsidR="46F46B78" w:rsidRPr="00C02D4C">
        <w:rPr>
          <w:rFonts w:eastAsia="Calibri"/>
          <w:color w:val="auto"/>
          <w:sz w:val="22"/>
          <w:szCs w:val="22"/>
        </w:rPr>
        <w:t xml:space="preserve"> the heat supplied by the hot source,</w:t>
      </w:r>
      <w:r w:rsidR="1FB1E618" w:rsidRPr="00C02D4C">
        <w:rPr>
          <w:rFonts w:eastAsia="Calibri"/>
          <w:color w:val="auto"/>
          <w:sz w:val="22"/>
          <w:szCs w:val="22"/>
        </w:rPr>
        <w:t xml:space="preserve"> </w:t>
      </w:r>
      <m:oMath>
        <m:sSub>
          <m:sSubPr>
            <m:ctrlPr>
              <w:rPr>
                <w:rFonts w:ascii="Cambria Math" w:eastAsia="Calibri" w:hAnsi="Cambria Math"/>
                <w:bCs w:val="0"/>
                <w:i/>
                <w:color w:val="auto"/>
                <w:sz w:val="22"/>
                <w:szCs w:val="22"/>
              </w:rPr>
            </m:ctrlPr>
          </m:sSubPr>
          <m:e>
            <m:acc>
              <m:accPr>
                <m:chr m:val="̇"/>
                <m:ctrlPr>
                  <w:rPr>
                    <w:rFonts w:ascii="Cambria Math" w:eastAsia="Calibri" w:hAnsi="Cambria Math"/>
                    <w:bCs w:val="0"/>
                    <w:i/>
                    <w:color w:val="auto"/>
                    <w:sz w:val="22"/>
                    <w:szCs w:val="22"/>
                  </w:rPr>
                </m:ctrlPr>
              </m:accPr>
              <m:e>
                <m:r>
                  <w:rPr>
                    <w:rFonts w:ascii="Cambria Math" w:eastAsia="Calibri" w:hAnsi="Cambria Math"/>
                    <w:color w:val="auto"/>
                    <w:sz w:val="22"/>
                    <w:szCs w:val="22"/>
                  </w:rPr>
                  <m:t>E</m:t>
                </m:r>
              </m:e>
            </m:acc>
          </m:e>
          <m:sub>
            <m:r>
              <w:rPr>
                <w:rFonts w:ascii="Cambria Math" w:eastAsia="Calibri" w:hAnsi="Cambria Math"/>
                <w:color w:val="auto"/>
                <w:sz w:val="22"/>
                <w:szCs w:val="22"/>
              </w:rPr>
              <m:t>xQ</m:t>
            </m:r>
          </m:sub>
        </m:sSub>
      </m:oMath>
      <w:r w:rsidR="1FB1E618" w:rsidRPr="00C02D4C">
        <w:rPr>
          <w:rFonts w:eastAsia="Calibri"/>
          <w:color w:val="auto"/>
          <w:sz w:val="22"/>
          <w:szCs w:val="22"/>
        </w:rPr>
        <w:t xml:space="preserve"> (top)</w:t>
      </w:r>
      <w:r w:rsidRPr="00C02D4C">
        <w:rPr>
          <w:rFonts w:eastAsia="Calibri"/>
          <w:color w:val="auto"/>
          <w:sz w:val="22"/>
          <w:szCs w:val="22"/>
        </w:rPr>
        <w:t>.</w:t>
      </w:r>
    </w:p>
    <w:p w14:paraId="3396FA4B" w14:textId="5889B8D7" w:rsidR="00637509" w:rsidRPr="00C02D4C" w:rsidRDefault="003B4ED8" w:rsidP="62D2C5A8">
      <w:pPr>
        <w:rPr>
          <w:rFonts w:asciiTheme="majorBidi" w:hAnsiTheme="majorBidi" w:cstheme="majorBidi"/>
        </w:rPr>
      </w:pPr>
      <w:r w:rsidRPr="00C02D4C">
        <w:rPr>
          <w:rFonts w:asciiTheme="majorBidi" w:hAnsiTheme="majorBidi" w:cstheme="majorBidi"/>
        </w:rPr>
        <w:lastRenderedPageBreak/>
        <w:fldChar w:fldCharType="begin"/>
      </w:r>
      <w:r w:rsidRPr="00C02D4C">
        <w:rPr>
          <w:rFonts w:asciiTheme="majorBidi" w:hAnsiTheme="majorBidi" w:cstheme="majorBidi"/>
        </w:rPr>
        <w:instrText xml:space="preserve"> REF _Ref68780251 \h  \* MERGEFORMAT </w:instrText>
      </w:r>
      <w:r w:rsidRPr="00C02D4C">
        <w:rPr>
          <w:rFonts w:asciiTheme="majorBidi" w:hAnsiTheme="majorBidi" w:cstheme="majorBidi"/>
        </w:rPr>
      </w:r>
      <w:r w:rsidRPr="00C02D4C">
        <w:rPr>
          <w:rFonts w:asciiTheme="majorBidi" w:hAnsiTheme="majorBidi" w:cstheme="majorBidi"/>
        </w:rPr>
        <w:fldChar w:fldCharType="separate"/>
      </w:r>
      <w:r w:rsidR="007F1A4B" w:rsidRPr="00C02D4C">
        <w:rPr>
          <w:rFonts w:asciiTheme="majorBidi" w:hAnsiTheme="majorBidi" w:cstheme="majorBidi"/>
        </w:rPr>
        <w:t>Figure 19</w:t>
      </w:r>
      <w:r w:rsidRPr="00C02D4C">
        <w:rPr>
          <w:rFonts w:asciiTheme="majorBidi" w:hAnsiTheme="majorBidi" w:cstheme="majorBidi"/>
        </w:rPr>
        <w:fldChar w:fldCharType="end"/>
      </w:r>
      <w:r w:rsidR="00246A7F" w:rsidRPr="00C02D4C">
        <w:rPr>
          <w:rFonts w:asciiTheme="majorBidi" w:hAnsiTheme="majorBidi" w:cstheme="majorBidi"/>
        </w:rPr>
        <w:t xml:space="preserve"> (a)</w:t>
      </w:r>
      <w:r w:rsidRPr="00C02D4C">
        <w:rPr>
          <w:rFonts w:asciiTheme="majorBidi" w:hAnsiTheme="majorBidi" w:cstheme="majorBidi"/>
        </w:rPr>
        <w:t xml:space="preserve"> </w:t>
      </w:r>
      <w:r w:rsidR="2C2F3CFA" w:rsidRPr="00C02D4C">
        <w:rPr>
          <w:rFonts w:asciiTheme="majorBidi" w:hAnsiTheme="majorBidi" w:cstheme="majorBidi"/>
        </w:rPr>
        <w:t xml:space="preserve">shows </w:t>
      </w:r>
      <w:r w:rsidR="47177C56" w:rsidRPr="00C02D4C">
        <w:rPr>
          <w:rFonts w:asciiTheme="majorBidi" w:hAnsiTheme="majorBidi" w:cstheme="majorBidi"/>
        </w:rPr>
        <w:t xml:space="preserve">that </w:t>
      </w:r>
      <w:r w:rsidR="7C7E07A6" w:rsidRPr="00C02D4C">
        <w:rPr>
          <w:rFonts w:asciiTheme="majorBidi" w:hAnsiTheme="majorBidi" w:cstheme="majorBidi"/>
        </w:rPr>
        <w:t>the exergy destruction</w:t>
      </w:r>
      <w:r w:rsidR="000D0D9B" w:rsidRPr="00C02D4C">
        <w:rPr>
          <w:rFonts w:asciiTheme="majorBidi" w:hAnsiTheme="majorBidi" w:cstheme="majorBidi"/>
        </w:rPr>
        <w:t xml:space="preserve"> rate</w:t>
      </w:r>
      <w:r w:rsidR="7C7E07A6" w:rsidRPr="00C02D4C">
        <w:rPr>
          <w:rFonts w:asciiTheme="majorBidi" w:hAnsiTheme="majorBidi" w:cstheme="majorBidi"/>
        </w:rPr>
        <w:t xml:space="preserve"> </w:t>
      </w:r>
      <w:r w:rsidR="79FEBAF9" w:rsidRPr="00C02D4C">
        <w:rPr>
          <w:rFonts w:asciiTheme="majorBidi" w:hAnsiTheme="majorBidi" w:cstheme="majorBidi"/>
        </w:rPr>
        <w:t>decreas</w:t>
      </w:r>
      <w:r w:rsidR="0E23BE1A" w:rsidRPr="00C02D4C">
        <w:rPr>
          <w:rFonts w:asciiTheme="majorBidi" w:hAnsiTheme="majorBidi" w:cstheme="majorBidi"/>
        </w:rPr>
        <w:t>es</w:t>
      </w:r>
      <w:r w:rsidR="79FEBAF9" w:rsidRPr="00C02D4C">
        <w:rPr>
          <w:rFonts w:asciiTheme="majorBidi" w:hAnsiTheme="majorBidi" w:cstheme="majorBidi"/>
        </w:rPr>
        <w:t xml:space="preserve"> monotonically </w:t>
      </w:r>
      <w:r w:rsidR="13E0432B" w:rsidRPr="00C02D4C">
        <w:rPr>
          <w:rFonts w:asciiTheme="majorBidi" w:hAnsiTheme="majorBidi" w:cstheme="majorBidi"/>
        </w:rPr>
        <w:t xml:space="preserve">with </w:t>
      </w:r>
      <w:r w:rsidR="79FEBAF9" w:rsidRPr="00C02D4C">
        <w:rPr>
          <w:rFonts w:asciiTheme="majorBidi" w:hAnsiTheme="majorBidi" w:cstheme="majorBidi"/>
        </w:rPr>
        <w:t xml:space="preserve">Reynolds number for all </w:t>
      </w:r>
      <w:r w:rsidR="678E9565" w:rsidRPr="00C02D4C">
        <w:rPr>
          <w:rFonts w:asciiTheme="majorBidi" w:hAnsiTheme="majorBidi" w:cstheme="majorBidi"/>
        </w:rPr>
        <w:t xml:space="preserve">configurations </w:t>
      </w:r>
      <w:r w:rsidR="001668B0" w:rsidRPr="00C02D4C">
        <w:rPr>
          <w:rFonts w:asciiTheme="majorBidi" w:hAnsiTheme="majorBidi" w:cstheme="majorBidi"/>
        </w:rPr>
        <w:t>(</w:t>
      </w:r>
      <w:r w:rsidR="678E9565" w:rsidRPr="00C02D4C">
        <w:rPr>
          <w:rFonts w:asciiTheme="majorBidi" w:hAnsiTheme="majorBidi" w:cstheme="majorBidi"/>
        </w:rPr>
        <w:t>MC-N, MC-R, MC-T</w:t>
      </w:r>
      <w:r w:rsidR="2573A7BA" w:rsidRPr="00C02D4C">
        <w:rPr>
          <w:rFonts w:asciiTheme="majorBidi" w:hAnsiTheme="majorBidi" w:cstheme="majorBidi"/>
        </w:rPr>
        <w:t>,</w:t>
      </w:r>
      <w:r w:rsidR="678E9565" w:rsidRPr="00C02D4C">
        <w:rPr>
          <w:rFonts w:asciiTheme="majorBidi" w:hAnsiTheme="majorBidi" w:cstheme="majorBidi"/>
        </w:rPr>
        <w:t xml:space="preserve"> and MC-Z</w:t>
      </w:r>
      <w:r w:rsidR="001668B0" w:rsidRPr="00C02D4C">
        <w:rPr>
          <w:rFonts w:asciiTheme="majorBidi" w:hAnsiTheme="majorBidi" w:cstheme="majorBidi"/>
        </w:rPr>
        <w:t>)</w:t>
      </w:r>
      <w:r w:rsidR="678E9565" w:rsidRPr="00C02D4C">
        <w:rPr>
          <w:rFonts w:asciiTheme="majorBidi" w:hAnsiTheme="majorBidi" w:cstheme="majorBidi"/>
        </w:rPr>
        <w:t xml:space="preserve"> </w:t>
      </w:r>
      <w:r w:rsidR="00DC63D5" w:rsidRPr="00C02D4C">
        <w:rPr>
          <w:rFonts w:asciiTheme="majorBidi" w:hAnsiTheme="majorBidi" w:cstheme="majorBidi"/>
        </w:rPr>
        <w:t xml:space="preserve">for </w:t>
      </w:r>
      <m:oMath>
        <m:r>
          <w:rPr>
            <w:rFonts w:ascii="Cambria Math" w:hAnsi="Cambria Math" w:cstheme="majorBidi"/>
          </w:rPr>
          <m:t>ϕ</m:t>
        </m:r>
      </m:oMath>
      <w:r w:rsidR="678E9565" w:rsidRPr="00C02D4C">
        <w:rPr>
          <w:rFonts w:asciiTheme="majorBidi" w:hAnsiTheme="majorBidi" w:cstheme="majorBidi"/>
        </w:rPr>
        <w:t xml:space="preserve"> = 0%. </w:t>
      </w:r>
      <w:r w:rsidR="366DF005" w:rsidRPr="00C02D4C">
        <w:rPr>
          <w:rFonts w:asciiTheme="majorBidi" w:hAnsiTheme="majorBidi" w:cstheme="majorBidi"/>
        </w:rPr>
        <w:t>This is due to the</w:t>
      </w:r>
      <w:r w:rsidR="33B6A96E" w:rsidRPr="00C02D4C">
        <w:rPr>
          <w:rFonts w:asciiTheme="majorBidi" w:hAnsiTheme="majorBidi" w:cstheme="majorBidi"/>
        </w:rPr>
        <w:t xml:space="preserve"> decrease in</w:t>
      </w:r>
      <w:r w:rsidR="366DF005" w:rsidRPr="00C02D4C">
        <w:rPr>
          <w:rFonts w:asciiTheme="majorBidi" w:hAnsiTheme="majorBidi" w:cstheme="majorBidi"/>
        </w:rPr>
        <w:t xml:space="preserve"> </w:t>
      </w:r>
      <w:r w:rsidR="31EE7E0B" w:rsidRPr="00C02D4C">
        <w:rPr>
          <w:rFonts w:asciiTheme="majorBidi" w:hAnsiTheme="majorBidi" w:cstheme="majorBidi"/>
        </w:rPr>
        <w:t>the</w:t>
      </w:r>
      <w:r w:rsidR="366DF005" w:rsidRPr="00C02D4C">
        <w:rPr>
          <w:rFonts w:asciiTheme="majorBidi" w:hAnsiTheme="majorBidi" w:cstheme="majorBidi"/>
        </w:rPr>
        <w:t xml:space="preserve"> </w:t>
      </w:r>
      <w:r w:rsidR="0C3331BD" w:rsidRPr="00C02D4C">
        <w:rPr>
          <w:rFonts w:asciiTheme="majorBidi" w:hAnsiTheme="majorBidi" w:cstheme="majorBidi"/>
        </w:rPr>
        <w:t xml:space="preserve">average </w:t>
      </w:r>
      <w:r w:rsidR="366DF005" w:rsidRPr="00C02D4C">
        <w:rPr>
          <w:rFonts w:asciiTheme="majorBidi" w:hAnsiTheme="majorBidi" w:cstheme="majorBidi"/>
        </w:rPr>
        <w:t>b</w:t>
      </w:r>
      <w:r w:rsidR="1687FDB1" w:rsidRPr="00C02D4C">
        <w:rPr>
          <w:rFonts w:asciiTheme="majorBidi" w:hAnsiTheme="majorBidi" w:cstheme="majorBidi"/>
        </w:rPr>
        <w:t xml:space="preserve">ottom wall </w:t>
      </w:r>
      <w:r w:rsidR="366DF005" w:rsidRPr="00C02D4C">
        <w:rPr>
          <w:rFonts w:asciiTheme="majorBidi" w:hAnsiTheme="majorBidi" w:cstheme="majorBidi"/>
        </w:rPr>
        <w:t xml:space="preserve">temperature </w:t>
      </w:r>
      <w:r w:rsidR="44BF6CC5" w:rsidRPr="00C02D4C">
        <w:rPr>
          <w:rFonts w:asciiTheme="majorBidi" w:hAnsiTheme="majorBidi" w:cstheme="majorBidi"/>
        </w:rPr>
        <w:t xml:space="preserve">at </w:t>
      </w:r>
      <w:r w:rsidR="33B6A96E" w:rsidRPr="00C02D4C">
        <w:rPr>
          <w:rFonts w:asciiTheme="majorBidi" w:hAnsiTheme="majorBidi" w:cstheme="majorBidi"/>
        </w:rPr>
        <w:t>higher Reynolds numbers</w:t>
      </w:r>
      <w:r w:rsidR="3D3644CB" w:rsidRPr="00C02D4C">
        <w:rPr>
          <w:rFonts w:asciiTheme="majorBidi" w:hAnsiTheme="majorBidi" w:cstheme="majorBidi"/>
        </w:rPr>
        <w:t xml:space="preserve"> that reduces</w:t>
      </w:r>
      <w:r w:rsidR="72F6981B" w:rsidRPr="00C02D4C">
        <w:rPr>
          <w:rFonts w:asciiTheme="majorBidi" w:hAnsiTheme="majorBidi" w:cstheme="majorBidi"/>
        </w:rPr>
        <w:t xml:space="preserve"> </w:t>
      </w:r>
      <m:oMath>
        <m:d>
          <m:dPr>
            <m:ctrlPr>
              <w:rPr>
                <w:rFonts w:ascii="Cambria Math" w:hAnsi="Cambria Math" w:cstheme="majorBidi"/>
              </w:rPr>
            </m:ctrlPr>
          </m:dPr>
          <m:e>
            <m:r>
              <m:rPr>
                <m:sty m:val="p"/>
              </m:rPr>
              <w:rPr>
                <w:rFonts w:ascii="Cambria Math" w:hAnsi="Cambria Math" w:cstheme="majorBidi"/>
              </w:rPr>
              <m:t>1-</m:t>
            </m:r>
            <m:f>
              <m:fPr>
                <m:ctrlPr>
                  <w:rPr>
                    <w:rFonts w:ascii="Cambria Math" w:hAnsi="Cambria Math" w:cstheme="majorBidi"/>
                  </w:rPr>
                </m:ctrlPr>
              </m:fPr>
              <m:num>
                <m:sSub>
                  <m:sSubPr>
                    <m:ctrlPr>
                      <w:rPr>
                        <w:rFonts w:ascii="Cambria Math" w:hAnsi="Cambria Math" w:cstheme="majorBidi"/>
                      </w:rPr>
                    </m:ctrlPr>
                  </m:sSubPr>
                  <m:e>
                    <m:r>
                      <w:rPr>
                        <w:rFonts w:ascii="Cambria Math" w:hAnsi="Cambria Math" w:cstheme="majorBidi"/>
                      </w:rPr>
                      <m:t>T</m:t>
                    </m:r>
                  </m:e>
                  <m:sub>
                    <m:r>
                      <w:rPr>
                        <w:rFonts w:ascii="Cambria Math" w:hAnsi="Cambria Math" w:cstheme="majorBidi"/>
                      </w:rPr>
                      <m:t>r</m:t>
                    </m:r>
                  </m:sub>
                </m:sSub>
              </m:num>
              <m:den>
                <m:r>
                  <w:rPr>
                    <w:rFonts w:ascii="Cambria Math" w:hAnsi="Cambria Math" w:cstheme="majorBidi"/>
                  </w:rPr>
                  <m:t>T</m:t>
                </m:r>
              </m:den>
            </m:f>
          </m:e>
        </m:d>
      </m:oMath>
      <w:r w:rsidR="72F6981B" w:rsidRPr="00C02D4C">
        <w:rPr>
          <w:rFonts w:asciiTheme="majorBidi" w:eastAsiaTheme="minorEastAsia" w:hAnsiTheme="majorBidi" w:cstheme="majorBidi"/>
        </w:rPr>
        <w:t xml:space="preserve"> </w:t>
      </w:r>
      <w:r w:rsidR="72F6981B" w:rsidRPr="00C02D4C">
        <w:rPr>
          <w:rFonts w:asciiTheme="majorBidi" w:hAnsiTheme="majorBidi" w:cstheme="majorBidi"/>
        </w:rPr>
        <w:t xml:space="preserve">in </w:t>
      </w:r>
      <w:r w:rsidR="604AD43E" w:rsidRPr="00C02D4C">
        <w:rPr>
          <w:rFonts w:asciiTheme="majorBidi" w:hAnsiTheme="majorBidi" w:cstheme="majorBidi"/>
        </w:rPr>
        <w:t>e</w:t>
      </w:r>
      <w:r w:rsidR="72F6981B" w:rsidRPr="00C02D4C">
        <w:rPr>
          <w:rFonts w:asciiTheme="majorBidi" w:hAnsiTheme="majorBidi" w:cstheme="majorBidi"/>
        </w:rPr>
        <w:t xml:space="preserve">quation </w:t>
      </w:r>
      <w:r w:rsidR="51D36435" w:rsidRPr="00C02D4C">
        <w:rPr>
          <w:rFonts w:asciiTheme="majorBidi" w:hAnsiTheme="majorBidi" w:cstheme="majorBidi"/>
        </w:rPr>
        <w:t>(</w:t>
      </w:r>
      <w:r w:rsidR="72F6981B" w:rsidRPr="00C02D4C">
        <w:rPr>
          <w:rFonts w:asciiTheme="majorBidi" w:hAnsiTheme="majorBidi" w:cstheme="majorBidi"/>
        </w:rPr>
        <w:t>19</w:t>
      </w:r>
      <w:r w:rsidR="0E9B6E3E" w:rsidRPr="00C02D4C">
        <w:rPr>
          <w:rFonts w:asciiTheme="majorBidi" w:hAnsiTheme="majorBidi" w:cstheme="majorBidi"/>
        </w:rPr>
        <w:t>)</w:t>
      </w:r>
      <w:r w:rsidR="33B6A96E" w:rsidRPr="00C02D4C">
        <w:rPr>
          <w:rFonts w:asciiTheme="majorBidi" w:hAnsiTheme="majorBidi" w:cstheme="majorBidi"/>
        </w:rPr>
        <w:t>.</w:t>
      </w:r>
      <w:r w:rsidR="15626705" w:rsidRPr="00C02D4C">
        <w:rPr>
          <w:rFonts w:asciiTheme="majorBidi" w:hAnsiTheme="majorBidi" w:cstheme="majorBidi"/>
        </w:rPr>
        <w:t xml:space="preserve"> </w:t>
      </w:r>
      <w:r w:rsidR="72F6981B" w:rsidRPr="00C02D4C">
        <w:rPr>
          <w:rFonts w:asciiTheme="majorBidi" w:hAnsiTheme="majorBidi" w:cstheme="majorBidi"/>
        </w:rPr>
        <w:t xml:space="preserve">This term appears to </w:t>
      </w:r>
      <w:r w:rsidR="7AF4F482" w:rsidRPr="00C02D4C">
        <w:rPr>
          <w:rFonts w:asciiTheme="majorBidi" w:hAnsiTheme="majorBidi" w:cstheme="majorBidi"/>
        </w:rPr>
        <w:t xml:space="preserve">have the strongest effect on </w:t>
      </w:r>
      <m:oMath>
        <m:sSub>
          <m:sSubPr>
            <m:ctrlPr>
              <w:rPr>
                <w:rFonts w:ascii="Cambria Math" w:hAnsi="Cambria Math" w:cstheme="majorBidi"/>
              </w:rPr>
            </m:ctrlPr>
          </m:sSubPr>
          <m:e>
            <m:acc>
              <m:accPr>
                <m:chr m:val="̇"/>
                <m:ctrlPr>
                  <w:rPr>
                    <w:rFonts w:ascii="Cambria Math" w:hAnsi="Cambria Math" w:cstheme="majorBidi"/>
                  </w:rPr>
                </m:ctrlPr>
              </m:accPr>
              <m:e>
                <m:r>
                  <w:rPr>
                    <w:rFonts w:ascii="Cambria Math" w:hAnsi="Cambria Math" w:cstheme="majorBidi"/>
                  </w:rPr>
                  <m:t>E</m:t>
                </m:r>
              </m:e>
            </m:acc>
          </m:e>
          <m:sub>
            <m:r>
              <w:rPr>
                <w:rFonts w:ascii="Cambria Math" w:hAnsi="Cambria Math" w:cstheme="majorBidi"/>
              </w:rPr>
              <m:t>xd</m:t>
            </m:r>
          </m:sub>
        </m:sSub>
      </m:oMath>
      <w:r w:rsidR="7AF4F482" w:rsidRPr="00C02D4C">
        <w:rPr>
          <w:rFonts w:asciiTheme="majorBidi" w:eastAsiaTheme="minorEastAsia" w:hAnsiTheme="majorBidi" w:cstheme="majorBidi"/>
        </w:rPr>
        <w:t xml:space="preserve">, </w:t>
      </w:r>
      <w:r w:rsidR="5C4AFD0F" w:rsidRPr="00C02D4C">
        <w:rPr>
          <w:rFonts w:asciiTheme="majorBidi" w:eastAsiaTheme="minorEastAsia" w:hAnsiTheme="majorBidi" w:cstheme="majorBidi"/>
        </w:rPr>
        <w:t>with the second term</w:t>
      </w:r>
      <w:r w:rsidR="5C4AFD0F" w:rsidRPr="00C02D4C">
        <w:rPr>
          <w:rFonts w:asciiTheme="majorBidi" w:hAnsiTheme="majorBidi" w:cstheme="majorBidi"/>
        </w:rPr>
        <w:t xml:space="preserve"> (</w:t>
      </w:r>
      <m:oMath>
        <m:r>
          <m:rPr>
            <m:sty m:val="p"/>
          </m:rPr>
          <w:rPr>
            <w:rFonts w:ascii="Cambria Math" w:hAnsi="Cambria Math" w:cstheme="majorBidi"/>
          </w:rPr>
          <m:t>ρ</m:t>
        </m:r>
        <m:r>
          <m:rPr>
            <m:sty m:val="p"/>
          </m:rPr>
          <w:rPr>
            <w:rFonts w:ascii="Cambria Math" w:hAnsi="Cambria Math" w:cstheme="majorBidi"/>
          </w:rPr>
          <m:t xml:space="preserve"> </m:t>
        </m:r>
        <m:r>
          <w:rPr>
            <w:rFonts w:ascii="Cambria Math" w:hAnsi="Cambria Math" w:cstheme="majorBidi"/>
          </w:rPr>
          <m:t>ψ</m:t>
        </m:r>
        <m:sSub>
          <m:sSubPr>
            <m:ctrlPr>
              <w:rPr>
                <w:rFonts w:ascii="Cambria Math" w:hAnsi="Cambria Math" w:cstheme="majorBidi"/>
              </w:rPr>
            </m:ctrlPr>
          </m:sSubPr>
          <m:e>
            <m:r>
              <m:rPr>
                <m:sty m:val="p"/>
              </m:rPr>
              <w:rPr>
                <w:rFonts w:ascii="Cambria Math" w:hAnsi="Cambria Math" w:cstheme="majorBidi"/>
              </w:rPr>
              <m:t xml:space="preserve"> </m:t>
            </m:r>
            <m:r>
              <w:rPr>
                <w:rFonts w:ascii="Cambria Math" w:hAnsi="Cambria Math" w:cstheme="majorBidi"/>
              </w:rPr>
              <m:t>u</m:t>
            </m:r>
          </m:e>
          <m:sub>
            <m:r>
              <w:rPr>
                <w:rFonts w:ascii="Cambria Math" w:hAnsi="Cambria Math" w:cstheme="majorBidi"/>
              </w:rPr>
              <m:t>i</m:t>
            </m:r>
          </m:sub>
        </m:sSub>
      </m:oMath>
      <w:r w:rsidR="5C4AFD0F" w:rsidRPr="00C02D4C">
        <w:rPr>
          <w:rFonts w:asciiTheme="majorBidi" w:hAnsiTheme="majorBidi" w:cstheme="majorBidi"/>
        </w:rPr>
        <w:t>)</w:t>
      </w:r>
      <w:r w:rsidR="347682E7" w:rsidRPr="00C02D4C">
        <w:rPr>
          <w:rFonts w:asciiTheme="majorBidi" w:hAnsiTheme="majorBidi" w:cstheme="majorBidi"/>
        </w:rPr>
        <w:t>,</w:t>
      </w:r>
      <w:r w:rsidR="2B0E711D" w:rsidRPr="00C02D4C">
        <w:rPr>
          <w:rFonts w:asciiTheme="majorBidi" w:hAnsiTheme="majorBidi" w:cstheme="majorBidi"/>
        </w:rPr>
        <w:t xml:space="preserve"> associated with the exergy of the coolant</w:t>
      </w:r>
      <w:r w:rsidR="347682E7" w:rsidRPr="00C02D4C">
        <w:rPr>
          <w:rFonts w:asciiTheme="majorBidi" w:hAnsiTheme="majorBidi" w:cstheme="majorBidi"/>
        </w:rPr>
        <w:t xml:space="preserve"> only</w:t>
      </w:r>
      <w:r w:rsidR="5C7FEFBB" w:rsidRPr="00C02D4C">
        <w:rPr>
          <w:rFonts w:asciiTheme="majorBidi" w:hAnsiTheme="majorBidi" w:cstheme="majorBidi"/>
        </w:rPr>
        <w:t xml:space="preserve"> providing a second-order contribution.</w:t>
      </w:r>
      <w:r w:rsidR="15626705" w:rsidRPr="00C02D4C">
        <w:rPr>
          <w:rFonts w:asciiTheme="majorBidi" w:hAnsiTheme="majorBidi" w:cstheme="majorBidi"/>
        </w:rPr>
        <w:t xml:space="preserve"> </w:t>
      </w:r>
      <w:r w:rsidR="7C7E07A6" w:rsidRPr="00C02D4C">
        <w:rPr>
          <w:rFonts w:asciiTheme="majorBidi" w:hAnsiTheme="majorBidi" w:cstheme="majorBidi"/>
        </w:rPr>
        <w:t>The MC-Z configuration provides the lowest rate of exergy destruction among the four configurations</w:t>
      </w:r>
      <w:r w:rsidR="72B261DE" w:rsidRPr="00C02D4C">
        <w:rPr>
          <w:rFonts w:asciiTheme="majorBidi" w:hAnsiTheme="majorBidi" w:cstheme="majorBidi"/>
        </w:rPr>
        <w:t>,</w:t>
      </w:r>
      <w:r w:rsidR="7C7E07A6" w:rsidRPr="00C02D4C">
        <w:rPr>
          <w:rFonts w:asciiTheme="majorBidi" w:hAnsiTheme="majorBidi" w:cstheme="majorBidi"/>
        </w:rPr>
        <w:t xml:space="preserve"> </w:t>
      </w:r>
      <w:r w:rsidR="17D383DF" w:rsidRPr="00C02D4C">
        <w:rPr>
          <w:rFonts w:asciiTheme="majorBidi" w:hAnsiTheme="majorBidi" w:cstheme="majorBidi"/>
        </w:rPr>
        <w:t xml:space="preserve">due </w:t>
      </w:r>
      <w:r w:rsidR="74E6AE7B" w:rsidRPr="00C02D4C">
        <w:rPr>
          <w:rFonts w:asciiTheme="majorBidi" w:hAnsiTheme="majorBidi" w:cstheme="majorBidi"/>
        </w:rPr>
        <w:t xml:space="preserve">to </w:t>
      </w:r>
      <w:r w:rsidR="75A96A5E" w:rsidRPr="00C02D4C">
        <w:rPr>
          <w:rFonts w:asciiTheme="majorBidi" w:hAnsiTheme="majorBidi" w:cstheme="majorBidi"/>
        </w:rPr>
        <w:t xml:space="preserve">its </w:t>
      </w:r>
      <w:r w:rsidR="7C7E07A6" w:rsidRPr="00C02D4C">
        <w:rPr>
          <w:rFonts w:asciiTheme="majorBidi" w:hAnsiTheme="majorBidi" w:cstheme="majorBidi"/>
        </w:rPr>
        <w:t xml:space="preserve">lowest bottom </w:t>
      </w:r>
      <w:r w:rsidR="1F12B9DD" w:rsidRPr="00C02D4C">
        <w:rPr>
          <w:rFonts w:asciiTheme="majorBidi" w:hAnsiTheme="majorBidi" w:cstheme="majorBidi"/>
        </w:rPr>
        <w:t xml:space="preserve">wall </w:t>
      </w:r>
      <w:r w:rsidR="52940EE3" w:rsidRPr="00C02D4C">
        <w:rPr>
          <w:rFonts w:asciiTheme="majorBidi" w:hAnsiTheme="majorBidi" w:cstheme="majorBidi"/>
        </w:rPr>
        <w:t xml:space="preserve">average </w:t>
      </w:r>
      <w:r w:rsidR="7C7E07A6" w:rsidRPr="00C02D4C">
        <w:rPr>
          <w:rFonts w:asciiTheme="majorBidi" w:hAnsiTheme="majorBidi" w:cstheme="majorBidi"/>
        </w:rPr>
        <w:t>temperature.</w:t>
      </w:r>
      <w:r w:rsidR="009D4BE0" w:rsidRPr="00C02D4C">
        <w:rPr>
          <w:rFonts w:asciiTheme="majorBidi" w:hAnsiTheme="majorBidi" w:cstheme="majorBidi"/>
        </w:rPr>
        <w:t xml:space="preserve"> The second law efficiency, </w:t>
      </w:r>
      <m:oMath>
        <m:sSub>
          <m:sSubPr>
            <m:ctrlPr>
              <w:rPr>
                <w:rFonts w:ascii="Cambria Math" w:hAnsi="Cambria Math" w:cstheme="majorBidi"/>
              </w:rPr>
            </m:ctrlPr>
          </m:sSubPr>
          <m:e>
            <m:r>
              <w:rPr>
                <w:rFonts w:ascii="Cambria Math" w:hAnsi="Cambria Math" w:cstheme="majorBidi"/>
              </w:rPr>
              <m:t>η</m:t>
            </m:r>
          </m:e>
          <m:sub>
            <m:r>
              <w:rPr>
                <w:rFonts w:ascii="Cambria Math" w:hAnsi="Cambria Math" w:cstheme="majorBidi"/>
              </w:rPr>
              <m:t>II</m:t>
            </m:r>
          </m:sub>
        </m:sSub>
      </m:oMath>
      <w:r w:rsidR="009D4BE0" w:rsidRPr="00C02D4C">
        <w:rPr>
          <w:rFonts w:asciiTheme="majorBidi" w:eastAsiaTheme="minorEastAsia" w:hAnsiTheme="majorBidi" w:cstheme="majorBidi"/>
        </w:rPr>
        <w:t xml:space="preserve">, </w:t>
      </w:r>
      <w:r w:rsidR="009D4BE0" w:rsidRPr="00C02D4C">
        <w:rPr>
          <w:rFonts w:asciiTheme="majorBidi" w:hAnsiTheme="majorBidi" w:cstheme="majorBidi"/>
        </w:rPr>
        <w:t>based on the exergy expenditure and destruction rates, is shown in</w:t>
      </w:r>
      <w:r w:rsidR="00246A7F" w:rsidRPr="00C02D4C">
        <w:rPr>
          <w:rFonts w:asciiTheme="majorBidi" w:hAnsiTheme="majorBidi" w:cstheme="majorBidi"/>
        </w:rPr>
        <w:t xml:space="preserve"> </w:t>
      </w:r>
      <w:r w:rsidR="00246A7F" w:rsidRPr="00C02D4C">
        <w:rPr>
          <w:rFonts w:asciiTheme="majorBidi" w:hAnsiTheme="majorBidi" w:cstheme="majorBidi"/>
        </w:rPr>
        <w:fldChar w:fldCharType="begin"/>
      </w:r>
      <w:r w:rsidR="00246A7F" w:rsidRPr="00C02D4C">
        <w:rPr>
          <w:rFonts w:asciiTheme="majorBidi" w:hAnsiTheme="majorBidi" w:cstheme="majorBidi"/>
        </w:rPr>
        <w:instrText xml:space="preserve"> REF _Ref68780251 \h </w:instrText>
      </w:r>
      <w:r w:rsidR="00246A7F" w:rsidRPr="00C02D4C">
        <w:rPr>
          <w:rFonts w:asciiTheme="majorBidi" w:hAnsiTheme="majorBidi" w:cstheme="majorBidi"/>
        </w:rPr>
      </w:r>
      <w:r w:rsidR="00246A7F" w:rsidRPr="00C02D4C">
        <w:rPr>
          <w:rFonts w:asciiTheme="majorBidi" w:hAnsiTheme="majorBidi" w:cstheme="majorBidi"/>
        </w:rPr>
        <w:fldChar w:fldCharType="separate"/>
      </w:r>
      <w:r w:rsidR="007F1A4B" w:rsidRPr="00C02D4C">
        <w:rPr>
          <w:rFonts w:eastAsia="Calibri"/>
        </w:rPr>
        <w:t xml:space="preserve">Figure </w:t>
      </w:r>
      <w:r w:rsidR="007F1A4B" w:rsidRPr="00C02D4C">
        <w:rPr>
          <w:rFonts w:eastAsia="Calibri"/>
          <w:noProof/>
        </w:rPr>
        <w:t>19</w:t>
      </w:r>
      <w:r w:rsidR="00246A7F" w:rsidRPr="00C02D4C">
        <w:rPr>
          <w:rFonts w:asciiTheme="majorBidi" w:hAnsiTheme="majorBidi" w:cstheme="majorBidi"/>
        </w:rPr>
        <w:fldChar w:fldCharType="end"/>
      </w:r>
      <w:r w:rsidR="00246A7F" w:rsidRPr="00C02D4C">
        <w:rPr>
          <w:rFonts w:asciiTheme="majorBidi" w:hAnsiTheme="majorBidi" w:cstheme="majorBidi"/>
        </w:rPr>
        <w:t xml:space="preserve"> (b)</w:t>
      </w:r>
      <w:r w:rsidR="009D4BE0" w:rsidRPr="00C02D4C">
        <w:rPr>
          <w:rFonts w:asciiTheme="majorBidi" w:hAnsiTheme="majorBidi" w:cstheme="majorBidi"/>
        </w:rPr>
        <w:t xml:space="preserve">. The microchannel with a straight fin provides a second law efficiency increase of 14% compared to MC-N, at </w:t>
      </w:r>
      <w:r w:rsidR="6D9A7F4A" w:rsidRPr="00C02D4C">
        <w:rPr>
          <w:rFonts w:asciiTheme="majorBidi" w:hAnsiTheme="majorBidi" w:cstheme="majorBidi"/>
        </w:rPr>
        <w:t>the</w:t>
      </w:r>
      <w:r w:rsidR="009D4BE0" w:rsidRPr="00C02D4C">
        <w:rPr>
          <w:rFonts w:asciiTheme="majorBidi" w:hAnsiTheme="majorBidi" w:cstheme="majorBidi"/>
        </w:rPr>
        <w:t xml:space="preserve"> Reynolds number of 350. With a zigzag fin, the corresponding increment is 15% and, with a twisted fin, it is 12%. Similar results are obtained at lower Reynolds numbers. This means that the reduction in exergy destruction rate due to the presence of the fin outweighs the associated reduction in exergy expenditure rate, yielding a better second law efficiency overall.</w:t>
      </w:r>
    </w:p>
    <w:p w14:paraId="420CEC9B" w14:textId="32624DD0" w:rsidR="00637509" w:rsidRPr="00C02D4C" w:rsidRDefault="00E70205" w:rsidP="00637509">
      <w:pPr>
        <w:keepNext/>
        <w:jc w:val="center"/>
      </w:pPr>
      <w:r w:rsidRPr="00C02D4C">
        <w:rPr>
          <w:noProof/>
        </w:rPr>
        <w:drawing>
          <wp:inline distT="0" distB="0" distL="0" distR="0" wp14:anchorId="004FF7BD" wp14:editId="093E6E5E">
            <wp:extent cx="3222000" cy="255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2"/>
                    <a:srcRect l="4698" t="9717" r="13165" b="5127"/>
                    <a:stretch/>
                  </pic:blipFill>
                  <pic:spPr bwMode="auto">
                    <a:xfrm>
                      <a:off x="0" y="0"/>
                      <a:ext cx="3222000" cy="2556000"/>
                    </a:xfrm>
                    <a:prstGeom prst="rect">
                      <a:avLst/>
                    </a:prstGeom>
                    <a:ln>
                      <a:noFill/>
                    </a:ln>
                    <a:extLst>
                      <a:ext uri="{53640926-AAD7-44D8-BBD7-CCE9431645EC}">
                        <a14:shadowObscured xmlns:a14="http://schemas.microsoft.com/office/drawing/2010/main"/>
                      </a:ext>
                    </a:extLst>
                  </pic:spPr>
                </pic:pic>
              </a:graphicData>
            </a:graphic>
          </wp:inline>
        </w:drawing>
      </w:r>
    </w:p>
    <w:p w14:paraId="7B6C009B" w14:textId="27BF7E5D" w:rsidR="009D4BE0" w:rsidRPr="00C02D4C" w:rsidRDefault="009D4BE0" w:rsidP="00637509">
      <w:pPr>
        <w:keepNext/>
        <w:jc w:val="center"/>
      </w:pPr>
      <w:r w:rsidRPr="00C02D4C">
        <w:t>(a)</w:t>
      </w:r>
    </w:p>
    <w:p w14:paraId="0ED8C224" w14:textId="383C0B21" w:rsidR="009D4BE0" w:rsidRPr="00C02D4C" w:rsidRDefault="00AD6F7D" w:rsidP="00637509">
      <w:pPr>
        <w:keepNext/>
        <w:jc w:val="center"/>
      </w:pPr>
      <w:r w:rsidRPr="00C02D4C">
        <w:rPr>
          <w:noProof/>
        </w:rPr>
        <w:drawing>
          <wp:inline distT="0" distB="0" distL="0" distR="0" wp14:anchorId="7283D05F" wp14:editId="7ACD5F2A">
            <wp:extent cx="3103200" cy="2552400"/>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43"/>
                    <a:srcRect l="7929" t="9845" r="12962" b="5122"/>
                    <a:stretch/>
                  </pic:blipFill>
                  <pic:spPr bwMode="auto">
                    <a:xfrm>
                      <a:off x="0" y="0"/>
                      <a:ext cx="3103200" cy="2552400"/>
                    </a:xfrm>
                    <a:prstGeom prst="rect">
                      <a:avLst/>
                    </a:prstGeom>
                    <a:ln>
                      <a:noFill/>
                    </a:ln>
                    <a:extLst>
                      <a:ext uri="{53640926-AAD7-44D8-BBD7-CCE9431645EC}">
                        <a14:shadowObscured xmlns:a14="http://schemas.microsoft.com/office/drawing/2010/main"/>
                      </a:ext>
                    </a:extLst>
                  </pic:spPr>
                </pic:pic>
              </a:graphicData>
            </a:graphic>
          </wp:inline>
        </w:drawing>
      </w:r>
    </w:p>
    <w:p w14:paraId="0488E523" w14:textId="117F7F35" w:rsidR="009D4BE0" w:rsidRPr="00C02D4C" w:rsidRDefault="009D4BE0" w:rsidP="00637509">
      <w:pPr>
        <w:keepNext/>
        <w:jc w:val="center"/>
      </w:pPr>
      <w:r w:rsidRPr="00C02D4C">
        <w:t>(b)</w:t>
      </w:r>
    </w:p>
    <w:p w14:paraId="6E50FCAD" w14:textId="1D91797B" w:rsidR="009F0401" w:rsidRPr="00C02D4C" w:rsidRDefault="00333C72" w:rsidP="00A22711">
      <w:pPr>
        <w:pStyle w:val="Caption"/>
        <w:rPr>
          <w:rFonts w:eastAsia="Calibri"/>
          <w:color w:val="auto"/>
          <w:sz w:val="22"/>
          <w:szCs w:val="22"/>
        </w:rPr>
      </w:pPr>
      <w:bookmarkStart w:id="32" w:name="_Ref68780251"/>
      <w:r w:rsidRPr="00C02D4C">
        <w:rPr>
          <w:rFonts w:eastAsia="Calibri"/>
          <w:color w:val="auto"/>
          <w:sz w:val="22"/>
          <w:szCs w:val="22"/>
        </w:rPr>
        <w:t xml:space="preserve">Figure </w:t>
      </w:r>
      <w:r w:rsidRPr="00C02D4C">
        <w:rPr>
          <w:rFonts w:eastAsia="Calibri"/>
          <w:color w:val="auto"/>
          <w:sz w:val="22"/>
          <w:szCs w:val="22"/>
        </w:rPr>
        <w:fldChar w:fldCharType="begin"/>
      </w:r>
      <w:r w:rsidRPr="00C02D4C">
        <w:rPr>
          <w:rFonts w:eastAsia="Calibri"/>
          <w:color w:val="auto"/>
          <w:sz w:val="22"/>
          <w:szCs w:val="22"/>
        </w:rPr>
        <w:instrText xml:space="preserve"> SEQ Figure \* ARABIC </w:instrText>
      </w:r>
      <w:r w:rsidRPr="00C02D4C">
        <w:rPr>
          <w:rFonts w:eastAsia="Calibri"/>
          <w:color w:val="auto"/>
          <w:sz w:val="22"/>
          <w:szCs w:val="22"/>
        </w:rPr>
        <w:fldChar w:fldCharType="separate"/>
      </w:r>
      <w:r w:rsidR="007F1A4B" w:rsidRPr="00C02D4C">
        <w:rPr>
          <w:rFonts w:eastAsia="Calibri"/>
          <w:noProof/>
          <w:color w:val="auto"/>
          <w:sz w:val="22"/>
          <w:szCs w:val="22"/>
        </w:rPr>
        <w:t>19</w:t>
      </w:r>
      <w:r w:rsidRPr="00C02D4C">
        <w:rPr>
          <w:rFonts w:eastAsia="Calibri"/>
          <w:color w:val="auto"/>
          <w:sz w:val="22"/>
          <w:szCs w:val="22"/>
        </w:rPr>
        <w:fldChar w:fldCharType="end"/>
      </w:r>
      <w:bookmarkEnd w:id="32"/>
      <w:r w:rsidR="7C7E07A6" w:rsidRPr="00C02D4C">
        <w:rPr>
          <w:rFonts w:eastAsia="Calibri"/>
          <w:color w:val="auto"/>
          <w:sz w:val="22"/>
          <w:szCs w:val="22"/>
        </w:rPr>
        <w:t xml:space="preserve"> </w:t>
      </w:r>
      <w:r w:rsidR="375D72CC" w:rsidRPr="00C02D4C">
        <w:rPr>
          <w:rFonts w:eastAsia="Calibri"/>
          <w:color w:val="auto"/>
          <w:sz w:val="22"/>
          <w:szCs w:val="22"/>
        </w:rPr>
        <w:t>(a) E</w:t>
      </w:r>
      <w:r w:rsidR="7C7E07A6" w:rsidRPr="00C02D4C">
        <w:rPr>
          <w:rFonts w:eastAsia="Calibri"/>
          <w:color w:val="auto"/>
          <w:sz w:val="22"/>
          <w:szCs w:val="22"/>
        </w:rPr>
        <w:t xml:space="preserve">xergy destruction rate </w:t>
      </w:r>
      <w:r w:rsidR="4784D750" w:rsidRPr="00C02D4C">
        <w:rPr>
          <w:rFonts w:eastAsia="Calibri"/>
          <w:color w:val="auto"/>
          <w:sz w:val="22"/>
          <w:szCs w:val="22"/>
        </w:rPr>
        <w:t>and (b) second law efficiency</w:t>
      </w:r>
      <w:r w:rsidR="7C7E07A6" w:rsidRPr="00C02D4C">
        <w:rPr>
          <w:rFonts w:eastAsia="Calibri"/>
          <w:color w:val="auto"/>
          <w:sz w:val="22"/>
          <w:szCs w:val="22"/>
        </w:rPr>
        <w:t xml:space="preserve"> for MC-N, MC-R, MC-T</w:t>
      </w:r>
      <w:r w:rsidR="0010486F" w:rsidRPr="00C02D4C">
        <w:rPr>
          <w:rFonts w:eastAsia="Calibri"/>
          <w:color w:val="auto"/>
          <w:sz w:val="22"/>
          <w:szCs w:val="22"/>
        </w:rPr>
        <w:t>,</w:t>
      </w:r>
      <w:r w:rsidR="7C7E07A6" w:rsidRPr="00C02D4C">
        <w:rPr>
          <w:rFonts w:eastAsia="Calibri"/>
          <w:color w:val="auto"/>
          <w:sz w:val="22"/>
          <w:szCs w:val="22"/>
        </w:rPr>
        <w:t xml:space="preserve"> and MC-Z at ϕ = 0%.</w:t>
      </w:r>
    </w:p>
    <w:p w14:paraId="7D9F59D6" w14:textId="5927211E" w:rsidR="00E46D57" w:rsidRPr="00C02D4C" w:rsidRDefault="00E46D57" w:rsidP="00DE32B8">
      <w:pPr>
        <w:pStyle w:val="Heading1"/>
        <w:numPr>
          <w:ilvl w:val="0"/>
          <w:numId w:val="6"/>
        </w:numPr>
        <w:rPr>
          <w:rFonts w:asciiTheme="majorBidi" w:hAnsiTheme="majorBidi" w:cstheme="majorBidi"/>
          <w:b w:val="0"/>
          <w:bCs/>
          <w:color w:val="auto"/>
          <w:szCs w:val="24"/>
        </w:rPr>
      </w:pPr>
      <w:r w:rsidRPr="00C02D4C">
        <w:rPr>
          <w:rFonts w:asciiTheme="majorBidi" w:eastAsia="Calibri" w:hAnsiTheme="majorBidi" w:cstheme="majorBidi"/>
          <w:bCs/>
          <w:color w:val="auto"/>
          <w:sz w:val="28"/>
          <w:szCs w:val="28"/>
        </w:rPr>
        <w:lastRenderedPageBreak/>
        <w:t>Conclusion</w:t>
      </w:r>
      <w:r w:rsidR="00572B12" w:rsidRPr="00C02D4C">
        <w:rPr>
          <w:rFonts w:asciiTheme="majorBidi" w:eastAsia="Calibri" w:hAnsiTheme="majorBidi" w:cstheme="majorBidi"/>
          <w:bCs/>
          <w:color w:val="auto"/>
          <w:sz w:val="28"/>
          <w:szCs w:val="28"/>
        </w:rPr>
        <w:t>s</w:t>
      </w:r>
    </w:p>
    <w:p w14:paraId="17EAD03D" w14:textId="77777777" w:rsidR="00572B12" w:rsidRPr="00C02D4C" w:rsidRDefault="00572B12" w:rsidP="00E46D57">
      <w:pPr>
        <w:rPr>
          <w:rFonts w:asciiTheme="majorBidi" w:hAnsiTheme="majorBidi" w:cstheme="majorBidi"/>
        </w:rPr>
      </w:pPr>
    </w:p>
    <w:p w14:paraId="310CD763" w14:textId="4E1782D8" w:rsidR="00410DA9" w:rsidRPr="00C02D4C" w:rsidRDefault="00410DA9" w:rsidP="00410DA9">
      <w:pPr>
        <w:rPr>
          <w:rFonts w:asciiTheme="majorBidi" w:hAnsiTheme="majorBidi" w:cstheme="majorBidi"/>
        </w:rPr>
      </w:pPr>
      <w:r w:rsidRPr="00C02D4C">
        <w:rPr>
          <w:rFonts w:asciiTheme="majorBidi" w:hAnsiTheme="majorBidi" w:cstheme="majorBidi"/>
        </w:rPr>
        <w:t>This paper numerically investigated three different fin designs (rectangular, twisted, and zigzag) for a microchannel heat sink, in combination with a nanofluid as working fluid. The main conclusions f</w:t>
      </w:r>
      <w:r w:rsidR="135FE598" w:rsidRPr="00C02D4C">
        <w:rPr>
          <w:rFonts w:asciiTheme="majorBidi" w:hAnsiTheme="majorBidi" w:cstheme="majorBidi"/>
        </w:rPr>
        <w:t>rom</w:t>
      </w:r>
      <w:r w:rsidRPr="00C02D4C">
        <w:rPr>
          <w:rFonts w:asciiTheme="majorBidi" w:hAnsiTheme="majorBidi" w:cstheme="majorBidi"/>
        </w:rPr>
        <w:t xml:space="preserve"> th</w:t>
      </w:r>
      <w:r w:rsidR="76397BE6" w:rsidRPr="00C02D4C">
        <w:rPr>
          <w:rFonts w:asciiTheme="majorBidi" w:hAnsiTheme="majorBidi" w:cstheme="majorBidi"/>
        </w:rPr>
        <w:t>is</w:t>
      </w:r>
      <w:r w:rsidRPr="00C02D4C">
        <w:rPr>
          <w:rFonts w:asciiTheme="majorBidi" w:hAnsiTheme="majorBidi" w:cstheme="majorBidi"/>
        </w:rPr>
        <w:t xml:space="preserve"> study are:</w:t>
      </w:r>
    </w:p>
    <w:p w14:paraId="5F28005E" w14:textId="77777777" w:rsidR="00410DA9" w:rsidRPr="00C02D4C" w:rsidRDefault="00410DA9" w:rsidP="00410DA9">
      <w:pPr>
        <w:pStyle w:val="NormalWeb"/>
        <w:numPr>
          <w:ilvl w:val="0"/>
          <w:numId w:val="14"/>
        </w:numPr>
        <w:rPr>
          <w:rFonts w:eastAsiaTheme="minorEastAsia"/>
          <w:sz w:val="22"/>
          <w:szCs w:val="22"/>
          <w:lang w:eastAsia="en-US"/>
        </w:rPr>
      </w:pPr>
      <w:r w:rsidRPr="00C02D4C">
        <w:rPr>
          <w:rFonts w:eastAsiaTheme="minorEastAsia"/>
          <w:sz w:val="22"/>
          <w:szCs w:val="22"/>
          <w:lang w:eastAsia="en-US"/>
        </w:rPr>
        <w:t>The lowest microchannel bottom wall average temperature for a given coolant inflow temperature was predicted with the zigzag fin configuration operating at the highest Reynolds number (350) and with the highest nanoparticle concentration (3%). This reduced base temperature not only is desirable to keep electronic components from overheating, but is also shown to yield an overall increase in second law efficiency.</w:t>
      </w:r>
    </w:p>
    <w:p w14:paraId="1CA2FADB" w14:textId="2470C8CF" w:rsidR="00410DA9" w:rsidRPr="00C02D4C" w:rsidRDefault="00410DA9" w:rsidP="00410DA9">
      <w:pPr>
        <w:pStyle w:val="NormalWeb"/>
        <w:numPr>
          <w:ilvl w:val="0"/>
          <w:numId w:val="14"/>
        </w:numPr>
        <w:rPr>
          <w:rFonts w:eastAsiaTheme="minorEastAsia"/>
          <w:sz w:val="22"/>
          <w:szCs w:val="22"/>
          <w:lang w:eastAsia="en-US"/>
        </w:rPr>
      </w:pPr>
      <w:bookmarkStart w:id="33" w:name="_Hlk78531831"/>
      <w:r w:rsidRPr="00C02D4C">
        <w:rPr>
          <w:rFonts w:eastAsiaTheme="minorEastAsia"/>
          <w:sz w:val="22"/>
          <w:szCs w:val="22"/>
          <w:lang w:eastAsia="en-US"/>
        </w:rPr>
        <w:t>The advantage of the zigzag design, compared to the other fin designs, is suggested to be due to the combination of an increase in the microchannel internal surface area, leading to a lower temperature difference between the flow and the walls</w:t>
      </w:r>
      <w:r w:rsidR="42083D9E" w:rsidRPr="00C02D4C">
        <w:rPr>
          <w:rFonts w:eastAsiaTheme="minorEastAsia"/>
          <w:sz w:val="22"/>
          <w:szCs w:val="22"/>
          <w:lang w:eastAsia="en-US"/>
        </w:rPr>
        <w:t>,</w:t>
      </w:r>
      <w:r w:rsidRPr="00C02D4C">
        <w:rPr>
          <w:rFonts w:eastAsiaTheme="minorEastAsia"/>
          <w:sz w:val="22"/>
          <w:szCs w:val="22"/>
          <w:lang w:eastAsia="en-US"/>
        </w:rPr>
        <w:t xml:space="preserve"> and of an induced secondary flow, which promotes the fluid exchange and therefore the heat transport between the warmer peripheral regions near the walls and the cooler centre of the microchannel.</w:t>
      </w:r>
      <w:r w:rsidR="001161DA" w:rsidRPr="00C02D4C">
        <w:rPr>
          <w:rFonts w:eastAsiaTheme="minorEastAsia"/>
          <w:sz w:val="22"/>
          <w:szCs w:val="22"/>
          <w:lang w:eastAsia="en-US"/>
        </w:rPr>
        <w:t xml:space="preserve"> Based on these considerations, </w:t>
      </w:r>
      <w:r w:rsidR="6D5D2754" w:rsidRPr="00C02D4C">
        <w:rPr>
          <w:rFonts w:eastAsiaTheme="minorEastAsia"/>
          <w:sz w:val="22"/>
          <w:szCs w:val="22"/>
          <w:lang w:eastAsia="en-US"/>
        </w:rPr>
        <w:t>a</w:t>
      </w:r>
      <w:r w:rsidR="001161DA" w:rsidRPr="00C02D4C">
        <w:rPr>
          <w:rFonts w:eastAsiaTheme="minorEastAsia"/>
          <w:sz w:val="22"/>
          <w:szCs w:val="22"/>
          <w:lang w:eastAsia="en-US"/>
        </w:rPr>
        <w:t xml:space="preserve"> further study on alternative designs could potentially deliver even more effective configurations.</w:t>
      </w:r>
    </w:p>
    <w:p w14:paraId="337E5BD5" w14:textId="4971BBBB" w:rsidR="001161DA" w:rsidRPr="00C02D4C" w:rsidRDefault="001161DA" w:rsidP="001161DA">
      <w:pPr>
        <w:pStyle w:val="NormalWeb"/>
        <w:numPr>
          <w:ilvl w:val="0"/>
          <w:numId w:val="14"/>
        </w:numPr>
        <w:rPr>
          <w:rFonts w:eastAsiaTheme="minorEastAsia"/>
          <w:sz w:val="22"/>
          <w:szCs w:val="22"/>
          <w:lang w:eastAsia="en-US"/>
        </w:rPr>
      </w:pPr>
      <w:r w:rsidRPr="00C02D4C">
        <w:rPr>
          <w:rFonts w:eastAsiaTheme="minorEastAsia"/>
          <w:sz w:val="22"/>
          <w:szCs w:val="22"/>
          <w:lang w:eastAsia="en-US"/>
        </w:rPr>
        <w:t xml:space="preserve">The addition of nanoparticles produced a useful decrease in the bottom wall average temperature, thanks to the increased convective heat transfer coefficient of the working fluid. However, the change in Nusselt number was modest, due to the concurrent increase in the fluid thermal conductivity. It is therefore important to identify the purpose of the design optimization (in this case the reduction of the temperature of the electronic component) to properly </w:t>
      </w:r>
      <w:r w:rsidR="3561ADF2" w:rsidRPr="00C02D4C">
        <w:rPr>
          <w:rFonts w:eastAsiaTheme="minorEastAsia"/>
          <w:sz w:val="22"/>
          <w:szCs w:val="22"/>
          <w:lang w:eastAsia="en-US"/>
        </w:rPr>
        <w:t>guide the design process</w:t>
      </w:r>
      <w:r w:rsidRPr="00C02D4C">
        <w:rPr>
          <w:rFonts w:eastAsiaTheme="minorEastAsia"/>
          <w:sz w:val="22"/>
          <w:szCs w:val="22"/>
          <w:lang w:eastAsia="en-US"/>
        </w:rPr>
        <w:t xml:space="preserve">. </w:t>
      </w:r>
    </w:p>
    <w:p w14:paraId="1195BDAB" w14:textId="1EF1E8FD" w:rsidR="001161DA" w:rsidRPr="00C02D4C" w:rsidRDefault="001161DA" w:rsidP="001161DA">
      <w:pPr>
        <w:pStyle w:val="NormalWeb"/>
        <w:numPr>
          <w:ilvl w:val="0"/>
          <w:numId w:val="14"/>
        </w:numPr>
        <w:rPr>
          <w:sz w:val="22"/>
          <w:szCs w:val="22"/>
          <w:lang w:eastAsia="en-US"/>
        </w:rPr>
      </w:pPr>
      <w:r w:rsidRPr="00C02D4C">
        <w:rPr>
          <w:rFonts w:eastAsiaTheme="minorEastAsia"/>
          <w:sz w:val="22"/>
          <w:szCs w:val="22"/>
          <w:lang w:eastAsia="en-US"/>
        </w:rPr>
        <w:t xml:space="preserve">The rate of heat removal to hydraulic power loss ratio identified by the Figure of Merit is a useful indicator of the overall </w:t>
      </w:r>
      <w:r w:rsidR="175EE422" w:rsidRPr="00C02D4C">
        <w:rPr>
          <w:rFonts w:eastAsiaTheme="minorEastAsia"/>
          <w:sz w:val="22"/>
          <w:szCs w:val="22"/>
          <w:lang w:eastAsia="en-US"/>
        </w:rPr>
        <w:t xml:space="preserve">performance </w:t>
      </w:r>
      <w:r w:rsidRPr="00C02D4C">
        <w:rPr>
          <w:rFonts w:eastAsiaTheme="minorEastAsia"/>
          <w:sz w:val="22"/>
          <w:szCs w:val="22"/>
          <w:lang w:eastAsia="en-US"/>
        </w:rPr>
        <w:t>whe</w:t>
      </w:r>
      <w:r w:rsidR="54D69896" w:rsidRPr="00C02D4C">
        <w:rPr>
          <w:rFonts w:eastAsiaTheme="minorEastAsia"/>
          <w:sz w:val="22"/>
          <w:szCs w:val="22"/>
          <w:lang w:eastAsia="en-US"/>
        </w:rPr>
        <w:t>re</w:t>
      </w:r>
      <w:r w:rsidRPr="00C02D4C">
        <w:rPr>
          <w:rFonts w:eastAsiaTheme="minorEastAsia"/>
          <w:sz w:val="22"/>
          <w:szCs w:val="22"/>
          <w:lang w:eastAsia="en-US"/>
        </w:rPr>
        <w:t xml:space="preserve"> the solutions adopted to increase the thermal performance also tend to increase pumping power requirements, as it combines the different effects produced by fin configuration, nanoparticle concentration</w:t>
      </w:r>
      <w:r w:rsidR="62D5A460" w:rsidRPr="00C02D4C">
        <w:rPr>
          <w:rFonts w:eastAsiaTheme="minorEastAsia"/>
          <w:sz w:val="22"/>
          <w:szCs w:val="22"/>
          <w:lang w:eastAsia="en-US"/>
        </w:rPr>
        <w:t>,</w:t>
      </w:r>
      <w:r w:rsidRPr="00C02D4C">
        <w:rPr>
          <w:rFonts w:eastAsiaTheme="minorEastAsia"/>
          <w:sz w:val="22"/>
          <w:szCs w:val="22"/>
          <w:lang w:eastAsia="en-US"/>
        </w:rPr>
        <w:t xml:space="preserve"> and Reynolds number.</w:t>
      </w:r>
    </w:p>
    <w:bookmarkEnd w:id="33"/>
    <w:p w14:paraId="05DA264D" w14:textId="71903C64" w:rsidR="2F3D4933" w:rsidRPr="00C02D4C" w:rsidRDefault="5773E8FF" w:rsidP="45B8C33D">
      <w:pPr>
        <w:pStyle w:val="NormalWeb"/>
        <w:rPr>
          <w:sz w:val="22"/>
          <w:szCs w:val="22"/>
          <w:lang w:eastAsia="en-US"/>
        </w:rPr>
      </w:pPr>
      <w:r w:rsidRPr="00C02D4C">
        <w:rPr>
          <w:sz w:val="22"/>
          <w:szCs w:val="22"/>
          <w:lang w:eastAsia="en-US"/>
        </w:rPr>
        <w:t>T</w:t>
      </w:r>
      <w:r w:rsidR="060CE17C" w:rsidRPr="00C02D4C">
        <w:rPr>
          <w:sz w:val="22"/>
          <w:szCs w:val="22"/>
          <w:lang w:eastAsia="en-US"/>
        </w:rPr>
        <w:t>hese</w:t>
      </w:r>
      <w:r w:rsidR="244D7C21" w:rsidRPr="00C02D4C">
        <w:rPr>
          <w:sz w:val="22"/>
          <w:szCs w:val="22"/>
          <w:lang w:eastAsia="en-US"/>
        </w:rPr>
        <w:t xml:space="preserve"> observations </w:t>
      </w:r>
      <w:r w:rsidR="14967354" w:rsidRPr="00C02D4C">
        <w:rPr>
          <w:sz w:val="22"/>
          <w:szCs w:val="22"/>
          <w:lang w:eastAsia="en-US"/>
        </w:rPr>
        <w:t>justify the use of</w:t>
      </w:r>
      <w:r w:rsidR="2F3D4933" w:rsidRPr="00C02D4C">
        <w:rPr>
          <w:sz w:val="22"/>
          <w:szCs w:val="22"/>
          <w:lang w:eastAsia="en-US"/>
        </w:rPr>
        <w:t xml:space="preserve"> </w:t>
      </w:r>
      <w:r w:rsidR="45037C4E" w:rsidRPr="00C02D4C">
        <w:rPr>
          <w:sz w:val="22"/>
          <w:szCs w:val="22"/>
          <w:lang w:eastAsia="en-US"/>
        </w:rPr>
        <w:t>the</w:t>
      </w:r>
      <w:r w:rsidR="2F3D4933" w:rsidRPr="00C02D4C">
        <w:rPr>
          <w:sz w:val="22"/>
          <w:szCs w:val="22"/>
          <w:lang w:eastAsia="en-US"/>
        </w:rPr>
        <w:t xml:space="preserve"> </w:t>
      </w:r>
      <w:r w:rsidR="43716CB4" w:rsidRPr="00C02D4C">
        <w:rPr>
          <w:sz w:val="22"/>
          <w:szCs w:val="22"/>
          <w:lang w:eastAsia="en-US"/>
        </w:rPr>
        <w:t xml:space="preserve">bespoke model </w:t>
      </w:r>
      <w:r w:rsidR="65818880" w:rsidRPr="00C02D4C">
        <w:rPr>
          <w:sz w:val="22"/>
          <w:szCs w:val="22"/>
          <w:lang w:eastAsia="en-US"/>
        </w:rPr>
        <w:t>developed in this work</w:t>
      </w:r>
      <w:r w:rsidR="2F3D4933" w:rsidRPr="00C02D4C">
        <w:rPr>
          <w:sz w:val="22"/>
          <w:szCs w:val="22"/>
          <w:lang w:eastAsia="en-US"/>
        </w:rPr>
        <w:t xml:space="preserve"> that combines different aspects (geometry, nanofluid coolant, and Reynolds number) in one joint optimization process for the thermal and hydrodynamic performance of a microchannel heat sink.</w:t>
      </w:r>
    </w:p>
    <w:p w14:paraId="552E86F5" w14:textId="4C6E8B66" w:rsidR="2F42D25E" w:rsidRPr="00C02D4C" w:rsidRDefault="2F42D25E" w:rsidP="2F42D25E">
      <w:pPr>
        <w:pStyle w:val="NormalWeb"/>
        <w:rPr>
          <w:lang w:eastAsia="en-US"/>
        </w:rPr>
      </w:pPr>
    </w:p>
    <w:p w14:paraId="7B40E1C5" w14:textId="77777777" w:rsidR="008C65F4" w:rsidRPr="00C02D4C" w:rsidRDefault="008C65F4" w:rsidP="008C65F4">
      <w:pPr>
        <w:pStyle w:val="Heading1"/>
        <w:rPr>
          <w:rFonts w:ascii="Times" w:hAnsi="Times"/>
          <w:color w:val="auto"/>
          <w:sz w:val="28"/>
          <w:szCs w:val="28"/>
          <w:lang w:eastAsia="en-US"/>
        </w:rPr>
      </w:pPr>
      <w:r w:rsidRPr="00C02D4C">
        <w:rPr>
          <w:rFonts w:ascii="Times" w:hAnsi="Times"/>
          <w:color w:val="auto"/>
          <w:sz w:val="28"/>
          <w:szCs w:val="28"/>
          <w:lang w:eastAsia="en-US"/>
        </w:rPr>
        <w:t>Acknowledgements</w:t>
      </w:r>
    </w:p>
    <w:p w14:paraId="3FF9EA3B" w14:textId="608C8241" w:rsidR="006A7013" w:rsidRPr="00C02D4C" w:rsidRDefault="50823FCC" w:rsidP="5FA7B826">
      <w:pPr>
        <w:rPr>
          <w:rFonts w:asciiTheme="majorBidi" w:hAnsiTheme="majorBidi" w:cstheme="majorBidi"/>
        </w:rPr>
      </w:pPr>
      <w:r w:rsidRPr="00C02D4C">
        <w:rPr>
          <w:rFonts w:asciiTheme="majorBidi" w:hAnsiTheme="majorBidi" w:cstheme="majorBidi"/>
        </w:rPr>
        <w:t xml:space="preserve">Abdullah Masoud Ali received a PhD scholarship by Libyan Ministry of Higher Education and Scientific Research </w:t>
      </w:r>
      <w:r w:rsidR="656B04AF" w:rsidRPr="00C02D4C">
        <w:rPr>
          <w:rFonts w:asciiTheme="majorBidi" w:hAnsiTheme="majorBidi" w:cstheme="majorBidi"/>
        </w:rPr>
        <w:t xml:space="preserve">to perform this research work. </w:t>
      </w:r>
      <w:bookmarkStart w:id="34" w:name="_Toc13837971"/>
      <w:r w:rsidR="55BF29D1" w:rsidRPr="00C02D4C">
        <w:rPr>
          <w:rFonts w:asciiTheme="majorBidi" w:hAnsiTheme="majorBidi" w:cstheme="majorBidi"/>
        </w:rPr>
        <w:t xml:space="preserve">Core time on </w:t>
      </w:r>
      <w:r w:rsidR="0238B01B" w:rsidRPr="00C02D4C">
        <w:rPr>
          <w:rFonts w:asciiTheme="majorBidi" w:hAnsiTheme="majorBidi" w:cstheme="majorBidi"/>
        </w:rPr>
        <w:t xml:space="preserve">the </w:t>
      </w:r>
      <w:r w:rsidR="55BF29D1" w:rsidRPr="00C02D4C">
        <w:rPr>
          <w:rFonts w:asciiTheme="majorBidi" w:hAnsiTheme="majorBidi" w:cstheme="majorBidi"/>
        </w:rPr>
        <w:t xml:space="preserve">ALICE High Performance Computing Facility was </w:t>
      </w:r>
      <w:r w:rsidR="257FE671" w:rsidRPr="00C02D4C">
        <w:rPr>
          <w:rFonts w:asciiTheme="majorBidi" w:hAnsiTheme="majorBidi" w:cstheme="majorBidi"/>
        </w:rPr>
        <w:t xml:space="preserve">provided </w:t>
      </w:r>
      <w:r w:rsidR="393EFEF5" w:rsidRPr="00C02D4C">
        <w:rPr>
          <w:rFonts w:asciiTheme="majorBidi" w:hAnsiTheme="majorBidi" w:cstheme="majorBidi"/>
        </w:rPr>
        <w:t xml:space="preserve">as support in kind </w:t>
      </w:r>
      <w:r w:rsidR="07B4D3D2" w:rsidRPr="00C02D4C">
        <w:rPr>
          <w:rFonts w:asciiTheme="majorBidi" w:hAnsiTheme="majorBidi" w:cstheme="majorBidi"/>
        </w:rPr>
        <w:t xml:space="preserve">from </w:t>
      </w:r>
      <w:r w:rsidR="3837AA1E" w:rsidRPr="00C02D4C">
        <w:rPr>
          <w:rFonts w:asciiTheme="majorBidi" w:hAnsiTheme="majorBidi" w:cstheme="majorBidi"/>
        </w:rPr>
        <w:t>the University of Leicester</w:t>
      </w:r>
      <w:r w:rsidR="16F7EC19" w:rsidRPr="00C02D4C">
        <w:rPr>
          <w:rFonts w:asciiTheme="majorBidi" w:hAnsiTheme="majorBidi" w:cstheme="majorBidi"/>
        </w:rPr>
        <w:t>.</w:t>
      </w:r>
      <w:r w:rsidR="006A7013" w:rsidRPr="00C02D4C">
        <w:rPr>
          <w:rFonts w:asciiTheme="majorBidi" w:hAnsiTheme="majorBidi" w:cstheme="majorBidi"/>
        </w:rPr>
        <w:t xml:space="preserve"> </w:t>
      </w:r>
      <w:r w:rsidR="4D708C23" w:rsidRPr="00C02D4C">
        <w:rPr>
          <w:rFonts w:asciiTheme="majorBidi" w:hAnsiTheme="majorBidi" w:cstheme="majorBidi"/>
        </w:rPr>
        <w:t>The authors are grateful for the guidance received on High Performance Computing from the Research Software Engineering team e</w:t>
      </w:r>
      <w:r w:rsidR="62595106" w:rsidRPr="00C02D4C">
        <w:rPr>
          <w:rFonts w:asciiTheme="majorBidi" w:hAnsiTheme="majorBidi" w:cstheme="majorBidi"/>
        </w:rPr>
        <w:t xml:space="preserve">stablished under </w:t>
      </w:r>
      <w:r w:rsidR="06330D13" w:rsidRPr="00C02D4C">
        <w:rPr>
          <w:rFonts w:asciiTheme="majorBidi" w:hAnsiTheme="majorBidi" w:cstheme="majorBidi"/>
        </w:rPr>
        <w:t xml:space="preserve">HPC Midlands Plus, funded by </w:t>
      </w:r>
      <w:r w:rsidR="62595106" w:rsidRPr="00C02D4C">
        <w:rPr>
          <w:rFonts w:asciiTheme="majorBidi" w:hAnsiTheme="majorBidi" w:cstheme="majorBidi"/>
        </w:rPr>
        <w:t xml:space="preserve">EPSRC </w:t>
      </w:r>
      <w:r w:rsidR="3E715BE0" w:rsidRPr="00C02D4C">
        <w:rPr>
          <w:rFonts w:asciiTheme="majorBidi" w:hAnsiTheme="majorBidi" w:cstheme="majorBidi"/>
        </w:rPr>
        <w:t xml:space="preserve">EP/K000063/1 and EP/P020232/1. </w:t>
      </w:r>
      <w:r w:rsidR="7ADD0D38" w:rsidRPr="00C02D4C">
        <w:rPr>
          <w:rFonts w:asciiTheme="majorBidi" w:hAnsiTheme="majorBidi" w:cstheme="majorBidi"/>
        </w:rPr>
        <w:t xml:space="preserve">The flow visualizations made use of </w:t>
      </w:r>
      <w:proofErr w:type="spellStart"/>
      <w:r w:rsidR="7ADD0D38" w:rsidRPr="00C02D4C">
        <w:rPr>
          <w:rFonts w:asciiTheme="majorBidi" w:hAnsiTheme="majorBidi" w:cstheme="majorBidi"/>
        </w:rPr>
        <w:t>Tecplot</w:t>
      </w:r>
      <w:proofErr w:type="spellEnd"/>
      <w:r w:rsidR="7ADD0D38" w:rsidRPr="00C02D4C">
        <w:rPr>
          <w:rFonts w:asciiTheme="majorBidi" w:hAnsiTheme="majorBidi" w:cstheme="majorBidi"/>
        </w:rPr>
        <w:t xml:space="preserve"> licenses</w:t>
      </w:r>
      <w:r w:rsidR="006A7013" w:rsidRPr="00C02D4C">
        <w:rPr>
          <w:rFonts w:asciiTheme="majorBidi" w:hAnsiTheme="majorBidi" w:cstheme="majorBidi"/>
        </w:rPr>
        <w:t xml:space="preserve"> purchased under EPSRC GR/N23745/01.</w:t>
      </w:r>
    </w:p>
    <w:p w14:paraId="096DE636" w14:textId="6556727A" w:rsidR="00D61FF6" w:rsidRPr="00C02D4C" w:rsidRDefault="00D61FF6" w:rsidP="5FA7B826">
      <w:pPr>
        <w:rPr>
          <w:rFonts w:asciiTheme="majorBidi" w:hAnsiTheme="majorBidi" w:cstheme="majorBidi"/>
        </w:rPr>
      </w:pPr>
    </w:p>
    <w:p w14:paraId="4072A76F" w14:textId="38370A35" w:rsidR="00D61FF6" w:rsidRPr="00C02D4C" w:rsidRDefault="00D61FF6" w:rsidP="5FA7B826">
      <w:pPr>
        <w:rPr>
          <w:rFonts w:asciiTheme="majorBidi" w:hAnsiTheme="majorBidi" w:cstheme="majorBidi"/>
        </w:rPr>
      </w:pPr>
    </w:p>
    <w:p w14:paraId="7696BC94" w14:textId="77777777" w:rsidR="00A22711" w:rsidRPr="00C02D4C" w:rsidRDefault="00A22711" w:rsidP="5FA7B826">
      <w:pPr>
        <w:rPr>
          <w:rFonts w:asciiTheme="majorBidi" w:hAnsiTheme="majorBidi" w:cstheme="majorBidi"/>
        </w:rPr>
      </w:pPr>
    </w:p>
    <w:p w14:paraId="328F757C" w14:textId="77777777" w:rsidR="00D61FF6" w:rsidRPr="00C02D4C" w:rsidRDefault="00D61FF6" w:rsidP="5FA7B826">
      <w:pPr>
        <w:rPr>
          <w:rFonts w:asciiTheme="majorBidi" w:hAnsiTheme="majorBidi" w:cstheme="majorBidi"/>
        </w:rPr>
      </w:pPr>
    </w:p>
    <w:p w14:paraId="0E61E751" w14:textId="77777777" w:rsidR="00705246" w:rsidRPr="00C02D4C" w:rsidRDefault="00705246" w:rsidP="5FA7B826">
      <w:pPr>
        <w:rPr>
          <w:rFonts w:asciiTheme="majorBidi" w:hAnsiTheme="majorBidi" w:cstheme="majorBidi"/>
        </w:rPr>
      </w:pPr>
    </w:p>
    <w:p w14:paraId="105C75D5" w14:textId="77777777" w:rsidR="00705246" w:rsidRPr="00C02D4C" w:rsidRDefault="00705246" w:rsidP="5FA7B826">
      <w:pPr>
        <w:rPr>
          <w:rFonts w:asciiTheme="majorBidi" w:hAnsiTheme="majorBidi" w:cstheme="majorBidi"/>
        </w:rPr>
      </w:pPr>
    </w:p>
    <w:p w14:paraId="0048A0CE" w14:textId="77777777" w:rsidR="00705246" w:rsidRPr="00C02D4C" w:rsidRDefault="00705246" w:rsidP="5FA7B826">
      <w:pPr>
        <w:rPr>
          <w:rFonts w:asciiTheme="majorBidi" w:hAnsiTheme="majorBidi" w:cstheme="majorBidi"/>
        </w:rPr>
      </w:pPr>
    </w:p>
    <w:p w14:paraId="74D8CD7D" w14:textId="77777777" w:rsidR="00E46D57" w:rsidRPr="00C02D4C" w:rsidRDefault="00E46D57" w:rsidP="00DE32B8">
      <w:pPr>
        <w:pStyle w:val="Heading1"/>
        <w:numPr>
          <w:ilvl w:val="0"/>
          <w:numId w:val="6"/>
        </w:numPr>
        <w:rPr>
          <w:rFonts w:asciiTheme="majorBidi" w:eastAsia="Calibri" w:hAnsiTheme="majorBidi" w:cstheme="majorBidi"/>
          <w:bCs/>
          <w:color w:val="auto"/>
          <w:sz w:val="28"/>
          <w:szCs w:val="28"/>
        </w:rPr>
      </w:pPr>
      <w:r w:rsidRPr="00C02D4C">
        <w:rPr>
          <w:rFonts w:asciiTheme="majorBidi" w:eastAsia="Calibri" w:hAnsiTheme="majorBidi" w:cstheme="majorBidi"/>
          <w:bCs/>
          <w:color w:val="auto"/>
          <w:sz w:val="28"/>
          <w:szCs w:val="28"/>
        </w:rPr>
        <w:t>References</w:t>
      </w:r>
      <w:bookmarkEnd w:id="34"/>
      <w:r w:rsidRPr="00C02D4C">
        <w:rPr>
          <w:rFonts w:asciiTheme="majorBidi" w:eastAsia="Calibri" w:hAnsiTheme="majorBidi" w:cstheme="majorBidi"/>
          <w:bCs/>
          <w:color w:val="auto"/>
          <w:sz w:val="28"/>
          <w:szCs w:val="28"/>
        </w:rPr>
        <w:t xml:space="preserve"> </w:t>
      </w:r>
    </w:p>
    <w:p w14:paraId="3C503BF5" w14:textId="41B55F6D" w:rsidR="00E46D57" w:rsidRPr="00C02D4C" w:rsidRDefault="00E46D57" w:rsidP="00E46D57">
      <w:pPr>
        <w:rPr>
          <w:rFonts w:asciiTheme="majorBidi" w:hAnsiTheme="majorBidi" w:cstheme="majorBidi"/>
          <w:lang w:eastAsia="zh-CN"/>
        </w:rPr>
      </w:pPr>
    </w:p>
    <w:p w14:paraId="544F5CEE" w14:textId="77777777" w:rsidR="001B52EC" w:rsidRPr="00C02D4C" w:rsidRDefault="00E46D57" w:rsidP="001B52EC">
      <w:pPr>
        <w:pStyle w:val="EndNoteBibliography"/>
        <w:spacing w:after="0"/>
        <w:ind w:left="720" w:hanging="720"/>
      </w:pPr>
      <w:r w:rsidRPr="00C02D4C">
        <w:rPr>
          <w:noProof w:val="0"/>
          <w:lang w:val="en-GB"/>
        </w:rPr>
        <w:fldChar w:fldCharType="begin"/>
      </w:r>
      <w:r w:rsidRPr="00C02D4C">
        <w:rPr>
          <w:noProof w:val="0"/>
          <w:lang w:val="en-GB"/>
        </w:rPr>
        <w:instrText xml:space="preserve"> ADDIN EN.REFLIST </w:instrText>
      </w:r>
      <w:r w:rsidRPr="00C02D4C">
        <w:rPr>
          <w:noProof w:val="0"/>
          <w:lang w:val="en-GB"/>
        </w:rPr>
        <w:fldChar w:fldCharType="separate"/>
      </w:r>
      <w:r w:rsidR="001B52EC" w:rsidRPr="00C02D4C">
        <w:t>[1]</w:t>
      </w:r>
      <w:r w:rsidR="001B52EC" w:rsidRPr="00C02D4C">
        <w:tab/>
        <w:t xml:space="preserve">I.A. Ghani, N. Kamaruzaman, and N.A.C. Sidik, </w:t>
      </w:r>
      <w:r w:rsidR="001B52EC" w:rsidRPr="00C02D4C">
        <w:rPr>
          <w:i/>
        </w:rPr>
        <w:t>Heat transfer augmentation in a microchannel heat sink with sinusoidal cavities and rectangular ribs.</w:t>
      </w:r>
      <w:r w:rsidR="001B52EC" w:rsidRPr="00C02D4C">
        <w:t xml:space="preserve"> International Journal of Heat and Mass Transfer, 2017. </w:t>
      </w:r>
      <w:r w:rsidR="001B52EC" w:rsidRPr="00C02D4C">
        <w:rPr>
          <w:b/>
        </w:rPr>
        <w:t>108</w:t>
      </w:r>
      <w:r w:rsidR="001B52EC" w:rsidRPr="00C02D4C">
        <w:t>: p. 1969-1981.</w:t>
      </w:r>
    </w:p>
    <w:p w14:paraId="20CAA4B0" w14:textId="77777777" w:rsidR="001B52EC" w:rsidRPr="00C02D4C" w:rsidRDefault="001B52EC" w:rsidP="001B52EC">
      <w:pPr>
        <w:pStyle w:val="EndNoteBibliography"/>
        <w:spacing w:after="0"/>
        <w:ind w:left="720" w:hanging="720"/>
      </w:pPr>
      <w:r w:rsidRPr="00C02D4C">
        <w:t>[2]</w:t>
      </w:r>
      <w:r w:rsidRPr="00C02D4C">
        <w:tab/>
        <w:t xml:space="preserve">N.A.C. Sidik, M.N.A.W. Muhamad, W.M.A.A. Japar, and Z.A. Rasid, </w:t>
      </w:r>
      <w:r w:rsidRPr="00C02D4C">
        <w:rPr>
          <w:i/>
        </w:rPr>
        <w:t>An overview of passive techniques for heat transfer augmentation in microchannel heat sink.</w:t>
      </w:r>
      <w:r w:rsidRPr="00C02D4C">
        <w:t xml:space="preserve"> International Communications in Heat and Mass Transfer, 2017. </w:t>
      </w:r>
      <w:r w:rsidRPr="00C02D4C">
        <w:rPr>
          <w:b/>
        </w:rPr>
        <w:t>88</w:t>
      </w:r>
      <w:r w:rsidRPr="00C02D4C">
        <w:t>: p. 74-83.</w:t>
      </w:r>
    </w:p>
    <w:p w14:paraId="2504585B" w14:textId="77777777" w:rsidR="001B52EC" w:rsidRPr="00C02D4C" w:rsidRDefault="001B52EC" w:rsidP="001B52EC">
      <w:pPr>
        <w:pStyle w:val="EndNoteBibliography"/>
        <w:spacing w:after="0"/>
        <w:ind w:left="720" w:hanging="720"/>
      </w:pPr>
      <w:r w:rsidRPr="00C02D4C">
        <w:t>[3]</w:t>
      </w:r>
      <w:r w:rsidRPr="00C02D4C">
        <w:tab/>
        <w:t xml:space="preserve">J.F. Tullius, R. Vajtai, and Y. Bayazitoglu, </w:t>
      </w:r>
      <w:r w:rsidRPr="00C02D4C">
        <w:rPr>
          <w:i/>
        </w:rPr>
        <w:t>A review of cooling in microchannels.</w:t>
      </w:r>
      <w:r w:rsidRPr="00C02D4C">
        <w:t xml:space="preserve"> Heat Transfer Engineering, 2011. </w:t>
      </w:r>
      <w:r w:rsidRPr="00C02D4C">
        <w:rPr>
          <w:b/>
        </w:rPr>
        <w:t>32</w:t>
      </w:r>
      <w:r w:rsidRPr="00C02D4C">
        <w:t>(7-8): p. 527-541.</w:t>
      </w:r>
    </w:p>
    <w:p w14:paraId="6A1C1C8B" w14:textId="77777777" w:rsidR="001B52EC" w:rsidRPr="00C02D4C" w:rsidRDefault="001B52EC" w:rsidP="001B52EC">
      <w:pPr>
        <w:pStyle w:val="EndNoteBibliography"/>
        <w:spacing w:after="0"/>
        <w:ind w:left="720" w:hanging="720"/>
      </w:pPr>
      <w:r w:rsidRPr="00C02D4C">
        <w:t>[4]</w:t>
      </w:r>
      <w:r w:rsidRPr="00C02D4C">
        <w:tab/>
        <w:t xml:space="preserve">Y. Li, G. Xia, D. Ma, Y. Jia, and J. Wang, </w:t>
      </w:r>
      <w:r w:rsidRPr="00C02D4C">
        <w:rPr>
          <w:i/>
        </w:rPr>
        <w:t>Characteristics of laminar flow and heat transfer in microchannel heat sink with triangular cavities and rectangular ribs.</w:t>
      </w:r>
      <w:r w:rsidRPr="00C02D4C">
        <w:t xml:space="preserve"> International Journal of Heat and Mass Transfer, 2016. </w:t>
      </w:r>
      <w:r w:rsidRPr="00C02D4C">
        <w:rPr>
          <w:b/>
        </w:rPr>
        <w:t>98</w:t>
      </w:r>
      <w:r w:rsidRPr="00C02D4C">
        <w:t>: p. 17-28.</w:t>
      </w:r>
    </w:p>
    <w:p w14:paraId="559990D2" w14:textId="77777777" w:rsidR="001B52EC" w:rsidRPr="00C02D4C" w:rsidRDefault="001B52EC" w:rsidP="001B52EC">
      <w:pPr>
        <w:pStyle w:val="EndNoteBibliography"/>
        <w:spacing w:after="0"/>
        <w:ind w:left="720" w:hanging="720"/>
      </w:pPr>
      <w:r w:rsidRPr="00C02D4C">
        <w:t>[5]</w:t>
      </w:r>
      <w:r w:rsidRPr="00C02D4C">
        <w:tab/>
        <w:t xml:space="preserve">Z. Duan, G. Xie, H. Shen, and C.C. Wang, </w:t>
      </w:r>
      <w:r w:rsidRPr="00C02D4C">
        <w:rPr>
          <w:i/>
        </w:rPr>
        <w:t>Thermal performance and entropy generation of single‐layer and double‐layer constructal Y‐shaped bionic microchannel heat sinks.</w:t>
      </w:r>
      <w:r w:rsidRPr="00C02D4C">
        <w:t xml:space="preserve"> 2021. </w:t>
      </w:r>
      <w:r w:rsidRPr="00C02D4C">
        <w:rPr>
          <w:b/>
        </w:rPr>
        <w:t>45</w:t>
      </w:r>
      <w:r w:rsidRPr="00C02D4C">
        <w:t>(6): p. 9449-9462.</w:t>
      </w:r>
    </w:p>
    <w:p w14:paraId="37E39300" w14:textId="77777777" w:rsidR="001B52EC" w:rsidRPr="00C02D4C" w:rsidRDefault="001B52EC" w:rsidP="001B52EC">
      <w:pPr>
        <w:pStyle w:val="EndNoteBibliography"/>
        <w:spacing w:after="0"/>
        <w:ind w:left="720" w:hanging="720"/>
      </w:pPr>
      <w:r w:rsidRPr="00C02D4C">
        <w:t>[6]</w:t>
      </w:r>
      <w:r w:rsidRPr="00C02D4C">
        <w:tab/>
        <w:t xml:space="preserve">W.-T. Yan, C. Li, W.-B. Ye, Y. Hong, and S.-M. Huang, </w:t>
      </w:r>
      <w:r w:rsidRPr="00C02D4C">
        <w:rPr>
          <w:i/>
        </w:rPr>
        <w:t>The effect of aspect ratio on hydraulic and heat transfer characteristics in a fractal microchannel.</w:t>
      </w:r>
      <w:r w:rsidRPr="00C02D4C">
        <w:t xml:space="preserve"> International Journal of Fluid Mechanics Research, 2020. </w:t>
      </w:r>
      <w:r w:rsidRPr="00C02D4C">
        <w:rPr>
          <w:b/>
        </w:rPr>
        <w:t>47</w:t>
      </w:r>
      <w:r w:rsidRPr="00C02D4C">
        <w:t>(1): p. 71-84.</w:t>
      </w:r>
    </w:p>
    <w:p w14:paraId="6979E751" w14:textId="77777777" w:rsidR="001B52EC" w:rsidRPr="00C02D4C" w:rsidRDefault="001B52EC" w:rsidP="001B52EC">
      <w:pPr>
        <w:pStyle w:val="EndNoteBibliography"/>
        <w:spacing w:after="0"/>
        <w:ind w:left="720" w:hanging="720"/>
      </w:pPr>
      <w:r w:rsidRPr="00C02D4C">
        <w:t>[7]</w:t>
      </w:r>
      <w:r w:rsidRPr="00C02D4C">
        <w:tab/>
        <w:t xml:space="preserve">M.E. Steinke and S.G. Kandlikar, </w:t>
      </w:r>
      <w:r w:rsidRPr="00C02D4C">
        <w:rPr>
          <w:i/>
        </w:rPr>
        <w:t>Review of single-phase heat transfer enhancement techniques for application in microchannels, minichannels and microdevices.</w:t>
      </w:r>
      <w:r w:rsidRPr="00C02D4C">
        <w:t xml:space="preserve"> International Journal of Heat Technology, 2004. </w:t>
      </w:r>
      <w:r w:rsidRPr="00C02D4C">
        <w:rPr>
          <w:b/>
        </w:rPr>
        <w:t>22</w:t>
      </w:r>
      <w:r w:rsidRPr="00C02D4C">
        <w:t>(2): p. 3-11.</w:t>
      </w:r>
    </w:p>
    <w:p w14:paraId="756ABB3C" w14:textId="77777777" w:rsidR="001B52EC" w:rsidRPr="00C02D4C" w:rsidRDefault="001B52EC" w:rsidP="001B52EC">
      <w:pPr>
        <w:pStyle w:val="EndNoteBibliography"/>
        <w:spacing w:after="0"/>
        <w:ind w:left="720" w:hanging="720"/>
      </w:pPr>
      <w:r w:rsidRPr="00C02D4C">
        <w:t>[8]</w:t>
      </w:r>
      <w:r w:rsidRPr="00C02D4C">
        <w:tab/>
        <w:t xml:space="preserve">Y. Sui, C.J. Teo, P.S. Lee, Y.T. Chew, and C. Shu, </w:t>
      </w:r>
      <w:r w:rsidRPr="00C02D4C">
        <w:rPr>
          <w:i/>
        </w:rPr>
        <w:t>Fluid flow and heat transfer in wavy microchannels.</w:t>
      </w:r>
      <w:r w:rsidRPr="00C02D4C">
        <w:t xml:space="preserve"> International Journal of Heat and Mass Transfer, 2010. </w:t>
      </w:r>
      <w:r w:rsidRPr="00C02D4C">
        <w:rPr>
          <w:b/>
        </w:rPr>
        <w:t>53</w:t>
      </w:r>
      <w:r w:rsidRPr="00C02D4C">
        <w:t>(13): p. 2760-2772.</w:t>
      </w:r>
    </w:p>
    <w:p w14:paraId="3B0B8D74" w14:textId="77777777" w:rsidR="001B52EC" w:rsidRPr="00C02D4C" w:rsidRDefault="001B52EC" w:rsidP="001B52EC">
      <w:pPr>
        <w:pStyle w:val="EndNoteBibliography"/>
        <w:spacing w:after="0"/>
        <w:ind w:left="720" w:hanging="720"/>
      </w:pPr>
      <w:r w:rsidRPr="00C02D4C">
        <w:t>[9]</w:t>
      </w:r>
      <w:r w:rsidRPr="00C02D4C">
        <w:tab/>
        <w:t xml:space="preserve">Z. Dai, Z. Zheng, D.F. Fletcher, and B.S. Haynes, </w:t>
      </w:r>
      <w:r w:rsidRPr="00C02D4C">
        <w:rPr>
          <w:i/>
        </w:rPr>
        <w:t>Experimental study of transient behaviour of laminar flow in zigzag semi-circular microchannels.</w:t>
      </w:r>
      <w:r w:rsidRPr="00C02D4C">
        <w:t xml:space="preserve"> Experimental Thermal and Fluid Science, 2015. </w:t>
      </w:r>
      <w:r w:rsidRPr="00C02D4C">
        <w:rPr>
          <w:b/>
        </w:rPr>
        <w:t>68</w:t>
      </w:r>
      <w:r w:rsidRPr="00C02D4C">
        <w:t>: p. 644-651.</w:t>
      </w:r>
    </w:p>
    <w:p w14:paraId="14656A82" w14:textId="77777777" w:rsidR="001B52EC" w:rsidRPr="00C02D4C" w:rsidRDefault="001B52EC" w:rsidP="001B52EC">
      <w:pPr>
        <w:pStyle w:val="EndNoteBibliography"/>
        <w:spacing w:after="0"/>
        <w:ind w:left="720" w:hanging="720"/>
      </w:pPr>
      <w:r w:rsidRPr="00C02D4C">
        <w:t>[10]</w:t>
      </w:r>
      <w:r w:rsidRPr="00C02D4C">
        <w:tab/>
        <w:t xml:space="preserve">C. Li, H.-J. Guo, W.-B. Ye, Y. Hong, and S.-M. Huang, </w:t>
      </w:r>
      <w:r w:rsidRPr="00C02D4C">
        <w:rPr>
          <w:i/>
        </w:rPr>
        <w:t>Thermohydraulic characteristics of microchannel heat sinks combined with ribs and cavities: Effects of geometric parameter and heat flux.</w:t>
      </w:r>
      <w:r w:rsidRPr="00C02D4C">
        <w:t xml:space="preserve"> Heat Transfer Research, 2019. </w:t>
      </w:r>
      <w:r w:rsidRPr="00C02D4C">
        <w:rPr>
          <w:b/>
        </w:rPr>
        <w:t>50</w:t>
      </w:r>
      <w:r w:rsidRPr="00C02D4C">
        <w:t>(1): p. 89-105.</w:t>
      </w:r>
    </w:p>
    <w:p w14:paraId="02282CFB" w14:textId="77777777" w:rsidR="001B52EC" w:rsidRPr="00C02D4C" w:rsidRDefault="001B52EC" w:rsidP="001B52EC">
      <w:pPr>
        <w:pStyle w:val="EndNoteBibliography"/>
        <w:spacing w:after="0"/>
        <w:ind w:left="720" w:hanging="720"/>
      </w:pPr>
      <w:r w:rsidRPr="00C02D4C">
        <w:t>[11]</w:t>
      </w:r>
      <w:r w:rsidRPr="00C02D4C">
        <w:tab/>
        <w:t xml:space="preserve">P. Srivastava, R.I. Patel, and A. Dewan, </w:t>
      </w:r>
      <w:r w:rsidRPr="00C02D4C">
        <w:rPr>
          <w:i/>
        </w:rPr>
        <w:t>A study on thermal characteristics of double-layered microchannel heat sink: Effects of bifurcation and flow configuration.</w:t>
      </w:r>
      <w:r w:rsidRPr="00C02D4C">
        <w:t xml:space="preserve"> International Journal of Thermal Sciences, 2021. </w:t>
      </w:r>
      <w:r w:rsidRPr="00C02D4C">
        <w:rPr>
          <w:b/>
        </w:rPr>
        <w:t>162</w:t>
      </w:r>
      <w:r w:rsidRPr="00C02D4C">
        <w:t>.</w:t>
      </w:r>
    </w:p>
    <w:p w14:paraId="7049E659" w14:textId="77777777" w:rsidR="001B52EC" w:rsidRPr="00C02D4C" w:rsidRDefault="001B52EC" w:rsidP="001B52EC">
      <w:pPr>
        <w:pStyle w:val="EndNoteBibliography"/>
        <w:spacing w:after="0"/>
        <w:ind w:left="720" w:hanging="720"/>
      </w:pPr>
      <w:r w:rsidRPr="00C02D4C">
        <w:t>[12]</w:t>
      </w:r>
      <w:r w:rsidRPr="00C02D4C">
        <w:tab/>
        <w:t xml:space="preserve">S. Kakaç and A. Pramuanjaroenkij, </w:t>
      </w:r>
      <w:r w:rsidRPr="00C02D4C">
        <w:rPr>
          <w:i/>
        </w:rPr>
        <w:t>Review of convective heat transfer enhancement with nanofluids.</w:t>
      </w:r>
      <w:r w:rsidRPr="00C02D4C">
        <w:t xml:space="preserve"> International Journal of Heat and Mass Transfer, 2009. </w:t>
      </w:r>
      <w:r w:rsidRPr="00C02D4C">
        <w:rPr>
          <w:b/>
        </w:rPr>
        <w:t>52</w:t>
      </w:r>
      <w:r w:rsidRPr="00C02D4C">
        <w:t>(13-14): p. 3187-3196.</w:t>
      </w:r>
    </w:p>
    <w:p w14:paraId="2FE56689" w14:textId="77777777" w:rsidR="001B52EC" w:rsidRPr="00C02D4C" w:rsidRDefault="001B52EC" w:rsidP="001B52EC">
      <w:pPr>
        <w:pStyle w:val="EndNoteBibliography"/>
        <w:spacing w:after="0"/>
        <w:ind w:left="720" w:hanging="720"/>
      </w:pPr>
      <w:r w:rsidRPr="00C02D4C">
        <w:t>[13]</w:t>
      </w:r>
      <w:r w:rsidRPr="00C02D4C">
        <w:tab/>
        <w:t xml:space="preserve">J. Sabbaghzadeh and S. Ebrahimi, </w:t>
      </w:r>
      <w:r w:rsidRPr="00C02D4C">
        <w:rPr>
          <w:i/>
        </w:rPr>
        <w:t>Effective thermal conductivity of nanofluids containing cylindrical nanoparticles.</w:t>
      </w:r>
      <w:r w:rsidRPr="00C02D4C">
        <w:t xml:space="preserve"> International Journal of Nanoscience, 2007. </w:t>
      </w:r>
      <w:r w:rsidRPr="00C02D4C">
        <w:rPr>
          <w:b/>
        </w:rPr>
        <w:t>6</w:t>
      </w:r>
      <w:r w:rsidRPr="00C02D4C">
        <w:t>(01): p. 45-49.</w:t>
      </w:r>
    </w:p>
    <w:p w14:paraId="3DD1BFAD" w14:textId="77777777" w:rsidR="001B52EC" w:rsidRPr="00C02D4C" w:rsidRDefault="001B52EC" w:rsidP="001B52EC">
      <w:pPr>
        <w:pStyle w:val="EndNoteBibliography"/>
        <w:spacing w:after="0"/>
        <w:ind w:left="720" w:hanging="720"/>
      </w:pPr>
      <w:r w:rsidRPr="00C02D4C">
        <w:t>[14]</w:t>
      </w:r>
      <w:r w:rsidRPr="00C02D4C">
        <w:tab/>
        <w:t xml:space="preserve">J.A. Eastman, S. Phillpot, S. Choi, and P. Keblinski, </w:t>
      </w:r>
      <w:r w:rsidRPr="00C02D4C">
        <w:rPr>
          <w:i/>
        </w:rPr>
        <w:t>Thermal transport in nanofluids.</w:t>
      </w:r>
      <w:r w:rsidRPr="00C02D4C">
        <w:t xml:space="preserve"> Annual Review of Materials Research, 2004. </w:t>
      </w:r>
      <w:r w:rsidRPr="00C02D4C">
        <w:rPr>
          <w:b/>
        </w:rPr>
        <w:t>34</w:t>
      </w:r>
      <w:r w:rsidRPr="00C02D4C">
        <w:t>: p. 219-246.</w:t>
      </w:r>
    </w:p>
    <w:p w14:paraId="04C7416E" w14:textId="77777777" w:rsidR="001B52EC" w:rsidRPr="00C02D4C" w:rsidRDefault="001B52EC" w:rsidP="001B52EC">
      <w:pPr>
        <w:pStyle w:val="EndNoteBibliography"/>
        <w:spacing w:after="0"/>
        <w:ind w:left="720" w:hanging="720"/>
      </w:pPr>
      <w:r w:rsidRPr="00C02D4C">
        <w:t>[15]</w:t>
      </w:r>
      <w:r w:rsidRPr="00C02D4C">
        <w:tab/>
        <w:t xml:space="preserve">B.C. Pak and Y.I. Cho, </w:t>
      </w:r>
      <w:r w:rsidRPr="00C02D4C">
        <w:rPr>
          <w:i/>
        </w:rPr>
        <w:t>Hydrodynamic and heat transfer study of dispersed fluids with submicron metallic oxide particles.</w:t>
      </w:r>
      <w:r w:rsidRPr="00C02D4C">
        <w:t xml:space="preserve"> Experimental Heat Transfer, 1998. </w:t>
      </w:r>
      <w:r w:rsidRPr="00C02D4C">
        <w:rPr>
          <w:b/>
        </w:rPr>
        <w:t>11</w:t>
      </w:r>
      <w:r w:rsidRPr="00C02D4C">
        <w:t>(2): p. 151-170.</w:t>
      </w:r>
    </w:p>
    <w:p w14:paraId="269BF9C8" w14:textId="77777777" w:rsidR="001B52EC" w:rsidRPr="00C02D4C" w:rsidRDefault="001B52EC" w:rsidP="001B52EC">
      <w:pPr>
        <w:pStyle w:val="EndNoteBibliography"/>
        <w:spacing w:after="0"/>
        <w:ind w:left="720" w:hanging="720"/>
      </w:pPr>
      <w:r w:rsidRPr="00C02D4C">
        <w:t>[16]</w:t>
      </w:r>
      <w:r w:rsidRPr="00C02D4C">
        <w:tab/>
        <w:t xml:space="preserve">H.R. Seyf and M.S. Keshavarz, </w:t>
      </w:r>
      <w:r w:rsidRPr="00C02D4C">
        <w:rPr>
          <w:i/>
        </w:rPr>
        <w:t>Thermal and hydraulic performance of counterflow microchannel heat exchangers with and without nanofluids.</w:t>
      </w:r>
      <w:r w:rsidRPr="00C02D4C">
        <w:t xml:space="preserve"> Journal of Heat Transfer, 2011. </w:t>
      </w:r>
      <w:r w:rsidRPr="00C02D4C">
        <w:rPr>
          <w:b/>
        </w:rPr>
        <w:t>133</w:t>
      </w:r>
      <w:r w:rsidRPr="00C02D4C">
        <w:t>(8).</w:t>
      </w:r>
    </w:p>
    <w:p w14:paraId="3C919C93" w14:textId="77777777" w:rsidR="001B52EC" w:rsidRPr="00C02D4C" w:rsidRDefault="001B52EC" w:rsidP="001B52EC">
      <w:pPr>
        <w:pStyle w:val="EndNoteBibliography"/>
        <w:spacing w:after="0"/>
        <w:ind w:left="720" w:hanging="720"/>
      </w:pPr>
      <w:r w:rsidRPr="00C02D4C">
        <w:t>[17]</w:t>
      </w:r>
      <w:r w:rsidRPr="00C02D4C">
        <w:tab/>
        <w:t xml:space="preserve">W.-T. Yan, C. Li, and W.-B. Ye, </w:t>
      </w:r>
      <w:r w:rsidRPr="00C02D4C">
        <w:rPr>
          <w:i/>
        </w:rPr>
        <w:t>Numerical investigation of hydrodynamic and heat transfer performances of nanofluids in a fractal microchannel heat sink.</w:t>
      </w:r>
      <w:r w:rsidRPr="00C02D4C">
        <w:t xml:space="preserve"> Heat Transfer-Asian Research, 2019. </w:t>
      </w:r>
      <w:r w:rsidRPr="00C02D4C">
        <w:rPr>
          <w:b/>
        </w:rPr>
        <w:t>48</w:t>
      </w:r>
      <w:r w:rsidRPr="00C02D4C">
        <w:t>(6): p. 2329-2349.</w:t>
      </w:r>
    </w:p>
    <w:p w14:paraId="0B0F0D82" w14:textId="77777777" w:rsidR="001B52EC" w:rsidRPr="00C02D4C" w:rsidRDefault="001B52EC" w:rsidP="001B52EC">
      <w:pPr>
        <w:pStyle w:val="EndNoteBibliography"/>
        <w:spacing w:after="0"/>
        <w:ind w:left="720" w:hanging="720"/>
      </w:pPr>
      <w:r w:rsidRPr="00C02D4C">
        <w:t>[18]</w:t>
      </w:r>
      <w:r w:rsidRPr="00C02D4C">
        <w:tab/>
        <w:t xml:space="preserve">S.M. Irandoost, A. Maleki, S.M. Safdari, and I. Tlili, </w:t>
      </w:r>
      <w:r w:rsidRPr="00C02D4C">
        <w:rPr>
          <w:i/>
        </w:rPr>
        <w:t>Numerical investigation of forced convective heat transfer and performance evaluation criterion of Al</w:t>
      </w:r>
      <w:r w:rsidRPr="00C02D4C">
        <w:rPr>
          <w:i/>
          <w:vertAlign w:val="subscript"/>
        </w:rPr>
        <w:t>2</w:t>
      </w:r>
      <w:r w:rsidRPr="00C02D4C">
        <w:rPr>
          <w:i/>
        </w:rPr>
        <w:t>O</w:t>
      </w:r>
      <w:r w:rsidRPr="00C02D4C">
        <w:rPr>
          <w:i/>
          <w:vertAlign w:val="subscript"/>
        </w:rPr>
        <w:t>3</w:t>
      </w:r>
      <w:r w:rsidRPr="00C02D4C">
        <w:rPr>
          <w:i/>
        </w:rPr>
        <w:t>/Water nanofluid flow inside an axisymmetric microchannel.</w:t>
      </w:r>
      <w:r w:rsidRPr="00C02D4C">
        <w:t xml:space="preserve"> Symmetry, 2020. </w:t>
      </w:r>
      <w:r w:rsidRPr="00C02D4C">
        <w:rPr>
          <w:b/>
        </w:rPr>
        <w:t>12</w:t>
      </w:r>
      <w:r w:rsidRPr="00C02D4C">
        <w:t>(1).</w:t>
      </w:r>
    </w:p>
    <w:p w14:paraId="126330EF" w14:textId="77777777" w:rsidR="001B52EC" w:rsidRPr="00C02D4C" w:rsidRDefault="001B52EC" w:rsidP="001B52EC">
      <w:pPr>
        <w:pStyle w:val="EndNoteBibliography"/>
        <w:spacing w:after="0"/>
        <w:ind w:left="720" w:hanging="720"/>
      </w:pPr>
      <w:r w:rsidRPr="00C02D4C">
        <w:lastRenderedPageBreak/>
        <w:t>[19]</w:t>
      </w:r>
      <w:r w:rsidRPr="00C02D4C">
        <w:tab/>
        <w:t xml:space="preserve">X. Shi, S. Li, Y. Wei, and J. Gao, </w:t>
      </w:r>
      <w:r w:rsidRPr="00C02D4C">
        <w:rPr>
          <w:i/>
        </w:rPr>
        <w:t>Numerical investigation of laminar convective heat transfer and pressure drop of water-based Al</w:t>
      </w:r>
      <w:r w:rsidRPr="00C02D4C">
        <w:rPr>
          <w:i/>
          <w:vertAlign w:val="subscript"/>
        </w:rPr>
        <w:t>2</w:t>
      </w:r>
      <w:r w:rsidRPr="00C02D4C">
        <w:rPr>
          <w:i/>
        </w:rPr>
        <w:t>O</w:t>
      </w:r>
      <w:r w:rsidRPr="00C02D4C">
        <w:rPr>
          <w:i/>
          <w:vertAlign w:val="subscript"/>
        </w:rPr>
        <w:t>3</w:t>
      </w:r>
      <w:r w:rsidRPr="00C02D4C">
        <w:rPr>
          <w:i/>
        </w:rPr>
        <w:t xml:space="preserve"> nanofluids in a microchannel.</w:t>
      </w:r>
      <w:r w:rsidRPr="00C02D4C">
        <w:t xml:space="preserve"> International Communications in Heat and Mass Transfer, 2018. </w:t>
      </w:r>
      <w:r w:rsidRPr="00C02D4C">
        <w:rPr>
          <w:b/>
        </w:rPr>
        <w:t>90</w:t>
      </w:r>
      <w:r w:rsidRPr="00C02D4C">
        <w:t>: p. 111-120.</w:t>
      </w:r>
    </w:p>
    <w:p w14:paraId="6781ABE0" w14:textId="77777777" w:rsidR="001B52EC" w:rsidRPr="00C02D4C" w:rsidRDefault="001B52EC" w:rsidP="001B52EC">
      <w:pPr>
        <w:pStyle w:val="EndNoteBibliography"/>
        <w:spacing w:after="0"/>
        <w:ind w:left="720" w:hanging="720"/>
      </w:pPr>
      <w:r w:rsidRPr="00C02D4C">
        <w:t>[20]</w:t>
      </w:r>
      <w:r w:rsidRPr="00C02D4C">
        <w:tab/>
        <w:t xml:space="preserve">M. Rahimi-Gorji, O. Pourmehran, M. Hatami, and D. Ganji, </w:t>
      </w:r>
      <w:r w:rsidRPr="00C02D4C">
        <w:rPr>
          <w:i/>
        </w:rPr>
        <w:t>Statistical optimization of microchannel heat sink (MCHS) geometry cooled by different nanofluids using RSM analysis.</w:t>
      </w:r>
      <w:r w:rsidRPr="00C02D4C">
        <w:t xml:space="preserve"> The European Physical Journal Plus, 2015. </w:t>
      </w:r>
      <w:r w:rsidRPr="00C02D4C">
        <w:rPr>
          <w:b/>
        </w:rPr>
        <w:t>130</w:t>
      </w:r>
      <w:r w:rsidRPr="00C02D4C">
        <w:t>(2).</w:t>
      </w:r>
    </w:p>
    <w:p w14:paraId="3155A041" w14:textId="77777777" w:rsidR="001B52EC" w:rsidRPr="00C02D4C" w:rsidRDefault="001B52EC" w:rsidP="001B52EC">
      <w:pPr>
        <w:pStyle w:val="EndNoteBibliography"/>
        <w:spacing w:after="0"/>
        <w:ind w:left="720" w:hanging="720"/>
      </w:pPr>
      <w:r w:rsidRPr="00C02D4C">
        <w:t>[21]</w:t>
      </w:r>
      <w:r w:rsidRPr="00C02D4C">
        <w:tab/>
        <w:t xml:space="preserve">T. Ambreen and M.-H. Kim, </w:t>
      </w:r>
      <w:r w:rsidRPr="00C02D4C">
        <w:rPr>
          <w:i/>
        </w:rPr>
        <w:t>Effect of fin shape on the thermal performance of nanofluid-cooled micro pin-fin heat sinks.</w:t>
      </w:r>
      <w:r w:rsidRPr="00C02D4C">
        <w:t xml:space="preserve"> International Journal of Heat and Mass Transfer, 2018. </w:t>
      </w:r>
      <w:r w:rsidRPr="00C02D4C">
        <w:rPr>
          <w:b/>
        </w:rPr>
        <w:t>126</w:t>
      </w:r>
      <w:r w:rsidRPr="00C02D4C">
        <w:t>: p. 245-256.</w:t>
      </w:r>
    </w:p>
    <w:p w14:paraId="6B0D672B" w14:textId="77777777" w:rsidR="001B52EC" w:rsidRPr="00C02D4C" w:rsidRDefault="001B52EC" w:rsidP="001B52EC">
      <w:pPr>
        <w:pStyle w:val="EndNoteBibliography"/>
        <w:spacing w:after="0"/>
        <w:ind w:left="720" w:hanging="720"/>
      </w:pPr>
      <w:r w:rsidRPr="00C02D4C">
        <w:t>[22]</w:t>
      </w:r>
      <w:r w:rsidRPr="00C02D4C">
        <w:tab/>
        <w:t xml:space="preserve">O.A. Akbari, D. Toghraie, and A. Karimipour, </w:t>
      </w:r>
      <w:r w:rsidRPr="00C02D4C">
        <w:rPr>
          <w:i/>
        </w:rPr>
        <w:t>Numerical simulation of heat transfer and turbulent flow of water nanofluids copper oxide in rectangular microchannel with semi-attached rib.</w:t>
      </w:r>
      <w:r w:rsidRPr="00C02D4C">
        <w:t xml:space="preserve"> Advances in Mechanical Engineering, 2016. </w:t>
      </w:r>
      <w:r w:rsidRPr="00C02D4C">
        <w:rPr>
          <w:b/>
        </w:rPr>
        <w:t>8</w:t>
      </w:r>
      <w:r w:rsidRPr="00C02D4C">
        <w:t>(4): p. 1-25.</w:t>
      </w:r>
    </w:p>
    <w:p w14:paraId="1DB911D1" w14:textId="77777777" w:rsidR="001B52EC" w:rsidRPr="00C02D4C" w:rsidRDefault="001B52EC" w:rsidP="001B52EC">
      <w:pPr>
        <w:pStyle w:val="EndNoteBibliography"/>
        <w:spacing w:after="0"/>
        <w:ind w:left="720" w:hanging="720"/>
      </w:pPr>
      <w:r w:rsidRPr="00C02D4C">
        <w:t>[23]</w:t>
      </w:r>
      <w:r w:rsidRPr="00C02D4C">
        <w:tab/>
        <w:t xml:space="preserve">H. Wang, Z. Chen, and J. Gao, </w:t>
      </w:r>
      <w:r w:rsidRPr="00C02D4C">
        <w:rPr>
          <w:i/>
        </w:rPr>
        <w:t>Influence of geometric parameters on flow and heat transfer performance of micro-channel heat sinks.</w:t>
      </w:r>
      <w:r w:rsidRPr="00C02D4C">
        <w:t xml:space="preserve"> Applied Thermal Engineering, 2016. </w:t>
      </w:r>
      <w:r w:rsidRPr="00C02D4C">
        <w:rPr>
          <w:b/>
        </w:rPr>
        <w:t>107</w:t>
      </w:r>
      <w:r w:rsidRPr="00C02D4C">
        <w:t>: p. 870-879.</w:t>
      </w:r>
    </w:p>
    <w:p w14:paraId="1E20B660" w14:textId="77777777" w:rsidR="001B52EC" w:rsidRPr="00C02D4C" w:rsidRDefault="001B52EC" w:rsidP="001B52EC">
      <w:pPr>
        <w:pStyle w:val="EndNoteBibliography"/>
        <w:spacing w:after="0"/>
        <w:ind w:left="720" w:hanging="720"/>
      </w:pPr>
      <w:r w:rsidRPr="00C02D4C">
        <w:t>[24]</w:t>
      </w:r>
      <w:r w:rsidRPr="00C02D4C">
        <w:tab/>
        <w:t xml:space="preserve">T. Sheikhalipour and A. Abbassi, </w:t>
      </w:r>
      <w:r w:rsidRPr="00C02D4C">
        <w:rPr>
          <w:i/>
        </w:rPr>
        <w:t>Numerical investigation of nanofluid heat transfer inside trapezoidal microchannels using a novel dispersion model.</w:t>
      </w:r>
      <w:r w:rsidRPr="00C02D4C">
        <w:t xml:space="preserve"> Advanced Powder Technology, 2016. </w:t>
      </w:r>
      <w:r w:rsidRPr="00C02D4C">
        <w:rPr>
          <w:b/>
        </w:rPr>
        <w:t>27</w:t>
      </w:r>
      <w:r w:rsidRPr="00C02D4C">
        <w:t>(4): p. 1464-1472.</w:t>
      </w:r>
    </w:p>
    <w:p w14:paraId="15F3B69F" w14:textId="77777777" w:rsidR="001B52EC" w:rsidRPr="00C02D4C" w:rsidRDefault="001B52EC" w:rsidP="001B52EC">
      <w:pPr>
        <w:pStyle w:val="EndNoteBibliography"/>
        <w:spacing w:after="0"/>
        <w:ind w:left="720" w:hanging="720"/>
      </w:pPr>
      <w:r w:rsidRPr="00C02D4C">
        <w:t>[25]</w:t>
      </w:r>
      <w:r w:rsidRPr="00C02D4C">
        <w:tab/>
        <w:t xml:space="preserve">D. Toghraie, M.M.D. Abdollah, F. Pourfattah, O.A. Akbari, and B. Ruhani, </w:t>
      </w:r>
      <w:r w:rsidRPr="00C02D4C">
        <w:rPr>
          <w:i/>
        </w:rPr>
        <w:t>Numerical investigation of flow and heat transfer characteristics in smooth, sinusoidal and zigzag-shaped microchannel with and without nanofluid.</w:t>
      </w:r>
      <w:r w:rsidRPr="00C02D4C">
        <w:t xml:space="preserve"> Journal of Thermal Analysis and Calorimetry, 2018. </w:t>
      </w:r>
      <w:r w:rsidRPr="00C02D4C">
        <w:rPr>
          <w:b/>
        </w:rPr>
        <w:t>131</w:t>
      </w:r>
      <w:r w:rsidRPr="00C02D4C">
        <w:t>(2): p. 1757-1766.</w:t>
      </w:r>
    </w:p>
    <w:p w14:paraId="5BE20BFC" w14:textId="77777777" w:rsidR="001B52EC" w:rsidRPr="00C02D4C" w:rsidRDefault="001B52EC" w:rsidP="001B52EC">
      <w:pPr>
        <w:pStyle w:val="EndNoteBibliography"/>
        <w:spacing w:after="0"/>
        <w:ind w:left="720" w:hanging="720"/>
      </w:pPr>
      <w:r w:rsidRPr="00C02D4C">
        <w:t>[26]</w:t>
      </w:r>
      <w:r w:rsidRPr="00C02D4C">
        <w:tab/>
        <w:t xml:space="preserve">H. Alipour, A. Karimipour, M.R. Safaei, D.T. Semiromi, and O.A. Akbari, </w:t>
      </w:r>
      <w:r w:rsidRPr="00C02D4C">
        <w:rPr>
          <w:i/>
        </w:rPr>
        <w:t>Influence of T-semi attached rib on turbulent flow and heat transfer parameters of a silver-water nanofluid with different volume fractions in a three-dimensional trapezoidal microchannel.</w:t>
      </w:r>
      <w:r w:rsidRPr="00C02D4C">
        <w:t xml:space="preserve"> Physica E: Low-Dimensional Systems and Nanostructures, 2017. </w:t>
      </w:r>
      <w:r w:rsidRPr="00C02D4C">
        <w:rPr>
          <w:b/>
        </w:rPr>
        <w:t>88</w:t>
      </w:r>
      <w:r w:rsidRPr="00C02D4C">
        <w:t>: p. 60-76.</w:t>
      </w:r>
    </w:p>
    <w:p w14:paraId="3C9705EE" w14:textId="77777777" w:rsidR="001B52EC" w:rsidRPr="00C02D4C" w:rsidRDefault="001B52EC" w:rsidP="001B52EC">
      <w:pPr>
        <w:pStyle w:val="EndNoteBibliography"/>
        <w:spacing w:after="0"/>
        <w:ind w:left="720" w:hanging="720"/>
      </w:pPr>
      <w:r w:rsidRPr="00C02D4C">
        <w:t>[27]</w:t>
      </w:r>
      <w:r w:rsidRPr="00C02D4C">
        <w:tab/>
        <w:t xml:space="preserve">A. Sakanova, C.C. Keian, and J. Zhao, </w:t>
      </w:r>
      <w:r w:rsidRPr="00C02D4C">
        <w:rPr>
          <w:i/>
        </w:rPr>
        <w:t>Performance improvements of microchannel heat sink using wavy channel and nanofluids.</w:t>
      </w:r>
      <w:r w:rsidRPr="00C02D4C">
        <w:t xml:space="preserve"> International Journal of Heat and Mass Transfer, 2015. </w:t>
      </w:r>
      <w:r w:rsidRPr="00C02D4C">
        <w:rPr>
          <w:b/>
        </w:rPr>
        <w:t>89</w:t>
      </w:r>
      <w:r w:rsidRPr="00C02D4C">
        <w:t>: p. 59-74.</w:t>
      </w:r>
    </w:p>
    <w:p w14:paraId="267124D1" w14:textId="77777777" w:rsidR="001B52EC" w:rsidRPr="00C02D4C" w:rsidRDefault="001B52EC" w:rsidP="001B52EC">
      <w:pPr>
        <w:pStyle w:val="EndNoteBibliography"/>
        <w:spacing w:after="0"/>
        <w:ind w:left="720" w:hanging="720"/>
      </w:pPr>
      <w:r w:rsidRPr="00C02D4C">
        <w:t>[28]</w:t>
      </w:r>
      <w:r w:rsidRPr="00C02D4C">
        <w:tab/>
        <w:t xml:space="preserve">M. Bahiraei, N. Mazaheri, and S.M. Hassanzamani, </w:t>
      </w:r>
      <w:r w:rsidRPr="00C02D4C">
        <w:rPr>
          <w:i/>
        </w:rPr>
        <w:t>Efficacy of a new graphene–platinum nanofluid in tubes fitted with single and twin twisted tapes regarding counter and co-swirling flows for efficient use of energy.</w:t>
      </w:r>
      <w:r w:rsidRPr="00C02D4C">
        <w:t xml:space="preserve"> International Journal of Mechanical Sciences, 2019. </w:t>
      </w:r>
      <w:r w:rsidRPr="00C02D4C">
        <w:rPr>
          <w:b/>
        </w:rPr>
        <w:t>150</w:t>
      </w:r>
      <w:r w:rsidRPr="00C02D4C">
        <w:t>: p. 290-303.</w:t>
      </w:r>
    </w:p>
    <w:p w14:paraId="185D9245" w14:textId="77777777" w:rsidR="001B52EC" w:rsidRPr="00C02D4C" w:rsidRDefault="001B52EC" w:rsidP="001B52EC">
      <w:pPr>
        <w:pStyle w:val="EndNoteBibliography"/>
        <w:spacing w:after="0"/>
        <w:ind w:left="720" w:hanging="720"/>
      </w:pPr>
      <w:r w:rsidRPr="00C02D4C">
        <w:t>[29]</w:t>
      </w:r>
      <w:r w:rsidRPr="00C02D4C">
        <w:tab/>
        <w:t xml:space="preserve">A. Bejan, </w:t>
      </w:r>
      <w:r w:rsidRPr="00C02D4C">
        <w:rPr>
          <w:i/>
        </w:rPr>
        <w:t>Entropy generation minimization: The method of thermodynamic optimization of finite-size systems and finite-time processes</w:t>
      </w:r>
      <w:r w:rsidRPr="00C02D4C">
        <w:t>. 2013: CRC Press.</w:t>
      </w:r>
    </w:p>
    <w:p w14:paraId="5F0885FF" w14:textId="77777777" w:rsidR="001B52EC" w:rsidRPr="00C02D4C" w:rsidRDefault="001B52EC" w:rsidP="001B52EC">
      <w:pPr>
        <w:pStyle w:val="EndNoteBibliography"/>
        <w:spacing w:after="0"/>
        <w:ind w:left="720" w:hanging="720"/>
      </w:pPr>
      <w:r w:rsidRPr="00C02D4C">
        <w:t>[30]</w:t>
      </w:r>
      <w:r w:rsidRPr="00C02D4C">
        <w:tab/>
        <w:t xml:space="preserve">W. Liu, P. Liu, J.B. Wang, N.B. Zheng, and Z.C. Liu, </w:t>
      </w:r>
      <w:r w:rsidRPr="00C02D4C">
        <w:rPr>
          <w:i/>
        </w:rPr>
        <w:t>Exergy destruction minimization: A principle to convective heat transfer enhancement.</w:t>
      </w:r>
      <w:r w:rsidRPr="00C02D4C">
        <w:t xml:space="preserve"> International Journal of Heat and Mass Transfer, 2018. </w:t>
      </w:r>
      <w:r w:rsidRPr="00C02D4C">
        <w:rPr>
          <w:b/>
        </w:rPr>
        <w:t>122</w:t>
      </w:r>
      <w:r w:rsidRPr="00C02D4C">
        <w:t>: p. 11-21.</w:t>
      </w:r>
    </w:p>
    <w:p w14:paraId="38DE1E17" w14:textId="77777777" w:rsidR="001B52EC" w:rsidRPr="00C02D4C" w:rsidRDefault="001B52EC" w:rsidP="001B52EC">
      <w:pPr>
        <w:pStyle w:val="EndNoteBibliography"/>
        <w:spacing w:after="0"/>
        <w:ind w:left="720" w:hanging="720"/>
      </w:pPr>
      <w:r w:rsidRPr="00C02D4C">
        <w:t>[31]</w:t>
      </w:r>
      <w:r w:rsidRPr="00C02D4C">
        <w:tab/>
        <w:t xml:space="preserve">A. Bejan, </w:t>
      </w:r>
      <w:r w:rsidRPr="00C02D4C">
        <w:rPr>
          <w:i/>
        </w:rPr>
        <w:t>Entropy generation through heat and fluid flow</w:t>
      </w:r>
      <w:r w:rsidRPr="00C02D4C">
        <w:t>. Vol. 1. 1982: Wiley, New York.</w:t>
      </w:r>
    </w:p>
    <w:p w14:paraId="23E723A9" w14:textId="77777777" w:rsidR="001B52EC" w:rsidRPr="00C02D4C" w:rsidRDefault="001B52EC" w:rsidP="001B52EC">
      <w:pPr>
        <w:pStyle w:val="EndNoteBibliography"/>
        <w:spacing w:after="0"/>
        <w:ind w:left="720" w:hanging="720"/>
      </w:pPr>
      <w:r w:rsidRPr="00C02D4C">
        <w:t>[32]</w:t>
      </w:r>
      <w:r w:rsidRPr="00C02D4C">
        <w:tab/>
        <w:t xml:space="preserve">H.-J. Guo, W.-B. Ye, Y. Hong, S.-Y. Wu, and D.-Q. Peng, </w:t>
      </w:r>
      <w:r w:rsidRPr="00C02D4C">
        <w:rPr>
          <w:i/>
        </w:rPr>
        <w:t>Entropy-based thermal hydraulic performances for microchannel heat sinks combined with ribs and cavities.</w:t>
      </w:r>
      <w:r w:rsidRPr="00C02D4C">
        <w:t xml:space="preserve"> Computational Thermal Sciences: An International Journal, 2018. </w:t>
      </w:r>
      <w:r w:rsidRPr="00C02D4C">
        <w:rPr>
          <w:b/>
        </w:rPr>
        <w:t>10</w:t>
      </w:r>
      <w:r w:rsidRPr="00C02D4C">
        <w:t>(1): p. 67-87.</w:t>
      </w:r>
    </w:p>
    <w:p w14:paraId="52BB08A7" w14:textId="77777777" w:rsidR="001B52EC" w:rsidRPr="00C02D4C" w:rsidRDefault="001B52EC" w:rsidP="001B52EC">
      <w:pPr>
        <w:pStyle w:val="EndNoteBibliography"/>
        <w:spacing w:after="0"/>
        <w:ind w:left="720" w:hanging="720"/>
      </w:pPr>
      <w:r w:rsidRPr="00C02D4C">
        <w:t>[33]</w:t>
      </w:r>
      <w:r w:rsidRPr="00C02D4C">
        <w:tab/>
        <w:t xml:space="preserve">K. Chen, </w:t>
      </w:r>
      <w:r w:rsidRPr="00C02D4C">
        <w:rPr>
          <w:i/>
        </w:rPr>
        <w:t>Second‐law analysis and optimization of microchannel flows subjected to different thermal boundary conditions.</w:t>
      </w:r>
      <w:r w:rsidRPr="00C02D4C">
        <w:t xml:space="preserve"> International Journal of Energy Research, 2005. </w:t>
      </w:r>
      <w:r w:rsidRPr="00C02D4C">
        <w:rPr>
          <w:b/>
        </w:rPr>
        <w:t>29</w:t>
      </w:r>
      <w:r w:rsidRPr="00C02D4C">
        <w:t>(3): p. 249-263.</w:t>
      </w:r>
    </w:p>
    <w:p w14:paraId="2F005EDB" w14:textId="77777777" w:rsidR="001B52EC" w:rsidRPr="00C02D4C" w:rsidRDefault="001B52EC" w:rsidP="001B52EC">
      <w:pPr>
        <w:pStyle w:val="EndNoteBibliography"/>
        <w:spacing w:after="0"/>
        <w:ind w:left="720" w:hanging="720"/>
      </w:pPr>
      <w:r w:rsidRPr="00C02D4C">
        <w:t>[34]</w:t>
      </w:r>
      <w:r w:rsidRPr="00C02D4C">
        <w:tab/>
        <w:t xml:space="preserve">O. Haddad, M. Abuzaid, and M. Al-Nimr, </w:t>
      </w:r>
      <w:r w:rsidRPr="00C02D4C">
        <w:rPr>
          <w:i/>
        </w:rPr>
        <w:t>Entropy generation due to laminar incompressible forced convection flow through parallel-plates microchannel.</w:t>
      </w:r>
      <w:r w:rsidRPr="00C02D4C">
        <w:t xml:space="preserve"> Entropy, 2004. </w:t>
      </w:r>
      <w:r w:rsidRPr="00C02D4C">
        <w:rPr>
          <w:b/>
        </w:rPr>
        <w:t>6</w:t>
      </w:r>
      <w:r w:rsidRPr="00C02D4C">
        <w:t>(5): p. 413-426.</w:t>
      </w:r>
    </w:p>
    <w:p w14:paraId="21001FE2" w14:textId="77777777" w:rsidR="001B52EC" w:rsidRPr="00C02D4C" w:rsidRDefault="001B52EC" w:rsidP="001B52EC">
      <w:pPr>
        <w:pStyle w:val="EndNoteBibliography"/>
        <w:spacing w:after="0"/>
        <w:ind w:left="720" w:hanging="720"/>
      </w:pPr>
      <w:r w:rsidRPr="00C02D4C">
        <w:t>[35]</w:t>
      </w:r>
      <w:r w:rsidRPr="00C02D4C">
        <w:tab/>
        <w:t xml:space="preserve">G. Xia, Y. Zhai, and Z. Cui, </w:t>
      </w:r>
      <w:r w:rsidRPr="00C02D4C">
        <w:rPr>
          <w:i/>
        </w:rPr>
        <w:t>Characteristics of entropy generation and heat transfer in a microchannel with fan-shaped reentrant cavities and internal ribs.</w:t>
      </w:r>
      <w:r w:rsidRPr="00C02D4C">
        <w:t xml:space="preserve"> Science China Technological Sciences, 2013. </w:t>
      </w:r>
      <w:r w:rsidRPr="00C02D4C">
        <w:rPr>
          <w:b/>
        </w:rPr>
        <w:t>56</w:t>
      </w:r>
      <w:r w:rsidRPr="00C02D4C">
        <w:t>(7): p. 1629-1635.</w:t>
      </w:r>
    </w:p>
    <w:p w14:paraId="0AA248FC" w14:textId="77777777" w:rsidR="001B52EC" w:rsidRPr="00C02D4C" w:rsidRDefault="001B52EC" w:rsidP="001B52EC">
      <w:pPr>
        <w:pStyle w:val="EndNoteBibliography"/>
        <w:spacing w:after="0"/>
        <w:ind w:left="720" w:hanging="720"/>
      </w:pPr>
      <w:r w:rsidRPr="00C02D4C">
        <w:t>[36]</w:t>
      </w:r>
      <w:r w:rsidRPr="00C02D4C">
        <w:tab/>
        <w:t xml:space="preserve">H. Abbassi, </w:t>
      </w:r>
      <w:r w:rsidRPr="00C02D4C">
        <w:rPr>
          <w:i/>
        </w:rPr>
        <w:t>Entropy generation analysis in a uniformly heated microchannel heat sink.</w:t>
      </w:r>
      <w:r w:rsidRPr="00C02D4C">
        <w:t xml:space="preserve"> Energy, 2007. </w:t>
      </w:r>
      <w:r w:rsidRPr="00C02D4C">
        <w:rPr>
          <w:b/>
        </w:rPr>
        <w:t>32</w:t>
      </w:r>
      <w:r w:rsidRPr="00C02D4C">
        <w:t>(10): p. 1932-1947.</w:t>
      </w:r>
    </w:p>
    <w:p w14:paraId="5448AA50" w14:textId="77777777" w:rsidR="001B52EC" w:rsidRPr="00C02D4C" w:rsidRDefault="001B52EC" w:rsidP="001B52EC">
      <w:pPr>
        <w:pStyle w:val="EndNoteBibliography"/>
        <w:spacing w:after="0"/>
        <w:ind w:left="720" w:hanging="720"/>
      </w:pPr>
      <w:r w:rsidRPr="00C02D4C">
        <w:t>[37]</w:t>
      </w:r>
      <w:r w:rsidRPr="00C02D4C">
        <w:tab/>
        <w:t xml:space="preserve">W.A. Khan, M.M. Yovanovich, and J.R. Culham. </w:t>
      </w:r>
      <w:r w:rsidRPr="00C02D4C">
        <w:rPr>
          <w:i/>
        </w:rPr>
        <w:t>Optimization of microchannel heat sinks using entropy generation minimization method</w:t>
      </w:r>
      <w:r w:rsidRPr="00C02D4C">
        <w:t xml:space="preserve">. in </w:t>
      </w:r>
      <w:r w:rsidRPr="00C02D4C">
        <w:rPr>
          <w:i/>
        </w:rPr>
        <w:t>Twenty-second annual IEEE semiconductor thermal measurement and management symposium</w:t>
      </w:r>
      <w:r w:rsidRPr="00C02D4C">
        <w:t>. 2006.</w:t>
      </w:r>
    </w:p>
    <w:p w14:paraId="1B979ACB" w14:textId="77777777" w:rsidR="001B52EC" w:rsidRPr="00C02D4C" w:rsidRDefault="001B52EC" w:rsidP="001B52EC">
      <w:pPr>
        <w:pStyle w:val="EndNoteBibliography"/>
        <w:spacing w:after="0"/>
        <w:ind w:left="720" w:hanging="720"/>
      </w:pPr>
      <w:r w:rsidRPr="00C02D4C">
        <w:lastRenderedPageBreak/>
        <w:t>[38]</w:t>
      </w:r>
      <w:r w:rsidRPr="00C02D4C">
        <w:tab/>
        <w:t xml:space="preserve">I.A. Ghani, N.A.C. Sidik, R. Mamat, G. Najafi, T.L. Ken, Y. Asako, and W.M.A.A. Japar, </w:t>
      </w:r>
      <w:r w:rsidRPr="00C02D4C">
        <w:rPr>
          <w:i/>
        </w:rPr>
        <w:t>Heat transfer enhancement in microchannel heat sink using hybrid technique of ribs and secondary channels.</w:t>
      </w:r>
      <w:r w:rsidRPr="00C02D4C">
        <w:t xml:space="preserve"> International Journal of Heat and Mass Transfer, 2017. </w:t>
      </w:r>
      <w:r w:rsidRPr="00C02D4C">
        <w:rPr>
          <w:b/>
        </w:rPr>
        <w:t>114</w:t>
      </w:r>
      <w:r w:rsidRPr="00C02D4C">
        <w:t>: p. 640-655.</w:t>
      </w:r>
    </w:p>
    <w:p w14:paraId="3B481AC0" w14:textId="77777777" w:rsidR="001B52EC" w:rsidRPr="00C02D4C" w:rsidRDefault="001B52EC" w:rsidP="001B52EC">
      <w:pPr>
        <w:pStyle w:val="EndNoteBibliography"/>
        <w:spacing w:after="0"/>
        <w:ind w:left="720" w:hanging="720"/>
      </w:pPr>
      <w:r w:rsidRPr="00C02D4C">
        <w:t>[39]</w:t>
      </w:r>
      <w:r w:rsidRPr="00C02D4C">
        <w:tab/>
        <w:t xml:space="preserve">A.M. Ali, A. Rona, H.T. Kadhim, M. Angelino, and S. Gao, </w:t>
      </w:r>
      <w:r w:rsidRPr="00C02D4C">
        <w:rPr>
          <w:i/>
        </w:rPr>
        <w:t>Thermo-hydraulic performance of a circular microchannel heat sink using swirl flow and nanofluid.</w:t>
      </w:r>
      <w:r w:rsidRPr="00C02D4C">
        <w:t xml:space="preserve"> Applied Thermal Engineering, 2021. </w:t>
      </w:r>
      <w:r w:rsidRPr="00C02D4C">
        <w:rPr>
          <w:b/>
        </w:rPr>
        <w:t>191</w:t>
      </w:r>
      <w:r w:rsidRPr="00C02D4C">
        <w:t>.</w:t>
      </w:r>
    </w:p>
    <w:p w14:paraId="794F21ED" w14:textId="77777777" w:rsidR="001B52EC" w:rsidRPr="00C02D4C" w:rsidRDefault="001B52EC" w:rsidP="001B52EC">
      <w:pPr>
        <w:pStyle w:val="EndNoteBibliography"/>
        <w:spacing w:after="0"/>
        <w:ind w:left="720" w:hanging="720"/>
      </w:pPr>
      <w:r w:rsidRPr="00C02D4C">
        <w:t>[40]</w:t>
      </w:r>
      <w:r w:rsidRPr="00C02D4C">
        <w:tab/>
        <w:t xml:space="preserve">Z.-H. Wang, X.-D. Wang, W.-M. Yan, Y.-Y. Duan, D.-J. Lee, and J.-L. Xu, </w:t>
      </w:r>
      <w:r w:rsidRPr="00C02D4C">
        <w:rPr>
          <w:i/>
        </w:rPr>
        <w:t>Multi-parameters optimization for microchannel heat sink using inverse problem method.</w:t>
      </w:r>
      <w:r w:rsidRPr="00C02D4C">
        <w:t xml:space="preserve"> International Journal of Heat and Mass Transfer, 2011. </w:t>
      </w:r>
      <w:r w:rsidRPr="00C02D4C">
        <w:rPr>
          <w:b/>
        </w:rPr>
        <w:t>54</w:t>
      </w:r>
      <w:r w:rsidRPr="00C02D4C">
        <w:t>(13): p. 2811-2819.</w:t>
      </w:r>
    </w:p>
    <w:p w14:paraId="776CA88C" w14:textId="77777777" w:rsidR="001B52EC" w:rsidRPr="00C02D4C" w:rsidRDefault="001B52EC" w:rsidP="001B52EC">
      <w:pPr>
        <w:pStyle w:val="EndNoteBibliography"/>
        <w:spacing w:after="0"/>
        <w:ind w:left="720" w:hanging="720"/>
      </w:pPr>
      <w:r w:rsidRPr="00C02D4C">
        <w:t>[41]</w:t>
      </w:r>
      <w:r w:rsidRPr="00C02D4C">
        <w:tab/>
        <w:t xml:space="preserve">R.J. Phillips, </w:t>
      </w:r>
      <w:r w:rsidRPr="00C02D4C">
        <w:rPr>
          <w:i/>
        </w:rPr>
        <w:t>Microchannel Heat Sinks.</w:t>
      </w:r>
      <w:r w:rsidRPr="00C02D4C">
        <w:t xml:space="preserve"> The Lincoln Laboratory Journal, 1990. </w:t>
      </w:r>
      <w:r w:rsidRPr="00C02D4C">
        <w:rPr>
          <w:b/>
        </w:rPr>
        <w:t>1</w:t>
      </w:r>
      <w:r w:rsidRPr="00C02D4C">
        <w:t>: p. 31-48.</w:t>
      </w:r>
    </w:p>
    <w:p w14:paraId="57CAA8EF" w14:textId="77777777" w:rsidR="001B52EC" w:rsidRPr="00C02D4C" w:rsidRDefault="001B52EC" w:rsidP="001B52EC">
      <w:pPr>
        <w:pStyle w:val="EndNoteBibliography"/>
        <w:spacing w:after="0"/>
        <w:ind w:left="720" w:hanging="720"/>
      </w:pPr>
      <w:r w:rsidRPr="00C02D4C">
        <w:t>[42]</w:t>
      </w:r>
      <w:r w:rsidRPr="00C02D4C">
        <w:tab/>
        <w:t xml:space="preserve">G. Xie, H. Shen, and C.-C. Wang, </w:t>
      </w:r>
      <w:r w:rsidRPr="00C02D4C">
        <w:rPr>
          <w:i/>
        </w:rPr>
        <w:t>Parametric study on thermal performance of microchannel heat sinks with internal vertical Y-shaped bifurcations.</w:t>
      </w:r>
      <w:r w:rsidRPr="00C02D4C">
        <w:t xml:space="preserve"> International Journal of Heat and Mass Transfer, 2015. </w:t>
      </w:r>
      <w:r w:rsidRPr="00C02D4C">
        <w:rPr>
          <w:b/>
        </w:rPr>
        <w:t>90</w:t>
      </w:r>
      <w:r w:rsidRPr="00C02D4C">
        <w:t>: p. 948-958.</w:t>
      </w:r>
    </w:p>
    <w:p w14:paraId="4F599075" w14:textId="77777777" w:rsidR="001B52EC" w:rsidRPr="00C02D4C" w:rsidRDefault="001B52EC" w:rsidP="001B52EC">
      <w:pPr>
        <w:pStyle w:val="EndNoteBibliography"/>
        <w:spacing w:after="0"/>
        <w:ind w:left="720" w:hanging="720"/>
      </w:pPr>
      <w:r w:rsidRPr="00C02D4C">
        <w:t>[43]</w:t>
      </w:r>
      <w:r w:rsidRPr="00C02D4C">
        <w:tab/>
        <w:t xml:space="preserve">M.E. Steinke and S.G. Kandlikar, </w:t>
      </w:r>
      <w:r w:rsidRPr="00C02D4C">
        <w:rPr>
          <w:i/>
        </w:rPr>
        <w:t>Single-phase liquid friction factors in microchannels.</w:t>
      </w:r>
      <w:r w:rsidRPr="00C02D4C">
        <w:t xml:space="preserve"> International Journal of Thermal Sciences, 2006. </w:t>
      </w:r>
      <w:r w:rsidRPr="00C02D4C">
        <w:rPr>
          <w:b/>
        </w:rPr>
        <w:t>45</w:t>
      </w:r>
      <w:r w:rsidRPr="00C02D4C">
        <w:t>(11): p. 1073-1083.</w:t>
      </w:r>
    </w:p>
    <w:p w14:paraId="1F6A3963" w14:textId="77777777" w:rsidR="001B52EC" w:rsidRPr="00C02D4C" w:rsidRDefault="001B52EC" w:rsidP="001B52EC">
      <w:pPr>
        <w:pStyle w:val="EndNoteBibliography"/>
        <w:spacing w:after="0"/>
        <w:ind w:left="720" w:hanging="720"/>
      </w:pPr>
      <w:r w:rsidRPr="00C02D4C">
        <w:t>[44]</w:t>
      </w:r>
      <w:r w:rsidRPr="00C02D4C">
        <w:tab/>
        <w:t xml:space="preserve">G. Wang, T. Chen, M. Tian, and G. Ding, </w:t>
      </w:r>
      <w:r w:rsidRPr="00C02D4C">
        <w:rPr>
          <w:i/>
        </w:rPr>
        <w:t>Fluid and heat transfer characteristics of microchannel heat sink with truncated rib on sidewall.</w:t>
      </w:r>
      <w:r w:rsidRPr="00C02D4C">
        <w:t xml:space="preserve"> International Journal of Heat and Mass Transfer, 2020. </w:t>
      </w:r>
      <w:r w:rsidRPr="00C02D4C">
        <w:rPr>
          <w:b/>
        </w:rPr>
        <w:t>148</w:t>
      </w:r>
      <w:r w:rsidRPr="00C02D4C">
        <w:t>.</w:t>
      </w:r>
    </w:p>
    <w:p w14:paraId="29C7B184" w14:textId="77777777" w:rsidR="001B52EC" w:rsidRPr="00C02D4C" w:rsidRDefault="001B52EC" w:rsidP="001B52EC">
      <w:pPr>
        <w:pStyle w:val="EndNoteBibliography"/>
        <w:spacing w:after="0"/>
        <w:ind w:left="720" w:hanging="720"/>
      </w:pPr>
      <w:r w:rsidRPr="00C02D4C">
        <w:t>[45]</w:t>
      </w:r>
      <w:r w:rsidRPr="00C02D4C">
        <w:tab/>
        <w:t xml:space="preserve">Y.A. Cengel, </w:t>
      </w:r>
      <w:r w:rsidRPr="00C02D4C">
        <w:rPr>
          <w:i/>
        </w:rPr>
        <w:t>Fluid mechanics</w:t>
      </w:r>
      <w:r w:rsidRPr="00C02D4C">
        <w:t>. 2010: Tata McGraw-Hill Education.</w:t>
      </w:r>
    </w:p>
    <w:p w14:paraId="68F8B877" w14:textId="77777777" w:rsidR="001B52EC" w:rsidRPr="00C02D4C" w:rsidRDefault="001B52EC" w:rsidP="001B52EC">
      <w:pPr>
        <w:pStyle w:val="EndNoteBibliography"/>
        <w:ind w:left="720" w:hanging="720"/>
      </w:pPr>
      <w:r w:rsidRPr="00C02D4C">
        <w:t>[46]</w:t>
      </w:r>
      <w:r w:rsidRPr="00C02D4C">
        <w:tab/>
        <w:t xml:space="preserve">M. Sahini, U. Chowdhury, A. Siddarth, T. Pradip, D. Agonafer, R. Zeigham, J. Metcalf, and S. Branton. </w:t>
      </w:r>
      <w:r w:rsidRPr="00C02D4C">
        <w:rPr>
          <w:i/>
        </w:rPr>
        <w:t>Comparative study of high ambient inlet temperature effects on the performance of air vs. liquid cooled IT equipment</w:t>
      </w:r>
      <w:r w:rsidRPr="00C02D4C">
        <w:t xml:space="preserve">. in </w:t>
      </w:r>
      <w:r w:rsidRPr="00C02D4C">
        <w:rPr>
          <w:i/>
        </w:rPr>
        <w:t>2017 16th IEEE Intersociety Conference on Thermal and Thermomechanical Phenomena in Electronic Systems (ITherm)</w:t>
      </w:r>
      <w:r w:rsidRPr="00C02D4C">
        <w:t>. 2017. IEEE.</w:t>
      </w:r>
    </w:p>
    <w:p w14:paraId="3B353EF7" w14:textId="14C51D10" w:rsidR="00E46D57" w:rsidRPr="00C02D4C" w:rsidRDefault="00E46D57" w:rsidP="00A502E5">
      <w:pPr>
        <w:rPr>
          <w:rFonts w:cs="Times New Roman"/>
        </w:rPr>
      </w:pPr>
      <w:r w:rsidRPr="00C02D4C">
        <w:rPr>
          <w:rFonts w:cs="Times New Roman"/>
        </w:rPr>
        <w:fldChar w:fldCharType="end"/>
      </w:r>
    </w:p>
    <w:p w14:paraId="04BD5C61" w14:textId="26472116" w:rsidR="004E0095" w:rsidRPr="00C02D4C" w:rsidRDefault="004E0095" w:rsidP="00484A79">
      <w:pPr>
        <w:rPr>
          <w:rFonts w:cs="Times New Roman"/>
        </w:rPr>
      </w:pPr>
    </w:p>
    <w:sectPr w:rsidR="004E0095" w:rsidRPr="00C02D4C">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881F0" w14:textId="77777777" w:rsidR="00E47A67" w:rsidRDefault="00E47A67">
      <w:pPr>
        <w:spacing w:after="0" w:line="240" w:lineRule="auto"/>
      </w:pPr>
      <w:r>
        <w:separator/>
      </w:r>
    </w:p>
  </w:endnote>
  <w:endnote w:type="continuationSeparator" w:id="0">
    <w:p w14:paraId="6409C185" w14:textId="77777777" w:rsidR="00E47A67" w:rsidRDefault="00E47A67">
      <w:pPr>
        <w:spacing w:after="0" w:line="240" w:lineRule="auto"/>
      </w:pPr>
      <w:r>
        <w:continuationSeparator/>
      </w:r>
    </w:p>
  </w:endnote>
  <w:endnote w:type="continuationNotice" w:id="1">
    <w:p w14:paraId="143B0567" w14:textId="77777777" w:rsidR="00E47A67" w:rsidRDefault="00E47A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he Hand">
    <w:panose1 w:val="020B0604020202020204"/>
    <w:charset w:val="00"/>
    <w:family w:val="script"/>
    <w:pitch w:val="variable"/>
    <w:sig w:usb0="8000002F" w:usb1="0000000A"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4467741"/>
      <w:docPartObj>
        <w:docPartGallery w:val="Page Numbers (Bottom of Page)"/>
        <w:docPartUnique/>
      </w:docPartObj>
    </w:sdtPr>
    <w:sdtEndPr>
      <w:rPr>
        <w:noProof/>
      </w:rPr>
    </w:sdtEndPr>
    <w:sdtContent>
      <w:p w14:paraId="22FDF7CA" w14:textId="1CE00AA6" w:rsidR="000627C3" w:rsidRDefault="000627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AA2E0A" w14:textId="538088D8" w:rsidR="008E065F" w:rsidRDefault="008E065F" w:rsidP="74BD5A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969FC" w14:textId="77777777" w:rsidR="00E47A67" w:rsidRDefault="00E47A67">
      <w:pPr>
        <w:spacing w:after="0" w:line="240" w:lineRule="auto"/>
      </w:pPr>
      <w:r>
        <w:separator/>
      </w:r>
    </w:p>
  </w:footnote>
  <w:footnote w:type="continuationSeparator" w:id="0">
    <w:p w14:paraId="38ACF400" w14:textId="77777777" w:rsidR="00E47A67" w:rsidRDefault="00E47A67">
      <w:pPr>
        <w:spacing w:after="0" w:line="240" w:lineRule="auto"/>
      </w:pPr>
      <w:r>
        <w:continuationSeparator/>
      </w:r>
    </w:p>
  </w:footnote>
  <w:footnote w:type="continuationNotice" w:id="1">
    <w:p w14:paraId="1461E2BE" w14:textId="77777777" w:rsidR="00E47A67" w:rsidRDefault="00E47A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008E065F" w14:paraId="7A675E6C" w14:textId="77777777" w:rsidTr="74BD5AB6">
      <w:tc>
        <w:tcPr>
          <w:tcW w:w="3009" w:type="dxa"/>
        </w:tcPr>
        <w:p w14:paraId="3762E38C" w14:textId="26494CD7" w:rsidR="008E065F" w:rsidRDefault="008E065F" w:rsidP="74BD5AB6">
          <w:pPr>
            <w:pStyle w:val="Header"/>
            <w:ind w:left="-115"/>
          </w:pPr>
        </w:p>
      </w:tc>
      <w:tc>
        <w:tcPr>
          <w:tcW w:w="3009" w:type="dxa"/>
        </w:tcPr>
        <w:p w14:paraId="4CEE562E" w14:textId="416CE532" w:rsidR="008E065F" w:rsidRDefault="008E065F" w:rsidP="74BD5AB6">
          <w:pPr>
            <w:pStyle w:val="Header"/>
            <w:jc w:val="center"/>
          </w:pPr>
        </w:p>
      </w:tc>
      <w:tc>
        <w:tcPr>
          <w:tcW w:w="3009" w:type="dxa"/>
        </w:tcPr>
        <w:p w14:paraId="685F1884" w14:textId="12B06F24" w:rsidR="008E065F" w:rsidRDefault="008E065F" w:rsidP="74BD5AB6">
          <w:pPr>
            <w:pStyle w:val="Header"/>
            <w:ind w:right="-115"/>
            <w:jc w:val="right"/>
          </w:pPr>
        </w:p>
      </w:tc>
    </w:tr>
  </w:tbl>
  <w:p w14:paraId="51EE1FE7" w14:textId="305590A3" w:rsidR="008E065F" w:rsidRDefault="008E065F" w:rsidP="74BD5A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32565"/>
    <w:multiLevelType w:val="hybridMultilevel"/>
    <w:tmpl w:val="7F240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32B9C"/>
    <w:multiLevelType w:val="multilevel"/>
    <w:tmpl w:val="67E669E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8287926"/>
    <w:multiLevelType w:val="multilevel"/>
    <w:tmpl w:val="61BCE5BC"/>
    <w:lvl w:ilvl="0">
      <w:start w:val="3"/>
      <w:numFmt w:val="decimal"/>
      <w:lvlText w:val="%1"/>
      <w:lvlJc w:val="left"/>
      <w:pPr>
        <w:ind w:left="360" w:hanging="360"/>
      </w:pPr>
      <w:rPr>
        <w:rFonts w:hint="default"/>
      </w:rPr>
    </w:lvl>
    <w:lvl w:ilvl="1">
      <w:start w:val="7"/>
      <w:numFmt w:val="decimal"/>
      <w:lvlText w:val="%1.%2"/>
      <w:lvlJc w:val="left"/>
      <w:pPr>
        <w:ind w:left="458" w:hanging="360"/>
      </w:pPr>
      <w:rPr>
        <w:rFonts w:hint="default"/>
      </w:rPr>
    </w:lvl>
    <w:lvl w:ilvl="2">
      <w:start w:val="1"/>
      <w:numFmt w:val="decimal"/>
      <w:lvlText w:val="%1.%2.%3"/>
      <w:lvlJc w:val="left"/>
      <w:pPr>
        <w:ind w:left="916" w:hanging="720"/>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472" w:hanging="1080"/>
      </w:pPr>
      <w:rPr>
        <w:rFonts w:hint="default"/>
      </w:rPr>
    </w:lvl>
    <w:lvl w:ilvl="5">
      <w:start w:val="1"/>
      <w:numFmt w:val="decimal"/>
      <w:lvlText w:val="%1.%2.%3.%4.%5.%6"/>
      <w:lvlJc w:val="left"/>
      <w:pPr>
        <w:ind w:left="1570" w:hanging="1080"/>
      </w:pPr>
      <w:rPr>
        <w:rFonts w:hint="default"/>
      </w:rPr>
    </w:lvl>
    <w:lvl w:ilvl="6">
      <w:start w:val="1"/>
      <w:numFmt w:val="decimal"/>
      <w:lvlText w:val="%1.%2.%3.%4.%5.%6.%7"/>
      <w:lvlJc w:val="left"/>
      <w:pPr>
        <w:ind w:left="2028" w:hanging="1440"/>
      </w:pPr>
      <w:rPr>
        <w:rFonts w:hint="default"/>
      </w:rPr>
    </w:lvl>
    <w:lvl w:ilvl="7">
      <w:start w:val="1"/>
      <w:numFmt w:val="decimal"/>
      <w:lvlText w:val="%1.%2.%3.%4.%5.%6.%7.%8"/>
      <w:lvlJc w:val="left"/>
      <w:pPr>
        <w:ind w:left="2126" w:hanging="1440"/>
      </w:pPr>
      <w:rPr>
        <w:rFonts w:hint="default"/>
      </w:rPr>
    </w:lvl>
    <w:lvl w:ilvl="8">
      <w:start w:val="1"/>
      <w:numFmt w:val="decimal"/>
      <w:lvlText w:val="%1.%2.%3.%4.%5.%6.%7.%8.%9"/>
      <w:lvlJc w:val="left"/>
      <w:pPr>
        <w:ind w:left="2584" w:hanging="1800"/>
      </w:pPr>
      <w:rPr>
        <w:rFonts w:hint="default"/>
      </w:rPr>
    </w:lvl>
  </w:abstractNum>
  <w:abstractNum w:abstractNumId="3" w15:restartNumberingAfterBreak="0">
    <w:nsid w:val="25F01A4A"/>
    <w:multiLevelType w:val="multilevel"/>
    <w:tmpl w:val="F7F4070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65F33E3"/>
    <w:multiLevelType w:val="multilevel"/>
    <w:tmpl w:val="981A9C5E"/>
    <w:lvl w:ilvl="0">
      <w:start w:val="4"/>
      <w:numFmt w:val="decimal"/>
      <w:lvlText w:val="%1"/>
      <w:lvlJc w:val="left"/>
      <w:pPr>
        <w:ind w:left="360" w:hanging="360"/>
      </w:pPr>
      <w:rPr>
        <w:rFonts w:hint="default"/>
      </w:rPr>
    </w:lvl>
    <w:lvl w:ilvl="1">
      <w:start w:val="3"/>
      <w:numFmt w:val="decimal"/>
      <w:lvlText w:val="%1.%2"/>
      <w:lvlJc w:val="left"/>
      <w:pPr>
        <w:ind w:left="458" w:hanging="360"/>
      </w:pPr>
      <w:rPr>
        <w:rFonts w:hint="default"/>
      </w:rPr>
    </w:lvl>
    <w:lvl w:ilvl="2">
      <w:start w:val="1"/>
      <w:numFmt w:val="decimal"/>
      <w:lvlText w:val="%1.%2.%3"/>
      <w:lvlJc w:val="left"/>
      <w:pPr>
        <w:ind w:left="916" w:hanging="720"/>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472" w:hanging="1080"/>
      </w:pPr>
      <w:rPr>
        <w:rFonts w:hint="default"/>
      </w:rPr>
    </w:lvl>
    <w:lvl w:ilvl="5">
      <w:start w:val="1"/>
      <w:numFmt w:val="decimal"/>
      <w:lvlText w:val="%1.%2.%3.%4.%5.%6"/>
      <w:lvlJc w:val="left"/>
      <w:pPr>
        <w:ind w:left="1570" w:hanging="1080"/>
      </w:pPr>
      <w:rPr>
        <w:rFonts w:hint="default"/>
      </w:rPr>
    </w:lvl>
    <w:lvl w:ilvl="6">
      <w:start w:val="1"/>
      <w:numFmt w:val="decimal"/>
      <w:lvlText w:val="%1.%2.%3.%4.%5.%6.%7"/>
      <w:lvlJc w:val="left"/>
      <w:pPr>
        <w:ind w:left="2028" w:hanging="1440"/>
      </w:pPr>
      <w:rPr>
        <w:rFonts w:hint="default"/>
      </w:rPr>
    </w:lvl>
    <w:lvl w:ilvl="7">
      <w:start w:val="1"/>
      <w:numFmt w:val="decimal"/>
      <w:lvlText w:val="%1.%2.%3.%4.%5.%6.%7.%8"/>
      <w:lvlJc w:val="left"/>
      <w:pPr>
        <w:ind w:left="2126" w:hanging="1440"/>
      </w:pPr>
      <w:rPr>
        <w:rFonts w:hint="default"/>
      </w:rPr>
    </w:lvl>
    <w:lvl w:ilvl="8">
      <w:start w:val="1"/>
      <w:numFmt w:val="decimal"/>
      <w:lvlText w:val="%1.%2.%3.%4.%5.%6.%7.%8.%9"/>
      <w:lvlJc w:val="left"/>
      <w:pPr>
        <w:ind w:left="2584" w:hanging="1800"/>
      </w:pPr>
      <w:rPr>
        <w:rFonts w:hint="default"/>
      </w:rPr>
    </w:lvl>
  </w:abstractNum>
  <w:abstractNum w:abstractNumId="5" w15:restartNumberingAfterBreak="0">
    <w:nsid w:val="2E007A6C"/>
    <w:multiLevelType w:val="hybridMultilevel"/>
    <w:tmpl w:val="C40CAFF6"/>
    <w:lvl w:ilvl="0" w:tplc="259A046A">
      <w:start w:val="1"/>
      <w:numFmt w:val="bullet"/>
      <w:lvlText w:val="►"/>
      <w:lvlJc w:val="left"/>
      <w:pPr>
        <w:ind w:left="720" w:hanging="360"/>
      </w:pPr>
      <w:rPr>
        <w:rFonts w:ascii="The Hand" w:hAnsi="The Ha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D208B4"/>
    <w:multiLevelType w:val="multilevel"/>
    <w:tmpl w:val="5BDC62E2"/>
    <w:lvl w:ilvl="0">
      <w:start w:val="1"/>
      <w:numFmt w:val="decimal"/>
      <w:lvlText w:val="%1."/>
      <w:lvlJc w:val="left"/>
      <w:pPr>
        <w:ind w:left="720" w:hanging="360"/>
      </w:pPr>
      <w:rPr>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15:restartNumberingAfterBreak="0">
    <w:nsid w:val="472814D2"/>
    <w:multiLevelType w:val="multilevel"/>
    <w:tmpl w:val="9726054A"/>
    <w:lvl w:ilvl="0">
      <w:start w:val="1"/>
      <w:numFmt w:val="decimal"/>
      <w:lvlText w:val="%1."/>
      <w:lvlJc w:val="left"/>
      <w:pPr>
        <w:ind w:left="441" w:hanging="360"/>
      </w:pPr>
      <w:rPr>
        <w:rFonts w:eastAsia="Calibri" w:hint="default"/>
      </w:rPr>
    </w:lvl>
    <w:lvl w:ilvl="1">
      <w:start w:val="4"/>
      <w:numFmt w:val="decimal"/>
      <w:isLgl/>
      <w:lvlText w:val="%1.%2"/>
      <w:lvlJc w:val="left"/>
      <w:pPr>
        <w:ind w:left="458" w:hanging="360"/>
      </w:pPr>
      <w:rPr>
        <w:rFonts w:hint="default"/>
      </w:rPr>
    </w:lvl>
    <w:lvl w:ilvl="2">
      <w:start w:val="1"/>
      <w:numFmt w:val="decimal"/>
      <w:isLgl/>
      <w:lvlText w:val="%1.%2.%3"/>
      <w:lvlJc w:val="left"/>
      <w:pPr>
        <w:ind w:left="835" w:hanging="720"/>
      </w:pPr>
      <w:rPr>
        <w:rFonts w:hint="default"/>
      </w:rPr>
    </w:lvl>
    <w:lvl w:ilvl="3">
      <w:start w:val="1"/>
      <w:numFmt w:val="decimal"/>
      <w:isLgl/>
      <w:lvlText w:val="%1.%2.%3.%4"/>
      <w:lvlJc w:val="left"/>
      <w:pPr>
        <w:ind w:left="852" w:hanging="720"/>
      </w:pPr>
      <w:rPr>
        <w:rFonts w:hint="default"/>
      </w:rPr>
    </w:lvl>
    <w:lvl w:ilvl="4">
      <w:start w:val="1"/>
      <w:numFmt w:val="decimal"/>
      <w:isLgl/>
      <w:lvlText w:val="%1.%2.%3.%4.%5"/>
      <w:lvlJc w:val="left"/>
      <w:pPr>
        <w:ind w:left="1229" w:hanging="1080"/>
      </w:pPr>
      <w:rPr>
        <w:rFonts w:hint="default"/>
      </w:rPr>
    </w:lvl>
    <w:lvl w:ilvl="5">
      <w:start w:val="1"/>
      <w:numFmt w:val="decimal"/>
      <w:isLgl/>
      <w:lvlText w:val="%1.%2.%3.%4.%5.%6"/>
      <w:lvlJc w:val="left"/>
      <w:pPr>
        <w:ind w:left="1246" w:hanging="1080"/>
      </w:pPr>
      <w:rPr>
        <w:rFonts w:hint="default"/>
      </w:rPr>
    </w:lvl>
    <w:lvl w:ilvl="6">
      <w:start w:val="1"/>
      <w:numFmt w:val="decimal"/>
      <w:isLgl/>
      <w:lvlText w:val="%1.%2.%3.%4.%5.%6.%7"/>
      <w:lvlJc w:val="left"/>
      <w:pPr>
        <w:ind w:left="1623" w:hanging="1440"/>
      </w:pPr>
      <w:rPr>
        <w:rFonts w:hint="default"/>
      </w:rPr>
    </w:lvl>
    <w:lvl w:ilvl="7">
      <w:start w:val="1"/>
      <w:numFmt w:val="decimal"/>
      <w:isLgl/>
      <w:lvlText w:val="%1.%2.%3.%4.%5.%6.%7.%8"/>
      <w:lvlJc w:val="left"/>
      <w:pPr>
        <w:ind w:left="1640" w:hanging="1440"/>
      </w:pPr>
      <w:rPr>
        <w:rFonts w:hint="default"/>
      </w:rPr>
    </w:lvl>
    <w:lvl w:ilvl="8">
      <w:start w:val="1"/>
      <w:numFmt w:val="decimal"/>
      <w:isLgl/>
      <w:lvlText w:val="%1.%2.%3.%4.%5.%6.%7.%8.%9"/>
      <w:lvlJc w:val="left"/>
      <w:pPr>
        <w:ind w:left="1657" w:hanging="1440"/>
      </w:pPr>
      <w:rPr>
        <w:rFonts w:hint="default"/>
      </w:rPr>
    </w:lvl>
  </w:abstractNum>
  <w:abstractNum w:abstractNumId="8" w15:restartNumberingAfterBreak="0">
    <w:nsid w:val="599450D5"/>
    <w:multiLevelType w:val="hybridMultilevel"/>
    <w:tmpl w:val="3210FE5C"/>
    <w:lvl w:ilvl="0" w:tplc="259A046A">
      <w:start w:val="1"/>
      <w:numFmt w:val="bullet"/>
      <w:lvlText w:val="►"/>
      <w:lvlJc w:val="left"/>
      <w:pPr>
        <w:ind w:left="720" w:hanging="360"/>
      </w:pPr>
      <w:rPr>
        <w:rFonts w:ascii="The Hand" w:hAnsi="The Ha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930B62"/>
    <w:multiLevelType w:val="hybridMultilevel"/>
    <w:tmpl w:val="00808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44751F"/>
    <w:multiLevelType w:val="multilevel"/>
    <w:tmpl w:val="F7F4070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87771F7"/>
    <w:multiLevelType w:val="hybridMultilevel"/>
    <w:tmpl w:val="A926A0DE"/>
    <w:lvl w:ilvl="0" w:tplc="259A046A">
      <w:start w:val="1"/>
      <w:numFmt w:val="bullet"/>
      <w:lvlText w:val="►"/>
      <w:lvlJc w:val="left"/>
      <w:pPr>
        <w:ind w:left="720" w:hanging="360"/>
      </w:pPr>
      <w:rPr>
        <w:rFonts w:ascii="The Hand" w:hAnsi="The Ha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1042C8"/>
    <w:multiLevelType w:val="hybridMultilevel"/>
    <w:tmpl w:val="6868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4D7A85"/>
    <w:multiLevelType w:val="hybridMultilevel"/>
    <w:tmpl w:val="282A2210"/>
    <w:lvl w:ilvl="0" w:tplc="22849288">
      <w:start w:val="1"/>
      <w:numFmt w:val="decimal"/>
      <w:lvlText w:val="%1."/>
      <w:lvlJc w:val="left"/>
      <w:pPr>
        <w:ind w:left="720" w:hanging="360"/>
      </w:pPr>
    </w:lvl>
    <w:lvl w:ilvl="1" w:tplc="EB8AAC86">
      <w:start w:val="1"/>
      <w:numFmt w:val="lowerLetter"/>
      <w:lvlText w:val="%2."/>
      <w:lvlJc w:val="left"/>
      <w:pPr>
        <w:ind w:left="1440" w:hanging="360"/>
      </w:pPr>
    </w:lvl>
    <w:lvl w:ilvl="2" w:tplc="070C9B28">
      <w:start w:val="1"/>
      <w:numFmt w:val="lowerRoman"/>
      <w:lvlText w:val="%3."/>
      <w:lvlJc w:val="right"/>
      <w:pPr>
        <w:ind w:left="2160" w:hanging="180"/>
      </w:pPr>
    </w:lvl>
    <w:lvl w:ilvl="3" w:tplc="D1AA14BE">
      <w:start w:val="1"/>
      <w:numFmt w:val="decimal"/>
      <w:lvlText w:val="%4."/>
      <w:lvlJc w:val="left"/>
      <w:pPr>
        <w:ind w:left="2880" w:hanging="360"/>
      </w:pPr>
    </w:lvl>
    <w:lvl w:ilvl="4" w:tplc="008AE724">
      <w:start w:val="1"/>
      <w:numFmt w:val="lowerLetter"/>
      <w:lvlText w:val="%5."/>
      <w:lvlJc w:val="left"/>
      <w:pPr>
        <w:ind w:left="3600" w:hanging="360"/>
      </w:pPr>
    </w:lvl>
    <w:lvl w:ilvl="5" w:tplc="E71A6576">
      <w:start w:val="1"/>
      <w:numFmt w:val="lowerRoman"/>
      <w:lvlText w:val="%6."/>
      <w:lvlJc w:val="right"/>
      <w:pPr>
        <w:ind w:left="4320" w:hanging="180"/>
      </w:pPr>
    </w:lvl>
    <w:lvl w:ilvl="6" w:tplc="D61EEA20">
      <w:start w:val="1"/>
      <w:numFmt w:val="decimal"/>
      <w:lvlText w:val="%7."/>
      <w:lvlJc w:val="left"/>
      <w:pPr>
        <w:ind w:left="5040" w:hanging="360"/>
      </w:pPr>
    </w:lvl>
    <w:lvl w:ilvl="7" w:tplc="8CB21956">
      <w:start w:val="1"/>
      <w:numFmt w:val="lowerLetter"/>
      <w:lvlText w:val="%8."/>
      <w:lvlJc w:val="left"/>
      <w:pPr>
        <w:ind w:left="5760" w:hanging="360"/>
      </w:pPr>
    </w:lvl>
    <w:lvl w:ilvl="8" w:tplc="755EF78C">
      <w:start w:val="1"/>
      <w:numFmt w:val="lowerRoman"/>
      <w:lvlText w:val="%9."/>
      <w:lvlJc w:val="right"/>
      <w:pPr>
        <w:ind w:left="6480" w:hanging="180"/>
      </w:pPr>
    </w:lvl>
  </w:abstractNum>
  <w:abstractNum w:abstractNumId="14" w15:restartNumberingAfterBreak="0">
    <w:nsid w:val="72807B7A"/>
    <w:multiLevelType w:val="hybridMultilevel"/>
    <w:tmpl w:val="09D6D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num>
  <w:num w:numId="4">
    <w:abstractNumId w:val="12"/>
  </w:num>
  <w:num w:numId="5">
    <w:abstractNumId w:val="4"/>
  </w:num>
  <w:num w:numId="6">
    <w:abstractNumId w:val="7"/>
  </w:num>
  <w:num w:numId="7">
    <w:abstractNumId w:val="1"/>
  </w:num>
  <w:num w:numId="8">
    <w:abstractNumId w:val="11"/>
  </w:num>
  <w:num w:numId="9">
    <w:abstractNumId w:val="8"/>
  </w:num>
  <w:num w:numId="10">
    <w:abstractNumId w:val="9"/>
  </w:num>
  <w:num w:numId="11">
    <w:abstractNumId w:val="14"/>
  </w:num>
  <w:num w:numId="12">
    <w:abstractNumId w:val="0"/>
  </w:num>
  <w:num w:numId="13">
    <w:abstractNumId w:val="5"/>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EwMjc2NTAwtTA0NDdT0lEKTi0uzszPAykwNDKoBQAjoW9jLgAAAA=="/>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vxd9ewbt50d9efa285tve6detsdf5swer5&quot;&gt;amsa7&lt;record-ids&gt;&lt;item&gt;19&lt;/item&gt;&lt;item&gt;60&lt;/item&gt;&lt;item&gt;69&lt;/item&gt;&lt;item&gt;75&lt;/item&gt;&lt;item&gt;77&lt;/item&gt;&lt;item&gt;79&lt;/item&gt;&lt;item&gt;83&lt;/item&gt;&lt;item&gt;85&lt;/item&gt;&lt;item&gt;90&lt;/item&gt;&lt;item&gt;92&lt;/item&gt;&lt;item&gt;94&lt;/item&gt;&lt;item&gt;95&lt;/item&gt;&lt;item&gt;96&lt;/item&gt;&lt;item&gt;97&lt;/item&gt;&lt;item&gt;101&lt;/item&gt;&lt;item&gt;118&lt;/item&gt;&lt;item&gt;121&lt;/item&gt;&lt;item&gt;134&lt;/item&gt;&lt;item&gt;138&lt;/item&gt;&lt;item&gt;139&lt;/item&gt;&lt;item&gt;166&lt;/item&gt;&lt;item&gt;168&lt;/item&gt;&lt;item&gt;169&lt;/item&gt;&lt;item&gt;174&lt;/item&gt;&lt;item&gt;176&lt;/item&gt;&lt;item&gt;179&lt;/item&gt;&lt;item&gt;180&lt;/item&gt;&lt;item&gt;181&lt;/item&gt;&lt;item&gt;185&lt;/item&gt;&lt;item&gt;187&lt;/item&gt;&lt;item&gt;190&lt;/item&gt;&lt;item&gt;192&lt;/item&gt;&lt;item&gt;194&lt;/item&gt;&lt;item&gt;197&lt;/item&gt;&lt;item&gt;199&lt;/item&gt;&lt;item&gt;201&lt;/item&gt;&lt;item&gt;203&lt;/item&gt;&lt;item&gt;208&lt;/item&gt;&lt;item&gt;209&lt;/item&gt;&lt;item&gt;213&lt;/item&gt;&lt;item&gt;214&lt;/item&gt;&lt;item&gt;225&lt;/item&gt;&lt;item&gt;226&lt;/item&gt;&lt;/record-ids&gt;&lt;/item&gt;&lt;/Libraries&gt;"/>
  </w:docVars>
  <w:rsids>
    <w:rsidRoot w:val="00E46D57"/>
    <w:rsid w:val="00000466"/>
    <w:rsid w:val="00000EBD"/>
    <w:rsid w:val="00000EDF"/>
    <w:rsid w:val="00001618"/>
    <w:rsid w:val="0000163C"/>
    <w:rsid w:val="00001EA4"/>
    <w:rsid w:val="00002CBB"/>
    <w:rsid w:val="0000361B"/>
    <w:rsid w:val="0000384F"/>
    <w:rsid w:val="00004502"/>
    <w:rsid w:val="000045E4"/>
    <w:rsid w:val="00004635"/>
    <w:rsid w:val="00005754"/>
    <w:rsid w:val="0000577C"/>
    <w:rsid w:val="00007C5F"/>
    <w:rsid w:val="00010285"/>
    <w:rsid w:val="000102BC"/>
    <w:rsid w:val="000105BB"/>
    <w:rsid w:val="00010623"/>
    <w:rsid w:val="00010C7B"/>
    <w:rsid w:val="000116B5"/>
    <w:rsid w:val="00011EC0"/>
    <w:rsid w:val="00011F1A"/>
    <w:rsid w:val="0001257C"/>
    <w:rsid w:val="00012C8E"/>
    <w:rsid w:val="00012FAB"/>
    <w:rsid w:val="00013419"/>
    <w:rsid w:val="00013BE9"/>
    <w:rsid w:val="00014062"/>
    <w:rsid w:val="00014384"/>
    <w:rsid w:val="00014EAE"/>
    <w:rsid w:val="00015C8E"/>
    <w:rsid w:val="00015EA1"/>
    <w:rsid w:val="00016521"/>
    <w:rsid w:val="00016535"/>
    <w:rsid w:val="000165FA"/>
    <w:rsid w:val="00016A78"/>
    <w:rsid w:val="00017759"/>
    <w:rsid w:val="00017915"/>
    <w:rsid w:val="00017F9D"/>
    <w:rsid w:val="000203EC"/>
    <w:rsid w:val="000217E7"/>
    <w:rsid w:val="00021C5F"/>
    <w:rsid w:val="00021CD7"/>
    <w:rsid w:val="00021D6E"/>
    <w:rsid w:val="00021F31"/>
    <w:rsid w:val="00022C6C"/>
    <w:rsid w:val="000231F2"/>
    <w:rsid w:val="00023A78"/>
    <w:rsid w:val="0002413D"/>
    <w:rsid w:val="00024335"/>
    <w:rsid w:val="00024623"/>
    <w:rsid w:val="00024999"/>
    <w:rsid w:val="00024D26"/>
    <w:rsid w:val="000251E4"/>
    <w:rsid w:val="00025506"/>
    <w:rsid w:val="0002602E"/>
    <w:rsid w:val="000261FF"/>
    <w:rsid w:val="00026F7E"/>
    <w:rsid w:val="000279C6"/>
    <w:rsid w:val="00027B99"/>
    <w:rsid w:val="000301C3"/>
    <w:rsid w:val="000308AF"/>
    <w:rsid w:val="000308D7"/>
    <w:rsid w:val="000311DA"/>
    <w:rsid w:val="000317AE"/>
    <w:rsid w:val="00033FEF"/>
    <w:rsid w:val="00034AB6"/>
    <w:rsid w:val="0003555A"/>
    <w:rsid w:val="000360EB"/>
    <w:rsid w:val="0003622B"/>
    <w:rsid w:val="000364C3"/>
    <w:rsid w:val="00036E17"/>
    <w:rsid w:val="00037041"/>
    <w:rsid w:val="00037633"/>
    <w:rsid w:val="00037FEF"/>
    <w:rsid w:val="00040766"/>
    <w:rsid w:val="00041905"/>
    <w:rsid w:val="0004201E"/>
    <w:rsid w:val="0004319A"/>
    <w:rsid w:val="0004381C"/>
    <w:rsid w:val="00044BF3"/>
    <w:rsid w:val="00044E2A"/>
    <w:rsid w:val="000452B9"/>
    <w:rsid w:val="00045AC8"/>
    <w:rsid w:val="00045D2D"/>
    <w:rsid w:val="00045FFB"/>
    <w:rsid w:val="00046C18"/>
    <w:rsid w:val="00047180"/>
    <w:rsid w:val="000472B2"/>
    <w:rsid w:val="00047315"/>
    <w:rsid w:val="00047A5E"/>
    <w:rsid w:val="00047AB7"/>
    <w:rsid w:val="00047C66"/>
    <w:rsid w:val="00047C7F"/>
    <w:rsid w:val="0005098F"/>
    <w:rsid w:val="000514B9"/>
    <w:rsid w:val="00052544"/>
    <w:rsid w:val="0005268A"/>
    <w:rsid w:val="00052C2B"/>
    <w:rsid w:val="00053BD2"/>
    <w:rsid w:val="00053C8F"/>
    <w:rsid w:val="0005408C"/>
    <w:rsid w:val="00054135"/>
    <w:rsid w:val="00055047"/>
    <w:rsid w:val="000559B8"/>
    <w:rsid w:val="00056454"/>
    <w:rsid w:val="00056E4A"/>
    <w:rsid w:val="000570F1"/>
    <w:rsid w:val="0005765F"/>
    <w:rsid w:val="00057688"/>
    <w:rsid w:val="00057F8D"/>
    <w:rsid w:val="00060BC0"/>
    <w:rsid w:val="00061CD1"/>
    <w:rsid w:val="000627C3"/>
    <w:rsid w:val="00062923"/>
    <w:rsid w:val="00062A9F"/>
    <w:rsid w:val="000632E9"/>
    <w:rsid w:val="000636C4"/>
    <w:rsid w:val="00065306"/>
    <w:rsid w:val="000661E1"/>
    <w:rsid w:val="0006711F"/>
    <w:rsid w:val="00067209"/>
    <w:rsid w:val="000674B0"/>
    <w:rsid w:val="00070702"/>
    <w:rsid w:val="0007158A"/>
    <w:rsid w:val="00071EC9"/>
    <w:rsid w:val="0007242B"/>
    <w:rsid w:val="000727F2"/>
    <w:rsid w:val="000734E5"/>
    <w:rsid w:val="0007373F"/>
    <w:rsid w:val="00073FD0"/>
    <w:rsid w:val="0007466A"/>
    <w:rsid w:val="000746E8"/>
    <w:rsid w:val="00074B58"/>
    <w:rsid w:val="000754E2"/>
    <w:rsid w:val="00075F12"/>
    <w:rsid w:val="000762BA"/>
    <w:rsid w:val="0007641C"/>
    <w:rsid w:val="00076809"/>
    <w:rsid w:val="00076889"/>
    <w:rsid w:val="00076C49"/>
    <w:rsid w:val="000776ED"/>
    <w:rsid w:val="00077B94"/>
    <w:rsid w:val="00077F66"/>
    <w:rsid w:val="00080754"/>
    <w:rsid w:val="000808DE"/>
    <w:rsid w:val="00081A42"/>
    <w:rsid w:val="00081FD6"/>
    <w:rsid w:val="000822ED"/>
    <w:rsid w:val="0008264B"/>
    <w:rsid w:val="0008300E"/>
    <w:rsid w:val="000833A8"/>
    <w:rsid w:val="00083EAC"/>
    <w:rsid w:val="00084145"/>
    <w:rsid w:val="000860F8"/>
    <w:rsid w:val="00086599"/>
    <w:rsid w:val="00086971"/>
    <w:rsid w:val="00086C5A"/>
    <w:rsid w:val="00086EF9"/>
    <w:rsid w:val="00087952"/>
    <w:rsid w:val="00090178"/>
    <w:rsid w:val="00090621"/>
    <w:rsid w:val="00090D67"/>
    <w:rsid w:val="00091349"/>
    <w:rsid w:val="00091422"/>
    <w:rsid w:val="00091839"/>
    <w:rsid w:val="00091ECC"/>
    <w:rsid w:val="00093358"/>
    <w:rsid w:val="000934B6"/>
    <w:rsid w:val="0009435A"/>
    <w:rsid w:val="00094555"/>
    <w:rsid w:val="0009469B"/>
    <w:rsid w:val="00095339"/>
    <w:rsid w:val="0009557C"/>
    <w:rsid w:val="00095669"/>
    <w:rsid w:val="00095D02"/>
    <w:rsid w:val="000961B7"/>
    <w:rsid w:val="00096287"/>
    <w:rsid w:val="00096B78"/>
    <w:rsid w:val="00096E19"/>
    <w:rsid w:val="000976B1"/>
    <w:rsid w:val="000A0058"/>
    <w:rsid w:val="000A0162"/>
    <w:rsid w:val="000A01C0"/>
    <w:rsid w:val="000A0707"/>
    <w:rsid w:val="000A155C"/>
    <w:rsid w:val="000A1881"/>
    <w:rsid w:val="000A2327"/>
    <w:rsid w:val="000A247D"/>
    <w:rsid w:val="000A2D66"/>
    <w:rsid w:val="000A2E93"/>
    <w:rsid w:val="000A3307"/>
    <w:rsid w:val="000A35A7"/>
    <w:rsid w:val="000A4430"/>
    <w:rsid w:val="000A44EE"/>
    <w:rsid w:val="000A4F7D"/>
    <w:rsid w:val="000A5477"/>
    <w:rsid w:val="000A622F"/>
    <w:rsid w:val="000A6B91"/>
    <w:rsid w:val="000A7B47"/>
    <w:rsid w:val="000B04A9"/>
    <w:rsid w:val="000B0913"/>
    <w:rsid w:val="000B0E08"/>
    <w:rsid w:val="000B18D6"/>
    <w:rsid w:val="000B1AF0"/>
    <w:rsid w:val="000B1FD5"/>
    <w:rsid w:val="000B28D7"/>
    <w:rsid w:val="000B2DFD"/>
    <w:rsid w:val="000B3245"/>
    <w:rsid w:val="000B4094"/>
    <w:rsid w:val="000B47AE"/>
    <w:rsid w:val="000B4B63"/>
    <w:rsid w:val="000B5187"/>
    <w:rsid w:val="000B60FF"/>
    <w:rsid w:val="000B6501"/>
    <w:rsid w:val="000B6ACC"/>
    <w:rsid w:val="000B6D00"/>
    <w:rsid w:val="000B6DA0"/>
    <w:rsid w:val="000B76FD"/>
    <w:rsid w:val="000C0B8D"/>
    <w:rsid w:val="000C13FA"/>
    <w:rsid w:val="000C161A"/>
    <w:rsid w:val="000C1908"/>
    <w:rsid w:val="000C1E7B"/>
    <w:rsid w:val="000C1EF0"/>
    <w:rsid w:val="000C262D"/>
    <w:rsid w:val="000C2D92"/>
    <w:rsid w:val="000C2E19"/>
    <w:rsid w:val="000C39FE"/>
    <w:rsid w:val="000C3C75"/>
    <w:rsid w:val="000C3FD3"/>
    <w:rsid w:val="000C44BE"/>
    <w:rsid w:val="000C4888"/>
    <w:rsid w:val="000C4EA1"/>
    <w:rsid w:val="000C54E0"/>
    <w:rsid w:val="000C5E9E"/>
    <w:rsid w:val="000C61B2"/>
    <w:rsid w:val="000C62E8"/>
    <w:rsid w:val="000C66ED"/>
    <w:rsid w:val="000C6C99"/>
    <w:rsid w:val="000C7680"/>
    <w:rsid w:val="000C7C5B"/>
    <w:rsid w:val="000C7CBD"/>
    <w:rsid w:val="000D082F"/>
    <w:rsid w:val="000D0D9B"/>
    <w:rsid w:val="000D1426"/>
    <w:rsid w:val="000D1B40"/>
    <w:rsid w:val="000D2115"/>
    <w:rsid w:val="000D2566"/>
    <w:rsid w:val="000D28C3"/>
    <w:rsid w:val="000D3720"/>
    <w:rsid w:val="000D48EE"/>
    <w:rsid w:val="000D4A8C"/>
    <w:rsid w:val="000D4BF5"/>
    <w:rsid w:val="000D5920"/>
    <w:rsid w:val="000D5F6B"/>
    <w:rsid w:val="000D6237"/>
    <w:rsid w:val="000D6563"/>
    <w:rsid w:val="000D6746"/>
    <w:rsid w:val="000D72BB"/>
    <w:rsid w:val="000E0558"/>
    <w:rsid w:val="000E094C"/>
    <w:rsid w:val="000E1EE9"/>
    <w:rsid w:val="000E2386"/>
    <w:rsid w:val="000E312C"/>
    <w:rsid w:val="000E38F5"/>
    <w:rsid w:val="000E3DBE"/>
    <w:rsid w:val="000E41CF"/>
    <w:rsid w:val="000E46BE"/>
    <w:rsid w:val="000E4711"/>
    <w:rsid w:val="000E4D4A"/>
    <w:rsid w:val="000E53AA"/>
    <w:rsid w:val="000E5C9C"/>
    <w:rsid w:val="000E62D1"/>
    <w:rsid w:val="000E6993"/>
    <w:rsid w:val="000E6A0E"/>
    <w:rsid w:val="000E6CC2"/>
    <w:rsid w:val="000E6F79"/>
    <w:rsid w:val="000E7B9F"/>
    <w:rsid w:val="000E7E0D"/>
    <w:rsid w:val="000F0F54"/>
    <w:rsid w:val="000F184C"/>
    <w:rsid w:val="000F21B3"/>
    <w:rsid w:val="000F30FE"/>
    <w:rsid w:val="000F37AC"/>
    <w:rsid w:val="000F3F78"/>
    <w:rsid w:val="000F43B0"/>
    <w:rsid w:val="000F44D7"/>
    <w:rsid w:val="000F56B1"/>
    <w:rsid w:val="000F5834"/>
    <w:rsid w:val="000F59C6"/>
    <w:rsid w:val="000F5F69"/>
    <w:rsid w:val="000F6EAD"/>
    <w:rsid w:val="000F7275"/>
    <w:rsid w:val="000F72BC"/>
    <w:rsid w:val="000F78F2"/>
    <w:rsid w:val="000F7BF0"/>
    <w:rsid w:val="0010021D"/>
    <w:rsid w:val="00100567"/>
    <w:rsid w:val="00101813"/>
    <w:rsid w:val="0010184F"/>
    <w:rsid w:val="001024F8"/>
    <w:rsid w:val="00102A5D"/>
    <w:rsid w:val="0010389B"/>
    <w:rsid w:val="001039F4"/>
    <w:rsid w:val="00103DC1"/>
    <w:rsid w:val="001041AB"/>
    <w:rsid w:val="0010456E"/>
    <w:rsid w:val="0010486F"/>
    <w:rsid w:val="001048AC"/>
    <w:rsid w:val="00105C15"/>
    <w:rsid w:val="0010672E"/>
    <w:rsid w:val="00106D2E"/>
    <w:rsid w:val="00106E21"/>
    <w:rsid w:val="00107A39"/>
    <w:rsid w:val="00107ABD"/>
    <w:rsid w:val="00107AD1"/>
    <w:rsid w:val="00110B74"/>
    <w:rsid w:val="001120DE"/>
    <w:rsid w:val="001124F0"/>
    <w:rsid w:val="00112550"/>
    <w:rsid w:val="00113098"/>
    <w:rsid w:val="00114A4F"/>
    <w:rsid w:val="00115A3A"/>
    <w:rsid w:val="001160DF"/>
    <w:rsid w:val="001161DA"/>
    <w:rsid w:val="001167BA"/>
    <w:rsid w:val="00117029"/>
    <w:rsid w:val="001172C0"/>
    <w:rsid w:val="001200EC"/>
    <w:rsid w:val="0012038D"/>
    <w:rsid w:val="00121085"/>
    <w:rsid w:val="001212BB"/>
    <w:rsid w:val="00121D91"/>
    <w:rsid w:val="00121F31"/>
    <w:rsid w:val="00122341"/>
    <w:rsid w:val="00122391"/>
    <w:rsid w:val="00122E53"/>
    <w:rsid w:val="00124689"/>
    <w:rsid w:val="0012492E"/>
    <w:rsid w:val="00124C83"/>
    <w:rsid w:val="00125A28"/>
    <w:rsid w:val="001262DC"/>
    <w:rsid w:val="0012651E"/>
    <w:rsid w:val="00126E4F"/>
    <w:rsid w:val="001272F7"/>
    <w:rsid w:val="00127FD9"/>
    <w:rsid w:val="001308C8"/>
    <w:rsid w:val="00130972"/>
    <w:rsid w:val="00131166"/>
    <w:rsid w:val="00131312"/>
    <w:rsid w:val="00131929"/>
    <w:rsid w:val="00131E73"/>
    <w:rsid w:val="001331ED"/>
    <w:rsid w:val="001336F0"/>
    <w:rsid w:val="00133F3E"/>
    <w:rsid w:val="001340E8"/>
    <w:rsid w:val="001349F9"/>
    <w:rsid w:val="00134A60"/>
    <w:rsid w:val="00135138"/>
    <w:rsid w:val="00135EA3"/>
    <w:rsid w:val="001362EF"/>
    <w:rsid w:val="0013632F"/>
    <w:rsid w:val="00136548"/>
    <w:rsid w:val="0013656C"/>
    <w:rsid w:val="001366D0"/>
    <w:rsid w:val="00136F89"/>
    <w:rsid w:val="00140022"/>
    <w:rsid w:val="0014025D"/>
    <w:rsid w:val="00140FDE"/>
    <w:rsid w:val="00141BA1"/>
    <w:rsid w:val="00141BB8"/>
    <w:rsid w:val="00142016"/>
    <w:rsid w:val="001420BC"/>
    <w:rsid w:val="00142B26"/>
    <w:rsid w:val="00143033"/>
    <w:rsid w:val="001431A5"/>
    <w:rsid w:val="001435A1"/>
    <w:rsid w:val="00143727"/>
    <w:rsid w:val="0014397A"/>
    <w:rsid w:val="0014399B"/>
    <w:rsid w:val="00143E23"/>
    <w:rsid w:val="001440FF"/>
    <w:rsid w:val="00144677"/>
    <w:rsid w:val="001455CB"/>
    <w:rsid w:val="00145A02"/>
    <w:rsid w:val="00146565"/>
    <w:rsid w:val="001468AE"/>
    <w:rsid w:val="00146F0A"/>
    <w:rsid w:val="0014714D"/>
    <w:rsid w:val="001476AE"/>
    <w:rsid w:val="001476D7"/>
    <w:rsid w:val="0014EB38"/>
    <w:rsid w:val="0015014A"/>
    <w:rsid w:val="00150D4B"/>
    <w:rsid w:val="00150DBD"/>
    <w:rsid w:val="0015101E"/>
    <w:rsid w:val="001513F8"/>
    <w:rsid w:val="001517B9"/>
    <w:rsid w:val="00151F47"/>
    <w:rsid w:val="00152334"/>
    <w:rsid w:val="00152488"/>
    <w:rsid w:val="001527AE"/>
    <w:rsid w:val="00152D94"/>
    <w:rsid w:val="001530AE"/>
    <w:rsid w:val="00153FA7"/>
    <w:rsid w:val="001540E8"/>
    <w:rsid w:val="00155B57"/>
    <w:rsid w:val="00155F31"/>
    <w:rsid w:val="001563A8"/>
    <w:rsid w:val="00156553"/>
    <w:rsid w:val="0015707D"/>
    <w:rsid w:val="001577E6"/>
    <w:rsid w:val="001609CE"/>
    <w:rsid w:val="0016152F"/>
    <w:rsid w:val="00161B2F"/>
    <w:rsid w:val="00161EDC"/>
    <w:rsid w:val="00162200"/>
    <w:rsid w:val="001631B1"/>
    <w:rsid w:val="00163AEC"/>
    <w:rsid w:val="00163B36"/>
    <w:rsid w:val="00164322"/>
    <w:rsid w:val="00164B1C"/>
    <w:rsid w:val="00164C14"/>
    <w:rsid w:val="00166046"/>
    <w:rsid w:val="001668B0"/>
    <w:rsid w:val="00166BE3"/>
    <w:rsid w:val="00167313"/>
    <w:rsid w:val="00167316"/>
    <w:rsid w:val="0016D2F9"/>
    <w:rsid w:val="00170AAC"/>
    <w:rsid w:val="00170B4B"/>
    <w:rsid w:val="00170B8A"/>
    <w:rsid w:val="00171413"/>
    <w:rsid w:val="00172200"/>
    <w:rsid w:val="001726E5"/>
    <w:rsid w:val="00172FBE"/>
    <w:rsid w:val="001736B2"/>
    <w:rsid w:val="00173CF0"/>
    <w:rsid w:val="00173DC0"/>
    <w:rsid w:val="001743C7"/>
    <w:rsid w:val="001749EB"/>
    <w:rsid w:val="00175E6B"/>
    <w:rsid w:val="00177448"/>
    <w:rsid w:val="00180885"/>
    <w:rsid w:val="0018185A"/>
    <w:rsid w:val="0018299A"/>
    <w:rsid w:val="00182AD4"/>
    <w:rsid w:val="001830AD"/>
    <w:rsid w:val="00183343"/>
    <w:rsid w:val="00183F32"/>
    <w:rsid w:val="00184AD5"/>
    <w:rsid w:val="00184F2E"/>
    <w:rsid w:val="0018525C"/>
    <w:rsid w:val="00185276"/>
    <w:rsid w:val="0018547E"/>
    <w:rsid w:val="001858BF"/>
    <w:rsid w:val="00185B10"/>
    <w:rsid w:val="0018631E"/>
    <w:rsid w:val="00186E76"/>
    <w:rsid w:val="00186F32"/>
    <w:rsid w:val="001870B7"/>
    <w:rsid w:val="001877C2"/>
    <w:rsid w:val="001879F6"/>
    <w:rsid w:val="001908B8"/>
    <w:rsid w:val="00191498"/>
    <w:rsid w:val="00193084"/>
    <w:rsid w:val="00193428"/>
    <w:rsid w:val="001937E9"/>
    <w:rsid w:val="00193E4C"/>
    <w:rsid w:val="00195576"/>
    <w:rsid w:val="00195AEA"/>
    <w:rsid w:val="00195E9A"/>
    <w:rsid w:val="0019608F"/>
    <w:rsid w:val="001964A9"/>
    <w:rsid w:val="001964F7"/>
    <w:rsid w:val="00196834"/>
    <w:rsid w:val="00196ED1"/>
    <w:rsid w:val="0019735D"/>
    <w:rsid w:val="00197AFC"/>
    <w:rsid w:val="00197D5D"/>
    <w:rsid w:val="001A0D5C"/>
    <w:rsid w:val="001A20A7"/>
    <w:rsid w:val="001A21C7"/>
    <w:rsid w:val="001A276D"/>
    <w:rsid w:val="001A2C3F"/>
    <w:rsid w:val="001A2CE5"/>
    <w:rsid w:val="001A2DD8"/>
    <w:rsid w:val="001A335A"/>
    <w:rsid w:val="001A388F"/>
    <w:rsid w:val="001A4B05"/>
    <w:rsid w:val="001A4B88"/>
    <w:rsid w:val="001A527A"/>
    <w:rsid w:val="001A5489"/>
    <w:rsid w:val="001A5A25"/>
    <w:rsid w:val="001A5DDF"/>
    <w:rsid w:val="001A5E95"/>
    <w:rsid w:val="001A5FBE"/>
    <w:rsid w:val="001A654B"/>
    <w:rsid w:val="001A6882"/>
    <w:rsid w:val="001A7242"/>
    <w:rsid w:val="001A77FF"/>
    <w:rsid w:val="001A783F"/>
    <w:rsid w:val="001B00A0"/>
    <w:rsid w:val="001B07D6"/>
    <w:rsid w:val="001B0C81"/>
    <w:rsid w:val="001B146A"/>
    <w:rsid w:val="001B166B"/>
    <w:rsid w:val="001B190A"/>
    <w:rsid w:val="001B192D"/>
    <w:rsid w:val="001B1F4A"/>
    <w:rsid w:val="001B226D"/>
    <w:rsid w:val="001B3745"/>
    <w:rsid w:val="001B3CB0"/>
    <w:rsid w:val="001B3F78"/>
    <w:rsid w:val="001B4F2B"/>
    <w:rsid w:val="001B52EC"/>
    <w:rsid w:val="001B5459"/>
    <w:rsid w:val="001B5B33"/>
    <w:rsid w:val="001B62FC"/>
    <w:rsid w:val="001B7649"/>
    <w:rsid w:val="001B775E"/>
    <w:rsid w:val="001B79E0"/>
    <w:rsid w:val="001C027E"/>
    <w:rsid w:val="001C03FB"/>
    <w:rsid w:val="001C0BE2"/>
    <w:rsid w:val="001C1D44"/>
    <w:rsid w:val="001C1ED8"/>
    <w:rsid w:val="001C22B6"/>
    <w:rsid w:val="001C22C3"/>
    <w:rsid w:val="001C2391"/>
    <w:rsid w:val="001C29B1"/>
    <w:rsid w:val="001C3630"/>
    <w:rsid w:val="001C4172"/>
    <w:rsid w:val="001C446B"/>
    <w:rsid w:val="001C5140"/>
    <w:rsid w:val="001C5D73"/>
    <w:rsid w:val="001C5FB3"/>
    <w:rsid w:val="001C7323"/>
    <w:rsid w:val="001D0510"/>
    <w:rsid w:val="001D07BC"/>
    <w:rsid w:val="001D1006"/>
    <w:rsid w:val="001D25D5"/>
    <w:rsid w:val="001D260E"/>
    <w:rsid w:val="001D2B27"/>
    <w:rsid w:val="001D34B5"/>
    <w:rsid w:val="001D350F"/>
    <w:rsid w:val="001D3FB2"/>
    <w:rsid w:val="001D40E9"/>
    <w:rsid w:val="001D41A2"/>
    <w:rsid w:val="001D459C"/>
    <w:rsid w:val="001D497A"/>
    <w:rsid w:val="001D51B5"/>
    <w:rsid w:val="001D51E0"/>
    <w:rsid w:val="001D572A"/>
    <w:rsid w:val="001D5B13"/>
    <w:rsid w:val="001D627E"/>
    <w:rsid w:val="001D6CC4"/>
    <w:rsid w:val="001D6D78"/>
    <w:rsid w:val="001E015C"/>
    <w:rsid w:val="001E0D27"/>
    <w:rsid w:val="001E0FB6"/>
    <w:rsid w:val="001E1DE4"/>
    <w:rsid w:val="001E21FB"/>
    <w:rsid w:val="001E2C8A"/>
    <w:rsid w:val="001E31DB"/>
    <w:rsid w:val="001E3686"/>
    <w:rsid w:val="001E3C06"/>
    <w:rsid w:val="001E3E7F"/>
    <w:rsid w:val="001E4FCA"/>
    <w:rsid w:val="001E6728"/>
    <w:rsid w:val="001E6777"/>
    <w:rsid w:val="001E6D4B"/>
    <w:rsid w:val="001E7669"/>
    <w:rsid w:val="001E7A62"/>
    <w:rsid w:val="001F2A12"/>
    <w:rsid w:val="001F3270"/>
    <w:rsid w:val="001F37D5"/>
    <w:rsid w:val="001F3919"/>
    <w:rsid w:val="001F4357"/>
    <w:rsid w:val="001F4462"/>
    <w:rsid w:val="001F49DB"/>
    <w:rsid w:val="001F4D57"/>
    <w:rsid w:val="001F53A9"/>
    <w:rsid w:val="001F5A56"/>
    <w:rsid w:val="001F5B4B"/>
    <w:rsid w:val="001F60B7"/>
    <w:rsid w:val="001F6485"/>
    <w:rsid w:val="001F6C0E"/>
    <w:rsid w:val="001F6FAA"/>
    <w:rsid w:val="001F70D2"/>
    <w:rsid w:val="001F78E9"/>
    <w:rsid w:val="00200438"/>
    <w:rsid w:val="002007D3"/>
    <w:rsid w:val="002018D6"/>
    <w:rsid w:val="00202EDD"/>
    <w:rsid w:val="00203064"/>
    <w:rsid w:val="002039D7"/>
    <w:rsid w:val="00203A43"/>
    <w:rsid w:val="00203BAC"/>
    <w:rsid w:val="00203FDB"/>
    <w:rsid w:val="0020483F"/>
    <w:rsid w:val="00205009"/>
    <w:rsid w:val="00205A30"/>
    <w:rsid w:val="00205C10"/>
    <w:rsid w:val="00205CEC"/>
    <w:rsid w:val="00205E82"/>
    <w:rsid w:val="00206B09"/>
    <w:rsid w:val="00206C30"/>
    <w:rsid w:val="0020A032"/>
    <w:rsid w:val="002104E8"/>
    <w:rsid w:val="0021059B"/>
    <w:rsid w:val="0021073F"/>
    <w:rsid w:val="0021175C"/>
    <w:rsid w:val="00211A92"/>
    <w:rsid w:val="00211E03"/>
    <w:rsid w:val="00212005"/>
    <w:rsid w:val="002122FB"/>
    <w:rsid w:val="00212850"/>
    <w:rsid w:val="002128BB"/>
    <w:rsid w:val="00212A5F"/>
    <w:rsid w:val="00212D80"/>
    <w:rsid w:val="00212E56"/>
    <w:rsid w:val="00213295"/>
    <w:rsid w:val="002148B8"/>
    <w:rsid w:val="002149AA"/>
    <w:rsid w:val="00216029"/>
    <w:rsid w:val="002160A6"/>
    <w:rsid w:val="00216102"/>
    <w:rsid w:val="002165D8"/>
    <w:rsid w:val="00216E4B"/>
    <w:rsid w:val="002204C2"/>
    <w:rsid w:val="002206A5"/>
    <w:rsid w:val="002206FC"/>
    <w:rsid w:val="00220D82"/>
    <w:rsid w:val="00220E5E"/>
    <w:rsid w:val="00222831"/>
    <w:rsid w:val="0022283F"/>
    <w:rsid w:val="002229A2"/>
    <w:rsid w:val="00223589"/>
    <w:rsid w:val="002238B1"/>
    <w:rsid w:val="00223BFD"/>
    <w:rsid w:val="002262CB"/>
    <w:rsid w:val="002279D0"/>
    <w:rsid w:val="00227A35"/>
    <w:rsid w:val="00227E79"/>
    <w:rsid w:val="002323D2"/>
    <w:rsid w:val="00233809"/>
    <w:rsid w:val="00233BFC"/>
    <w:rsid w:val="00233FBD"/>
    <w:rsid w:val="002341F6"/>
    <w:rsid w:val="00234394"/>
    <w:rsid w:val="00234923"/>
    <w:rsid w:val="00234D3C"/>
    <w:rsid w:val="00235403"/>
    <w:rsid w:val="00235AC2"/>
    <w:rsid w:val="0023641E"/>
    <w:rsid w:val="00236D12"/>
    <w:rsid w:val="002376BA"/>
    <w:rsid w:val="002377C7"/>
    <w:rsid w:val="00240370"/>
    <w:rsid w:val="00240422"/>
    <w:rsid w:val="002408EF"/>
    <w:rsid w:val="002411E1"/>
    <w:rsid w:val="0024237C"/>
    <w:rsid w:val="00242397"/>
    <w:rsid w:val="0024266A"/>
    <w:rsid w:val="00242740"/>
    <w:rsid w:val="00242ECA"/>
    <w:rsid w:val="00242FEA"/>
    <w:rsid w:val="00243174"/>
    <w:rsid w:val="00243440"/>
    <w:rsid w:val="00243558"/>
    <w:rsid w:val="002435FF"/>
    <w:rsid w:val="00243ED1"/>
    <w:rsid w:val="00244082"/>
    <w:rsid w:val="00244854"/>
    <w:rsid w:val="00244B1E"/>
    <w:rsid w:val="00244BF3"/>
    <w:rsid w:val="002450C9"/>
    <w:rsid w:val="002451A7"/>
    <w:rsid w:val="0024586E"/>
    <w:rsid w:val="00245D91"/>
    <w:rsid w:val="002460D8"/>
    <w:rsid w:val="00246A7F"/>
    <w:rsid w:val="002472BF"/>
    <w:rsid w:val="0024756C"/>
    <w:rsid w:val="00247C3D"/>
    <w:rsid w:val="00250232"/>
    <w:rsid w:val="0025051B"/>
    <w:rsid w:val="0025162B"/>
    <w:rsid w:val="00251652"/>
    <w:rsid w:val="00252344"/>
    <w:rsid w:val="00252F68"/>
    <w:rsid w:val="00253728"/>
    <w:rsid w:val="00253862"/>
    <w:rsid w:val="00253D8F"/>
    <w:rsid w:val="002540E9"/>
    <w:rsid w:val="002541F6"/>
    <w:rsid w:val="0025431D"/>
    <w:rsid w:val="00254D06"/>
    <w:rsid w:val="00254FA9"/>
    <w:rsid w:val="00254FC2"/>
    <w:rsid w:val="002559FE"/>
    <w:rsid w:val="00255A91"/>
    <w:rsid w:val="00255B31"/>
    <w:rsid w:val="00255DB4"/>
    <w:rsid w:val="00257B39"/>
    <w:rsid w:val="00260D07"/>
    <w:rsid w:val="00260F54"/>
    <w:rsid w:val="00261D34"/>
    <w:rsid w:val="002624EF"/>
    <w:rsid w:val="0026285B"/>
    <w:rsid w:val="00262AC5"/>
    <w:rsid w:val="00263588"/>
    <w:rsid w:val="00263EE8"/>
    <w:rsid w:val="0026405D"/>
    <w:rsid w:val="0026466A"/>
    <w:rsid w:val="002649F2"/>
    <w:rsid w:val="00264A6B"/>
    <w:rsid w:val="00266117"/>
    <w:rsid w:val="00266628"/>
    <w:rsid w:val="00267FFA"/>
    <w:rsid w:val="00270FEA"/>
    <w:rsid w:val="00271420"/>
    <w:rsid w:val="0027159E"/>
    <w:rsid w:val="00273759"/>
    <w:rsid w:val="00273860"/>
    <w:rsid w:val="00273E76"/>
    <w:rsid w:val="002740D5"/>
    <w:rsid w:val="00274124"/>
    <w:rsid w:val="00274763"/>
    <w:rsid w:val="002754CD"/>
    <w:rsid w:val="00275DBB"/>
    <w:rsid w:val="002771FC"/>
    <w:rsid w:val="00277A37"/>
    <w:rsid w:val="002803D3"/>
    <w:rsid w:val="00280A66"/>
    <w:rsid w:val="00280DFA"/>
    <w:rsid w:val="00280F50"/>
    <w:rsid w:val="0028123C"/>
    <w:rsid w:val="0028127D"/>
    <w:rsid w:val="00281355"/>
    <w:rsid w:val="00281767"/>
    <w:rsid w:val="0028192A"/>
    <w:rsid w:val="002821FA"/>
    <w:rsid w:val="00282F00"/>
    <w:rsid w:val="0028396A"/>
    <w:rsid w:val="00283A88"/>
    <w:rsid w:val="00284397"/>
    <w:rsid w:val="00284429"/>
    <w:rsid w:val="0028535F"/>
    <w:rsid w:val="002857ED"/>
    <w:rsid w:val="002859D8"/>
    <w:rsid w:val="00285D3C"/>
    <w:rsid w:val="00286B16"/>
    <w:rsid w:val="00287AE8"/>
    <w:rsid w:val="00287ED6"/>
    <w:rsid w:val="00290845"/>
    <w:rsid w:val="00290A8F"/>
    <w:rsid w:val="00290CBC"/>
    <w:rsid w:val="00290F2C"/>
    <w:rsid w:val="002918EC"/>
    <w:rsid w:val="00292272"/>
    <w:rsid w:val="0029322E"/>
    <w:rsid w:val="002933D8"/>
    <w:rsid w:val="002934DB"/>
    <w:rsid w:val="00293E23"/>
    <w:rsid w:val="00293FE3"/>
    <w:rsid w:val="00294A3F"/>
    <w:rsid w:val="0029618E"/>
    <w:rsid w:val="002969ED"/>
    <w:rsid w:val="00297122"/>
    <w:rsid w:val="0029714C"/>
    <w:rsid w:val="002A1170"/>
    <w:rsid w:val="002A1220"/>
    <w:rsid w:val="002A14A3"/>
    <w:rsid w:val="002A2418"/>
    <w:rsid w:val="002A2C79"/>
    <w:rsid w:val="002A3106"/>
    <w:rsid w:val="002A43A7"/>
    <w:rsid w:val="002A44E3"/>
    <w:rsid w:val="002A4694"/>
    <w:rsid w:val="002A4DFF"/>
    <w:rsid w:val="002A4E82"/>
    <w:rsid w:val="002A5A1D"/>
    <w:rsid w:val="002A5DE4"/>
    <w:rsid w:val="002A5E2F"/>
    <w:rsid w:val="002A6002"/>
    <w:rsid w:val="002A68C0"/>
    <w:rsid w:val="002A6903"/>
    <w:rsid w:val="002A6D68"/>
    <w:rsid w:val="002A71DC"/>
    <w:rsid w:val="002A74FC"/>
    <w:rsid w:val="002A77FA"/>
    <w:rsid w:val="002B008A"/>
    <w:rsid w:val="002B0511"/>
    <w:rsid w:val="002B0A8C"/>
    <w:rsid w:val="002B16BA"/>
    <w:rsid w:val="002B205B"/>
    <w:rsid w:val="002B25FF"/>
    <w:rsid w:val="002B2624"/>
    <w:rsid w:val="002B2AB0"/>
    <w:rsid w:val="002B2FAD"/>
    <w:rsid w:val="002B301F"/>
    <w:rsid w:val="002B4BA2"/>
    <w:rsid w:val="002B5891"/>
    <w:rsid w:val="002B64A8"/>
    <w:rsid w:val="002B679E"/>
    <w:rsid w:val="002B6F1A"/>
    <w:rsid w:val="002B71F4"/>
    <w:rsid w:val="002B78DE"/>
    <w:rsid w:val="002B7E66"/>
    <w:rsid w:val="002C031B"/>
    <w:rsid w:val="002C092A"/>
    <w:rsid w:val="002C0A92"/>
    <w:rsid w:val="002C0C76"/>
    <w:rsid w:val="002C0F6F"/>
    <w:rsid w:val="002C125D"/>
    <w:rsid w:val="002C1271"/>
    <w:rsid w:val="002C178A"/>
    <w:rsid w:val="002C1A54"/>
    <w:rsid w:val="002C1D35"/>
    <w:rsid w:val="002C29E1"/>
    <w:rsid w:val="002C2B8B"/>
    <w:rsid w:val="002C2F96"/>
    <w:rsid w:val="002C321F"/>
    <w:rsid w:val="002C4008"/>
    <w:rsid w:val="002C4123"/>
    <w:rsid w:val="002C42F3"/>
    <w:rsid w:val="002C4396"/>
    <w:rsid w:val="002C4C63"/>
    <w:rsid w:val="002C5C1A"/>
    <w:rsid w:val="002C5D8A"/>
    <w:rsid w:val="002C5FB1"/>
    <w:rsid w:val="002C7159"/>
    <w:rsid w:val="002C72F9"/>
    <w:rsid w:val="002C7ABE"/>
    <w:rsid w:val="002C7B5D"/>
    <w:rsid w:val="002D02A9"/>
    <w:rsid w:val="002D08FD"/>
    <w:rsid w:val="002D096A"/>
    <w:rsid w:val="002D1161"/>
    <w:rsid w:val="002D1414"/>
    <w:rsid w:val="002D2737"/>
    <w:rsid w:val="002D2AD9"/>
    <w:rsid w:val="002D2BF9"/>
    <w:rsid w:val="002D2EA8"/>
    <w:rsid w:val="002D2F13"/>
    <w:rsid w:val="002D2FF5"/>
    <w:rsid w:val="002D3EF0"/>
    <w:rsid w:val="002D450A"/>
    <w:rsid w:val="002D4AFA"/>
    <w:rsid w:val="002D4C4A"/>
    <w:rsid w:val="002D6968"/>
    <w:rsid w:val="002D6A63"/>
    <w:rsid w:val="002D6BAF"/>
    <w:rsid w:val="002D7568"/>
    <w:rsid w:val="002E02B5"/>
    <w:rsid w:val="002E0484"/>
    <w:rsid w:val="002E077A"/>
    <w:rsid w:val="002E0B68"/>
    <w:rsid w:val="002E1D57"/>
    <w:rsid w:val="002E2696"/>
    <w:rsid w:val="002E2973"/>
    <w:rsid w:val="002E2B42"/>
    <w:rsid w:val="002E2F4C"/>
    <w:rsid w:val="002E342F"/>
    <w:rsid w:val="002E3878"/>
    <w:rsid w:val="002E4060"/>
    <w:rsid w:val="002E4AC4"/>
    <w:rsid w:val="002E4FBC"/>
    <w:rsid w:val="002E5144"/>
    <w:rsid w:val="002E5723"/>
    <w:rsid w:val="002E66F3"/>
    <w:rsid w:val="002E6A1A"/>
    <w:rsid w:val="002E6DCC"/>
    <w:rsid w:val="002F007D"/>
    <w:rsid w:val="002F009C"/>
    <w:rsid w:val="002F09FC"/>
    <w:rsid w:val="002F0DC5"/>
    <w:rsid w:val="002F12A2"/>
    <w:rsid w:val="002F1D1B"/>
    <w:rsid w:val="002F1DAC"/>
    <w:rsid w:val="002F218E"/>
    <w:rsid w:val="002F236B"/>
    <w:rsid w:val="002F2487"/>
    <w:rsid w:val="002F2880"/>
    <w:rsid w:val="002F2934"/>
    <w:rsid w:val="002F2B86"/>
    <w:rsid w:val="002F30B0"/>
    <w:rsid w:val="002F372B"/>
    <w:rsid w:val="002F4768"/>
    <w:rsid w:val="002F5140"/>
    <w:rsid w:val="002F597A"/>
    <w:rsid w:val="002F66F3"/>
    <w:rsid w:val="002F6C6F"/>
    <w:rsid w:val="002F6E5F"/>
    <w:rsid w:val="002F6EB0"/>
    <w:rsid w:val="002F728A"/>
    <w:rsid w:val="002F77B6"/>
    <w:rsid w:val="002F7913"/>
    <w:rsid w:val="002F7A2D"/>
    <w:rsid w:val="002F7E61"/>
    <w:rsid w:val="002F7EDC"/>
    <w:rsid w:val="003002C9"/>
    <w:rsid w:val="00300308"/>
    <w:rsid w:val="00300419"/>
    <w:rsid w:val="00301456"/>
    <w:rsid w:val="00301946"/>
    <w:rsid w:val="003026AF"/>
    <w:rsid w:val="00303675"/>
    <w:rsid w:val="0030494D"/>
    <w:rsid w:val="00304B9F"/>
    <w:rsid w:val="00305409"/>
    <w:rsid w:val="00306BC3"/>
    <w:rsid w:val="00306C93"/>
    <w:rsid w:val="00306D7F"/>
    <w:rsid w:val="00307280"/>
    <w:rsid w:val="0030740C"/>
    <w:rsid w:val="00307A82"/>
    <w:rsid w:val="003100D9"/>
    <w:rsid w:val="00311585"/>
    <w:rsid w:val="00313184"/>
    <w:rsid w:val="003145D2"/>
    <w:rsid w:val="00314ED7"/>
    <w:rsid w:val="003162B8"/>
    <w:rsid w:val="00317549"/>
    <w:rsid w:val="0031756C"/>
    <w:rsid w:val="003177AD"/>
    <w:rsid w:val="00317964"/>
    <w:rsid w:val="00317A8B"/>
    <w:rsid w:val="0032091D"/>
    <w:rsid w:val="00320F27"/>
    <w:rsid w:val="0032307D"/>
    <w:rsid w:val="003234C1"/>
    <w:rsid w:val="0032367A"/>
    <w:rsid w:val="00323879"/>
    <w:rsid w:val="00323D2B"/>
    <w:rsid w:val="003243B1"/>
    <w:rsid w:val="0032497E"/>
    <w:rsid w:val="003251E5"/>
    <w:rsid w:val="00325396"/>
    <w:rsid w:val="00325410"/>
    <w:rsid w:val="00325889"/>
    <w:rsid w:val="00325AFC"/>
    <w:rsid w:val="00326ECD"/>
    <w:rsid w:val="00327758"/>
    <w:rsid w:val="003305ED"/>
    <w:rsid w:val="003310BA"/>
    <w:rsid w:val="003311DE"/>
    <w:rsid w:val="0033135F"/>
    <w:rsid w:val="00331DAC"/>
    <w:rsid w:val="003325BD"/>
    <w:rsid w:val="00332A63"/>
    <w:rsid w:val="00333458"/>
    <w:rsid w:val="00333C72"/>
    <w:rsid w:val="00333CEE"/>
    <w:rsid w:val="00333E4B"/>
    <w:rsid w:val="00334002"/>
    <w:rsid w:val="00334589"/>
    <w:rsid w:val="00334EDD"/>
    <w:rsid w:val="0033510B"/>
    <w:rsid w:val="00335CF7"/>
    <w:rsid w:val="00335E11"/>
    <w:rsid w:val="00335F9D"/>
    <w:rsid w:val="0033612D"/>
    <w:rsid w:val="00336F7C"/>
    <w:rsid w:val="003377E3"/>
    <w:rsid w:val="0034048B"/>
    <w:rsid w:val="00340DD8"/>
    <w:rsid w:val="00340F5A"/>
    <w:rsid w:val="00340FA0"/>
    <w:rsid w:val="00342292"/>
    <w:rsid w:val="0034287A"/>
    <w:rsid w:val="00343529"/>
    <w:rsid w:val="003436D8"/>
    <w:rsid w:val="003437FE"/>
    <w:rsid w:val="00343BB6"/>
    <w:rsid w:val="00344260"/>
    <w:rsid w:val="00344324"/>
    <w:rsid w:val="003448DD"/>
    <w:rsid w:val="00344E7A"/>
    <w:rsid w:val="00346198"/>
    <w:rsid w:val="00346426"/>
    <w:rsid w:val="00346753"/>
    <w:rsid w:val="00346E66"/>
    <w:rsid w:val="00347A4E"/>
    <w:rsid w:val="00347BB4"/>
    <w:rsid w:val="0035043E"/>
    <w:rsid w:val="00350A20"/>
    <w:rsid w:val="00350CE3"/>
    <w:rsid w:val="003517BC"/>
    <w:rsid w:val="0035226C"/>
    <w:rsid w:val="00352632"/>
    <w:rsid w:val="00352723"/>
    <w:rsid w:val="0035273A"/>
    <w:rsid w:val="003538E7"/>
    <w:rsid w:val="003558C8"/>
    <w:rsid w:val="00356543"/>
    <w:rsid w:val="003567C4"/>
    <w:rsid w:val="00356A8D"/>
    <w:rsid w:val="00356C87"/>
    <w:rsid w:val="00356E25"/>
    <w:rsid w:val="00357888"/>
    <w:rsid w:val="003578C3"/>
    <w:rsid w:val="003609C2"/>
    <w:rsid w:val="00360D33"/>
    <w:rsid w:val="00361166"/>
    <w:rsid w:val="00361416"/>
    <w:rsid w:val="00361C86"/>
    <w:rsid w:val="00361FC8"/>
    <w:rsid w:val="003623A7"/>
    <w:rsid w:val="00362D6D"/>
    <w:rsid w:val="00362D8C"/>
    <w:rsid w:val="0036300D"/>
    <w:rsid w:val="0036359C"/>
    <w:rsid w:val="00363973"/>
    <w:rsid w:val="00363C1C"/>
    <w:rsid w:val="00364050"/>
    <w:rsid w:val="00364184"/>
    <w:rsid w:val="0036434C"/>
    <w:rsid w:val="00364EE8"/>
    <w:rsid w:val="003657C3"/>
    <w:rsid w:val="003658EC"/>
    <w:rsid w:val="00366EA2"/>
    <w:rsid w:val="0036729F"/>
    <w:rsid w:val="003675A2"/>
    <w:rsid w:val="00367ACC"/>
    <w:rsid w:val="0036B8BF"/>
    <w:rsid w:val="00370BD3"/>
    <w:rsid w:val="00371686"/>
    <w:rsid w:val="003724BE"/>
    <w:rsid w:val="00372722"/>
    <w:rsid w:val="003729CD"/>
    <w:rsid w:val="00372FFE"/>
    <w:rsid w:val="00373451"/>
    <w:rsid w:val="00373D01"/>
    <w:rsid w:val="00374770"/>
    <w:rsid w:val="0037483A"/>
    <w:rsid w:val="00374CE3"/>
    <w:rsid w:val="003750F3"/>
    <w:rsid w:val="003759E7"/>
    <w:rsid w:val="00375C4C"/>
    <w:rsid w:val="003762A5"/>
    <w:rsid w:val="00376DF1"/>
    <w:rsid w:val="0037738F"/>
    <w:rsid w:val="003775B6"/>
    <w:rsid w:val="00377BA4"/>
    <w:rsid w:val="00377DDF"/>
    <w:rsid w:val="00380047"/>
    <w:rsid w:val="00380ACE"/>
    <w:rsid w:val="0038119F"/>
    <w:rsid w:val="00381582"/>
    <w:rsid w:val="003819B0"/>
    <w:rsid w:val="003819B3"/>
    <w:rsid w:val="00382316"/>
    <w:rsid w:val="00382A85"/>
    <w:rsid w:val="00382BD1"/>
    <w:rsid w:val="00383A83"/>
    <w:rsid w:val="00384002"/>
    <w:rsid w:val="00385BAC"/>
    <w:rsid w:val="00385F77"/>
    <w:rsid w:val="00386180"/>
    <w:rsid w:val="00386290"/>
    <w:rsid w:val="00386EE4"/>
    <w:rsid w:val="00387456"/>
    <w:rsid w:val="00387712"/>
    <w:rsid w:val="00387748"/>
    <w:rsid w:val="00387DDE"/>
    <w:rsid w:val="0039055B"/>
    <w:rsid w:val="00390943"/>
    <w:rsid w:val="003923C0"/>
    <w:rsid w:val="00392926"/>
    <w:rsid w:val="00393782"/>
    <w:rsid w:val="0039413F"/>
    <w:rsid w:val="003942C9"/>
    <w:rsid w:val="00394912"/>
    <w:rsid w:val="0039492E"/>
    <w:rsid w:val="00395026"/>
    <w:rsid w:val="00395322"/>
    <w:rsid w:val="003962C4"/>
    <w:rsid w:val="00396455"/>
    <w:rsid w:val="00396626"/>
    <w:rsid w:val="003967CF"/>
    <w:rsid w:val="003A032B"/>
    <w:rsid w:val="003A0881"/>
    <w:rsid w:val="003A0A1F"/>
    <w:rsid w:val="003A0ABC"/>
    <w:rsid w:val="003A10E6"/>
    <w:rsid w:val="003A193D"/>
    <w:rsid w:val="003A3147"/>
    <w:rsid w:val="003A39BB"/>
    <w:rsid w:val="003A3D0F"/>
    <w:rsid w:val="003A3D3E"/>
    <w:rsid w:val="003A3E7F"/>
    <w:rsid w:val="003A4796"/>
    <w:rsid w:val="003A4D0F"/>
    <w:rsid w:val="003A544F"/>
    <w:rsid w:val="003A5DE8"/>
    <w:rsid w:val="003A613F"/>
    <w:rsid w:val="003A62D3"/>
    <w:rsid w:val="003A69B2"/>
    <w:rsid w:val="003A6E30"/>
    <w:rsid w:val="003A6FB1"/>
    <w:rsid w:val="003B0A67"/>
    <w:rsid w:val="003B1EA4"/>
    <w:rsid w:val="003B28CC"/>
    <w:rsid w:val="003B29C5"/>
    <w:rsid w:val="003B30CE"/>
    <w:rsid w:val="003B3B5C"/>
    <w:rsid w:val="003B4E15"/>
    <w:rsid w:val="003B4ED8"/>
    <w:rsid w:val="003B51B2"/>
    <w:rsid w:val="003B5E27"/>
    <w:rsid w:val="003B60AE"/>
    <w:rsid w:val="003B661E"/>
    <w:rsid w:val="003B78DB"/>
    <w:rsid w:val="003B796C"/>
    <w:rsid w:val="003B7AFE"/>
    <w:rsid w:val="003B7C37"/>
    <w:rsid w:val="003B7D81"/>
    <w:rsid w:val="003B7EBB"/>
    <w:rsid w:val="003C058A"/>
    <w:rsid w:val="003C0DEC"/>
    <w:rsid w:val="003C0DF1"/>
    <w:rsid w:val="003C0FF0"/>
    <w:rsid w:val="003C1348"/>
    <w:rsid w:val="003C1540"/>
    <w:rsid w:val="003C18A7"/>
    <w:rsid w:val="003C18CE"/>
    <w:rsid w:val="003C1ADC"/>
    <w:rsid w:val="003C22AE"/>
    <w:rsid w:val="003C2C26"/>
    <w:rsid w:val="003C2DC0"/>
    <w:rsid w:val="003C308C"/>
    <w:rsid w:val="003C3457"/>
    <w:rsid w:val="003C4346"/>
    <w:rsid w:val="003C45EA"/>
    <w:rsid w:val="003C53B8"/>
    <w:rsid w:val="003C6B7D"/>
    <w:rsid w:val="003C6B94"/>
    <w:rsid w:val="003C6E47"/>
    <w:rsid w:val="003C7CD8"/>
    <w:rsid w:val="003C9DED"/>
    <w:rsid w:val="003D00F1"/>
    <w:rsid w:val="003D0490"/>
    <w:rsid w:val="003D0C15"/>
    <w:rsid w:val="003D11B9"/>
    <w:rsid w:val="003D2B2F"/>
    <w:rsid w:val="003D2D15"/>
    <w:rsid w:val="003D38AE"/>
    <w:rsid w:val="003D3E59"/>
    <w:rsid w:val="003D59AE"/>
    <w:rsid w:val="003D7AB9"/>
    <w:rsid w:val="003E0840"/>
    <w:rsid w:val="003E18F3"/>
    <w:rsid w:val="003E1CB4"/>
    <w:rsid w:val="003E2236"/>
    <w:rsid w:val="003E25D8"/>
    <w:rsid w:val="003E2AAD"/>
    <w:rsid w:val="003E3038"/>
    <w:rsid w:val="003E36B6"/>
    <w:rsid w:val="003E3DBB"/>
    <w:rsid w:val="003E4202"/>
    <w:rsid w:val="003E4B61"/>
    <w:rsid w:val="003E53F9"/>
    <w:rsid w:val="003E5A67"/>
    <w:rsid w:val="003E6AAB"/>
    <w:rsid w:val="003E6E8E"/>
    <w:rsid w:val="003E74C9"/>
    <w:rsid w:val="003E78F6"/>
    <w:rsid w:val="003E7DDC"/>
    <w:rsid w:val="003F0457"/>
    <w:rsid w:val="003F0578"/>
    <w:rsid w:val="003F13FA"/>
    <w:rsid w:val="003F20B9"/>
    <w:rsid w:val="003F2330"/>
    <w:rsid w:val="003F2366"/>
    <w:rsid w:val="003F2920"/>
    <w:rsid w:val="003F30E1"/>
    <w:rsid w:val="003F3539"/>
    <w:rsid w:val="003F3BF9"/>
    <w:rsid w:val="003F3CFB"/>
    <w:rsid w:val="003F5291"/>
    <w:rsid w:val="003F5CE8"/>
    <w:rsid w:val="003F607A"/>
    <w:rsid w:val="003F68F1"/>
    <w:rsid w:val="003F69FF"/>
    <w:rsid w:val="003F6E71"/>
    <w:rsid w:val="003F7820"/>
    <w:rsid w:val="00400285"/>
    <w:rsid w:val="004002DB"/>
    <w:rsid w:val="0040052E"/>
    <w:rsid w:val="00401E46"/>
    <w:rsid w:val="00402144"/>
    <w:rsid w:val="0040265B"/>
    <w:rsid w:val="00402792"/>
    <w:rsid w:val="00402AF9"/>
    <w:rsid w:val="004030DC"/>
    <w:rsid w:val="00403889"/>
    <w:rsid w:val="00403AF0"/>
    <w:rsid w:val="00405752"/>
    <w:rsid w:val="00405795"/>
    <w:rsid w:val="00405AFF"/>
    <w:rsid w:val="00405E22"/>
    <w:rsid w:val="004067D6"/>
    <w:rsid w:val="00406A6E"/>
    <w:rsid w:val="00406E08"/>
    <w:rsid w:val="00406E55"/>
    <w:rsid w:val="00407A1B"/>
    <w:rsid w:val="00407F39"/>
    <w:rsid w:val="00410823"/>
    <w:rsid w:val="00410D3B"/>
    <w:rsid w:val="00410D85"/>
    <w:rsid w:val="00410DA9"/>
    <w:rsid w:val="00410FA7"/>
    <w:rsid w:val="00411396"/>
    <w:rsid w:val="00411618"/>
    <w:rsid w:val="00411A0E"/>
    <w:rsid w:val="00411AF9"/>
    <w:rsid w:val="00411D29"/>
    <w:rsid w:val="00411D30"/>
    <w:rsid w:val="004129DF"/>
    <w:rsid w:val="00412C95"/>
    <w:rsid w:val="00412CBE"/>
    <w:rsid w:val="00413307"/>
    <w:rsid w:val="00413447"/>
    <w:rsid w:val="0041377F"/>
    <w:rsid w:val="00413995"/>
    <w:rsid w:val="00414015"/>
    <w:rsid w:val="00414F30"/>
    <w:rsid w:val="00415044"/>
    <w:rsid w:val="00415A55"/>
    <w:rsid w:val="00415D51"/>
    <w:rsid w:val="0041661B"/>
    <w:rsid w:val="00416639"/>
    <w:rsid w:val="004166FD"/>
    <w:rsid w:val="00417207"/>
    <w:rsid w:val="00417894"/>
    <w:rsid w:val="00420072"/>
    <w:rsid w:val="00420B11"/>
    <w:rsid w:val="00420BC8"/>
    <w:rsid w:val="004214F3"/>
    <w:rsid w:val="0042169F"/>
    <w:rsid w:val="004218E6"/>
    <w:rsid w:val="0042225C"/>
    <w:rsid w:val="0042289F"/>
    <w:rsid w:val="00422DAE"/>
    <w:rsid w:val="00423681"/>
    <w:rsid w:val="00424C94"/>
    <w:rsid w:val="004254F5"/>
    <w:rsid w:val="004256C9"/>
    <w:rsid w:val="004258E3"/>
    <w:rsid w:val="00425A9C"/>
    <w:rsid w:val="00426D41"/>
    <w:rsid w:val="00427064"/>
    <w:rsid w:val="0042C9E2"/>
    <w:rsid w:val="004309B6"/>
    <w:rsid w:val="00430ADF"/>
    <w:rsid w:val="00430E2D"/>
    <w:rsid w:val="00431704"/>
    <w:rsid w:val="00431F35"/>
    <w:rsid w:val="00431FD6"/>
    <w:rsid w:val="00433219"/>
    <w:rsid w:val="00433668"/>
    <w:rsid w:val="004341DE"/>
    <w:rsid w:val="0043494E"/>
    <w:rsid w:val="00434F75"/>
    <w:rsid w:val="0043565E"/>
    <w:rsid w:val="00437614"/>
    <w:rsid w:val="00440281"/>
    <w:rsid w:val="00440D34"/>
    <w:rsid w:val="00441EF4"/>
    <w:rsid w:val="00442F6A"/>
    <w:rsid w:val="0044360D"/>
    <w:rsid w:val="004440EC"/>
    <w:rsid w:val="004441BC"/>
    <w:rsid w:val="00444200"/>
    <w:rsid w:val="004444AB"/>
    <w:rsid w:val="00444750"/>
    <w:rsid w:val="0044529A"/>
    <w:rsid w:val="004466FE"/>
    <w:rsid w:val="00446859"/>
    <w:rsid w:val="00446F1E"/>
    <w:rsid w:val="00447030"/>
    <w:rsid w:val="00447074"/>
    <w:rsid w:val="0044733E"/>
    <w:rsid w:val="004475F8"/>
    <w:rsid w:val="004501D5"/>
    <w:rsid w:val="0045039B"/>
    <w:rsid w:val="004507FA"/>
    <w:rsid w:val="004509F6"/>
    <w:rsid w:val="00451785"/>
    <w:rsid w:val="00453C12"/>
    <w:rsid w:val="00453E15"/>
    <w:rsid w:val="00453FA8"/>
    <w:rsid w:val="00454C5C"/>
    <w:rsid w:val="00456256"/>
    <w:rsid w:val="004562A0"/>
    <w:rsid w:val="004565C2"/>
    <w:rsid w:val="004568B7"/>
    <w:rsid w:val="00456C28"/>
    <w:rsid w:val="00456DD3"/>
    <w:rsid w:val="00456F2E"/>
    <w:rsid w:val="004570B8"/>
    <w:rsid w:val="00457476"/>
    <w:rsid w:val="0045767B"/>
    <w:rsid w:val="00457680"/>
    <w:rsid w:val="00457819"/>
    <w:rsid w:val="004601E1"/>
    <w:rsid w:val="00460C9C"/>
    <w:rsid w:val="0046128F"/>
    <w:rsid w:val="00461AC3"/>
    <w:rsid w:val="00461D78"/>
    <w:rsid w:val="00462573"/>
    <w:rsid w:val="004629D1"/>
    <w:rsid w:val="00462A0B"/>
    <w:rsid w:val="00462A34"/>
    <w:rsid w:val="00462C35"/>
    <w:rsid w:val="00462CA0"/>
    <w:rsid w:val="0046330D"/>
    <w:rsid w:val="0046348A"/>
    <w:rsid w:val="00463E1B"/>
    <w:rsid w:val="0046448E"/>
    <w:rsid w:val="00464E4F"/>
    <w:rsid w:val="0046555F"/>
    <w:rsid w:val="00465936"/>
    <w:rsid w:val="00465BD1"/>
    <w:rsid w:val="00466120"/>
    <w:rsid w:val="00466438"/>
    <w:rsid w:val="00466B4B"/>
    <w:rsid w:val="004709D9"/>
    <w:rsid w:val="00471838"/>
    <w:rsid w:val="00471B32"/>
    <w:rsid w:val="00471EA2"/>
    <w:rsid w:val="00472B88"/>
    <w:rsid w:val="00472C25"/>
    <w:rsid w:val="00473076"/>
    <w:rsid w:val="004731A3"/>
    <w:rsid w:val="00473719"/>
    <w:rsid w:val="0047374D"/>
    <w:rsid w:val="00473E83"/>
    <w:rsid w:val="00473FE9"/>
    <w:rsid w:val="00474398"/>
    <w:rsid w:val="00474936"/>
    <w:rsid w:val="0047511A"/>
    <w:rsid w:val="00475492"/>
    <w:rsid w:val="0047566A"/>
    <w:rsid w:val="00475ADA"/>
    <w:rsid w:val="00475F07"/>
    <w:rsid w:val="004767C5"/>
    <w:rsid w:val="0047693F"/>
    <w:rsid w:val="00476CDD"/>
    <w:rsid w:val="00476F74"/>
    <w:rsid w:val="00477AB4"/>
    <w:rsid w:val="00481509"/>
    <w:rsid w:val="004815B4"/>
    <w:rsid w:val="00481695"/>
    <w:rsid w:val="004824B1"/>
    <w:rsid w:val="00482CE4"/>
    <w:rsid w:val="00483744"/>
    <w:rsid w:val="00484A3A"/>
    <w:rsid w:val="00484A79"/>
    <w:rsid w:val="00484F80"/>
    <w:rsid w:val="004850CE"/>
    <w:rsid w:val="00485A10"/>
    <w:rsid w:val="0048621B"/>
    <w:rsid w:val="0048649F"/>
    <w:rsid w:val="00486B69"/>
    <w:rsid w:val="00486B76"/>
    <w:rsid w:val="0048734A"/>
    <w:rsid w:val="004876B3"/>
    <w:rsid w:val="00487B39"/>
    <w:rsid w:val="00487CAE"/>
    <w:rsid w:val="00490559"/>
    <w:rsid w:val="00490D9D"/>
    <w:rsid w:val="00491B06"/>
    <w:rsid w:val="00491E4B"/>
    <w:rsid w:val="00491EEF"/>
    <w:rsid w:val="00492C8A"/>
    <w:rsid w:val="00492FF7"/>
    <w:rsid w:val="00493454"/>
    <w:rsid w:val="00493ADC"/>
    <w:rsid w:val="00493C87"/>
    <w:rsid w:val="00493E13"/>
    <w:rsid w:val="00494597"/>
    <w:rsid w:val="0049540F"/>
    <w:rsid w:val="004958A3"/>
    <w:rsid w:val="004961B8"/>
    <w:rsid w:val="00496BFE"/>
    <w:rsid w:val="00497545"/>
    <w:rsid w:val="0049793F"/>
    <w:rsid w:val="00497FD1"/>
    <w:rsid w:val="004A0046"/>
    <w:rsid w:val="004A020B"/>
    <w:rsid w:val="004A03F7"/>
    <w:rsid w:val="004A058A"/>
    <w:rsid w:val="004A08D1"/>
    <w:rsid w:val="004A11C5"/>
    <w:rsid w:val="004A1E6E"/>
    <w:rsid w:val="004A2ECE"/>
    <w:rsid w:val="004A353A"/>
    <w:rsid w:val="004A3C7B"/>
    <w:rsid w:val="004A3CD6"/>
    <w:rsid w:val="004A45E0"/>
    <w:rsid w:val="004A4D56"/>
    <w:rsid w:val="004A68D0"/>
    <w:rsid w:val="004A6B16"/>
    <w:rsid w:val="004A731E"/>
    <w:rsid w:val="004A796D"/>
    <w:rsid w:val="004A7FC5"/>
    <w:rsid w:val="004B29DB"/>
    <w:rsid w:val="004B3600"/>
    <w:rsid w:val="004B360C"/>
    <w:rsid w:val="004B6319"/>
    <w:rsid w:val="004B6A50"/>
    <w:rsid w:val="004B7377"/>
    <w:rsid w:val="004C03A6"/>
    <w:rsid w:val="004C0A63"/>
    <w:rsid w:val="004C0C35"/>
    <w:rsid w:val="004C0F65"/>
    <w:rsid w:val="004C1225"/>
    <w:rsid w:val="004C163A"/>
    <w:rsid w:val="004C1AFD"/>
    <w:rsid w:val="004C1BEE"/>
    <w:rsid w:val="004C2EB9"/>
    <w:rsid w:val="004C2FD6"/>
    <w:rsid w:val="004C30A2"/>
    <w:rsid w:val="004C323F"/>
    <w:rsid w:val="004C34D6"/>
    <w:rsid w:val="004C42B2"/>
    <w:rsid w:val="004C446A"/>
    <w:rsid w:val="004C44AF"/>
    <w:rsid w:val="004C46D5"/>
    <w:rsid w:val="004C4D12"/>
    <w:rsid w:val="004C4EBE"/>
    <w:rsid w:val="004C6861"/>
    <w:rsid w:val="004C6DF1"/>
    <w:rsid w:val="004C7082"/>
    <w:rsid w:val="004C70A3"/>
    <w:rsid w:val="004C70B5"/>
    <w:rsid w:val="004C7904"/>
    <w:rsid w:val="004C8C59"/>
    <w:rsid w:val="004D0428"/>
    <w:rsid w:val="004D0D01"/>
    <w:rsid w:val="004D0D11"/>
    <w:rsid w:val="004D14FF"/>
    <w:rsid w:val="004D187E"/>
    <w:rsid w:val="004D1BCA"/>
    <w:rsid w:val="004D254B"/>
    <w:rsid w:val="004D258B"/>
    <w:rsid w:val="004D2FB8"/>
    <w:rsid w:val="004D34D1"/>
    <w:rsid w:val="004D3E24"/>
    <w:rsid w:val="004D470F"/>
    <w:rsid w:val="004D4828"/>
    <w:rsid w:val="004D59EE"/>
    <w:rsid w:val="004D5C7E"/>
    <w:rsid w:val="004D6CEE"/>
    <w:rsid w:val="004D7554"/>
    <w:rsid w:val="004E0095"/>
    <w:rsid w:val="004E0AE0"/>
    <w:rsid w:val="004E138F"/>
    <w:rsid w:val="004E2DEB"/>
    <w:rsid w:val="004E3B7A"/>
    <w:rsid w:val="004E4B03"/>
    <w:rsid w:val="004E515D"/>
    <w:rsid w:val="004E55F2"/>
    <w:rsid w:val="004E57E5"/>
    <w:rsid w:val="004E6231"/>
    <w:rsid w:val="004E62B7"/>
    <w:rsid w:val="004E653E"/>
    <w:rsid w:val="004E68D8"/>
    <w:rsid w:val="004E76DC"/>
    <w:rsid w:val="004E7AE1"/>
    <w:rsid w:val="004E7DB9"/>
    <w:rsid w:val="004F1B9E"/>
    <w:rsid w:val="004F1E05"/>
    <w:rsid w:val="004F2240"/>
    <w:rsid w:val="004F26D0"/>
    <w:rsid w:val="004F2727"/>
    <w:rsid w:val="004F2C33"/>
    <w:rsid w:val="004F40AD"/>
    <w:rsid w:val="004F4430"/>
    <w:rsid w:val="004F44C9"/>
    <w:rsid w:val="004F512A"/>
    <w:rsid w:val="004F5D1F"/>
    <w:rsid w:val="004F5F60"/>
    <w:rsid w:val="004F656A"/>
    <w:rsid w:val="004F6AD9"/>
    <w:rsid w:val="004F6F84"/>
    <w:rsid w:val="004F7908"/>
    <w:rsid w:val="004F7A5B"/>
    <w:rsid w:val="0050069A"/>
    <w:rsid w:val="0050075B"/>
    <w:rsid w:val="005007A3"/>
    <w:rsid w:val="00500B34"/>
    <w:rsid w:val="00501975"/>
    <w:rsid w:val="005019CA"/>
    <w:rsid w:val="00501F8F"/>
    <w:rsid w:val="00503F55"/>
    <w:rsid w:val="005040CA"/>
    <w:rsid w:val="0050511B"/>
    <w:rsid w:val="00505671"/>
    <w:rsid w:val="00505FF3"/>
    <w:rsid w:val="00507042"/>
    <w:rsid w:val="005072F5"/>
    <w:rsid w:val="00507577"/>
    <w:rsid w:val="00507FB6"/>
    <w:rsid w:val="0051087C"/>
    <w:rsid w:val="00510B20"/>
    <w:rsid w:val="00510B68"/>
    <w:rsid w:val="00510D71"/>
    <w:rsid w:val="005110E6"/>
    <w:rsid w:val="0051136F"/>
    <w:rsid w:val="00512E4A"/>
    <w:rsid w:val="005131AD"/>
    <w:rsid w:val="00513874"/>
    <w:rsid w:val="00513C37"/>
    <w:rsid w:val="00514348"/>
    <w:rsid w:val="00515238"/>
    <w:rsid w:val="00515463"/>
    <w:rsid w:val="0051665A"/>
    <w:rsid w:val="00516917"/>
    <w:rsid w:val="00517190"/>
    <w:rsid w:val="00517240"/>
    <w:rsid w:val="00517AA6"/>
    <w:rsid w:val="00520D00"/>
    <w:rsid w:val="005210B0"/>
    <w:rsid w:val="0052201B"/>
    <w:rsid w:val="00522D59"/>
    <w:rsid w:val="0052303E"/>
    <w:rsid w:val="005232B4"/>
    <w:rsid w:val="00523D2D"/>
    <w:rsid w:val="0052479D"/>
    <w:rsid w:val="00524FB6"/>
    <w:rsid w:val="005254C7"/>
    <w:rsid w:val="005266CB"/>
    <w:rsid w:val="00526B22"/>
    <w:rsid w:val="00527185"/>
    <w:rsid w:val="00527219"/>
    <w:rsid w:val="00527573"/>
    <w:rsid w:val="0053010B"/>
    <w:rsid w:val="00530717"/>
    <w:rsid w:val="00530E88"/>
    <w:rsid w:val="00531AA8"/>
    <w:rsid w:val="00531BDB"/>
    <w:rsid w:val="00531C38"/>
    <w:rsid w:val="00531C68"/>
    <w:rsid w:val="00532034"/>
    <w:rsid w:val="0053246D"/>
    <w:rsid w:val="005335F5"/>
    <w:rsid w:val="00533CB7"/>
    <w:rsid w:val="00533EC8"/>
    <w:rsid w:val="00533ED8"/>
    <w:rsid w:val="00533EE1"/>
    <w:rsid w:val="005349AD"/>
    <w:rsid w:val="00534C19"/>
    <w:rsid w:val="00535712"/>
    <w:rsid w:val="00535A69"/>
    <w:rsid w:val="005366BD"/>
    <w:rsid w:val="005367C7"/>
    <w:rsid w:val="005367DE"/>
    <w:rsid w:val="00536DCD"/>
    <w:rsid w:val="00536FD8"/>
    <w:rsid w:val="00537035"/>
    <w:rsid w:val="005372E4"/>
    <w:rsid w:val="00537345"/>
    <w:rsid w:val="00537DDC"/>
    <w:rsid w:val="00537E14"/>
    <w:rsid w:val="005401B2"/>
    <w:rsid w:val="0054149E"/>
    <w:rsid w:val="00541B61"/>
    <w:rsid w:val="00541E4E"/>
    <w:rsid w:val="00541F23"/>
    <w:rsid w:val="00543399"/>
    <w:rsid w:val="00543507"/>
    <w:rsid w:val="00543A32"/>
    <w:rsid w:val="00544962"/>
    <w:rsid w:val="00545783"/>
    <w:rsid w:val="00545B45"/>
    <w:rsid w:val="00545D0C"/>
    <w:rsid w:val="00546C4F"/>
    <w:rsid w:val="005474F3"/>
    <w:rsid w:val="00547AED"/>
    <w:rsid w:val="00547DAE"/>
    <w:rsid w:val="005502AD"/>
    <w:rsid w:val="00550968"/>
    <w:rsid w:val="005509C2"/>
    <w:rsid w:val="00550EB6"/>
    <w:rsid w:val="0055108E"/>
    <w:rsid w:val="0055109A"/>
    <w:rsid w:val="00551C57"/>
    <w:rsid w:val="00552611"/>
    <w:rsid w:val="00552685"/>
    <w:rsid w:val="0055330F"/>
    <w:rsid w:val="00553503"/>
    <w:rsid w:val="00553D04"/>
    <w:rsid w:val="005550D4"/>
    <w:rsid w:val="00555354"/>
    <w:rsid w:val="005553DC"/>
    <w:rsid w:val="00555CD0"/>
    <w:rsid w:val="00556328"/>
    <w:rsid w:val="00556EF6"/>
    <w:rsid w:val="005571DE"/>
    <w:rsid w:val="005572EB"/>
    <w:rsid w:val="00557E20"/>
    <w:rsid w:val="005607D9"/>
    <w:rsid w:val="00560EC8"/>
    <w:rsid w:val="00561261"/>
    <w:rsid w:val="00562EC6"/>
    <w:rsid w:val="00562FAF"/>
    <w:rsid w:val="005642DA"/>
    <w:rsid w:val="00565512"/>
    <w:rsid w:val="005656EF"/>
    <w:rsid w:val="00567625"/>
    <w:rsid w:val="0056E52A"/>
    <w:rsid w:val="005703BE"/>
    <w:rsid w:val="00570418"/>
    <w:rsid w:val="00570DCC"/>
    <w:rsid w:val="00570F2B"/>
    <w:rsid w:val="00571F6B"/>
    <w:rsid w:val="00572182"/>
    <w:rsid w:val="005721F1"/>
    <w:rsid w:val="00572B12"/>
    <w:rsid w:val="005732F9"/>
    <w:rsid w:val="00573505"/>
    <w:rsid w:val="005738F1"/>
    <w:rsid w:val="00573CA9"/>
    <w:rsid w:val="00574321"/>
    <w:rsid w:val="00574F96"/>
    <w:rsid w:val="005753B8"/>
    <w:rsid w:val="00575494"/>
    <w:rsid w:val="005756BE"/>
    <w:rsid w:val="005765FA"/>
    <w:rsid w:val="00577DC9"/>
    <w:rsid w:val="005808E7"/>
    <w:rsid w:val="005814FD"/>
    <w:rsid w:val="005817CC"/>
    <w:rsid w:val="005819DB"/>
    <w:rsid w:val="00581DDE"/>
    <w:rsid w:val="0058252E"/>
    <w:rsid w:val="005846ED"/>
    <w:rsid w:val="00584769"/>
    <w:rsid w:val="005854A3"/>
    <w:rsid w:val="00585C4F"/>
    <w:rsid w:val="005865DA"/>
    <w:rsid w:val="00586671"/>
    <w:rsid w:val="00586717"/>
    <w:rsid w:val="0058681A"/>
    <w:rsid w:val="00587909"/>
    <w:rsid w:val="00587D7D"/>
    <w:rsid w:val="0059038E"/>
    <w:rsid w:val="00590890"/>
    <w:rsid w:val="00591434"/>
    <w:rsid w:val="00591620"/>
    <w:rsid w:val="005918C8"/>
    <w:rsid w:val="00592450"/>
    <w:rsid w:val="0059277E"/>
    <w:rsid w:val="005932C6"/>
    <w:rsid w:val="00593F6F"/>
    <w:rsid w:val="00594441"/>
    <w:rsid w:val="00595138"/>
    <w:rsid w:val="005951AA"/>
    <w:rsid w:val="00595627"/>
    <w:rsid w:val="00595C13"/>
    <w:rsid w:val="00595E6C"/>
    <w:rsid w:val="0059600C"/>
    <w:rsid w:val="00596182"/>
    <w:rsid w:val="00596C82"/>
    <w:rsid w:val="00596E15"/>
    <w:rsid w:val="0059760A"/>
    <w:rsid w:val="00597E82"/>
    <w:rsid w:val="005A0197"/>
    <w:rsid w:val="005A0392"/>
    <w:rsid w:val="005A0759"/>
    <w:rsid w:val="005A0E21"/>
    <w:rsid w:val="005A1652"/>
    <w:rsid w:val="005A2A4C"/>
    <w:rsid w:val="005A2B2E"/>
    <w:rsid w:val="005A3281"/>
    <w:rsid w:val="005A3293"/>
    <w:rsid w:val="005A4028"/>
    <w:rsid w:val="005A475F"/>
    <w:rsid w:val="005A4E62"/>
    <w:rsid w:val="005A5082"/>
    <w:rsid w:val="005A5255"/>
    <w:rsid w:val="005A56AA"/>
    <w:rsid w:val="005A59CB"/>
    <w:rsid w:val="005A5D3F"/>
    <w:rsid w:val="005A6C05"/>
    <w:rsid w:val="005A75E2"/>
    <w:rsid w:val="005A7664"/>
    <w:rsid w:val="005B081B"/>
    <w:rsid w:val="005B08CA"/>
    <w:rsid w:val="005B098A"/>
    <w:rsid w:val="005B09D0"/>
    <w:rsid w:val="005B0EFD"/>
    <w:rsid w:val="005B1BBA"/>
    <w:rsid w:val="005B1CD0"/>
    <w:rsid w:val="005B22D2"/>
    <w:rsid w:val="005B25A6"/>
    <w:rsid w:val="005B340A"/>
    <w:rsid w:val="005B361E"/>
    <w:rsid w:val="005B3FB9"/>
    <w:rsid w:val="005B4084"/>
    <w:rsid w:val="005B43AD"/>
    <w:rsid w:val="005B48AD"/>
    <w:rsid w:val="005B505E"/>
    <w:rsid w:val="005B57CE"/>
    <w:rsid w:val="005B5F8B"/>
    <w:rsid w:val="005B68BB"/>
    <w:rsid w:val="005B70E1"/>
    <w:rsid w:val="005B7F36"/>
    <w:rsid w:val="005C146C"/>
    <w:rsid w:val="005C198F"/>
    <w:rsid w:val="005C263C"/>
    <w:rsid w:val="005C3378"/>
    <w:rsid w:val="005C3D87"/>
    <w:rsid w:val="005C3ECC"/>
    <w:rsid w:val="005C3F5D"/>
    <w:rsid w:val="005C56A8"/>
    <w:rsid w:val="005C646E"/>
    <w:rsid w:val="005C672D"/>
    <w:rsid w:val="005C6AC6"/>
    <w:rsid w:val="005C70C8"/>
    <w:rsid w:val="005C7788"/>
    <w:rsid w:val="005C7E64"/>
    <w:rsid w:val="005D02CD"/>
    <w:rsid w:val="005D04C3"/>
    <w:rsid w:val="005D06BE"/>
    <w:rsid w:val="005D0B1C"/>
    <w:rsid w:val="005D1279"/>
    <w:rsid w:val="005D1A34"/>
    <w:rsid w:val="005D1CAC"/>
    <w:rsid w:val="005D1D53"/>
    <w:rsid w:val="005D1D70"/>
    <w:rsid w:val="005D215A"/>
    <w:rsid w:val="005D2341"/>
    <w:rsid w:val="005D292B"/>
    <w:rsid w:val="005D2B4A"/>
    <w:rsid w:val="005D3355"/>
    <w:rsid w:val="005D3ACD"/>
    <w:rsid w:val="005D426D"/>
    <w:rsid w:val="005D443D"/>
    <w:rsid w:val="005D44BB"/>
    <w:rsid w:val="005D5024"/>
    <w:rsid w:val="005D523E"/>
    <w:rsid w:val="005D566B"/>
    <w:rsid w:val="005D653D"/>
    <w:rsid w:val="005D6672"/>
    <w:rsid w:val="005D6694"/>
    <w:rsid w:val="005D66DA"/>
    <w:rsid w:val="005D67E4"/>
    <w:rsid w:val="005D6CC1"/>
    <w:rsid w:val="005D7F12"/>
    <w:rsid w:val="005D7FC9"/>
    <w:rsid w:val="005E0F2D"/>
    <w:rsid w:val="005E24C8"/>
    <w:rsid w:val="005E2993"/>
    <w:rsid w:val="005E4027"/>
    <w:rsid w:val="005E48D9"/>
    <w:rsid w:val="005E53EB"/>
    <w:rsid w:val="005E66C2"/>
    <w:rsid w:val="005E67A3"/>
    <w:rsid w:val="005E6E19"/>
    <w:rsid w:val="005E7520"/>
    <w:rsid w:val="005E7532"/>
    <w:rsid w:val="005E7A3F"/>
    <w:rsid w:val="005F0564"/>
    <w:rsid w:val="005F05BF"/>
    <w:rsid w:val="005F0AA1"/>
    <w:rsid w:val="005F0FFF"/>
    <w:rsid w:val="005F1262"/>
    <w:rsid w:val="005F14EE"/>
    <w:rsid w:val="005F1966"/>
    <w:rsid w:val="005F1D19"/>
    <w:rsid w:val="005F1D64"/>
    <w:rsid w:val="005F1F66"/>
    <w:rsid w:val="005F24CA"/>
    <w:rsid w:val="005F250F"/>
    <w:rsid w:val="005F3373"/>
    <w:rsid w:val="005F353D"/>
    <w:rsid w:val="005F3671"/>
    <w:rsid w:val="005F44F4"/>
    <w:rsid w:val="005F47D9"/>
    <w:rsid w:val="005F4820"/>
    <w:rsid w:val="005F518C"/>
    <w:rsid w:val="005F60D3"/>
    <w:rsid w:val="005F6438"/>
    <w:rsid w:val="005F6A09"/>
    <w:rsid w:val="005F6B1F"/>
    <w:rsid w:val="005F6B59"/>
    <w:rsid w:val="005F6CC2"/>
    <w:rsid w:val="005F7DC5"/>
    <w:rsid w:val="005F7F8C"/>
    <w:rsid w:val="00600715"/>
    <w:rsid w:val="006007F8"/>
    <w:rsid w:val="00600934"/>
    <w:rsid w:val="006016C5"/>
    <w:rsid w:val="00601CD9"/>
    <w:rsid w:val="006021CF"/>
    <w:rsid w:val="00602235"/>
    <w:rsid w:val="00602710"/>
    <w:rsid w:val="006029E9"/>
    <w:rsid w:val="00603784"/>
    <w:rsid w:val="00604015"/>
    <w:rsid w:val="006047C2"/>
    <w:rsid w:val="0060561E"/>
    <w:rsid w:val="00605E82"/>
    <w:rsid w:val="006064B0"/>
    <w:rsid w:val="0060715E"/>
    <w:rsid w:val="00607AA4"/>
    <w:rsid w:val="006100C5"/>
    <w:rsid w:val="0061050E"/>
    <w:rsid w:val="006106CD"/>
    <w:rsid w:val="00610748"/>
    <w:rsid w:val="006108DE"/>
    <w:rsid w:val="00610FA3"/>
    <w:rsid w:val="0061122A"/>
    <w:rsid w:val="00611D0F"/>
    <w:rsid w:val="00611D97"/>
    <w:rsid w:val="0061202D"/>
    <w:rsid w:val="00612166"/>
    <w:rsid w:val="006133A3"/>
    <w:rsid w:val="00613D32"/>
    <w:rsid w:val="00614A76"/>
    <w:rsid w:val="00614E00"/>
    <w:rsid w:val="006153DF"/>
    <w:rsid w:val="00615B72"/>
    <w:rsid w:val="00615D09"/>
    <w:rsid w:val="00616377"/>
    <w:rsid w:val="00616788"/>
    <w:rsid w:val="00617C45"/>
    <w:rsid w:val="00617E80"/>
    <w:rsid w:val="00620DC9"/>
    <w:rsid w:val="00621669"/>
    <w:rsid w:val="00621F0B"/>
    <w:rsid w:val="00621F22"/>
    <w:rsid w:val="006220B3"/>
    <w:rsid w:val="00625B23"/>
    <w:rsid w:val="00625C7E"/>
    <w:rsid w:val="006266EF"/>
    <w:rsid w:val="00626903"/>
    <w:rsid w:val="00626FCF"/>
    <w:rsid w:val="006275B2"/>
    <w:rsid w:val="00627C9B"/>
    <w:rsid w:val="00627D48"/>
    <w:rsid w:val="00627E9B"/>
    <w:rsid w:val="006311B9"/>
    <w:rsid w:val="00631860"/>
    <w:rsid w:val="00632479"/>
    <w:rsid w:val="00632A1E"/>
    <w:rsid w:val="00633476"/>
    <w:rsid w:val="006338DB"/>
    <w:rsid w:val="00634536"/>
    <w:rsid w:val="00634978"/>
    <w:rsid w:val="00634F74"/>
    <w:rsid w:val="0063517D"/>
    <w:rsid w:val="006354A7"/>
    <w:rsid w:val="006354B1"/>
    <w:rsid w:val="006358D1"/>
    <w:rsid w:val="00635A05"/>
    <w:rsid w:val="006364CF"/>
    <w:rsid w:val="00636D7B"/>
    <w:rsid w:val="00637119"/>
    <w:rsid w:val="00637509"/>
    <w:rsid w:val="0063768C"/>
    <w:rsid w:val="00637733"/>
    <w:rsid w:val="00637939"/>
    <w:rsid w:val="00637EEB"/>
    <w:rsid w:val="00640063"/>
    <w:rsid w:val="00640DA6"/>
    <w:rsid w:val="00640E02"/>
    <w:rsid w:val="0064107B"/>
    <w:rsid w:val="006418D5"/>
    <w:rsid w:val="00641DA6"/>
    <w:rsid w:val="00641FAF"/>
    <w:rsid w:val="00643789"/>
    <w:rsid w:val="00643B5A"/>
    <w:rsid w:val="00644775"/>
    <w:rsid w:val="00645666"/>
    <w:rsid w:val="00646D43"/>
    <w:rsid w:val="00646F34"/>
    <w:rsid w:val="00647A38"/>
    <w:rsid w:val="00647C7D"/>
    <w:rsid w:val="0065009E"/>
    <w:rsid w:val="006508F3"/>
    <w:rsid w:val="00650B10"/>
    <w:rsid w:val="00650C0E"/>
    <w:rsid w:val="00650DA5"/>
    <w:rsid w:val="006512CD"/>
    <w:rsid w:val="00651451"/>
    <w:rsid w:val="006514D3"/>
    <w:rsid w:val="00651618"/>
    <w:rsid w:val="00651825"/>
    <w:rsid w:val="0065189A"/>
    <w:rsid w:val="00651F67"/>
    <w:rsid w:val="006525A0"/>
    <w:rsid w:val="00652FDE"/>
    <w:rsid w:val="00653435"/>
    <w:rsid w:val="006535FF"/>
    <w:rsid w:val="00653647"/>
    <w:rsid w:val="00654156"/>
    <w:rsid w:val="0065425C"/>
    <w:rsid w:val="00654D1A"/>
    <w:rsid w:val="00654DE3"/>
    <w:rsid w:val="00655B0B"/>
    <w:rsid w:val="00655C2A"/>
    <w:rsid w:val="00655CF6"/>
    <w:rsid w:val="00655D5F"/>
    <w:rsid w:val="006568F6"/>
    <w:rsid w:val="00656C31"/>
    <w:rsid w:val="00656FD1"/>
    <w:rsid w:val="0066014E"/>
    <w:rsid w:val="00660426"/>
    <w:rsid w:val="0066072A"/>
    <w:rsid w:val="00660806"/>
    <w:rsid w:val="0066148C"/>
    <w:rsid w:val="00661793"/>
    <w:rsid w:val="006619C8"/>
    <w:rsid w:val="00661D3C"/>
    <w:rsid w:val="006623DA"/>
    <w:rsid w:val="00662781"/>
    <w:rsid w:val="00662A28"/>
    <w:rsid w:val="00662ACD"/>
    <w:rsid w:val="006632CE"/>
    <w:rsid w:val="006636BF"/>
    <w:rsid w:val="00663EFB"/>
    <w:rsid w:val="00665066"/>
    <w:rsid w:val="0066513D"/>
    <w:rsid w:val="006653D7"/>
    <w:rsid w:val="00665EC3"/>
    <w:rsid w:val="00665F92"/>
    <w:rsid w:val="00666798"/>
    <w:rsid w:val="0066684E"/>
    <w:rsid w:val="00666ED9"/>
    <w:rsid w:val="00667D8C"/>
    <w:rsid w:val="0067060B"/>
    <w:rsid w:val="006706C5"/>
    <w:rsid w:val="006708C1"/>
    <w:rsid w:val="00670F4F"/>
    <w:rsid w:val="00671F8D"/>
    <w:rsid w:val="0067257A"/>
    <w:rsid w:val="00673440"/>
    <w:rsid w:val="0067371E"/>
    <w:rsid w:val="00673CA5"/>
    <w:rsid w:val="00673FC7"/>
    <w:rsid w:val="006743DA"/>
    <w:rsid w:val="00674D48"/>
    <w:rsid w:val="00674E59"/>
    <w:rsid w:val="00675135"/>
    <w:rsid w:val="00675E41"/>
    <w:rsid w:val="006760DF"/>
    <w:rsid w:val="006766A3"/>
    <w:rsid w:val="00676A25"/>
    <w:rsid w:val="00676B43"/>
    <w:rsid w:val="00677348"/>
    <w:rsid w:val="006779C2"/>
    <w:rsid w:val="00677C9C"/>
    <w:rsid w:val="0067FC03"/>
    <w:rsid w:val="006800DE"/>
    <w:rsid w:val="00680646"/>
    <w:rsid w:val="00680950"/>
    <w:rsid w:val="006816A4"/>
    <w:rsid w:val="00683FC0"/>
    <w:rsid w:val="0068480E"/>
    <w:rsid w:val="00684DDD"/>
    <w:rsid w:val="00685168"/>
    <w:rsid w:val="0068569E"/>
    <w:rsid w:val="00685D6E"/>
    <w:rsid w:val="006860A2"/>
    <w:rsid w:val="006860BF"/>
    <w:rsid w:val="00686BF0"/>
    <w:rsid w:val="00686D18"/>
    <w:rsid w:val="00686D52"/>
    <w:rsid w:val="006900E2"/>
    <w:rsid w:val="006902F7"/>
    <w:rsid w:val="00690E11"/>
    <w:rsid w:val="00691347"/>
    <w:rsid w:val="006916A6"/>
    <w:rsid w:val="00692911"/>
    <w:rsid w:val="00693672"/>
    <w:rsid w:val="0069393F"/>
    <w:rsid w:val="00693E8B"/>
    <w:rsid w:val="00694671"/>
    <w:rsid w:val="006946CD"/>
    <w:rsid w:val="00694771"/>
    <w:rsid w:val="00694868"/>
    <w:rsid w:val="00695518"/>
    <w:rsid w:val="00696A51"/>
    <w:rsid w:val="00697420"/>
    <w:rsid w:val="00697805"/>
    <w:rsid w:val="006A0331"/>
    <w:rsid w:val="006A08A0"/>
    <w:rsid w:val="006A0DA9"/>
    <w:rsid w:val="006A1015"/>
    <w:rsid w:val="006A250C"/>
    <w:rsid w:val="006A285B"/>
    <w:rsid w:val="006A469D"/>
    <w:rsid w:val="006A49BF"/>
    <w:rsid w:val="006A49CE"/>
    <w:rsid w:val="006A5716"/>
    <w:rsid w:val="006A580A"/>
    <w:rsid w:val="006A58D8"/>
    <w:rsid w:val="006A5CAB"/>
    <w:rsid w:val="006A5F1E"/>
    <w:rsid w:val="006A7013"/>
    <w:rsid w:val="006A74B1"/>
    <w:rsid w:val="006B0277"/>
    <w:rsid w:val="006B035F"/>
    <w:rsid w:val="006B090B"/>
    <w:rsid w:val="006B143B"/>
    <w:rsid w:val="006B1A16"/>
    <w:rsid w:val="006B1EB9"/>
    <w:rsid w:val="006B200B"/>
    <w:rsid w:val="006B2CCE"/>
    <w:rsid w:val="006B4882"/>
    <w:rsid w:val="006B525D"/>
    <w:rsid w:val="006B58F9"/>
    <w:rsid w:val="006B5A85"/>
    <w:rsid w:val="006B5BEB"/>
    <w:rsid w:val="006B6E18"/>
    <w:rsid w:val="006B7268"/>
    <w:rsid w:val="006B7848"/>
    <w:rsid w:val="006B7A21"/>
    <w:rsid w:val="006B7E2C"/>
    <w:rsid w:val="006B7F51"/>
    <w:rsid w:val="006C0447"/>
    <w:rsid w:val="006C18DE"/>
    <w:rsid w:val="006C26B5"/>
    <w:rsid w:val="006C2908"/>
    <w:rsid w:val="006C3BD7"/>
    <w:rsid w:val="006C4964"/>
    <w:rsid w:val="006C7150"/>
    <w:rsid w:val="006C72A0"/>
    <w:rsid w:val="006D135A"/>
    <w:rsid w:val="006D28FD"/>
    <w:rsid w:val="006D30C6"/>
    <w:rsid w:val="006D3186"/>
    <w:rsid w:val="006D41CE"/>
    <w:rsid w:val="006D452B"/>
    <w:rsid w:val="006D5382"/>
    <w:rsid w:val="006D548F"/>
    <w:rsid w:val="006D54FF"/>
    <w:rsid w:val="006D579C"/>
    <w:rsid w:val="006D5BE9"/>
    <w:rsid w:val="006D5CB7"/>
    <w:rsid w:val="006D5CCA"/>
    <w:rsid w:val="006D6A83"/>
    <w:rsid w:val="006D7CF6"/>
    <w:rsid w:val="006E097F"/>
    <w:rsid w:val="006E0E01"/>
    <w:rsid w:val="006E0EB8"/>
    <w:rsid w:val="006E1489"/>
    <w:rsid w:val="006E18A6"/>
    <w:rsid w:val="006E352C"/>
    <w:rsid w:val="006E3EFF"/>
    <w:rsid w:val="006E5339"/>
    <w:rsid w:val="006E5E24"/>
    <w:rsid w:val="006E7048"/>
    <w:rsid w:val="006E718D"/>
    <w:rsid w:val="006E77DA"/>
    <w:rsid w:val="006F01FD"/>
    <w:rsid w:val="006F0229"/>
    <w:rsid w:val="006F02C5"/>
    <w:rsid w:val="006F04B8"/>
    <w:rsid w:val="006F115D"/>
    <w:rsid w:val="006F15A6"/>
    <w:rsid w:val="006F2024"/>
    <w:rsid w:val="006F2477"/>
    <w:rsid w:val="006F28BB"/>
    <w:rsid w:val="006F2CFD"/>
    <w:rsid w:val="006F2D72"/>
    <w:rsid w:val="006F3385"/>
    <w:rsid w:val="006F3BF8"/>
    <w:rsid w:val="006F3FC5"/>
    <w:rsid w:val="006F45F4"/>
    <w:rsid w:val="006F49C2"/>
    <w:rsid w:val="006F49E4"/>
    <w:rsid w:val="006F4CC6"/>
    <w:rsid w:val="006F5284"/>
    <w:rsid w:val="006F56E3"/>
    <w:rsid w:val="006F5D57"/>
    <w:rsid w:val="006F698B"/>
    <w:rsid w:val="006F748E"/>
    <w:rsid w:val="006F750F"/>
    <w:rsid w:val="006F77FE"/>
    <w:rsid w:val="006F7E6D"/>
    <w:rsid w:val="007001B9"/>
    <w:rsid w:val="00700CD8"/>
    <w:rsid w:val="00702090"/>
    <w:rsid w:val="00702218"/>
    <w:rsid w:val="00703292"/>
    <w:rsid w:val="007035B3"/>
    <w:rsid w:val="00703782"/>
    <w:rsid w:val="007038C4"/>
    <w:rsid w:val="00703E07"/>
    <w:rsid w:val="00704DBD"/>
    <w:rsid w:val="00705246"/>
    <w:rsid w:val="00706747"/>
    <w:rsid w:val="00706C36"/>
    <w:rsid w:val="00707777"/>
    <w:rsid w:val="00707900"/>
    <w:rsid w:val="0070797C"/>
    <w:rsid w:val="00710006"/>
    <w:rsid w:val="00710451"/>
    <w:rsid w:val="007114A0"/>
    <w:rsid w:val="00711D89"/>
    <w:rsid w:val="00712445"/>
    <w:rsid w:val="00712D13"/>
    <w:rsid w:val="00712D89"/>
    <w:rsid w:val="00712E2E"/>
    <w:rsid w:val="00712E63"/>
    <w:rsid w:val="00713AC8"/>
    <w:rsid w:val="00715B80"/>
    <w:rsid w:val="00716108"/>
    <w:rsid w:val="00716C83"/>
    <w:rsid w:val="00718352"/>
    <w:rsid w:val="0072082B"/>
    <w:rsid w:val="007217CE"/>
    <w:rsid w:val="00721A89"/>
    <w:rsid w:val="007226E7"/>
    <w:rsid w:val="00722931"/>
    <w:rsid w:val="0072388C"/>
    <w:rsid w:val="007243AF"/>
    <w:rsid w:val="00724457"/>
    <w:rsid w:val="007244E6"/>
    <w:rsid w:val="007251DD"/>
    <w:rsid w:val="007268C0"/>
    <w:rsid w:val="00727412"/>
    <w:rsid w:val="0073174B"/>
    <w:rsid w:val="00732984"/>
    <w:rsid w:val="00732C93"/>
    <w:rsid w:val="00734E8D"/>
    <w:rsid w:val="007352EC"/>
    <w:rsid w:val="007353FB"/>
    <w:rsid w:val="00735882"/>
    <w:rsid w:val="00735CE7"/>
    <w:rsid w:val="007366FC"/>
    <w:rsid w:val="0073725C"/>
    <w:rsid w:val="00737E6E"/>
    <w:rsid w:val="0074012D"/>
    <w:rsid w:val="00741711"/>
    <w:rsid w:val="00741D24"/>
    <w:rsid w:val="007429B7"/>
    <w:rsid w:val="00742DCE"/>
    <w:rsid w:val="00743482"/>
    <w:rsid w:val="007436C5"/>
    <w:rsid w:val="00743749"/>
    <w:rsid w:val="007439DC"/>
    <w:rsid w:val="00743CEC"/>
    <w:rsid w:val="00744D88"/>
    <w:rsid w:val="0074507C"/>
    <w:rsid w:val="00745492"/>
    <w:rsid w:val="00745A5C"/>
    <w:rsid w:val="00746017"/>
    <w:rsid w:val="0074691B"/>
    <w:rsid w:val="007469C0"/>
    <w:rsid w:val="00746AE6"/>
    <w:rsid w:val="00746C24"/>
    <w:rsid w:val="00747259"/>
    <w:rsid w:val="00747DD0"/>
    <w:rsid w:val="00750603"/>
    <w:rsid w:val="007513E0"/>
    <w:rsid w:val="00751CDC"/>
    <w:rsid w:val="00751E4D"/>
    <w:rsid w:val="007527BC"/>
    <w:rsid w:val="00752831"/>
    <w:rsid w:val="00752F89"/>
    <w:rsid w:val="007532CB"/>
    <w:rsid w:val="00753C37"/>
    <w:rsid w:val="00754195"/>
    <w:rsid w:val="007559EE"/>
    <w:rsid w:val="00756E00"/>
    <w:rsid w:val="007571E0"/>
    <w:rsid w:val="007572DF"/>
    <w:rsid w:val="007572EE"/>
    <w:rsid w:val="00760480"/>
    <w:rsid w:val="00760789"/>
    <w:rsid w:val="00761C53"/>
    <w:rsid w:val="0076396E"/>
    <w:rsid w:val="007651A6"/>
    <w:rsid w:val="007657AD"/>
    <w:rsid w:val="00765D96"/>
    <w:rsid w:val="0076603F"/>
    <w:rsid w:val="00766E8E"/>
    <w:rsid w:val="00770636"/>
    <w:rsid w:val="00770CE1"/>
    <w:rsid w:val="007712F6"/>
    <w:rsid w:val="0077169C"/>
    <w:rsid w:val="007717A0"/>
    <w:rsid w:val="00771D7E"/>
    <w:rsid w:val="00772584"/>
    <w:rsid w:val="00772E1C"/>
    <w:rsid w:val="00773011"/>
    <w:rsid w:val="0077593C"/>
    <w:rsid w:val="00775B35"/>
    <w:rsid w:val="00776076"/>
    <w:rsid w:val="0077607D"/>
    <w:rsid w:val="00776AE4"/>
    <w:rsid w:val="00776D37"/>
    <w:rsid w:val="00776D78"/>
    <w:rsid w:val="0077715E"/>
    <w:rsid w:val="007774A9"/>
    <w:rsid w:val="0077758D"/>
    <w:rsid w:val="007800E3"/>
    <w:rsid w:val="0078019A"/>
    <w:rsid w:val="007804C6"/>
    <w:rsid w:val="00780935"/>
    <w:rsid w:val="00780B33"/>
    <w:rsid w:val="00780B6A"/>
    <w:rsid w:val="0078119F"/>
    <w:rsid w:val="00781315"/>
    <w:rsid w:val="0078196B"/>
    <w:rsid w:val="00781DF4"/>
    <w:rsid w:val="00781E63"/>
    <w:rsid w:val="00782059"/>
    <w:rsid w:val="007821CF"/>
    <w:rsid w:val="007822D0"/>
    <w:rsid w:val="00782B48"/>
    <w:rsid w:val="00782B50"/>
    <w:rsid w:val="00782BFD"/>
    <w:rsid w:val="00783E2E"/>
    <w:rsid w:val="00784BB5"/>
    <w:rsid w:val="00785163"/>
    <w:rsid w:val="007854F1"/>
    <w:rsid w:val="00786187"/>
    <w:rsid w:val="0078667C"/>
    <w:rsid w:val="00786B0B"/>
    <w:rsid w:val="00787411"/>
    <w:rsid w:val="0078756B"/>
    <w:rsid w:val="007878E2"/>
    <w:rsid w:val="00790824"/>
    <w:rsid w:val="00790B89"/>
    <w:rsid w:val="00790DFD"/>
    <w:rsid w:val="00791036"/>
    <w:rsid w:val="0079135A"/>
    <w:rsid w:val="00791DE3"/>
    <w:rsid w:val="00791DEE"/>
    <w:rsid w:val="00793915"/>
    <w:rsid w:val="00794228"/>
    <w:rsid w:val="00794745"/>
    <w:rsid w:val="0079497C"/>
    <w:rsid w:val="007954C3"/>
    <w:rsid w:val="00795D64"/>
    <w:rsid w:val="0079688A"/>
    <w:rsid w:val="007A02E5"/>
    <w:rsid w:val="007A04CA"/>
    <w:rsid w:val="007A0D14"/>
    <w:rsid w:val="007A0F16"/>
    <w:rsid w:val="007A0FB9"/>
    <w:rsid w:val="007A10D7"/>
    <w:rsid w:val="007A121C"/>
    <w:rsid w:val="007A1810"/>
    <w:rsid w:val="007A1BA6"/>
    <w:rsid w:val="007A1D57"/>
    <w:rsid w:val="007A283B"/>
    <w:rsid w:val="007A3607"/>
    <w:rsid w:val="007A41BB"/>
    <w:rsid w:val="007A47AD"/>
    <w:rsid w:val="007A51B6"/>
    <w:rsid w:val="007A59B4"/>
    <w:rsid w:val="007A5E24"/>
    <w:rsid w:val="007A5E5B"/>
    <w:rsid w:val="007A6495"/>
    <w:rsid w:val="007A7E44"/>
    <w:rsid w:val="007AB4BA"/>
    <w:rsid w:val="007B038B"/>
    <w:rsid w:val="007B09E8"/>
    <w:rsid w:val="007B0AF3"/>
    <w:rsid w:val="007B0BFD"/>
    <w:rsid w:val="007B0ECE"/>
    <w:rsid w:val="007B1A8A"/>
    <w:rsid w:val="007B2762"/>
    <w:rsid w:val="007B44FF"/>
    <w:rsid w:val="007B4558"/>
    <w:rsid w:val="007B4971"/>
    <w:rsid w:val="007B4A77"/>
    <w:rsid w:val="007B4DE1"/>
    <w:rsid w:val="007B5282"/>
    <w:rsid w:val="007B52EC"/>
    <w:rsid w:val="007B5CAA"/>
    <w:rsid w:val="007B6F34"/>
    <w:rsid w:val="007B7E00"/>
    <w:rsid w:val="007C00DB"/>
    <w:rsid w:val="007C035F"/>
    <w:rsid w:val="007C0828"/>
    <w:rsid w:val="007C1EC5"/>
    <w:rsid w:val="007C206A"/>
    <w:rsid w:val="007C2732"/>
    <w:rsid w:val="007C2A48"/>
    <w:rsid w:val="007C2D67"/>
    <w:rsid w:val="007C2FE3"/>
    <w:rsid w:val="007C3914"/>
    <w:rsid w:val="007C44FE"/>
    <w:rsid w:val="007C50B3"/>
    <w:rsid w:val="007C5109"/>
    <w:rsid w:val="007C5309"/>
    <w:rsid w:val="007C56CE"/>
    <w:rsid w:val="007C5AA3"/>
    <w:rsid w:val="007C6332"/>
    <w:rsid w:val="007C6477"/>
    <w:rsid w:val="007C66FE"/>
    <w:rsid w:val="007C683F"/>
    <w:rsid w:val="007C71DF"/>
    <w:rsid w:val="007C7CC4"/>
    <w:rsid w:val="007C7D7B"/>
    <w:rsid w:val="007D07E3"/>
    <w:rsid w:val="007D1EBC"/>
    <w:rsid w:val="007D1F07"/>
    <w:rsid w:val="007D2F32"/>
    <w:rsid w:val="007D30FE"/>
    <w:rsid w:val="007D381D"/>
    <w:rsid w:val="007D3970"/>
    <w:rsid w:val="007D4B3E"/>
    <w:rsid w:val="007D5EA5"/>
    <w:rsid w:val="007D6560"/>
    <w:rsid w:val="007D6B45"/>
    <w:rsid w:val="007D6B99"/>
    <w:rsid w:val="007D6BC8"/>
    <w:rsid w:val="007D7330"/>
    <w:rsid w:val="007E0681"/>
    <w:rsid w:val="007E124D"/>
    <w:rsid w:val="007E1789"/>
    <w:rsid w:val="007E3BBE"/>
    <w:rsid w:val="007E432D"/>
    <w:rsid w:val="007E47F9"/>
    <w:rsid w:val="007E4F85"/>
    <w:rsid w:val="007E572F"/>
    <w:rsid w:val="007E5C67"/>
    <w:rsid w:val="007E600A"/>
    <w:rsid w:val="007E6A5A"/>
    <w:rsid w:val="007E7EE3"/>
    <w:rsid w:val="007F11BC"/>
    <w:rsid w:val="007F153D"/>
    <w:rsid w:val="007F1A4B"/>
    <w:rsid w:val="007F2600"/>
    <w:rsid w:val="007F2BB6"/>
    <w:rsid w:val="007F2C12"/>
    <w:rsid w:val="007F3A42"/>
    <w:rsid w:val="007F3C75"/>
    <w:rsid w:val="007F3F05"/>
    <w:rsid w:val="007F41E1"/>
    <w:rsid w:val="007F4706"/>
    <w:rsid w:val="007F5916"/>
    <w:rsid w:val="007F6261"/>
    <w:rsid w:val="007F7023"/>
    <w:rsid w:val="00800566"/>
    <w:rsid w:val="008007CF"/>
    <w:rsid w:val="0080092B"/>
    <w:rsid w:val="00801A80"/>
    <w:rsid w:val="00801ECA"/>
    <w:rsid w:val="0080244C"/>
    <w:rsid w:val="008025D7"/>
    <w:rsid w:val="00802A1E"/>
    <w:rsid w:val="008036BF"/>
    <w:rsid w:val="00803FC2"/>
    <w:rsid w:val="00804007"/>
    <w:rsid w:val="00804F6E"/>
    <w:rsid w:val="0080534B"/>
    <w:rsid w:val="0080566C"/>
    <w:rsid w:val="0080598A"/>
    <w:rsid w:val="008059CB"/>
    <w:rsid w:val="00806B71"/>
    <w:rsid w:val="00806CC3"/>
    <w:rsid w:val="00807FF0"/>
    <w:rsid w:val="00810A66"/>
    <w:rsid w:val="00810AA9"/>
    <w:rsid w:val="00811151"/>
    <w:rsid w:val="00811490"/>
    <w:rsid w:val="00811C06"/>
    <w:rsid w:val="0081210F"/>
    <w:rsid w:val="00812253"/>
    <w:rsid w:val="008127B6"/>
    <w:rsid w:val="00812D62"/>
    <w:rsid w:val="0081392E"/>
    <w:rsid w:val="00813BAE"/>
    <w:rsid w:val="00813DC4"/>
    <w:rsid w:val="00813F42"/>
    <w:rsid w:val="00815EAE"/>
    <w:rsid w:val="0081627D"/>
    <w:rsid w:val="008162EC"/>
    <w:rsid w:val="008163DE"/>
    <w:rsid w:val="0081749D"/>
    <w:rsid w:val="00817A01"/>
    <w:rsid w:val="00817A95"/>
    <w:rsid w:val="00817BE7"/>
    <w:rsid w:val="0082036D"/>
    <w:rsid w:val="00820553"/>
    <w:rsid w:val="00820B77"/>
    <w:rsid w:val="00820CB0"/>
    <w:rsid w:val="00820E9E"/>
    <w:rsid w:val="00821E02"/>
    <w:rsid w:val="00821E7E"/>
    <w:rsid w:val="00822046"/>
    <w:rsid w:val="008222F1"/>
    <w:rsid w:val="0082289D"/>
    <w:rsid w:val="0082331D"/>
    <w:rsid w:val="00823481"/>
    <w:rsid w:val="008243AC"/>
    <w:rsid w:val="00824462"/>
    <w:rsid w:val="00824E8F"/>
    <w:rsid w:val="00824EB5"/>
    <w:rsid w:val="00825433"/>
    <w:rsid w:val="00825A6D"/>
    <w:rsid w:val="00826638"/>
    <w:rsid w:val="00826793"/>
    <w:rsid w:val="00827373"/>
    <w:rsid w:val="00827D18"/>
    <w:rsid w:val="00827DF3"/>
    <w:rsid w:val="00830694"/>
    <w:rsid w:val="008309AC"/>
    <w:rsid w:val="00830ED0"/>
    <w:rsid w:val="0083118C"/>
    <w:rsid w:val="008312CC"/>
    <w:rsid w:val="00831A3E"/>
    <w:rsid w:val="0083248A"/>
    <w:rsid w:val="00832753"/>
    <w:rsid w:val="00832BF0"/>
    <w:rsid w:val="00833098"/>
    <w:rsid w:val="008330A6"/>
    <w:rsid w:val="008331F8"/>
    <w:rsid w:val="008340ED"/>
    <w:rsid w:val="00834CF1"/>
    <w:rsid w:val="00835592"/>
    <w:rsid w:val="00835788"/>
    <w:rsid w:val="0083589D"/>
    <w:rsid w:val="00835CF7"/>
    <w:rsid w:val="00835DDE"/>
    <w:rsid w:val="008363A2"/>
    <w:rsid w:val="0083670D"/>
    <w:rsid w:val="00837998"/>
    <w:rsid w:val="008386B4"/>
    <w:rsid w:val="00840698"/>
    <w:rsid w:val="008418EA"/>
    <w:rsid w:val="008419C8"/>
    <w:rsid w:val="008419CB"/>
    <w:rsid w:val="00841B66"/>
    <w:rsid w:val="00842854"/>
    <w:rsid w:val="0084328B"/>
    <w:rsid w:val="00843E32"/>
    <w:rsid w:val="00844136"/>
    <w:rsid w:val="0084415B"/>
    <w:rsid w:val="008456A1"/>
    <w:rsid w:val="00845772"/>
    <w:rsid w:val="00845F6B"/>
    <w:rsid w:val="00846762"/>
    <w:rsid w:val="00850AC4"/>
    <w:rsid w:val="00850FED"/>
    <w:rsid w:val="0085136F"/>
    <w:rsid w:val="0085163F"/>
    <w:rsid w:val="0085198D"/>
    <w:rsid w:val="00851A29"/>
    <w:rsid w:val="00852A07"/>
    <w:rsid w:val="00852B17"/>
    <w:rsid w:val="00853A14"/>
    <w:rsid w:val="0085461A"/>
    <w:rsid w:val="008549C3"/>
    <w:rsid w:val="00854F16"/>
    <w:rsid w:val="008550CF"/>
    <w:rsid w:val="0085537D"/>
    <w:rsid w:val="008558DB"/>
    <w:rsid w:val="00856348"/>
    <w:rsid w:val="00856776"/>
    <w:rsid w:val="00857590"/>
    <w:rsid w:val="008609E9"/>
    <w:rsid w:val="0086116E"/>
    <w:rsid w:val="0086166D"/>
    <w:rsid w:val="008616DB"/>
    <w:rsid w:val="0086284A"/>
    <w:rsid w:val="00862F0F"/>
    <w:rsid w:val="0086413A"/>
    <w:rsid w:val="008642F8"/>
    <w:rsid w:val="00864461"/>
    <w:rsid w:val="008645E8"/>
    <w:rsid w:val="00864C38"/>
    <w:rsid w:val="00864D8C"/>
    <w:rsid w:val="00864F47"/>
    <w:rsid w:val="00865008"/>
    <w:rsid w:val="00865D76"/>
    <w:rsid w:val="008664BC"/>
    <w:rsid w:val="00866FF4"/>
    <w:rsid w:val="00867C9E"/>
    <w:rsid w:val="00867DAE"/>
    <w:rsid w:val="00867DFE"/>
    <w:rsid w:val="00869E7A"/>
    <w:rsid w:val="00871B14"/>
    <w:rsid w:val="00872617"/>
    <w:rsid w:val="00872834"/>
    <w:rsid w:val="00872B3B"/>
    <w:rsid w:val="00872C40"/>
    <w:rsid w:val="00872FCB"/>
    <w:rsid w:val="008731D2"/>
    <w:rsid w:val="008737C2"/>
    <w:rsid w:val="00873F28"/>
    <w:rsid w:val="0087411B"/>
    <w:rsid w:val="00874409"/>
    <w:rsid w:val="008748E2"/>
    <w:rsid w:val="00875A29"/>
    <w:rsid w:val="00875DF5"/>
    <w:rsid w:val="0087605D"/>
    <w:rsid w:val="00876703"/>
    <w:rsid w:val="00876E5F"/>
    <w:rsid w:val="008773FA"/>
    <w:rsid w:val="008777A0"/>
    <w:rsid w:val="00877941"/>
    <w:rsid w:val="008779D5"/>
    <w:rsid w:val="00877C16"/>
    <w:rsid w:val="00880189"/>
    <w:rsid w:val="008803CD"/>
    <w:rsid w:val="00880616"/>
    <w:rsid w:val="0088095D"/>
    <w:rsid w:val="00880B5F"/>
    <w:rsid w:val="008816AD"/>
    <w:rsid w:val="00881F83"/>
    <w:rsid w:val="0088246E"/>
    <w:rsid w:val="008828E8"/>
    <w:rsid w:val="008836E4"/>
    <w:rsid w:val="00885651"/>
    <w:rsid w:val="00885F11"/>
    <w:rsid w:val="00885FB8"/>
    <w:rsid w:val="008863EF"/>
    <w:rsid w:val="0088677B"/>
    <w:rsid w:val="00886CA2"/>
    <w:rsid w:val="008870DD"/>
    <w:rsid w:val="00887319"/>
    <w:rsid w:val="00887A95"/>
    <w:rsid w:val="008906F7"/>
    <w:rsid w:val="0089099F"/>
    <w:rsid w:val="00890C8A"/>
    <w:rsid w:val="00890FEC"/>
    <w:rsid w:val="008915B1"/>
    <w:rsid w:val="00891E20"/>
    <w:rsid w:val="0089218E"/>
    <w:rsid w:val="0089286B"/>
    <w:rsid w:val="00892B3C"/>
    <w:rsid w:val="00892F22"/>
    <w:rsid w:val="008939CE"/>
    <w:rsid w:val="00894453"/>
    <w:rsid w:val="008944E6"/>
    <w:rsid w:val="00895A49"/>
    <w:rsid w:val="00895A67"/>
    <w:rsid w:val="00896411"/>
    <w:rsid w:val="00896D8D"/>
    <w:rsid w:val="008970F1"/>
    <w:rsid w:val="0089733E"/>
    <w:rsid w:val="00897AA1"/>
    <w:rsid w:val="00897B38"/>
    <w:rsid w:val="008A0272"/>
    <w:rsid w:val="008A0655"/>
    <w:rsid w:val="008A0AE9"/>
    <w:rsid w:val="008A10AD"/>
    <w:rsid w:val="008A10C6"/>
    <w:rsid w:val="008A248A"/>
    <w:rsid w:val="008A3095"/>
    <w:rsid w:val="008A309F"/>
    <w:rsid w:val="008A4550"/>
    <w:rsid w:val="008A55EA"/>
    <w:rsid w:val="008A5A0B"/>
    <w:rsid w:val="008A5BDD"/>
    <w:rsid w:val="008A5D05"/>
    <w:rsid w:val="008A6428"/>
    <w:rsid w:val="008A77D5"/>
    <w:rsid w:val="008B04CE"/>
    <w:rsid w:val="008B0770"/>
    <w:rsid w:val="008B0CD1"/>
    <w:rsid w:val="008B1164"/>
    <w:rsid w:val="008B173F"/>
    <w:rsid w:val="008B2550"/>
    <w:rsid w:val="008B27AD"/>
    <w:rsid w:val="008B2883"/>
    <w:rsid w:val="008B2B90"/>
    <w:rsid w:val="008B3056"/>
    <w:rsid w:val="008B32B6"/>
    <w:rsid w:val="008B33FA"/>
    <w:rsid w:val="008B368E"/>
    <w:rsid w:val="008B37B1"/>
    <w:rsid w:val="008B3AEA"/>
    <w:rsid w:val="008B4503"/>
    <w:rsid w:val="008B474C"/>
    <w:rsid w:val="008B56C9"/>
    <w:rsid w:val="008B57D5"/>
    <w:rsid w:val="008C0FF2"/>
    <w:rsid w:val="008C3A21"/>
    <w:rsid w:val="008C3F04"/>
    <w:rsid w:val="008C42DD"/>
    <w:rsid w:val="008C49D8"/>
    <w:rsid w:val="008C5AEF"/>
    <w:rsid w:val="008C65F4"/>
    <w:rsid w:val="008C740C"/>
    <w:rsid w:val="008C74F9"/>
    <w:rsid w:val="008D04CA"/>
    <w:rsid w:val="008D0575"/>
    <w:rsid w:val="008D08E7"/>
    <w:rsid w:val="008D104A"/>
    <w:rsid w:val="008D12D3"/>
    <w:rsid w:val="008D15BC"/>
    <w:rsid w:val="008D15C2"/>
    <w:rsid w:val="008D182B"/>
    <w:rsid w:val="008D27EC"/>
    <w:rsid w:val="008D291A"/>
    <w:rsid w:val="008D2F0F"/>
    <w:rsid w:val="008D3979"/>
    <w:rsid w:val="008D54F0"/>
    <w:rsid w:val="008D5866"/>
    <w:rsid w:val="008D6FA9"/>
    <w:rsid w:val="008D71F3"/>
    <w:rsid w:val="008D754B"/>
    <w:rsid w:val="008D78AD"/>
    <w:rsid w:val="008D7E59"/>
    <w:rsid w:val="008E01FB"/>
    <w:rsid w:val="008E0310"/>
    <w:rsid w:val="008E03D3"/>
    <w:rsid w:val="008E05C2"/>
    <w:rsid w:val="008E065F"/>
    <w:rsid w:val="008E06A7"/>
    <w:rsid w:val="008E06BA"/>
    <w:rsid w:val="008E0870"/>
    <w:rsid w:val="008E14A3"/>
    <w:rsid w:val="008E1CF9"/>
    <w:rsid w:val="008E29E6"/>
    <w:rsid w:val="008E397F"/>
    <w:rsid w:val="008E4657"/>
    <w:rsid w:val="008E47FD"/>
    <w:rsid w:val="008E591D"/>
    <w:rsid w:val="008E6993"/>
    <w:rsid w:val="008E74D3"/>
    <w:rsid w:val="008F0060"/>
    <w:rsid w:val="008F03EB"/>
    <w:rsid w:val="008F045B"/>
    <w:rsid w:val="008F04BF"/>
    <w:rsid w:val="008F1DC3"/>
    <w:rsid w:val="008F21B2"/>
    <w:rsid w:val="008F22BD"/>
    <w:rsid w:val="008F25AA"/>
    <w:rsid w:val="008F382B"/>
    <w:rsid w:val="008F3CF0"/>
    <w:rsid w:val="008F402C"/>
    <w:rsid w:val="008F4126"/>
    <w:rsid w:val="008F4CAE"/>
    <w:rsid w:val="008F57D3"/>
    <w:rsid w:val="008F5904"/>
    <w:rsid w:val="008F607E"/>
    <w:rsid w:val="008F62D0"/>
    <w:rsid w:val="008F6F33"/>
    <w:rsid w:val="008F7265"/>
    <w:rsid w:val="008F7C04"/>
    <w:rsid w:val="0090176F"/>
    <w:rsid w:val="00901B9F"/>
    <w:rsid w:val="00901CEA"/>
    <w:rsid w:val="00901DD2"/>
    <w:rsid w:val="0090243C"/>
    <w:rsid w:val="00902F51"/>
    <w:rsid w:val="009033A3"/>
    <w:rsid w:val="00904091"/>
    <w:rsid w:val="00904246"/>
    <w:rsid w:val="00904904"/>
    <w:rsid w:val="00905124"/>
    <w:rsid w:val="00906490"/>
    <w:rsid w:val="00906721"/>
    <w:rsid w:val="009069EF"/>
    <w:rsid w:val="00907AFE"/>
    <w:rsid w:val="00907B49"/>
    <w:rsid w:val="00910D8F"/>
    <w:rsid w:val="00910E68"/>
    <w:rsid w:val="009113A6"/>
    <w:rsid w:val="009117CD"/>
    <w:rsid w:val="00911FF9"/>
    <w:rsid w:val="00912102"/>
    <w:rsid w:val="009127BF"/>
    <w:rsid w:val="00912CDE"/>
    <w:rsid w:val="00913206"/>
    <w:rsid w:val="00913493"/>
    <w:rsid w:val="00914E79"/>
    <w:rsid w:val="00915215"/>
    <w:rsid w:val="0091569C"/>
    <w:rsid w:val="00915A26"/>
    <w:rsid w:val="009163BC"/>
    <w:rsid w:val="009170CE"/>
    <w:rsid w:val="009172FD"/>
    <w:rsid w:val="00917903"/>
    <w:rsid w:val="00917A8D"/>
    <w:rsid w:val="00917AFF"/>
    <w:rsid w:val="00920078"/>
    <w:rsid w:val="00923483"/>
    <w:rsid w:val="00923716"/>
    <w:rsid w:val="00923815"/>
    <w:rsid w:val="00923B7B"/>
    <w:rsid w:val="009246B1"/>
    <w:rsid w:val="0092476D"/>
    <w:rsid w:val="00924B4A"/>
    <w:rsid w:val="009273A5"/>
    <w:rsid w:val="00927A1C"/>
    <w:rsid w:val="0093010D"/>
    <w:rsid w:val="0093065B"/>
    <w:rsid w:val="009306A4"/>
    <w:rsid w:val="00930DD9"/>
    <w:rsid w:val="009310BF"/>
    <w:rsid w:val="0093130E"/>
    <w:rsid w:val="009328A2"/>
    <w:rsid w:val="00932A9B"/>
    <w:rsid w:val="0093495B"/>
    <w:rsid w:val="0093535E"/>
    <w:rsid w:val="00935593"/>
    <w:rsid w:val="00935A70"/>
    <w:rsid w:val="00936E24"/>
    <w:rsid w:val="0093741C"/>
    <w:rsid w:val="009375AF"/>
    <w:rsid w:val="00940359"/>
    <w:rsid w:val="0094052F"/>
    <w:rsid w:val="00940744"/>
    <w:rsid w:val="0094142C"/>
    <w:rsid w:val="0094200C"/>
    <w:rsid w:val="009422B0"/>
    <w:rsid w:val="009426E3"/>
    <w:rsid w:val="0094277E"/>
    <w:rsid w:val="0094287F"/>
    <w:rsid w:val="0094306F"/>
    <w:rsid w:val="00943D74"/>
    <w:rsid w:val="0094429D"/>
    <w:rsid w:val="009464AF"/>
    <w:rsid w:val="0094656A"/>
    <w:rsid w:val="00946AEF"/>
    <w:rsid w:val="00951C7B"/>
    <w:rsid w:val="0095308D"/>
    <w:rsid w:val="009534D9"/>
    <w:rsid w:val="00954049"/>
    <w:rsid w:val="0095474E"/>
    <w:rsid w:val="009549DE"/>
    <w:rsid w:val="00954F1C"/>
    <w:rsid w:val="009550B0"/>
    <w:rsid w:val="0095540C"/>
    <w:rsid w:val="00955CE5"/>
    <w:rsid w:val="0095612D"/>
    <w:rsid w:val="009564BB"/>
    <w:rsid w:val="00956E5C"/>
    <w:rsid w:val="0095796B"/>
    <w:rsid w:val="00957D42"/>
    <w:rsid w:val="00960340"/>
    <w:rsid w:val="00961000"/>
    <w:rsid w:val="00961B53"/>
    <w:rsid w:val="00962608"/>
    <w:rsid w:val="009628CA"/>
    <w:rsid w:val="00962906"/>
    <w:rsid w:val="00962DA5"/>
    <w:rsid w:val="00963878"/>
    <w:rsid w:val="009638A8"/>
    <w:rsid w:val="00963D25"/>
    <w:rsid w:val="00964691"/>
    <w:rsid w:val="009648F3"/>
    <w:rsid w:val="009649DB"/>
    <w:rsid w:val="00965EC6"/>
    <w:rsid w:val="00965FD6"/>
    <w:rsid w:val="0096633F"/>
    <w:rsid w:val="0096721F"/>
    <w:rsid w:val="00970E14"/>
    <w:rsid w:val="009711DA"/>
    <w:rsid w:val="0097193D"/>
    <w:rsid w:val="00971AA8"/>
    <w:rsid w:val="00971BAC"/>
    <w:rsid w:val="00971FC2"/>
    <w:rsid w:val="0097271F"/>
    <w:rsid w:val="00973081"/>
    <w:rsid w:val="00974C10"/>
    <w:rsid w:val="009753B6"/>
    <w:rsid w:val="00975684"/>
    <w:rsid w:val="00975762"/>
    <w:rsid w:val="00975E3F"/>
    <w:rsid w:val="00976D93"/>
    <w:rsid w:val="00977D52"/>
    <w:rsid w:val="009805B7"/>
    <w:rsid w:val="009806F6"/>
    <w:rsid w:val="00980A06"/>
    <w:rsid w:val="00980CD8"/>
    <w:rsid w:val="00981715"/>
    <w:rsid w:val="00981EEF"/>
    <w:rsid w:val="00982304"/>
    <w:rsid w:val="00982778"/>
    <w:rsid w:val="00983B5E"/>
    <w:rsid w:val="00983C16"/>
    <w:rsid w:val="00983FFB"/>
    <w:rsid w:val="009842B7"/>
    <w:rsid w:val="009843E4"/>
    <w:rsid w:val="00984603"/>
    <w:rsid w:val="00984CD5"/>
    <w:rsid w:val="00984CE3"/>
    <w:rsid w:val="0098576D"/>
    <w:rsid w:val="009860E0"/>
    <w:rsid w:val="00986AE4"/>
    <w:rsid w:val="009875F3"/>
    <w:rsid w:val="00987B30"/>
    <w:rsid w:val="00987C82"/>
    <w:rsid w:val="00990213"/>
    <w:rsid w:val="009906A4"/>
    <w:rsid w:val="00990794"/>
    <w:rsid w:val="00990C3A"/>
    <w:rsid w:val="00990F06"/>
    <w:rsid w:val="00991259"/>
    <w:rsid w:val="00992AEB"/>
    <w:rsid w:val="00993564"/>
    <w:rsid w:val="00993799"/>
    <w:rsid w:val="00993D24"/>
    <w:rsid w:val="00995574"/>
    <w:rsid w:val="009969AC"/>
    <w:rsid w:val="0099715E"/>
    <w:rsid w:val="009972E7"/>
    <w:rsid w:val="00997A61"/>
    <w:rsid w:val="009A0142"/>
    <w:rsid w:val="009A0596"/>
    <w:rsid w:val="009A064C"/>
    <w:rsid w:val="009A132A"/>
    <w:rsid w:val="009A15D1"/>
    <w:rsid w:val="009A16A6"/>
    <w:rsid w:val="009A1B32"/>
    <w:rsid w:val="009A1BBC"/>
    <w:rsid w:val="009A1CFC"/>
    <w:rsid w:val="009A1E15"/>
    <w:rsid w:val="009A2218"/>
    <w:rsid w:val="009A29F6"/>
    <w:rsid w:val="009A2D60"/>
    <w:rsid w:val="009A3231"/>
    <w:rsid w:val="009A461B"/>
    <w:rsid w:val="009A4719"/>
    <w:rsid w:val="009A491D"/>
    <w:rsid w:val="009A4B4C"/>
    <w:rsid w:val="009A5F51"/>
    <w:rsid w:val="009A69FE"/>
    <w:rsid w:val="009A72A7"/>
    <w:rsid w:val="009A78F1"/>
    <w:rsid w:val="009A7B95"/>
    <w:rsid w:val="009B0177"/>
    <w:rsid w:val="009B03FD"/>
    <w:rsid w:val="009B041B"/>
    <w:rsid w:val="009B066F"/>
    <w:rsid w:val="009B071D"/>
    <w:rsid w:val="009B0CF7"/>
    <w:rsid w:val="009B15EA"/>
    <w:rsid w:val="009B1FB5"/>
    <w:rsid w:val="009B22A6"/>
    <w:rsid w:val="009B2F70"/>
    <w:rsid w:val="009B374C"/>
    <w:rsid w:val="009B390A"/>
    <w:rsid w:val="009B3AC4"/>
    <w:rsid w:val="009B40B0"/>
    <w:rsid w:val="009B42B3"/>
    <w:rsid w:val="009B536D"/>
    <w:rsid w:val="009B591C"/>
    <w:rsid w:val="009B618B"/>
    <w:rsid w:val="009B6254"/>
    <w:rsid w:val="009B6A57"/>
    <w:rsid w:val="009B6CA4"/>
    <w:rsid w:val="009B6F4D"/>
    <w:rsid w:val="009B78A5"/>
    <w:rsid w:val="009B7A96"/>
    <w:rsid w:val="009B7D49"/>
    <w:rsid w:val="009B7FAB"/>
    <w:rsid w:val="009C0594"/>
    <w:rsid w:val="009C0984"/>
    <w:rsid w:val="009C0ABF"/>
    <w:rsid w:val="009C0F95"/>
    <w:rsid w:val="009C1359"/>
    <w:rsid w:val="009C1DA3"/>
    <w:rsid w:val="009C20CC"/>
    <w:rsid w:val="009C2517"/>
    <w:rsid w:val="009C2685"/>
    <w:rsid w:val="009C380D"/>
    <w:rsid w:val="009C4364"/>
    <w:rsid w:val="009C4C46"/>
    <w:rsid w:val="009C5075"/>
    <w:rsid w:val="009C5363"/>
    <w:rsid w:val="009C6146"/>
    <w:rsid w:val="009C7427"/>
    <w:rsid w:val="009D0133"/>
    <w:rsid w:val="009D02F2"/>
    <w:rsid w:val="009D043B"/>
    <w:rsid w:val="009D052D"/>
    <w:rsid w:val="009D0E63"/>
    <w:rsid w:val="009D102A"/>
    <w:rsid w:val="009D163F"/>
    <w:rsid w:val="009D27CF"/>
    <w:rsid w:val="009D2E8B"/>
    <w:rsid w:val="009D32CC"/>
    <w:rsid w:val="009D33CD"/>
    <w:rsid w:val="009D4790"/>
    <w:rsid w:val="009D4BE0"/>
    <w:rsid w:val="009D5C8F"/>
    <w:rsid w:val="009D5DBF"/>
    <w:rsid w:val="009D61F7"/>
    <w:rsid w:val="009D672A"/>
    <w:rsid w:val="009D6C80"/>
    <w:rsid w:val="009D74F8"/>
    <w:rsid w:val="009D7A3A"/>
    <w:rsid w:val="009E05D7"/>
    <w:rsid w:val="009E07CE"/>
    <w:rsid w:val="009E08B1"/>
    <w:rsid w:val="009E0D4A"/>
    <w:rsid w:val="009E0E7F"/>
    <w:rsid w:val="009E2354"/>
    <w:rsid w:val="009E2744"/>
    <w:rsid w:val="009E2801"/>
    <w:rsid w:val="009E28AC"/>
    <w:rsid w:val="009E31F9"/>
    <w:rsid w:val="009E33C8"/>
    <w:rsid w:val="009E350C"/>
    <w:rsid w:val="009E357C"/>
    <w:rsid w:val="009E406F"/>
    <w:rsid w:val="009E42F0"/>
    <w:rsid w:val="009E483D"/>
    <w:rsid w:val="009E5447"/>
    <w:rsid w:val="009E6D0E"/>
    <w:rsid w:val="009E73CE"/>
    <w:rsid w:val="009E7D64"/>
    <w:rsid w:val="009F0401"/>
    <w:rsid w:val="009F0BCF"/>
    <w:rsid w:val="009F1444"/>
    <w:rsid w:val="009F2A1C"/>
    <w:rsid w:val="009F303B"/>
    <w:rsid w:val="009F386F"/>
    <w:rsid w:val="009F42FB"/>
    <w:rsid w:val="009F4F47"/>
    <w:rsid w:val="009F55D0"/>
    <w:rsid w:val="009F566F"/>
    <w:rsid w:val="009F5DCB"/>
    <w:rsid w:val="009F614D"/>
    <w:rsid w:val="009F648D"/>
    <w:rsid w:val="009F6676"/>
    <w:rsid w:val="009F66F2"/>
    <w:rsid w:val="009F675D"/>
    <w:rsid w:val="009F7FFC"/>
    <w:rsid w:val="00A00958"/>
    <w:rsid w:val="00A00D5E"/>
    <w:rsid w:val="00A00E28"/>
    <w:rsid w:val="00A017BE"/>
    <w:rsid w:val="00A01850"/>
    <w:rsid w:val="00A020F7"/>
    <w:rsid w:val="00A02666"/>
    <w:rsid w:val="00A02794"/>
    <w:rsid w:val="00A032BA"/>
    <w:rsid w:val="00A037E0"/>
    <w:rsid w:val="00A03856"/>
    <w:rsid w:val="00A03AC6"/>
    <w:rsid w:val="00A03B8C"/>
    <w:rsid w:val="00A03DC7"/>
    <w:rsid w:val="00A04985"/>
    <w:rsid w:val="00A04E99"/>
    <w:rsid w:val="00A050F4"/>
    <w:rsid w:val="00A05551"/>
    <w:rsid w:val="00A0695A"/>
    <w:rsid w:val="00A069BF"/>
    <w:rsid w:val="00A06B6C"/>
    <w:rsid w:val="00A06D4C"/>
    <w:rsid w:val="00A07478"/>
    <w:rsid w:val="00A0748E"/>
    <w:rsid w:val="00A104A4"/>
    <w:rsid w:val="00A10D0B"/>
    <w:rsid w:val="00A11A2E"/>
    <w:rsid w:val="00A12012"/>
    <w:rsid w:val="00A12BB4"/>
    <w:rsid w:val="00A13859"/>
    <w:rsid w:val="00A13B6A"/>
    <w:rsid w:val="00A14A76"/>
    <w:rsid w:val="00A14D48"/>
    <w:rsid w:val="00A14D98"/>
    <w:rsid w:val="00A150B7"/>
    <w:rsid w:val="00A15802"/>
    <w:rsid w:val="00A15A91"/>
    <w:rsid w:val="00A15E9E"/>
    <w:rsid w:val="00A15F0F"/>
    <w:rsid w:val="00A1724F"/>
    <w:rsid w:val="00A17AC6"/>
    <w:rsid w:val="00A20150"/>
    <w:rsid w:val="00A20750"/>
    <w:rsid w:val="00A2105B"/>
    <w:rsid w:val="00A21EA6"/>
    <w:rsid w:val="00A21ED7"/>
    <w:rsid w:val="00A2228D"/>
    <w:rsid w:val="00A22711"/>
    <w:rsid w:val="00A22B7E"/>
    <w:rsid w:val="00A24142"/>
    <w:rsid w:val="00A2423E"/>
    <w:rsid w:val="00A24D41"/>
    <w:rsid w:val="00A252AA"/>
    <w:rsid w:val="00A25CE9"/>
    <w:rsid w:val="00A261A1"/>
    <w:rsid w:val="00A268DA"/>
    <w:rsid w:val="00A27268"/>
    <w:rsid w:val="00A27459"/>
    <w:rsid w:val="00A275B5"/>
    <w:rsid w:val="00A2769B"/>
    <w:rsid w:val="00A27A47"/>
    <w:rsid w:val="00A27B24"/>
    <w:rsid w:val="00A3077E"/>
    <w:rsid w:val="00A307BD"/>
    <w:rsid w:val="00A30FE9"/>
    <w:rsid w:val="00A31038"/>
    <w:rsid w:val="00A319F7"/>
    <w:rsid w:val="00A32117"/>
    <w:rsid w:val="00A32992"/>
    <w:rsid w:val="00A33353"/>
    <w:rsid w:val="00A33B0C"/>
    <w:rsid w:val="00A33FBA"/>
    <w:rsid w:val="00A3440C"/>
    <w:rsid w:val="00A35EF3"/>
    <w:rsid w:val="00A36198"/>
    <w:rsid w:val="00A3731F"/>
    <w:rsid w:val="00A378A2"/>
    <w:rsid w:val="00A37D66"/>
    <w:rsid w:val="00A37E29"/>
    <w:rsid w:val="00A41302"/>
    <w:rsid w:val="00A41C64"/>
    <w:rsid w:val="00A41DA5"/>
    <w:rsid w:val="00A41DEF"/>
    <w:rsid w:val="00A42B5A"/>
    <w:rsid w:val="00A42F94"/>
    <w:rsid w:val="00A43458"/>
    <w:rsid w:val="00A435E5"/>
    <w:rsid w:val="00A43B03"/>
    <w:rsid w:val="00A43DAC"/>
    <w:rsid w:val="00A43DF9"/>
    <w:rsid w:val="00A45E57"/>
    <w:rsid w:val="00A466C4"/>
    <w:rsid w:val="00A46970"/>
    <w:rsid w:val="00A469AA"/>
    <w:rsid w:val="00A46D50"/>
    <w:rsid w:val="00A4703C"/>
    <w:rsid w:val="00A47364"/>
    <w:rsid w:val="00A476D9"/>
    <w:rsid w:val="00A47780"/>
    <w:rsid w:val="00A478D2"/>
    <w:rsid w:val="00A5019D"/>
    <w:rsid w:val="00A502E5"/>
    <w:rsid w:val="00A50CAB"/>
    <w:rsid w:val="00A510E1"/>
    <w:rsid w:val="00A516BE"/>
    <w:rsid w:val="00A51B6E"/>
    <w:rsid w:val="00A52C78"/>
    <w:rsid w:val="00A53264"/>
    <w:rsid w:val="00A53A86"/>
    <w:rsid w:val="00A53AB3"/>
    <w:rsid w:val="00A5403D"/>
    <w:rsid w:val="00A54681"/>
    <w:rsid w:val="00A551EA"/>
    <w:rsid w:val="00A55413"/>
    <w:rsid w:val="00A555B7"/>
    <w:rsid w:val="00A5748A"/>
    <w:rsid w:val="00A57989"/>
    <w:rsid w:val="00A57CB5"/>
    <w:rsid w:val="00A605B2"/>
    <w:rsid w:val="00A61362"/>
    <w:rsid w:val="00A615E9"/>
    <w:rsid w:val="00A615F2"/>
    <w:rsid w:val="00A61620"/>
    <w:rsid w:val="00A61913"/>
    <w:rsid w:val="00A61A48"/>
    <w:rsid w:val="00A62023"/>
    <w:rsid w:val="00A6216F"/>
    <w:rsid w:val="00A62806"/>
    <w:rsid w:val="00A62F1C"/>
    <w:rsid w:val="00A6306E"/>
    <w:rsid w:val="00A63241"/>
    <w:rsid w:val="00A639A2"/>
    <w:rsid w:val="00A63E4C"/>
    <w:rsid w:val="00A64AF6"/>
    <w:rsid w:val="00A64CBB"/>
    <w:rsid w:val="00A64D96"/>
    <w:rsid w:val="00A6527E"/>
    <w:rsid w:val="00A6556D"/>
    <w:rsid w:val="00A6564C"/>
    <w:rsid w:val="00A65945"/>
    <w:rsid w:val="00A65CBB"/>
    <w:rsid w:val="00A66260"/>
    <w:rsid w:val="00A66285"/>
    <w:rsid w:val="00A673DF"/>
    <w:rsid w:val="00A675DD"/>
    <w:rsid w:val="00A67C91"/>
    <w:rsid w:val="00A7031A"/>
    <w:rsid w:val="00A70A0A"/>
    <w:rsid w:val="00A70BF7"/>
    <w:rsid w:val="00A70E0D"/>
    <w:rsid w:val="00A7154D"/>
    <w:rsid w:val="00A724A0"/>
    <w:rsid w:val="00A7268F"/>
    <w:rsid w:val="00A7271B"/>
    <w:rsid w:val="00A72ED9"/>
    <w:rsid w:val="00A73C1F"/>
    <w:rsid w:val="00A74043"/>
    <w:rsid w:val="00A7449F"/>
    <w:rsid w:val="00A749F3"/>
    <w:rsid w:val="00A75304"/>
    <w:rsid w:val="00A753DC"/>
    <w:rsid w:val="00A754C6"/>
    <w:rsid w:val="00A7554D"/>
    <w:rsid w:val="00A75634"/>
    <w:rsid w:val="00A75B18"/>
    <w:rsid w:val="00A75B34"/>
    <w:rsid w:val="00A75F9E"/>
    <w:rsid w:val="00A777C3"/>
    <w:rsid w:val="00A77900"/>
    <w:rsid w:val="00A77B3E"/>
    <w:rsid w:val="00A80DA5"/>
    <w:rsid w:val="00A80DCD"/>
    <w:rsid w:val="00A81C32"/>
    <w:rsid w:val="00A82CC7"/>
    <w:rsid w:val="00A83573"/>
    <w:rsid w:val="00A8357F"/>
    <w:rsid w:val="00A83624"/>
    <w:rsid w:val="00A84599"/>
    <w:rsid w:val="00A845ED"/>
    <w:rsid w:val="00A846C3"/>
    <w:rsid w:val="00A84A82"/>
    <w:rsid w:val="00A84B72"/>
    <w:rsid w:val="00A855AC"/>
    <w:rsid w:val="00A85900"/>
    <w:rsid w:val="00A862AE"/>
    <w:rsid w:val="00A8637A"/>
    <w:rsid w:val="00A87217"/>
    <w:rsid w:val="00A873EC"/>
    <w:rsid w:val="00A873EF"/>
    <w:rsid w:val="00A87D3B"/>
    <w:rsid w:val="00A87D56"/>
    <w:rsid w:val="00A87F07"/>
    <w:rsid w:val="00A903F7"/>
    <w:rsid w:val="00A906F0"/>
    <w:rsid w:val="00A91648"/>
    <w:rsid w:val="00A920C9"/>
    <w:rsid w:val="00A926CD"/>
    <w:rsid w:val="00A9308D"/>
    <w:rsid w:val="00A9326E"/>
    <w:rsid w:val="00A9362D"/>
    <w:rsid w:val="00A94C38"/>
    <w:rsid w:val="00A95E0F"/>
    <w:rsid w:val="00A96686"/>
    <w:rsid w:val="00A96C3E"/>
    <w:rsid w:val="00A96D77"/>
    <w:rsid w:val="00A96E59"/>
    <w:rsid w:val="00A972F1"/>
    <w:rsid w:val="00A97453"/>
    <w:rsid w:val="00AA04AD"/>
    <w:rsid w:val="00AA0A9B"/>
    <w:rsid w:val="00AA128D"/>
    <w:rsid w:val="00AA2169"/>
    <w:rsid w:val="00AA217B"/>
    <w:rsid w:val="00AA3176"/>
    <w:rsid w:val="00AA410E"/>
    <w:rsid w:val="00AA46F5"/>
    <w:rsid w:val="00AA523B"/>
    <w:rsid w:val="00AA52EB"/>
    <w:rsid w:val="00AA5489"/>
    <w:rsid w:val="00AA59C1"/>
    <w:rsid w:val="00AA6BAD"/>
    <w:rsid w:val="00AA90C9"/>
    <w:rsid w:val="00AB0231"/>
    <w:rsid w:val="00AB186D"/>
    <w:rsid w:val="00AB26A4"/>
    <w:rsid w:val="00AB273D"/>
    <w:rsid w:val="00AB2D37"/>
    <w:rsid w:val="00AB2FDD"/>
    <w:rsid w:val="00AB3C2F"/>
    <w:rsid w:val="00AB401D"/>
    <w:rsid w:val="00AB41DB"/>
    <w:rsid w:val="00AB43B4"/>
    <w:rsid w:val="00AB4EC0"/>
    <w:rsid w:val="00AB57AD"/>
    <w:rsid w:val="00AB676F"/>
    <w:rsid w:val="00AB6C41"/>
    <w:rsid w:val="00AB6E82"/>
    <w:rsid w:val="00AB71DD"/>
    <w:rsid w:val="00AB7599"/>
    <w:rsid w:val="00AB7738"/>
    <w:rsid w:val="00AB7E3A"/>
    <w:rsid w:val="00AB7F7C"/>
    <w:rsid w:val="00AC00FF"/>
    <w:rsid w:val="00AC1A9C"/>
    <w:rsid w:val="00AC1C35"/>
    <w:rsid w:val="00AC2268"/>
    <w:rsid w:val="00AC31CA"/>
    <w:rsid w:val="00AC34B3"/>
    <w:rsid w:val="00AC3998"/>
    <w:rsid w:val="00AC4BF0"/>
    <w:rsid w:val="00AC557A"/>
    <w:rsid w:val="00AC6091"/>
    <w:rsid w:val="00AC6DAA"/>
    <w:rsid w:val="00AC7824"/>
    <w:rsid w:val="00AC7CA1"/>
    <w:rsid w:val="00AC7D9C"/>
    <w:rsid w:val="00AD03BA"/>
    <w:rsid w:val="00AD19FA"/>
    <w:rsid w:val="00AD1DB5"/>
    <w:rsid w:val="00AD2212"/>
    <w:rsid w:val="00AD2A29"/>
    <w:rsid w:val="00AD2DF3"/>
    <w:rsid w:val="00AD31E4"/>
    <w:rsid w:val="00AD37CC"/>
    <w:rsid w:val="00AD4236"/>
    <w:rsid w:val="00AD42B5"/>
    <w:rsid w:val="00AD442A"/>
    <w:rsid w:val="00AD4510"/>
    <w:rsid w:val="00AD455B"/>
    <w:rsid w:val="00AD4686"/>
    <w:rsid w:val="00AD5572"/>
    <w:rsid w:val="00AD597D"/>
    <w:rsid w:val="00AD61E4"/>
    <w:rsid w:val="00AD627F"/>
    <w:rsid w:val="00AD63ED"/>
    <w:rsid w:val="00AD6520"/>
    <w:rsid w:val="00AD6A4B"/>
    <w:rsid w:val="00AD6F7D"/>
    <w:rsid w:val="00AD721A"/>
    <w:rsid w:val="00AD7406"/>
    <w:rsid w:val="00AD7702"/>
    <w:rsid w:val="00AD7AD8"/>
    <w:rsid w:val="00AE0C01"/>
    <w:rsid w:val="00AE126F"/>
    <w:rsid w:val="00AE1DD8"/>
    <w:rsid w:val="00AE267E"/>
    <w:rsid w:val="00AE2840"/>
    <w:rsid w:val="00AE2992"/>
    <w:rsid w:val="00AE2F8D"/>
    <w:rsid w:val="00AE3373"/>
    <w:rsid w:val="00AE375A"/>
    <w:rsid w:val="00AE3CAD"/>
    <w:rsid w:val="00AE4181"/>
    <w:rsid w:val="00AE4971"/>
    <w:rsid w:val="00AE5169"/>
    <w:rsid w:val="00AE525B"/>
    <w:rsid w:val="00AE6987"/>
    <w:rsid w:val="00AE6BE8"/>
    <w:rsid w:val="00AE720B"/>
    <w:rsid w:val="00AE725B"/>
    <w:rsid w:val="00AE7A10"/>
    <w:rsid w:val="00AF0019"/>
    <w:rsid w:val="00AF0F33"/>
    <w:rsid w:val="00AF1786"/>
    <w:rsid w:val="00AF25E0"/>
    <w:rsid w:val="00AF2DDA"/>
    <w:rsid w:val="00AF3C0E"/>
    <w:rsid w:val="00AF3DEB"/>
    <w:rsid w:val="00AF3E92"/>
    <w:rsid w:val="00AF45D6"/>
    <w:rsid w:val="00AF461A"/>
    <w:rsid w:val="00AF4EC0"/>
    <w:rsid w:val="00AF5E73"/>
    <w:rsid w:val="00AF61A4"/>
    <w:rsid w:val="00AF6248"/>
    <w:rsid w:val="00AF63FB"/>
    <w:rsid w:val="00AF67DC"/>
    <w:rsid w:val="00AF68DF"/>
    <w:rsid w:val="00AF6DAD"/>
    <w:rsid w:val="00AF7193"/>
    <w:rsid w:val="00AF765E"/>
    <w:rsid w:val="00AF780F"/>
    <w:rsid w:val="00AF7EDB"/>
    <w:rsid w:val="00B00199"/>
    <w:rsid w:val="00B00E63"/>
    <w:rsid w:val="00B01315"/>
    <w:rsid w:val="00B01378"/>
    <w:rsid w:val="00B01593"/>
    <w:rsid w:val="00B017CC"/>
    <w:rsid w:val="00B027B2"/>
    <w:rsid w:val="00B031B7"/>
    <w:rsid w:val="00B03A3F"/>
    <w:rsid w:val="00B046CC"/>
    <w:rsid w:val="00B04E3C"/>
    <w:rsid w:val="00B05283"/>
    <w:rsid w:val="00B05356"/>
    <w:rsid w:val="00B05662"/>
    <w:rsid w:val="00B06146"/>
    <w:rsid w:val="00B06C9D"/>
    <w:rsid w:val="00B06D9E"/>
    <w:rsid w:val="00B06E04"/>
    <w:rsid w:val="00B06F8C"/>
    <w:rsid w:val="00B06FE9"/>
    <w:rsid w:val="00B070BE"/>
    <w:rsid w:val="00B070F1"/>
    <w:rsid w:val="00B1095A"/>
    <w:rsid w:val="00B115D6"/>
    <w:rsid w:val="00B119A1"/>
    <w:rsid w:val="00B11AC8"/>
    <w:rsid w:val="00B11CAA"/>
    <w:rsid w:val="00B11DB6"/>
    <w:rsid w:val="00B12372"/>
    <w:rsid w:val="00B12391"/>
    <w:rsid w:val="00B1241B"/>
    <w:rsid w:val="00B12CB0"/>
    <w:rsid w:val="00B12E4A"/>
    <w:rsid w:val="00B132D2"/>
    <w:rsid w:val="00B13943"/>
    <w:rsid w:val="00B14E77"/>
    <w:rsid w:val="00B15054"/>
    <w:rsid w:val="00B155F8"/>
    <w:rsid w:val="00B16157"/>
    <w:rsid w:val="00B16E28"/>
    <w:rsid w:val="00B1F08F"/>
    <w:rsid w:val="00B20A59"/>
    <w:rsid w:val="00B20E7D"/>
    <w:rsid w:val="00B21080"/>
    <w:rsid w:val="00B21EFD"/>
    <w:rsid w:val="00B220F2"/>
    <w:rsid w:val="00B22D84"/>
    <w:rsid w:val="00B23083"/>
    <w:rsid w:val="00B230FD"/>
    <w:rsid w:val="00B233B6"/>
    <w:rsid w:val="00B23966"/>
    <w:rsid w:val="00B242BA"/>
    <w:rsid w:val="00B24435"/>
    <w:rsid w:val="00B24964"/>
    <w:rsid w:val="00B24C8A"/>
    <w:rsid w:val="00B25096"/>
    <w:rsid w:val="00B25837"/>
    <w:rsid w:val="00B25CE3"/>
    <w:rsid w:val="00B26C81"/>
    <w:rsid w:val="00B30081"/>
    <w:rsid w:val="00B305F8"/>
    <w:rsid w:val="00B30689"/>
    <w:rsid w:val="00B309EC"/>
    <w:rsid w:val="00B320CC"/>
    <w:rsid w:val="00B32263"/>
    <w:rsid w:val="00B3279A"/>
    <w:rsid w:val="00B329AB"/>
    <w:rsid w:val="00B32D9B"/>
    <w:rsid w:val="00B333EC"/>
    <w:rsid w:val="00B33626"/>
    <w:rsid w:val="00B34816"/>
    <w:rsid w:val="00B360CD"/>
    <w:rsid w:val="00B365FC"/>
    <w:rsid w:val="00B3671A"/>
    <w:rsid w:val="00B37551"/>
    <w:rsid w:val="00B37E4D"/>
    <w:rsid w:val="00B40355"/>
    <w:rsid w:val="00B4083A"/>
    <w:rsid w:val="00B4164F"/>
    <w:rsid w:val="00B41889"/>
    <w:rsid w:val="00B41F8F"/>
    <w:rsid w:val="00B42490"/>
    <w:rsid w:val="00B42D36"/>
    <w:rsid w:val="00B43717"/>
    <w:rsid w:val="00B443F9"/>
    <w:rsid w:val="00B44D82"/>
    <w:rsid w:val="00B45776"/>
    <w:rsid w:val="00B45A27"/>
    <w:rsid w:val="00B46D79"/>
    <w:rsid w:val="00B46F24"/>
    <w:rsid w:val="00B47314"/>
    <w:rsid w:val="00B476AC"/>
    <w:rsid w:val="00B4786B"/>
    <w:rsid w:val="00B478C1"/>
    <w:rsid w:val="00B5005C"/>
    <w:rsid w:val="00B501CF"/>
    <w:rsid w:val="00B50B49"/>
    <w:rsid w:val="00B511FE"/>
    <w:rsid w:val="00B5196D"/>
    <w:rsid w:val="00B51E7E"/>
    <w:rsid w:val="00B53A77"/>
    <w:rsid w:val="00B557D8"/>
    <w:rsid w:val="00B55AB7"/>
    <w:rsid w:val="00B55B9D"/>
    <w:rsid w:val="00B57672"/>
    <w:rsid w:val="00B57749"/>
    <w:rsid w:val="00B60421"/>
    <w:rsid w:val="00B60916"/>
    <w:rsid w:val="00B60B87"/>
    <w:rsid w:val="00B61542"/>
    <w:rsid w:val="00B61B2E"/>
    <w:rsid w:val="00B61C86"/>
    <w:rsid w:val="00B62341"/>
    <w:rsid w:val="00B63278"/>
    <w:rsid w:val="00B63978"/>
    <w:rsid w:val="00B63F60"/>
    <w:rsid w:val="00B64137"/>
    <w:rsid w:val="00B642A8"/>
    <w:rsid w:val="00B648E7"/>
    <w:rsid w:val="00B64FDF"/>
    <w:rsid w:val="00B66176"/>
    <w:rsid w:val="00B6643A"/>
    <w:rsid w:val="00B664D7"/>
    <w:rsid w:val="00B70B36"/>
    <w:rsid w:val="00B70D58"/>
    <w:rsid w:val="00B7187E"/>
    <w:rsid w:val="00B72D55"/>
    <w:rsid w:val="00B735EB"/>
    <w:rsid w:val="00B73A5D"/>
    <w:rsid w:val="00B752BE"/>
    <w:rsid w:val="00B754BE"/>
    <w:rsid w:val="00B75E2E"/>
    <w:rsid w:val="00B76BAD"/>
    <w:rsid w:val="00B76CD1"/>
    <w:rsid w:val="00B7729A"/>
    <w:rsid w:val="00B80097"/>
    <w:rsid w:val="00B802EE"/>
    <w:rsid w:val="00B8063F"/>
    <w:rsid w:val="00B806D2"/>
    <w:rsid w:val="00B80ADA"/>
    <w:rsid w:val="00B80ADF"/>
    <w:rsid w:val="00B80B1B"/>
    <w:rsid w:val="00B80F25"/>
    <w:rsid w:val="00B81547"/>
    <w:rsid w:val="00B81B61"/>
    <w:rsid w:val="00B81E47"/>
    <w:rsid w:val="00B82669"/>
    <w:rsid w:val="00B82BAA"/>
    <w:rsid w:val="00B82CD1"/>
    <w:rsid w:val="00B82DFF"/>
    <w:rsid w:val="00B83273"/>
    <w:rsid w:val="00B836FF"/>
    <w:rsid w:val="00B847D8"/>
    <w:rsid w:val="00B84874"/>
    <w:rsid w:val="00B85412"/>
    <w:rsid w:val="00B85BD6"/>
    <w:rsid w:val="00B85DF8"/>
    <w:rsid w:val="00B86120"/>
    <w:rsid w:val="00B870A0"/>
    <w:rsid w:val="00B87200"/>
    <w:rsid w:val="00B87A7D"/>
    <w:rsid w:val="00B90065"/>
    <w:rsid w:val="00B90217"/>
    <w:rsid w:val="00B90B4A"/>
    <w:rsid w:val="00B90D48"/>
    <w:rsid w:val="00B91114"/>
    <w:rsid w:val="00B92D5D"/>
    <w:rsid w:val="00B92D84"/>
    <w:rsid w:val="00B93029"/>
    <w:rsid w:val="00B933AB"/>
    <w:rsid w:val="00B94637"/>
    <w:rsid w:val="00B94A0D"/>
    <w:rsid w:val="00B94B20"/>
    <w:rsid w:val="00B9565D"/>
    <w:rsid w:val="00B959BC"/>
    <w:rsid w:val="00B96425"/>
    <w:rsid w:val="00B96C82"/>
    <w:rsid w:val="00B977B2"/>
    <w:rsid w:val="00B97BB9"/>
    <w:rsid w:val="00B97CFF"/>
    <w:rsid w:val="00BA0852"/>
    <w:rsid w:val="00BA0B04"/>
    <w:rsid w:val="00BA2BE9"/>
    <w:rsid w:val="00BA2EC3"/>
    <w:rsid w:val="00BA30A4"/>
    <w:rsid w:val="00BA456C"/>
    <w:rsid w:val="00BA4988"/>
    <w:rsid w:val="00BA4A76"/>
    <w:rsid w:val="00BA4DDF"/>
    <w:rsid w:val="00BA5767"/>
    <w:rsid w:val="00BA5BD3"/>
    <w:rsid w:val="00BA6FF0"/>
    <w:rsid w:val="00BA7C66"/>
    <w:rsid w:val="00BB07AC"/>
    <w:rsid w:val="00BB0886"/>
    <w:rsid w:val="00BB108E"/>
    <w:rsid w:val="00BB112E"/>
    <w:rsid w:val="00BB1248"/>
    <w:rsid w:val="00BB15B5"/>
    <w:rsid w:val="00BB1651"/>
    <w:rsid w:val="00BB19E1"/>
    <w:rsid w:val="00BB1F98"/>
    <w:rsid w:val="00BB2ACF"/>
    <w:rsid w:val="00BB38D2"/>
    <w:rsid w:val="00BB501C"/>
    <w:rsid w:val="00BB514D"/>
    <w:rsid w:val="00BB58A8"/>
    <w:rsid w:val="00BB6670"/>
    <w:rsid w:val="00BB7114"/>
    <w:rsid w:val="00BC03B0"/>
    <w:rsid w:val="00BC0D3F"/>
    <w:rsid w:val="00BC0F34"/>
    <w:rsid w:val="00BC1EFA"/>
    <w:rsid w:val="00BC2F7B"/>
    <w:rsid w:val="00BC3895"/>
    <w:rsid w:val="00BC3A6F"/>
    <w:rsid w:val="00BC3C6D"/>
    <w:rsid w:val="00BC40B2"/>
    <w:rsid w:val="00BC44D7"/>
    <w:rsid w:val="00BC44FE"/>
    <w:rsid w:val="00BC46B0"/>
    <w:rsid w:val="00BC4704"/>
    <w:rsid w:val="00BC4AD0"/>
    <w:rsid w:val="00BC4EDC"/>
    <w:rsid w:val="00BC4FED"/>
    <w:rsid w:val="00BC4FFC"/>
    <w:rsid w:val="00BC50FB"/>
    <w:rsid w:val="00BC51F5"/>
    <w:rsid w:val="00BC5435"/>
    <w:rsid w:val="00BC554F"/>
    <w:rsid w:val="00BC68C4"/>
    <w:rsid w:val="00BC6BB2"/>
    <w:rsid w:val="00BC6E63"/>
    <w:rsid w:val="00BC6EE9"/>
    <w:rsid w:val="00BC6FFE"/>
    <w:rsid w:val="00BC75D0"/>
    <w:rsid w:val="00BC7C10"/>
    <w:rsid w:val="00BC7CDE"/>
    <w:rsid w:val="00BC7E4D"/>
    <w:rsid w:val="00BD0CC2"/>
    <w:rsid w:val="00BD0CE2"/>
    <w:rsid w:val="00BD1362"/>
    <w:rsid w:val="00BD1869"/>
    <w:rsid w:val="00BD24BF"/>
    <w:rsid w:val="00BD24E0"/>
    <w:rsid w:val="00BD27C6"/>
    <w:rsid w:val="00BD30C1"/>
    <w:rsid w:val="00BD349B"/>
    <w:rsid w:val="00BD38FE"/>
    <w:rsid w:val="00BD4B07"/>
    <w:rsid w:val="00BD59A3"/>
    <w:rsid w:val="00BD5F44"/>
    <w:rsid w:val="00BD610D"/>
    <w:rsid w:val="00BD69DF"/>
    <w:rsid w:val="00BD7336"/>
    <w:rsid w:val="00BD7515"/>
    <w:rsid w:val="00BD768E"/>
    <w:rsid w:val="00BD77D5"/>
    <w:rsid w:val="00BD7C8D"/>
    <w:rsid w:val="00BD7D16"/>
    <w:rsid w:val="00BE057A"/>
    <w:rsid w:val="00BE057D"/>
    <w:rsid w:val="00BE0AC0"/>
    <w:rsid w:val="00BE0CDD"/>
    <w:rsid w:val="00BE0F6B"/>
    <w:rsid w:val="00BE152C"/>
    <w:rsid w:val="00BE1798"/>
    <w:rsid w:val="00BE2092"/>
    <w:rsid w:val="00BE23F8"/>
    <w:rsid w:val="00BE30B7"/>
    <w:rsid w:val="00BE358B"/>
    <w:rsid w:val="00BE3A87"/>
    <w:rsid w:val="00BE47C8"/>
    <w:rsid w:val="00BE4E23"/>
    <w:rsid w:val="00BE531C"/>
    <w:rsid w:val="00BE55BB"/>
    <w:rsid w:val="00BE57EC"/>
    <w:rsid w:val="00BE678E"/>
    <w:rsid w:val="00BE6D78"/>
    <w:rsid w:val="00BF0420"/>
    <w:rsid w:val="00BF0672"/>
    <w:rsid w:val="00BF0E62"/>
    <w:rsid w:val="00BF1158"/>
    <w:rsid w:val="00BF1700"/>
    <w:rsid w:val="00BF17CE"/>
    <w:rsid w:val="00BF1EC1"/>
    <w:rsid w:val="00BF267E"/>
    <w:rsid w:val="00BF3ABF"/>
    <w:rsid w:val="00BF5739"/>
    <w:rsid w:val="00BF58D6"/>
    <w:rsid w:val="00BF5937"/>
    <w:rsid w:val="00BF5E50"/>
    <w:rsid w:val="00BF630C"/>
    <w:rsid w:val="00BF68AD"/>
    <w:rsid w:val="00BF6F3B"/>
    <w:rsid w:val="00BF71DB"/>
    <w:rsid w:val="00BF72FB"/>
    <w:rsid w:val="00BF7674"/>
    <w:rsid w:val="00BF7E19"/>
    <w:rsid w:val="00BF7E55"/>
    <w:rsid w:val="00BF7FC7"/>
    <w:rsid w:val="00C00140"/>
    <w:rsid w:val="00C00398"/>
    <w:rsid w:val="00C02093"/>
    <w:rsid w:val="00C022A6"/>
    <w:rsid w:val="00C02A8C"/>
    <w:rsid w:val="00C02D4C"/>
    <w:rsid w:val="00C04005"/>
    <w:rsid w:val="00C04A90"/>
    <w:rsid w:val="00C0521A"/>
    <w:rsid w:val="00C05220"/>
    <w:rsid w:val="00C057DD"/>
    <w:rsid w:val="00C06563"/>
    <w:rsid w:val="00C0696F"/>
    <w:rsid w:val="00C070A2"/>
    <w:rsid w:val="00C07D1D"/>
    <w:rsid w:val="00C0DB53"/>
    <w:rsid w:val="00C105BB"/>
    <w:rsid w:val="00C1069B"/>
    <w:rsid w:val="00C10F2F"/>
    <w:rsid w:val="00C11857"/>
    <w:rsid w:val="00C11C6B"/>
    <w:rsid w:val="00C11EDB"/>
    <w:rsid w:val="00C11F15"/>
    <w:rsid w:val="00C12A77"/>
    <w:rsid w:val="00C1342E"/>
    <w:rsid w:val="00C13C2E"/>
    <w:rsid w:val="00C148D0"/>
    <w:rsid w:val="00C14B45"/>
    <w:rsid w:val="00C1518D"/>
    <w:rsid w:val="00C1586D"/>
    <w:rsid w:val="00C16109"/>
    <w:rsid w:val="00C163E5"/>
    <w:rsid w:val="00C16719"/>
    <w:rsid w:val="00C16C54"/>
    <w:rsid w:val="00C16DE3"/>
    <w:rsid w:val="00C17309"/>
    <w:rsid w:val="00C17BD7"/>
    <w:rsid w:val="00C20403"/>
    <w:rsid w:val="00C20E75"/>
    <w:rsid w:val="00C20F42"/>
    <w:rsid w:val="00C2118B"/>
    <w:rsid w:val="00C21621"/>
    <w:rsid w:val="00C22189"/>
    <w:rsid w:val="00C22673"/>
    <w:rsid w:val="00C238B2"/>
    <w:rsid w:val="00C23B3F"/>
    <w:rsid w:val="00C2461A"/>
    <w:rsid w:val="00C25074"/>
    <w:rsid w:val="00C25C27"/>
    <w:rsid w:val="00C27337"/>
    <w:rsid w:val="00C278D2"/>
    <w:rsid w:val="00C27DFA"/>
    <w:rsid w:val="00C30C8D"/>
    <w:rsid w:val="00C3105B"/>
    <w:rsid w:val="00C313D0"/>
    <w:rsid w:val="00C318FE"/>
    <w:rsid w:val="00C31D07"/>
    <w:rsid w:val="00C331C4"/>
    <w:rsid w:val="00C333AF"/>
    <w:rsid w:val="00C33995"/>
    <w:rsid w:val="00C34688"/>
    <w:rsid w:val="00C34955"/>
    <w:rsid w:val="00C3519F"/>
    <w:rsid w:val="00C35727"/>
    <w:rsid w:val="00C35FCA"/>
    <w:rsid w:val="00C3652C"/>
    <w:rsid w:val="00C37643"/>
    <w:rsid w:val="00C3769A"/>
    <w:rsid w:val="00C37852"/>
    <w:rsid w:val="00C37A1C"/>
    <w:rsid w:val="00C40167"/>
    <w:rsid w:val="00C40BA5"/>
    <w:rsid w:val="00C4113A"/>
    <w:rsid w:val="00C4132F"/>
    <w:rsid w:val="00C41A3D"/>
    <w:rsid w:val="00C434A1"/>
    <w:rsid w:val="00C43DAB"/>
    <w:rsid w:val="00C43E9C"/>
    <w:rsid w:val="00C44574"/>
    <w:rsid w:val="00C448C4"/>
    <w:rsid w:val="00C44F1C"/>
    <w:rsid w:val="00C4515F"/>
    <w:rsid w:val="00C45758"/>
    <w:rsid w:val="00C46013"/>
    <w:rsid w:val="00C46119"/>
    <w:rsid w:val="00C4649C"/>
    <w:rsid w:val="00C464DF"/>
    <w:rsid w:val="00C46615"/>
    <w:rsid w:val="00C469AA"/>
    <w:rsid w:val="00C47234"/>
    <w:rsid w:val="00C47B08"/>
    <w:rsid w:val="00C47F7D"/>
    <w:rsid w:val="00C5097F"/>
    <w:rsid w:val="00C51926"/>
    <w:rsid w:val="00C51953"/>
    <w:rsid w:val="00C51A5E"/>
    <w:rsid w:val="00C51C0F"/>
    <w:rsid w:val="00C51CBB"/>
    <w:rsid w:val="00C5205A"/>
    <w:rsid w:val="00C52E81"/>
    <w:rsid w:val="00C53645"/>
    <w:rsid w:val="00C5408A"/>
    <w:rsid w:val="00C54911"/>
    <w:rsid w:val="00C54DED"/>
    <w:rsid w:val="00C550E5"/>
    <w:rsid w:val="00C55A13"/>
    <w:rsid w:val="00C55CED"/>
    <w:rsid w:val="00C566A2"/>
    <w:rsid w:val="00C56AEF"/>
    <w:rsid w:val="00C5715F"/>
    <w:rsid w:val="00C574A7"/>
    <w:rsid w:val="00C57A36"/>
    <w:rsid w:val="00C60B2D"/>
    <w:rsid w:val="00C60E56"/>
    <w:rsid w:val="00C61147"/>
    <w:rsid w:val="00C61822"/>
    <w:rsid w:val="00C61E63"/>
    <w:rsid w:val="00C6221D"/>
    <w:rsid w:val="00C6227C"/>
    <w:rsid w:val="00C62DB0"/>
    <w:rsid w:val="00C63052"/>
    <w:rsid w:val="00C63307"/>
    <w:rsid w:val="00C63DD4"/>
    <w:rsid w:val="00C64675"/>
    <w:rsid w:val="00C646EE"/>
    <w:rsid w:val="00C64C90"/>
    <w:rsid w:val="00C64FE1"/>
    <w:rsid w:val="00C65014"/>
    <w:rsid w:val="00C6661B"/>
    <w:rsid w:val="00C666C2"/>
    <w:rsid w:val="00C66C2B"/>
    <w:rsid w:val="00C66CC3"/>
    <w:rsid w:val="00C67D3E"/>
    <w:rsid w:val="00C706C9"/>
    <w:rsid w:val="00C71827"/>
    <w:rsid w:val="00C72008"/>
    <w:rsid w:val="00C723A9"/>
    <w:rsid w:val="00C7247F"/>
    <w:rsid w:val="00C72909"/>
    <w:rsid w:val="00C74114"/>
    <w:rsid w:val="00C75F64"/>
    <w:rsid w:val="00C764E8"/>
    <w:rsid w:val="00C800BD"/>
    <w:rsid w:val="00C8078F"/>
    <w:rsid w:val="00C80E0D"/>
    <w:rsid w:val="00C80E59"/>
    <w:rsid w:val="00C81012"/>
    <w:rsid w:val="00C82A64"/>
    <w:rsid w:val="00C82F58"/>
    <w:rsid w:val="00C83174"/>
    <w:rsid w:val="00C83249"/>
    <w:rsid w:val="00C84FDC"/>
    <w:rsid w:val="00C8504E"/>
    <w:rsid w:val="00C8546D"/>
    <w:rsid w:val="00C85556"/>
    <w:rsid w:val="00C87338"/>
    <w:rsid w:val="00C90E14"/>
    <w:rsid w:val="00C91326"/>
    <w:rsid w:val="00C914FA"/>
    <w:rsid w:val="00C91D4B"/>
    <w:rsid w:val="00C92677"/>
    <w:rsid w:val="00C9278F"/>
    <w:rsid w:val="00C94097"/>
    <w:rsid w:val="00C9412A"/>
    <w:rsid w:val="00C94664"/>
    <w:rsid w:val="00C947C6"/>
    <w:rsid w:val="00C94C1C"/>
    <w:rsid w:val="00C950C9"/>
    <w:rsid w:val="00C952A1"/>
    <w:rsid w:val="00C95AC1"/>
    <w:rsid w:val="00C96180"/>
    <w:rsid w:val="00C96684"/>
    <w:rsid w:val="00C967F2"/>
    <w:rsid w:val="00C96AE2"/>
    <w:rsid w:val="00C96D54"/>
    <w:rsid w:val="00C97176"/>
    <w:rsid w:val="00C9774D"/>
    <w:rsid w:val="00CA004E"/>
    <w:rsid w:val="00CA0820"/>
    <w:rsid w:val="00CA1588"/>
    <w:rsid w:val="00CA2A09"/>
    <w:rsid w:val="00CA32DC"/>
    <w:rsid w:val="00CA3EE2"/>
    <w:rsid w:val="00CA44A8"/>
    <w:rsid w:val="00CA484A"/>
    <w:rsid w:val="00CA5A77"/>
    <w:rsid w:val="00CA631B"/>
    <w:rsid w:val="00CA6AB1"/>
    <w:rsid w:val="00CA6D00"/>
    <w:rsid w:val="00CA7AE1"/>
    <w:rsid w:val="00CB0687"/>
    <w:rsid w:val="00CB143E"/>
    <w:rsid w:val="00CB1B7F"/>
    <w:rsid w:val="00CB1DA8"/>
    <w:rsid w:val="00CB2022"/>
    <w:rsid w:val="00CB23D0"/>
    <w:rsid w:val="00CB2B85"/>
    <w:rsid w:val="00CB3023"/>
    <w:rsid w:val="00CB30AA"/>
    <w:rsid w:val="00CB3425"/>
    <w:rsid w:val="00CB4384"/>
    <w:rsid w:val="00CB4C7B"/>
    <w:rsid w:val="00CB551D"/>
    <w:rsid w:val="00CB5886"/>
    <w:rsid w:val="00CB6082"/>
    <w:rsid w:val="00CB615A"/>
    <w:rsid w:val="00CB68C9"/>
    <w:rsid w:val="00CB6FFE"/>
    <w:rsid w:val="00CB731A"/>
    <w:rsid w:val="00CB747F"/>
    <w:rsid w:val="00CC10A6"/>
    <w:rsid w:val="00CC1829"/>
    <w:rsid w:val="00CC1DFC"/>
    <w:rsid w:val="00CC2FE0"/>
    <w:rsid w:val="00CC33E0"/>
    <w:rsid w:val="00CC366D"/>
    <w:rsid w:val="00CC3E96"/>
    <w:rsid w:val="00CC458C"/>
    <w:rsid w:val="00CC4C12"/>
    <w:rsid w:val="00CC4CD6"/>
    <w:rsid w:val="00CC56C2"/>
    <w:rsid w:val="00CC5FEE"/>
    <w:rsid w:val="00CC5FF8"/>
    <w:rsid w:val="00CD0447"/>
    <w:rsid w:val="00CD0451"/>
    <w:rsid w:val="00CD0DA8"/>
    <w:rsid w:val="00CD1061"/>
    <w:rsid w:val="00CD11CD"/>
    <w:rsid w:val="00CD22EF"/>
    <w:rsid w:val="00CD2E24"/>
    <w:rsid w:val="00CD31C0"/>
    <w:rsid w:val="00CD3A55"/>
    <w:rsid w:val="00CD40A1"/>
    <w:rsid w:val="00CD4475"/>
    <w:rsid w:val="00CD49D6"/>
    <w:rsid w:val="00CD5131"/>
    <w:rsid w:val="00CD5486"/>
    <w:rsid w:val="00CD702E"/>
    <w:rsid w:val="00CD7FC5"/>
    <w:rsid w:val="00CE06D8"/>
    <w:rsid w:val="00CE1D21"/>
    <w:rsid w:val="00CE2158"/>
    <w:rsid w:val="00CE24B0"/>
    <w:rsid w:val="00CE2701"/>
    <w:rsid w:val="00CE290E"/>
    <w:rsid w:val="00CE2DBA"/>
    <w:rsid w:val="00CE32D3"/>
    <w:rsid w:val="00CE35C6"/>
    <w:rsid w:val="00CE398A"/>
    <w:rsid w:val="00CE39E3"/>
    <w:rsid w:val="00CE3A90"/>
    <w:rsid w:val="00CE3E76"/>
    <w:rsid w:val="00CE5E0C"/>
    <w:rsid w:val="00CE65BF"/>
    <w:rsid w:val="00CE6BBC"/>
    <w:rsid w:val="00CE6F99"/>
    <w:rsid w:val="00CE7589"/>
    <w:rsid w:val="00CE7EEB"/>
    <w:rsid w:val="00CF062F"/>
    <w:rsid w:val="00CF08AB"/>
    <w:rsid w:val="00CF0FEE"/>
    <w:rsid w:val="00CF261D"/>
    <w:rsid w:val="00CF272D"/>
    <w:rsid w:val="00CF2794"/>
    <w:rsid w:val="00CF27AC"/>
    <w:rsid w:val="00CF2CF8"/>
    <w:rsid w:val="00CF2E17"/>
    <w:rsid w:val="00CF4328"/>
    <w:rsid w:val="00CF4349"/>
    <w:rsid w:val="00CF45C5"/>
    <w:rsid w:val="00CF493B"/>
    <w:rsid w:val="00CF494F"/>
    <w:rsid w:val="00CF52B2"/>
    <w:rsid w:val="00CF55DA"/>
    <w:rsid w:val="00CF5A4F"/>
    <w:rsid w:val="00CF7656"/>
    <w:rsid w:val="00D00C19"/>
    <w:rsid w:val="00D00DA1"/>
    <w:rsid w:val="00D00EA5"/>
    <w:rsid w:val="00D00F16"/>
    <w:rsid w:val="00D012E1"/>
    <w:rsid w:val="00D01E36"/>
    <w:rsid w:val="00D02851"/>
    <w:rsid w:val="00D029F0"/>
    <w:rsid w:val="00D02B9D"/>
    <w:rsid w:val="00D0407C"/>
    <w:rsid w:val="00D043CC"/>
    <w:rsid w:val="00D04DD5"/>
    <w:rsid w:val="00D07116"/>
    <w:rsid w:val="00D07883"/>
    <w:rsid w:val="00D07995"/>
    <w:rsid w:val="00D07A1F"/>
    <w:rsid w:val="00D07DE4"/>
    <w:rsid w:val="00D10333"/>
    <w:rsid w:val="00D10422"/>
    <w:rsid w:val="00D10762"/>
    <w:rsid w:val="00D120A7"/>
    <w:rsid w:val="00D121E3"/>
    <w:rsid w:val="00D1333C"/>
    <w:rsid w:val="00D137B5"/>
    <w:rsid w:val="00D139E5"/>
    <w:rsid w:val="00D1416C"/>
    <w:rsid w:val="00D168F2"/>
    <w:rsid w:val="00D175FB"/>
    <w:rsid w:val="00D17AFA"/>
    <w:rsid w:val="00D206AE"/>
    <w:rsid w:val="00D21C44"/>
    <w:rsid w:val="00D21F53"/>
    <w:rsid w:val="00D22180"/>
    <w:rsid w:val="00D2238B"/>
    <w:rsid w:val="00D22C12"/>
    <w:rsid w:val="00D2399E"/>
    <w:rsid w:val="00D23A08"/>
    <w:rsid w:val="00D23E59"/>
    <w:rsid w:val="00D24835"/>
    <w:rsid w:val="00D24DF2"/>
    <w:rsid w:val="00D2565C"/>
    <w:rsid w:val="00D2591D"/>
    <w:rsid w:val="00D261C8"/>
    <w:rsid w:val="00D2656F"/>
    <w:rsid w:val="00D26AB4"/>
    <w:rsid w:val="00D27171"/>
    <w:rsid w:val="00D27C51"/>
    <w:rsid w:val="00D3018D"/>
    <w:rsid w:val="00D30AF9"/>
    <w:rsid w:val="00D3127A"/>
    <w:rsid w:val="00D315FD"/>
    <w:rsid w:val="00D318B5"/>
    <w:rsid w:val="00D31988"/>
    <w:rsid w:val="00D32190"/>
    <w:rsid w:val="00D32243"/>
    <w:rsid w:val="00D3274C"/>
    <w:rsid w:val="00D32A92"/>
    <w:rsid w:val="00D32C30"/>
    <w:rsid w:val="00D32C3F"/>
    <w:rsid w:val="00D337E0"/>
    <w:rsid w:val="00D3469B"/>
    <w:rsid w:val="00D353A3"/>
    <w:rsid w:val="00D359EE"/>
    <w:rsid w:val="00D35A22"/>
    <w:rsid w:val="00D35BC3"/>
    <w:rsid w:val="00D35EAA"/>
    <w:rsid w:val="00D368DE"/>
    <w:rsid w:val="00D3778C"/>
    <w:rsid w:val="00D37F3C"/>
    <w:rsid w:val="00D410F7"/>
    <w:rsid w:val="00D41312"/>
    <w:rsid w:val="00D419F6"/>
    <w:rsid w:val="00D41F0C"/>
    <w:rsid w:val="00D4234E"/>
    <w:rsid w:val="00D423A1"/>
    <w:rsid w:val="00D4298B"/>
    <w:rsid w:val="00D42FB4"/>
    <w:rsid w:val="00D4368F"/>
    <w:rsid w:val="00D44DC6"/>
    <w:rsid w:val="00D45AEB"/>
    <w:rsid w:val="00D46090"/>
    <w:rsid w:val="00D46587"/>
    <w:rsid w:val="00D474EC"/>
    <w:rsid w:val="00D47E6F"/>
    <w:rsid w:val="00D504D9"/>
    <w:rsid w:val="00D5090E"/>
    <w:rsid w:val="00D5091C"/>
    <w:rsid w:val="00D50A34"/>
    <w:rsid w:val="00D50C58"/>
    <w:rsid w:val="00D50D8A"/>
    <w:rsid w:val="00D51B4F"/>
    <w:rsid w:val="00D51D41"/>
    <w:rsid w:val="00D51ED5"/>
    <w:rsid w:val="00D527F1"/>
    <w:rsid w:val="00D52C4E"/>
    <w:rsid w:val="00D5309C"/>
    <w:rsid w:val="00D53DD2"/>
    <w:rsid w:val="00D540DA"/>
    <w:rsid w:val="00D54C59"/>
    <w:rsid w:val="00D557EF"/>
    <w:rsid w:val="00D55D0F"/>
    <w:rsid w:val="00D561D3"/>
    <w:rsid w:val="00D56F2D"/>
    <w:rsid w:val="00D56FB7"/>
    <w:rsid w:val="00D56FDA"/>
    <w:rsid w:val="00D57127"/>
    <w:rsid w:val="00D57877"/>
    <w:rsid w:val="00D60102"/>
    <w:rsid w:val="00D601FC"/>
    <w:rsid w:val="00D607A8"/>
    <w:rsid w:val="00D6121E"/>
    <w:rsid w:val="00D61836"/>
    <w:rsid w:val="00D6191B"/>
    <w:rsid w:val="00D61F16"/>
    <w:rsid w:val="00D61FF6"/>
    <w:rsid w:val="00D63AC8"/>
    <w:rsid w:val="00D63D8F"/>
    <w:rsid w:val="00D63E23"/>
    <w:rsid w:val="00D63E91"/>
    <w:rsid w:val="00D64751"/>
    <w:rsid w:val="00D647BA"/>
    <w:rsid w:val="00D648CA"/>
    <w:rsid w:val="00D64C2A"/>
    <w:rsid w:val="00D6534F"/>
    <w:rsid w:val="00D655A8"/>
    <w:rsid w:val="00D65774"/>
    <w:rsid w:val="00D660E0"/>
    <w:rsid w:val="00D664D3"/>
    <w:rsid w:val="00D666D9"/>
    <w:rsid w:val="00D6E780"/>
    <w:rsid w:val="00D70019"/>
    <w:rsid w:val="00D700BE"/>
    <w:rsid w:val="00D70356"/>
    <w:rsid w:val="00D7115C"/>
    <w:rsid w:val="00D718E6"/>
    <w:rsid w:val="00D72073"/>
    <w:rsid w:val="00D721FF"/>
    <w:rsid w:val="00D72B43"/>
    <w:rsid w:val="00D740E3"/>
    <w:rsid w:val="00D74157"/>
    <w:rsid w:val="00D74C8E"/>
    <w:rsid w:val="00D74E60"/>
    <w:rsid w:val="00D7517C"/>
    <w:rsid w:val="00D75425"/>
    <w:rsid w:val="00D759AD"/>
    <w:rsid w:val="00D75AC5"/>
    <w:rsid w:val="00D75AF8"/>
    <w:rsid w:val="00D76037"/>
    <w:rsid w:val="00D7745D"/>
    <w:rsid w:val="00D77861"/>
    <w:rsid w:val="00D81A5C"/>
    <w:rsid w:val="00D8220C"/>
    <w:rsid w:val="00D82DA6"/>
    <w:rsid w:val="00D82E2F"/>
    <w:rsid w:val="00D82E3F"/>
    <w:rsid w:val="00D83091"/>
    <w:rsid w:val="00D83214"/>
    <w:rsid w:val="00D83E00"/>
    <w:rsid w:val="00D84272"/>
    <w:rsid w:val="00D844AE"/>
    <w:rsid w:val="00D84731"/>
    <w:rsid w:val="00D84E74"/>
    <w:rsid w:val="00D86BF2"/>
    <w:rsid w:val="00D86D05"/>
    <w:rsid w:val="00D86EE9"/>
    <w:rsid w:val="00D870C2"/>
    <w:rsid w:val="00D87A56"/>
    <w:rsid w:val="00D9003E"/>
    <w:rsid w:val="00D906EA"/>
    <w:rsid w:val="00D91549"/>
    <w:rsid w:val="00D91919"/>
    <w:rsid w:val="00D921DD"/>
    <w:rsid w:val="00D922FA"/>
    <w:rsid w:val="00D9290A"/>
    <w:rsid w:val="00D92C24"/>
    <w:rsid w:val="00DA055E"/>
    <w:rsid w:val="00DA0812"/>
    <w:rsid w:val="00DA1080"/>
    <w:rsid w:val="00DA1791"/>
    <w:rsid w:val="00DA19C9"/>
    <w:rsid w:val="00DA26B1"/>
    <w:rsid w:val="00DA2EBE"/>
    <w:rsid w:val="00DA3005"/>
    <w:rsid w:val="00DA3871"/>
    <w:rsid w:val="00DA3EA5"/>
    <w:rsid w:val="00DA4041"/>
    <w:rsid w:val="00DA41A8"/>
    <w:rsid w:val="00DA44C7"/>
    <w:rsid w:val="00DA44CE"/>
    <w:rsid w:val="00DA48D0"/>
    <w:rsid w:val="00DA5199"/>
    <w:rsid w:val="00DA678D"/>
    <w:rsid w:val="00DA6869"/>
    <w:rsid w:val="00DA68EE"/>
    <w:rsid w:val="00DA76B4"/>
    <w:rsid w:val="00DA76D2"/>
    <w:rsid w:val="00DA7AF5"/>
    <w:rsid w:val="00DA7D7F"/>
    <w:rsid w:val="00DB03E9"/>
    <w:rsid w:val="00DB04AA"/>
    <w:rsid w:val="00DB127A"/>
    <w:rsid w:val="00DB12BC"/>
    <w:rsid w:val="00DB17C1"/>
    <w:rsid w:val="00DB19B0"/>
    <w:rsid w:val="00DB1AA1"/>
    <w:rsid w:val="00DB20A6"/>
    <w:rsid w:val="00DB2809"/>
    <w:rsid w:val="00DB294B"/>
    <w:rsid w:val="00DB3B9C"/>
    <w:rsid w:val="00DB4231"/>
    <w:rsid w:val="00DB4FFD"/>
    <w:rsid w:val="00DB50E4"/>
    <w:rsid w:val="00DB60AF"/>
    <w:rsid w:val="00DB6C44"/>
    <w:rsid w:val="00DB6F9E"/>
    <w:rsid w:val="00DB71A2"/>
    <w:rsid w:val="00DB7395"/>
    <w:rsid w:val="00DB7901"/>
    <w:rsid w:val="00DB7B5A"/>
    <w:rsid w:val="00DC1073"/>
    <w:rsid w:val="00DC12AE"/>
    <w:rsid w:val="00DC23F7"/>
    <w:rsid w:val="00DC294C"/>
    <w:rsid w:val="00DC2C48"/>
    <w:rsid w:val="00DC31D0"/>
    <w:rsid w:val="00DC36A0"/>
    <w:rsid w:val="00DC38F5"/>
    <w:rsid w:val="00DC3FED"/>
    <w:rsid w:val="00DC4085"/>
    <w:rsid w:val="00DC4EFF"/>
    <w:rsid w:val="00DC55B9"/>
    <w:rsid w:val="00DC56C3"/>
    <w:rsid w:val="00DC5BA9"/>
    <w:rsid w:val="00DC63D5"/>
    <w:rsid w:val="00DC67C9"/>
    <w:rsid w:val="00DC69ED"/>
    <w:rsid w:val="00DC7263"/>
    <w:rsid w:val="00DC77B4"/>
    <w:rsid w:val="00DC7C4F"/>
    <w:rsid w:val="00DD0BE0"/>
    <w:rsid w:val="00DD0F76"/>
    <w:rsid w:val="00DD136E"/>
    <w:rsid w:val="00DD147D"/>
    <w:rsid w:val="00DD1C2A"/>
    <w:rsid w:val="00DD1FAB"/>
    <w:rsid w:val="00DD2324"/>
    <w:rsid w:val="00DD3607"/>
    <w:rsid w:val="00DD3CCA"/>
    <w:rsid w:val="00DD4380"/>
    <w:rsid w:val="00DD4927"/>
    <w:rsid w:val="00DD4CDC"/>
    <w:rsid w:val="00DD5742"/>
    <w:rsid w:val="00DD5E65"/>
    <w:rsid w:val="00DD6275"/>
    <w:rsid w:val="00DD71BA"/>
    <w:rsid w:val="00DE0229"/>
    <w:rsid w:val="00DE072D"/>
    <w:rsid w:val="00DE088A"/>
    <w:rsid w:val="00DE0D56"/>
    <w:rsid w:val="00DE126C"/>
    <w:rsid w:val="00DE1710"/>
    <w:rsid w:val="00DE242F"/>
    <w:rsid w:val="00DE2B00"/>
    <w:rsid w:val="00DE2C08"/>
    <w:rsid w:val="00DE32B8"/>
    <w:rsid w:val="00DE51B2"/>
    <w:rsid w:val="00DE52A8"/>
    <w:rsid w:val="00DE5595"/>
    <w:rsid w:val="00DE578C"/>
    <w:rsid w:val="00DE59B7"/>
    <w:rsid w:val="00DE7455"/>
    <w:rsid w:val="00DE74DE"/>
    <w:rsid w:val="00DE7A13"/>
    <w:rsid w:val="00DE7EEF"/>
    <w:rsid w:val="00DF001F"/>
    <w:rsid w:val="00DF08EA"/>
    <w:rsid w:val="00DF1FC2"/>
    <w:rsid w:val="00DF231E"/>
    <w:rsid w:val="00DF32D3"/>
    <w:rsid w:val="00DF3485"/>
    <w:rsid w:val="00DF3674"/>
    <w:rsid w:val="00DF37DE"/>
    <w:rsid w:val="00DF3EE4"/>
    <w:rsid w:val="00DF402D"/>
    <w:rsid w:val="00DF47D0"/>
    <w:rsid w:val="00DF4913"/>
    <w:rsid w:val="00DF4AE4"/>
    <w:rsid w:val="00DF5196"/>
    <w:rsid w:val="00DF5236"/>
    <w:rsid w:val="00DF5CA9"/>
    <w:rsid w:val="00DF5E2B"/>
    <w:rsid w:val="00DF668D"/>
    <w:rsid w:val="00DF6AFC"/>
    <w:rsid w:val="00DF77CB"/>
    <w:rsid w:val="00E00427"/>
    <w:rsid w:val="00E009FA"/>
    <w:rsid w:val="00E00B30"/>
    <w:rsid w:val="00E013DA"/>
    <w:rsid w:val="00E015D7"/>
    <w:rsid w:val="00E01E64"/>
    <w:rsid w:val="00E02512"/>
    <w:rsid w:val="00E02B0A"/>
    <w:rsid w:val="00E02F9F"/>
    <w:rsid w:val="00E02FC1"/>
    <w:rsid w:val="00E030EC"/>
    <w:rsid w:val="00E03BE2"/>
    <w:rsid w:val="00E0476C"/>
    <w:rsid w:val="00E049E0"/>
    <w:rsid w:val="00E05185"/>
    <w:rsid w:val="00E05494"/>
    <w:rsid w:val="00E05612"/>
    <w:rsid w:val="00E05CEA"/>
    <w:rsid w:val="00E065D7"/>
    <w:rsid w:val="00E0775F"/>
    <w:rsid w:val="00E07990"/>
    <w:rsid w:val="00E10826"/>
    <w:rsid w:val="00E10C20"/>
    <w:rsid w:val="00E10CB0"/>
    <w:rsid w:val="00E10DED"/>
    <w:rsid w:val="00E115E0"/>
    <w:rsid w:val="00E11AD1"/>
    <w:rsid w:val="00E127AC"/>
    <w:rsid w:val="00E12A4B"/>
    <w:rsid w:val="00E12CD8"/>
    <w:rsid w:val="00E13500"/>
    <w:rsid w:val="00E136BD"/>
    <w:rsid w:val="00E13B6B"/>
    <w:rsid w:val="00E146CC"/>
    <w:rsid w:val="00E14723"/>
    <w:rsid w:val="00E14D6D"/>
    <w:rsid w:val="00E1520C"/>
    <w:rsid w:val="00E15243"/>
    <w:rsid w:val="00E1564D"/>
    <w:rsid w:val="00E1578B"/>
    <w:rsid w:val="00E15A83"/>
    <w:rsid w:val="00E16040"/>
    <w:rsid w:val="00E1630D"/>
    <w:rsid w:val="00E166FF"/>
    <w:rsid w:val="00E16E80"/>
    <w:rsid w:val="00E1705E"/>
    <w:rsid w:val="00E17B12"/>
    <w:rsid w:val="00E17D87"/>
    <w:rsid w:val="00E21596"/>
    <w:rsid w:val="00E21B5E"/>
    <w:rsid w:val="00E224E4"/>
    <w:rsid w:val="00E2282E"/>
    <w:rsid w:val="00E23CFE"/>
    <w:rsid w:val="00E26661"/>
    <w:rsid w:val="00E2667A"/>
    <w:rsid w:val="00E26D42"/>
    <w:rsid w:val="00E27433"/>
    <w:rsid w:val="00E27477"/>
    <w:rsid w:val="00E27522"/>
    <w:rsid w:val="00E2788E"/>
    <w:rsid w:val="00E27ED6"/>
    <w:rsid w:val="00E27F28"/>
    <w:rsid w:val="00E3119E"/>
    <w:rsid w:val="00E311DC"/>
    <w:rsid w:val="00E31755"/>
    <w:rsid w:val="00E31837"/>
    <w:rsid w:val="00E324B6"/>
    <w:rsid w:val="00E325DA"/>
    <w:rsid w:val="00E328F3"/>
    <w:rsid w:val="00E32AEE"/>
    <w:rsid w:val="00E33AEC"/>
    <w:rsid w:val="00E33B01"/>
    <w:rsid w:val="00E33FD8"/>
    <w:rsid w:val="00E3409E"/>
    <w:rsid w:val="00E34D2C"/>
    <w:rsid w:val="00E34E6F"/>
    <w:rsid w:val="00E35CC9"/>
    <w:rsid w:val="00E363B7"/>
    <w:rsid w:val="00E36C72"/>
    <w:rsid w:val="00E36E69"/>
    <w:rsid w:val="00E3788E"/>
    <w:rsid w:val="00E37CAD"/>
    <w:rsid w:val="00E40060"/>
    <w:rsid w:val="00E401F0"/>
    <w:rsid w:val="00E403EB"/>
    <w:rsid w:val="00E404D7"/>
    <w:rsid w:val="00E40B26"/>
    <w:rsid w:val="00E40D26"/>
    <w:rsid w:val="00E4114E"/>
    <w:rsid w:val="00E41611"/>
    <w:rsid w:val="00E41859"/>
    <w:rsid w:val="00E41B3D"/>
    <w:rsid w:val="00E41BFB"/>
    <w:rsid w:val="00E41D2C"/>
    <w:rsid w:val="00E4241A"/>
    <w:rsid w:val="00E4249C"/>
    <w:rsid w:val="00E4265E"/>
    <w:rsid w:val="00E427B5"/>
    <w:rsid w:val="00E43C65"/>
    <w:rsid w:val="00E43CDC"/>
    <w:rsid w:val="00E447A2"/>
    <w:rsid w:val="00E449C1"/>
    <w:rsid w:val="00E44CB1"/>
    <w:rsid w:val="00E44CFB"/>
    <w:rsid w:val="00E44F89"/>
    <w:rsid w:val="00E45195"/>
    <w:rsid w:val="00E45BA9"/>
    <w:rsid w:val="00E45D4F"/>
    <w:rsid w:val="00E4609B"/>
    <w:rsid w:val="00E46263"/>
    <w:rsid w:val="00E46575"/>
    <w:rsid w:val="00E466D0"/>
    <w:rsid w:val="00E46ACB"/>
    <w:rsid w:val="00E46BDB"/>
    <w:rsid w:val="00E46D57"/>
    <w:rsid w:val="00E474E4"/>
    <w:rsid w:val="00E47A67"/>
    <w:rsid w:val="00E50123"/>
    <w:rsid w:val="00E5037E"/>
    <w:rsid w:val="00E5046B"/>
    <w:rsid w:val="00E50722"/>
    <w:rsid w:val="00E50743"/>
    <w:rsid w:val="00E512BA"/>
    <w:rsid w:val="00E51367"/>
    <w:rsid w:val="00E51F63"/>
    <w:rsid w:val="00E52164"/>
    <w:rsid w:val="00E52332"/>
    <w:rsid w:val="00E5342F"/>
    <w:rsid w:val="00E537F5"/>
    <w:rsid w:val="00E538A2"/>
    <w:rsid w:val="00E53985"/>
    <w:rsid w:val="00E5428B"/>
    <w:rsid w:val="00E54297"/>
    <w:rsid w:val="00E54C61"/>
    <w:rsid w:val="00E54C80"/>
    <w:rsid w:val="00E55239"/>
    <w:rsid w:val="00E55491"/>
    <w:rsid w:val="00E5554D"/>
    <w:rsid w:val="00E56A5A"/>
    <w:rsid w:val="00E5705E"/>
    <w:rsid w:val="00E57061"/>
    <w:rsid w:val="00E57781"/>
    <w:rsid w:val="00E57B64"/>
    <w:rsid w:val="00E57FCB"/>
    <w:rsid w:val="00E57FF2"/>
    <w:rsid w:val="00E60045"/>
    <w:rsid w:val="00E601EC"/>
    <w:rsid w:val="00E602B3"/>
    <w:rsid w:val="00E60C78"/>
    <w:rsid w:val="00E60D8D"/>
    <w:rsid w:val="00E61153"/>
    <w:rsid w:val="00E61A41"/>
    <w:rsid w:val="00E61B2D"/>
    <w:rsid w:val="00E61BE4"/>
    <w:rsid w:val="00E6237B"/>
    <w:rsid w:val="00E62A70"/>
    <w:rsid w:val="00E63130"/>
    <w:rsid w:val="00E63FB1"/>
    <w:rsid w:val="00E64517"/>
    <w:rsid w:val="00E64CD4"/>
    <w:rsid w:val="00E64F27"/>
    <w:rsid w:val="00E65CF4"/>
    <w:rsid w:val="00E65E42"/>
    <w:rsid w:val="00E6624E"/>
    <w:rsid w:val="00E66AD8"/>
    <w:rsid w:val="00E66C6D"/>
    <w:rsid w:val="00E672F2"/>
    <w:rsid w:val="00E67981"/>
    <w:rsid w:val="00E67D61"/>
    <w:rsid w:val="00E6CD33"/>
    <w:rsid w:val="00E70205"/>
    <w:rsid w:val="00E7030E"/>
    <w:rsid w:val="00E70797"/>
    <w:rsid w:val="00E7139D"/>
    <w:rsid w:val="00E722AD"/>
    <w:rsid w:val="00E72331"/>
    <w:rsid w:val="00E73396"/>
    <w:rsid w:val="00E741F6"/>
    <w:rsid w:val="00E74806"/>
    <w:rsid w:val="00E7545D"/>
    <w:rsid w:val="00E758DD"/>
    <w:rsid w:val="00E75EB0"/>
    <w:rsid w:val="00E75F9B"/>
    <w:rsid w:val="00E76640"/>
    <w:rsid w:val="00E769A7"/>
    <w:rsid w:val="00E76DAA"/>
    <w:rsid w:val="00E77853"/>
    <w:rsid w:val="00E77A49"/>
    <w:rsid w:val="00E8057E"/>
    <w:rsid w:val="00E8061A"/>
    <w:rsid w:val="00E80EA5"/>
    <w:rsid w:val="00E81543"/>
    <w:rsid w:val="00E81C0A"/>
    <w:rsid w:val="00E81EC2"/>
    <w:rsid w:val="00E8260C"/>
    <w:rsid w:val="00E8281B"/>
    <w:rsid w:val="00E8286A"/>
    <w:rsid w:val="00E82ED4"/>
    <w:rsid w:val="00E82FBD"/>
    <w:rsid w:val="00E83A67"/>
    <w:rsid w:val="00E8445C"/>
    <w:rsid w:val="00E84871"/>
    <w:rsid w:val="00E84EBC"/>
    <w:rsid w:val="00E85C4D"/>
    <w:rsid w:val="00E8736F"/>
    <w:rsid w:val="00E878B4"/>
    <w:rsid w:val="00E90255"/>
    <w:rsid w:val="00E9040E"/>
    <w:rsid w:val="00E905A6"/>
    <w:rsid w:val="00E908FC"/>
    <w:rsid w:val="00E90E0A"/>
    <w:rsid w:val="00E91157"/>
    <w:rsid w:val="00E911CA"/>
    <w:rsid w:val="00E91497"/>
    <w:rsid w:val="00E916AF"/>
    <w:rsid w:val="00E92765"/>
    <w:rsid w:val="00E927B0"/>
    <w:rsid w:val="00E93523"/>
    <w:rsid w:val="00E9422D"/>
    <w:rsid w:val="00E95092"/>
    <w:rsid w:val="00E95F99"/>
    <w:rsid w:val="00E963CE"/>
    <w:rsid w:val="00E96E43"/>
    <w:rsid w:val="00E97153"/>
    <w:rsid w:val="00E975B3"/>
    <w:rsid w:val="00EA0EDC"/>
    <w:rsid w:val="00EA1B5C"/>
    <w:rsid w:val="00EA1B9F"/>
    <w:rsid w:val="00EA1D3A"/>
    <w:rsid w:val="00EA1F4D"/>
    <w:rsid w:val="00EA2174"/>
    <w:rsid w:val="00EA25F7"/>
    <w:rsid w:val="00EA2A82"/>
    <w:rsid w:val="00EA2E09"/>
    <w:rsid w:val="00EA3528"/>
    <w:rsid w:val="00EA389D"/>
    <w:rsid w:val="00EA4D0A"/>
    <w:rsid w:val="00EA4E9B"/>
    <w:rsid w:val="00EA552C"/>
    <w:rsid w:val="00EA5ABC"/>
    <w:rsid w:val="00EA5BA2"/>
    <w:rsid w:val="00EA5F1A"/>
    <w:rsid w:val="00EA61AC"/>
    <w:rsid w:val="00EA6C75"/>
    <w:rsid w:val="00EA74C4"/>
    <w:rsid w:val="00EA7A1D"/>
    <w:rsid w:val="00EB011F"/>
    <w:rsid w:val="00EB0265"/>
    <w:rsid w:val="00EB0CCB"/>
    <w:rsid w:val="00EB2A02"/>
    <w:rsid w:val="00EB3056"/>
    <w:rsid w:val="00EB3E92"/>
    <w:rsid w:val="00EB4994"/>
    <w:rsid w:val="00EB4BD9"/>
    <w:rsid w:val="00EB4FF8"/>
    <w:rsid w:val="00EB536C"/>
    <w:rsid w:val="00EB62C6"/>
    <w:rsid w:val="00EB6F92"/>
    <w:rsid w:val="00EB7210"/>
    <w:rsid w:val="00EC02DC"/>
    <w:rsid w:val="00EC08E6"/>
    <w:rsid w:val="00EC0ADB"/>
    <w:rsid w:val="00EC113B"/>
    <w:rsid w:val="00EC1571"/>
    <w:rsid w:val="00EC23EA"/>
    <w:rsid w:val="00EC29A6"/>
    <w:rsid w:val="00EC2B8D"/>
    <w:rsid w:val="00EC2E17"/>
    <w:rsid w:val="00EC3A77"/>
    <w:rsid w:val="00EC4227"/>
    <w:rsid w:val="00EC42FB"/>
    <w:rsid w:val="00EC442E"/>
    <w:rsid w:val="00EC471F"/>
    <w:rsid w:val="00EC4906"/>
    <w:rsid w:val="00EC508F"/>
    <w:rsid w:val="00EC5198"/>
    <w:rsid w:val="00EC6241"/>
    <w:rsid w:val="00EC66F5"/>
    <w:rsid w:val="00EC6FB7"/>
    <w:rsid w:val="00ED07BB"/>
    <w:rsid w:val="00ED0DD2"/>
    <w:rsid w:val="00ED0E6B"/>
    <w:rsid w:val="00ED1551"/>
    <w:rsid w:val="00ED1F55"/>
    <w:rsid w:val="00ED20D4"/>
    <w:rsid w:val="00ED3DFC"/>
    <w:rsid w:val="00ED3FDE"/>
    <w:rsid w:val="00ED40AC"/>
    <w:rsid w:val="00ED41BC"/>
    <w:rsid w:val="00ED476D"/>
    <w:rsid w:val="00ED51C8"/>
    <w:rsid w:val="00ED5712"/>
    <w:rsid w:val="00ED65D6"/>
    <w:rsid w:val="00ED6B93"/>
    <w:rsid w:val="00EE00BF"/>
    <w:rsid w:val="00EE1417"/>
    <w:rsid w:val="00EE1527"/>
    <w:rsid w:val="00EE1D83"/>
    <w:rsid w:val="00EE20CA"/>
    <w:rsid w:val="00EE2699"/>
    <w:rsid w:val="00EE276C"/>
    <w:rsid w:val="00EE292E"/>
    <w:rsid w:val="00EE2BBA"/>
    <w:rsid w:val="00EE2C39"/>
    <w:rsid w:val="00EE316A"/>
    <w:rsid w:val="00EE332F"/>
    <w:rsid w:val="00EE350A"/>
    <w:rsid w:val="00EE4720"/>
    <w:rsid w:val="00EE4AFF"/>
    <w:rsid w:val="00EE59F3"/>
    <w:rsid w:val="00EE67A7"/>
    <w:rsid w:val="00EE6EB1"/>
    <w:rsid w:val="00EE713D"/>
    <w:rsid w:val="00EE773D"/>
    <w:rsid w:val="00EE77A6"/>
    <w:rsid w:val="00EE7C1E"/>
    <w:rsid w:val="00EE7D3D"/>
    <w:rsid w:val="00EF02A4"/>
    <w:rsid w:val="00EF0CC5"/>
    <w:rsid w:val="00EF12EC"/>
    <w:rsid w:val="00EF1370"/>
    <w:rsid w:val="00EF2312"/>
    <w:rsid w:val="00EF27AD"/>
    <w:rsid w:val="00EF2ADF"/>
    <w:rsid w:val="00EF3998"/>
    <w:rsid w:val="00EF3CC2"/>
    <w:rsid w:val="00EF3CE0"/>
    <w:rsid w:val="00EF400A"/>
    <w:rsid w:val="00EF480B"/>
    <w:rsid w:val="00EF48B6"/>
    <w:rsid w:val="00EF4B1F"/>
    <w:rsid w:val="00EF4BD7"/>
    <w:rsid w:val="00EF5E5A"/>
    <w:rsid w:val="00EF5EDD"/>
    <w:rsid w:val="00EF6814"/>
    <w:rsid w:val="00EF79FA"/>
    <w:rsid w:val="00EF7C24"/>
    <w:rsid w:val="00EFDE2D"/>
    <w:rsid w:val="00F006B2"/>
    <w:rsid w:val="00F006BF"/>
    <w:rsid w:val="00F0079D"/>
    <w:rsid w:val="00F013BB"/>
    <w:rsid w:val="00F0160C"/>
    <w:rsid w:val="00F02595"/>
    <w:rsid w:val="00F0327E"/>
    <w:rsid w:val="00F033A6"/>
    <w:rsid w:val="00F039B3"/>
    <w:rsid w:val="00F040E8"/>
    <w:rsid w:val="00F0473D"/>
    <w:rsid w:val="00F04AE5"/>
    <w:rsid w:val="00F04BF4"/>
    <w:rsid w:val="00F04F8D"/>
    <w:rsid w:val="00F05336"/>
    <w:rsid w:val="00F05C40"/>
    <w:rsid w:val="00F05C46"/>
    <w:rsid w:val="00F05E5E"/>
    <w:rsid w:val="00F06895"/>
    <w:rsid w:val="00F06A86"/>
    <w:rsid w:val="00F071AA"/>
    <w:rsid w:val="00F07515"/>
    <w:rsid w:val="00F0794C"/>
    <w:rsid w:val="00F07B9F"/>
    <w:rsid w:val="00F07BB9"/>
    <w:rsid w:val="00F1026D"/>
    <w:rsid w:val="00F105B3"/>
    <w:rsid w:val="00F10946"/>
    <w:rsid w:val="00F117BF"/>
    <w:rsid w:val="00F11D8D"/>
    <w:rsid w:val="00F12245"/>
    <w:rsid w:val="00F128BE"/>
    <w:rsid w:val="00F12E22"/>
    <w:rsid w:val="00F13785"/>
    <w:rsid w:val="00F15470"/>
    <w:rsid w:val="00F158EF"/>
    <w:rsid w:val="00F159C7"/>
    <w:rsid w:val="00F16E2A"/>
    <w:rsid w:val="00F171C1"/>
    <w:rsid w:val="00F17F40"/>
    <w:rsid w:val="00F210C2"/>
    <w:rsid w:val="00F2188C"/>
    <w:rsid w:val="00F232F3"/>
    <w:rsid w:val="00F23A23"/>
    <w:rsid w:val="00F23A78"/>
    <w:rsid w:val="00F23DD3"/>
    <w:rsid w:val="00F246ED"/>
    <w:rsid w:val="00F252B1"/>
    <w:rsid w:val="00F25776"/>
    <w:rsid w:val="00F2685D"/>
    <w:rsid w:val="00F270F5"/>
    <w:rsid w:val="00F3039E"/>
    <w:rsid w:val="00F30A3F"/>
    <w:rsid w:val="00F30DEF"/>
    <w:rsid w:val="00F31743"/>
    <w:rsid w:val="00F31EC1"/>
    <w:rsid w:val="00F31EC8"/>
    <w:rsid w:val="00F32897"/>
    <w:rsid w:val="00F32E05"/>
    <w:rsid w:val="00F33403"/>
    <w:rsid w:val="00F34646"/>
    <w:rsid w:val="00F34796"/>
    <w:rsid w:val="00F357B2"/>
    <w:rsid w:val="00F3644D"/>
    <w:rsid w:val="00F36984"/>
    <w:rsid w:val="00F3705F"/>
    <w:rsid w:val="00F3798C"/>
    <w:rsid w:val="00F37CCA"/>
    <w:rsid w:val="00F40306"/>
    <w:rsid w:val="00F4092F"/>
    <w:rsid w:val="00F40BB2"/>
    <w:rsid w:val="00F419E3"/>
    <w:rsid w:val="00F41E20"/>
    <w:rsid w:val="00F41E60"/>
    <w:rsid w:val="00F42A05"/>
    <w:rsid w:val="00F42D3F"/>
    <w:rsid w:val="00F43898"/>
    <w:rsid w:val="00F43915"/>
    <w:rsid w:val="00F44208"/>
    <w:rsid w:val="00F444CD"/>
    <w:rsid w:val="00F446B3"/>
    <w:rsid w:val="00F44800"/>
    <w:rsid w:val="00F450BD"/>
    <w:rsid w:val="00F45A4F"/>
    <w:rsid w:val="00F45B58"/>
    <w:rsid w:val="00F45D01"/>
    <w:rsid w:val="00F45D02"/>
    <w:rsid w:val="00F4639D"/>
    <w:rsid w:val="00F476FA"/>
    <w:rsid w:val="00F4784C"/>
    <w:rsid w:val="00F47A15"/>
    <w:rsid w:val="00F50206"/>
    <w:rsid w:val="00F50701"/>
    <w:rsid w:val="00F50791"/>
    <w:rsid w:val="00F5099F"/>
    <w:rsid w:val="00F50DAD"/>
    <w:rsid w:val="00F51092"/>
    <w:rsid w:val="00F5184F"/>
    <w:rsid w:val="00F51AE6"/>
    <w:rsid w:val="00F52CC8"/>
    <w:rsid w:val="00F53084"/>
    <w:rsid w:val="00F531A2"/>
    <w:rsid w:val="00F54D9B"/>
    <w:rsid w:val="00F55C07"/>
    <w:rsid w:val="00F56005"/>
    <w:rsid w:val="00F563FD"/>
    <w:rsid w:val="00F56A7E"/>
    <w:rsid w:val="00F56C39"/>
    <w:rsid w:val="00F5752F"/>
    <w:rsid w:val="00F600AE"/>
    <w:rsid w:val="00F6073C"/>
    <w:rsid w:val="00F6092C"/>
    <w:rsid w:val="00F613B0"/>
    <w:rsid w:val="00F61579"/>
    <w:rsid w:val="00F61670"/>
    <w:rsid w:val="00F61747"/>
    <w:rsid w:val="00F61820"/>
    <w:rsid w:val="00F61AAC"/>
    <w:rsid w:val="00F61C4C"/>
    <w:rsid w:val="00F62469"/>
    <w:rsid w:val="00F62AEF"/>
    <w:rsid w:val="00F62F9C"/>
    <w:rsid w:val="00F63B6B"/>
    <w:rsid w:val="00F6410E"/>
    <w:rsid w:val="00F65175"/>
    <w:rsid w:val="00F65517"/>
    <w:rsid w:val="00F65969"/>
    <w:rsid w:val="00F65979"/>
    <w:rsid w:val="00F65CC3"/>
    <w:rsid w:val="00F65DCA"/>
    <w:rsid w:val="00F662A8"/>
    <w:rsid w:val="00F6690F"/>
    <w:rsid w:val="00F6740B"/>
    <w:rsid w:val="00F67718"/>
    <w:rsid w:val="00F67B5B"/>
    <w:rsid w:val="00F70172"/>
    <w:rsid w:val="00F7021B"/>
    <w:rsid w:val="00F70B93"/>
    <w:rsid w:val="00F70D1A"/>
    <w:rsid w:val="00F70F97"/>
    <w:rsid w:val="00F71ADC"/>
    <w:rsid w:val="00F73C2E"/>
    <w:rsid w:val="00F75116"/>
    <w:rsid w:val="00F756BF"/>
    <w:rsid w:val="00F75885"/>
    <w:rsid w:val="00F75B66"/>
    <w:rsid w:val="00F764B2"/>
    <w:rsid w:val="00F766C5"/>
    <w:rsid w:val="00F76B17"/>
    <w:rsid w:val="00F776BC"/>
    <w:rsid w:val="00F777DF"/>
    <w:rsid w:val="00F77C9E"/>
    <w:rsid w:val="00F8097A"/>
    <w:rsid w:val="00F80DED"/>
    <w:rsid w:val="00F8116D"/>
    <w:rsid w:val="00F81638"/>
    <w:rsid w:val="00F8207F"/>
    <w:rsid w:val="00F83CD3"/>
    <w:rsid w:val="00F8411C"/>
    <w:rsid w:val="00F84451"/>
    <w:rsid w:val="00F846AF"/>
    <w:rsid w:val="00F85828"/>
    <w:rsid w:val="00F86B02"/>
    <w:rsid w:val="00F86BCE"/>
    <w:rsid w:val="00F86D44"/>
    <w:rsid w:val="00F9025F"/>
    <w:rsid w:val="00F90715"/>
    <w:rsid w:val="00F91173"/>
    <w:rsid w:val="00F9150B"/>
    <w:rsid w:val="00F91CD0"/>
    <w:rsid w:val="00F92286"/>
    <w:rsid w:val="00F927A1"/>
    <w:rsid w:val="00F93DCA"/>
    <w:rsid w:val="00F93EA2"/>
    <w:rsid w:val="00F94187"/>
    <w:rsid w:val="00F943D6"/>
    <w:rsid w:val="00F9472D"/>
    <w:rsid w:val="00F9536B"/>
    <w:rsid w:val="00F96070"/>
    <w:rsid w:val="00F9609E"/>
    <w:rsid w:val="00F96F83"/>
    <w:rsid w:val="00F96F91"/>
    <w:rsid w:val="00F97928"/>
    <w:rsid w:val="00F9799E"/>
    <w:rsid w:val="00FA09DA"/>
    <w:rsid w:val="00FA0A07"/>
    <w:rsid w:val="00FA106F"/>
    <w:rsid w:val="00FA13D5"/>
    <w:rsid w:val="00FA1478"/>
    <w:rsid w:val="00FA184C"/>
    <w:rsid w:val="00FA21A7"/>
    <w:rsid w:val="00FA22CC"/>
    <w:rsid w:val="00FA2699"/>
    <w:rsid w:val="00FA2A6E"/>
    <w:rsid w:val="00FA3114"/>
    <w:rsid w:val="00FA366E"/>
    <w:rsid w:val="00FA4203"/>
    <w:rsid w:val="00FA5036"/>
    <w:rsid w:val="00FA50FB"/>
    <w:rsid w:val="00FA57C6"/>
    <w:rsid w:val="00FA5BF5"/>
    <w:rsid w:val="00FA6683"/>
    <w:rsid w:val="00FA6B1F"/>
    <w:rsid w:val="00FA78CB"/>
    <w:rsid w:val="00FB0BEB"/>
    <w:rsid w:val="00FB12C4"/>
    <w:rsid w:val="00FB14E6"/>
    <w:rsid w:val="00FB157C"/>
    <w:rsid w:val="00FB2602"/>
    <w:rsid w:val="00FB2936"/>
    <w:rsid w:val="00FB2D83"/>
    <w:rsid w:val="00FB31B1"/>
    <w:rsid w:val="00FB357B"/>
    <w:rsid w:val="00FB3E8E"/>
    <w:rsid w:val="00FB4458"/>
    <w:rsid w:val="00FB4677"/>
    <w:rsid w:val="00FB4F49"/>
    <w:rsid w:val="00FB51F0"/>
    <w:rsid w:val="00FB5B2E"/>
    <w:rsid w:val="00FB5D86"/>
    <w:rsid w:val="00FB61FD"/>
    <w:rsid w:val="00FB7017"/>
    <w:rsid w:val="00FB7C5C"/>
    <w:rsid w:val="00FC0E90"/>
    <w:rsid w:val="00FC0FC7"/>
    <w:rsid w:val="00FC1146"/>
    <w:rsid w:val="00FC1880"/>
    <w:rsid w:val="00FC23C3"/>
    <w:rsid w:val="00FC2825"/>
    <w:rsid w:val="00FC2A2D"/>
    <w:rsid w:val="00FC2B43"/>
    <w:rsid w:val="00FC30F2"/>
    <w:rsid w:val="00FC358B"/>
    <w:rsid w:val="00FC358D"/>
    <w:rsid w:val="00FC4A2D"/>
    <w:rsid w:val="00FC5271"/>
    <w:rsid w:val="00FC52ED"/>
    <w:rsid w:val="00FC535E"/>
    <w:rsid w:val="00FC64D6"/>
    <w:rsid w:val="00FC6B61"/>
    <w:rsid w:val="00FC79D2"/>
    <w:rsid w:val="00FC7F98"/>
    <w:rsid w:val="00FD054E"/>
    <w:rsid w:val="00FD0B54"/>
    <w:rsid w:val="00FD1B71"/>
    <w:rsid w:val="00FD1D70"/>
    <w:rsid w:val="00FD1E53"/>
    <w:rsid w:val="00FD2446"/>
    <w:rsid w:val="00FD293A"/>
    <w:rsid w:val="00FD348F"/>
    <w:rsid w:val="00FD3713"/>
    <w:rsid w:val="00FD3BC1"/>
    <w:rsid w:val="00FD42A8"/>
    <w:rsid w:val="00FD461C"/>
    <w:rsid w:val="00FD4961"/>
    <w:rsid w:val="00FD5104"/>
    <w:rsid w:val="00FD545A"/>
    <w:rsid w:val="00FD56F2"/>
    <w:rsid w:val="00FD57D6"/>
    <w:rsid w:val="00FD5C3A"/>
    <w:rsid w:val="00FD6237"/>
    <w:rsid w:val="00FD68CD"/>
    <w:rsid w:val="00FD7BFE"/>
    <w:rsid w:val="00FD7E0C"/>
    <w:rsid w:val="00FE0537"/>
    <w:rsid w:val="00FE07C9"/>
    <w:rsid w:val="00FE0BBB"/>
    <w:rsid w:val="00FE1464"/>
    <w:rsid w:val="00FE1E77"/>
    <w:rsid w:val="00FE255F"/>
    <w:rsid w:val="00FE3C26"/>
    <w:rsid w:val="00FE3EDD"/>
    <w:rsid w:val="00FE47EA"/>
    <w:rsid w:val="00FE4EC3"/>
    <w:rsid w:val="00FE50F6"/>
    <w:rsid w:val="00FE520A"/>
    <w:rsid w:val="00FE5503"/>
    <w:rsid w:val="00FE5848"/>
    <w:rsid w:val="00FE5B84"/>
    <w:rsid w:val="00FE5F22"/>
    <w:rsid w:val="00FE6A65"/>
    <w:rsid w:val="00FE7F0B"/>
    <w:rsid w:val="00FF08DF"/>
    <w:rsid w:val="00FF12A8"/>
    <w:rsid w:val="00FF16D8"/>
    <w:rsid w:val="00FF1A5D"/>
    <w:rsid w:val="00FF26E2"/>
    <w:rsid w:val="00FF4233"/>
    <w:rsid w:val="00FF4739"/>
    <w:rsid w:val="00FF48BE"/>
    <w:rsid w:val="00FF6164"/>
    <w:rsid w:val="00FF77A7"/>
    <w:rsid w:val="00FF7B31"/>
    <w:rsid w:val="010FD5B4"/>
    <w:rsid w:val="0117F28F"/>
    <w:rsid w:val="011A07FE"/>
    <w:rsid w:val="01279125"/>
    <w:rsid w:val="012BAC2F"/>
    <w:rsid w:val="012F17BA"/>
    <w:rsid w:val="014418C1"/>
    <w:rsid w:val="016E7C8C"/>
    <w:rsid w:val="016FFBD3"/>
    <w:rsid w:val="01722133"/>
    <w:rsid w:val="0173A021"/>
    <w:rsid w:val="01794585"/>
    <w:rsid w:val="017CC57D"/>
    <w:rsid w:val="017E1421"/>
    <w:rsid w:val="01930C11"/>
    <w:rsid w:val="019900C3"/>
    <w:rsid w:val="0199370B"/>
    <w:rsid w:val="01A163C3"/>
    <w:rsid w:val="01A7C692"/>
    <w:rsid w:val="01AA3E91"/>
    <w:rsid w:val="01B23CD9"/>
    <w:rsid w:val="01B395A6"/>
    <w:rsid w:val="01B55C0E"/>
    <w:rsid w:val="01B91C3B"/>
    <w:rsid w:val="01C261CD"/>
    <w:rsid w:val="01C8F7BA"/>
    <w:rsid w:val="01D501A3"/>
    <w:rsid w:val="01D79ACE"/>
    <w:rsid w:val="01DE2B8A"/>
    <w:rsid w:val="01EB6951"/>
    <w:rsid w:val="01ED7E94"/>
    <w:rsid w:val="01FAFBDD"/>
    <w:rsid w:val="01FD2982"/>
    <w:rsid w:val="021E0233"/>
    <w:rsid w:val="02201B5A"/>
    <w:rsid w:val="0238B01B"/>
    <w:rsid w:val="02394CBB"/>
    <w:rsid w:val="023D3786"/>
    <w:rsid w:val="02527A07"/>
    <w:rsid w:val="0253C391"/>
    <w:rsid w:val="025A656F"/>
    <w:rsid w:val="026CF390"/>
    <w:rsid w:val="0273A68B"/>
    <w:rsid w:val="027DF07B"/>
    <w:rsid w:val="02805B4C"/>
    <w:rsid w:val="0280F871"/>
    <w:rsid w:val="028B1AE9"/>
    <w:rsid w:val="02908A56"/>
    <w:rsid w:val="02916A53"/>
    <w:rsid w:val="029754E2"/>
    <w:rsid w:val="029E34F8"/>
    <w:rsid w:val="02ACC75B"/>
    <w:rsid w:val="02BB1625"/>
    <w:rsid w:val="02BFFCF6"/>
    <w:rsid w:val="02C31AE3"/>
    <w:rsid w:val="02C63A4C"/>
    <w:rsid w:val="02CBAB80"/>
    <w:rsid w:val="02CEBA78"/>
    <w:rsid w:val="02DF1130"/>
    <w:rsid w:val="02E998C0"/>
    <w:rsid w:val="02EC6C9E"/>
    <w:rsid w:val="02F92C3B"/>
    <w:rsid w:val="030201B0"/>
    <w:rsid w:val="030EB01A"/>
    <w:rsid w:val="0312B810"/>
    <w:rsid w:val="03171A16"/>
    <w:rsid w:val="032999D8"/>
    <w:rsid w:val="0331F6FC"/>
    <w:rsid w:val="0335B11C"/>
    <w:rsid w:val="033E6253"/>
    <w:rsid w:val="03473919"/>
    <w:rsid w:val="034B28E5"/>
    <w:rsid w:val="034C2844"/>
    <w:rsid w:val="034EB4BA"/>
    <w:rsid w:val="03611DEE"/>
    <w:rsid w:val="036EC415"/>
    <w:rsid w:val="0372DE4F"/>
    <w:rsid w:val="037BFB7B"/>
    <w:rsid w:val="038017DD"/>
    <w:rsid w:val="0382E218"/>
    <w:rsid w:val="0391F306"/>
    <w:rsid w:val="03A63DE6"/>
    <w:rsid w:val="03A67285"/>
    <w:rsid w:val="03BC4E4C"/>
    <w:rsid w:val="03BC71AD"/>
    <w:rsid w:val="03BEAB0E"/>
    <w:rsid w:val="03DF485B"/>
    <w:rsid w:val="03F3169C"/>
    <w:rsid w:val="03F8A28C"/>
    <w:rsid w:val="03F9A939"/>
    <w:rsid w:val="03FA8A00"/>
    <w:rsid w:val="03FC8EC4"/>
    <w:rsid w:val="03FCBB0D"/>
    <w:rsid w:val="0408D2DB"/>
    <w:rsid w:val="040FDA52"/>
    <w:rsid w:val="0414E6D0"/>
    <w:rsid w:val="042335C4"/>
    <w:rsid w:val="04277FFB"/>
    <w:rsid w:val="042B359B"/>
    <w:rsid w:val="04328A78"/>
    <w:rsid w:val="0445E0B7"/>
    <w:rsid w:val="045B3C2E"/>
    <w:rsid w:val="045E6F87"/>
    <w:rsid w:val="045F6E8A"/>
    <w:rsid w:val="046D2DBD"/>
    <w:rsid w:val="047017DC"/>
    <w:rsid w:val="047D9FED"/>
    <w:rsid w:val="0482A6A9"/>
    <w:rsid w:val="04890650"/>
    <w:rsid w:val="0496F5B5"/>
    <w:rsid w:val="049DC689"/>
    <w:rsid w:val="04A4FB57"/>
    <w:rsid w:val="04A51A99"/>
    <w:rsid w:val="04AF8A1B"/>
    <w:rsid w:val="04B09373"/>
    <w:rsid w:val="04BB93A3"/>
    <w:rsid w:val="04BF24E8"/>
    <w:rsid w:val="04C57F44"/>
    <w:rsid w:val="04C9CAE1"/>
    <w:rsid w:val="04CD8A3D"/>
    <w:rsid w:val="04CE2B2B"/>
    <w:rsid w:val="04D56B3C"/>
    <w:rsid w:val="04D723E4"/>
    <w:rsid w:val="04DB556F"/>
    <w:rsid w:val="04E4FA1B"/>
    <w:rsid w:val="04E7A72C"/>
    <w:rsid w:val="04F0AC39"/>
    <w:rsid w:val="0500D363"/>
    <w:rsid w:val="05166D82"/>
    <w:rsid w:val="05216DA3"/>
    <w:rsid w:val="0524B567"/>
    <w:rsid w:val="052BA818"/>
    <w:rsid w:val="052EFB6E"/>
    <w:rsid w:val="052EFDF1"/>
    <w:rsid w:val="0535A8FA"/>
    <w:rsid w:val="053CF83B"/>
    <w:rsid w:val="05463F24"/>
    <w:rsid w:val="0558BDCA"/>
    <w:rsid w:val="05595D68"/>
    <w:rsid w:val="055CAD3C"/>
    <w:rsid w:val="055CF45E"/>
    <w:rsid w:val="0564431E"/>
    <w:rsid w:val="0567218F"/>
    <w:rsid w:val="05797331"/>
    <w:rsid w:val="05863D38"/>
    <w:rsid w:val="05871E43"/>
    <w:rsid w:val="05883AB1"/>
    <w:rsid w:val="058942D7"/>
    <w:rsid w:val="0594D283"/>
    <w:rsid w:val="0598E290"/>
    <w:rsid w:val="059D10D1"/>
    <w:rsid w:val="059E4E8F"/>
    <w:rsid w:val="05A3A61E"/>
    <w:rsid w:val="05B3FB93"/>
    <w:rsid w:val="05B407EF"/>
    <w:rsid w:val="05B5EB09"/>
    <w:rsid w:val="05B919BF"/>
    <w:rsid w:val="05BB390D"/>
    <w:rsid w:val="05BD2894"/>
    <w:rsid w:val="05C08BD0"/>
    <w:rsid w:val="05C3CA7E"/>
    <w:rsid w:val="05C5A3B9"/>
    <w:rsid w:val="05D8DE40"/>
    <w:rsid w:val="05E4DDFD"/>
    <w:rsid w:val="05E9D01B"/>
    <w:rsid w:val="05F6A72E"/>
    <w:rsid w:val="06006C9E"/>
    <w:rsid w:val="0608DD79"/>
    <w:rsid w:val="060C8E55"/>
    <w:rsid w:val="060CE17C"/>
    <w:rsid w:val="060D6B70"/>
    <w:rsid w:val="060D75CD"/>
    <w:rsid w:val="061DB66E"/>
    <w:rsid w:val="06330D13"/>
    <w:rsid w:val="0635B89E"/>
    <w:rsid w:val="063A0914"/>
    <w:rsid w:val="0641812F"/>
    <w:rsid w:val="06426811"/>
    <w:rsid w:val="0642A335"/>
    <w:rsid w:val="06499C07"/>
    <w:rsid w:val="064EEDA2"/>
    <w:rsid w:val="06505A40"/>
    <w:rsid w:val="0651C2A2"/>
    <w:rsid w:val="065547B3"/>
    <w:rsid w:val="065F6A03"/>
    <w:rsid w:val="06666021"/>
    <w:rsid w:val="0667B331"/>
    <w:rsid w:val="0670B2DF"/>
    <w:rsid w:val="0687118F"/>
    <w:rsid w:val="068E2BA7"/>
    <w:rsid w:val="06936319"/>
    <w:rsid w:val="06A11D87"/>
    <w:rsid w:val="06A6477E"/>
    <w:rsid w:val="06B1B7F1"/>
    <w:rsid w:val="06B28B41"/>
    <w:rsid w:val="06B557C7"/>
    <w:rsid w:val="06B70430"/>
    <w:rsid w:val="06D194C6"/>
    <w:rsid w:val="06D5F545"/>
    <w:rsid w:val="06DAE9F4"/>
    <w:rsid w:val="06E2C60C"/>
    <w:rsid w:val="06E80BD0"/>
    <w:rsid w:val="06EB18BA"/>
    <w:rsid w:val="06ECAE63"/>
    <w:rsid w:val="06ECDFA6"/>
    <w:rsid w:val="06EDF31A"/>
    <w:rsid w:val="06F23D81"/>
    <w:rsid w:val="06F4B508"/>
    <w:rsid w:val="06F71002"/>
    <w:rsid w:val="06FBE479"/>
    <w:rsid w:val="06FBFB9A"/>
    <w:rsid w:val="07080F4E"/>
    <w:rsid w:val="07173CE2"/>
    <w:rsid w:val="071A5B93"/>
    <w:rsid w:val="071E0048"/>
    <w:rsid w:val="071E2947"/>
    <w:rsid w:val="07220C8D"/>
    <w:rsid w:val="0726AF3F"/>
    <w:rsid w:val="072E205E"/>
    <w:rsid w:val="0730F854"/>
    <w:rsid w:val="07326D64"/>
    <w:rsid w:val="07468467"/>
    <w:rsid w:val="074AF06B"/>
    <w:rsid w:val="074B0EAB"/>
    <w:rsid w:val="074B527E"/>
    <w:rsid w:val="074E547D"/>
    <w:rsid w:val="07525A5E"/>
    <w:rsid w:val="07566F41"/>
    <w:rsid w:val="0756CE90"/>
    <w:rsid w:val="075A678D"/>
    <w:rsid w:val="075BF8AB"/>
    <w:rsid w:val="075F1FB1"/>
    <w:rsid w:val="076E8C29"/>
    <w:rsid w:val="076F18EE"/>
    <w:rsid w:val="076F7B8C"/>
    <w:rsid w:val="077A069F"/>
    <w:rsid w:val="07831AC6"/>
    <w:rsid w:val="07851C08"/>
    <w:rsid w:val="07871C68"/>
    <w:rsid w:val="078758E2"/>
    <w:rsid w:val="078A3C12"/>
    <w:rsid w:val="078F38E8"/>
    <w:rsid w:val="07906535"/>
    <w:rsid w:val="0797BAE2"/>
    <w:rsid w:val="07999388"/>
    <w:rsid w:val="07A837E8"/>
    <w:rsid w:val="07AEB7AA"/>
    <w:rsid w:val="07B211A9"/>
    <w:rsid w:val="07B476EA"/>
    <w:rsid w:val="07B4D3D2"/>
    <w:rsid w:val="07BFB703"/>
    <w:rsid w:val="07DE2FC6"/>
    <w:rsid w:val="07E5BC64"/>
    <w:rsid w:val="07EB93BC"/>
    <w:rsid w:val="07F35665"/>
    <w:rsid w:val="07F376F4"/>
    <w:rsid w:val="0800576A"/>
    <w:rsid w:val="08015C92"/>
    <w:rsid w:val="08090636"/>
    <w:rsid w:val="08242EF0"/>
    <w:rsid w:val="082AC6E9"/>
    <w:rsid w:val="082C1065"/>
    <w:rsid w:val="08335302"/>
    <w:rsid w:val="083BB61E"/>
    <w:rsid w:val="08456A38"/>
    <w:rsid w:val="084F3927"/>
    <w:rsid w:val="08539D3A"/>
    <w:rsid w:val="085741DB"/>
    <w:rsid w:val="08635F05"/>
    <w:rsid w:val="087E3088"/>
    <w:rsid w:val="087F8599"/>
    <w:rsid w:val="0883864F"/>
    <w:rsid w:val="08844645"/>
    <w:rsid w:val="08844B5D"/>
    <w:rsid w:val="0891BB8E"/>
    <w:rsid w:val="0892254B"/>
    <w:rsid w:val="089BCC98"/>
    <w:rsid w:val="089DB4AA"/>
    <w:rsid w:val="08AB744C"/>
    <w:rsid w:val="08ABB331"/>
    <w:rsid w:val="08AE40A1"/>
    <w:rsid w:val="08AFFBC3"/>
    <w:rsid w:val="08B03EF5"/>
    <w:rsid w:val="08B20B75"/>
    <w:rsid w:val="08BADBAF"/>
    <w:rsid w:val="08BC1856"/>
    <w:rsid w:val="08C3CCF9"/>
    <w:rsid w:val="08D1CEEB"/>
    <w:rsid w:val="08D1E107"/>
    <w:rsid w:val="08D26D4E"/>
    <w:rsid w:val="08D3004A"/>
    <w:rsid w:val="08DB7364"/>
    <w:rsid w:val="08DBFD91"/>
    <w:rsid w:val="08EC28A7"/>
    <w:rsid w:val="08EFE4BA"/>
    <w:rsid w:val="08F3E4BF"/>
    <w:rsid w:val="08F9110A"/>
    <w:rsid w:val="0907214C"/>
    <w:rsid w:val="0907C06D"/>
    <w:rsid w:val="090E4177"/>
    <w:rsid w:val="0913DBD6"/>
    <w:rsid w:val="092669BC"/>
    <w:rsid w:val="0927E59A"/>
    <w:rsid w:val="0928A4F2"/>
    <w:rsid w:val="092D9543"/>
    <w:rsid w:val="09420091"/>
    <w:rsid w:val="0946DDE5"/>
    <w:rsid w:val="09489BD0"/>
    <w:rsid w:val="094908F4"/>
    <w:rsid w:val="09498A74"/>
    <w:rsid w:val="094B09BC"/>
    <w:rsid w:val="09522E39"/>
    <w:rsid w:val="095B376D"/>
    <w:rsid w:val="095F9FD9"/>
    <w:rsid w:val="0968E3B8"/>
    <w:rsid w:val="0969939E"/>
    <w:rsid w:val="096A98F1"/>
    <w:rsid w:val="096E5A62"/>
    <w:rsid w:val="096F5D49"/>
    <w:rsid w:val="09706E4F"/>
    <w:rsid w:val="097330DA"/>
    <w:rsid w:val="098FE83F"/>
    <w:rsid w:val="099486EE"/>
    <w:rsid w:val="09A0918A"/>
    <w:rsid w:val="09B71F83"/>
    <w:rsid w:val="09BE9770"/>
    <w:rsid w:val="09CB4056"/>
    <w:rsid w:val="09CB6EEE"/>
    <w:rsid w:val="09CCFBBE"/>
    <w:rsid w:val="09D1FF2F"/>
    <w:rsid w:val="09D5BA2E"/>
    <w:rsid w:val="09D99FFB"/>
    <w:rsid w:val="09DB8559"/>
    <w:rsid w:val="09E877B4"/>
    <w:rsid w:val="09F54B11"/>
    <w:rsid w:val="09F870D0"/>
    <w:rsid w:val="0A0056E3"/>
    <w:rsid w:val="0A00B239"/>
    <w:rsid w:val="0A038584"/>
    <w:rsid w:val="0A043463"/>
    <w:rsid w:val="0A04D394"/>
    <w:rsid w:val="0A090299"/>
    <w:rsid w:val="0A0B99C1"/>
    <w:rsid w:val="0A0DD9EC"/>
    <w:rsid w:val="0A10E8C7"/>
    <w:rsid w:val="0A11EA19"/>
    <w:rsid w:val="0A138393"/>
    <w:rsid w:val="0A140AEB"/>
    <w:rsid w:val="0A17C28E"/>
    <w:rsid w:val="0A1C5E29"/>
    <w:rsid w:val="0A1E7A60"/>
    <w:rsid w:val="0A210EC9"/>
    <w:rsid w:val="0A217F08"/>
    <w:rsid w:val="0A2DCBE3"/>
    <w:rsid w:val="0A3AF20C"/>
    <w:rsid w:val="0A3B51A5"/>
    <w:rsid w:val="0A3CB1BE"/>
    <w:rsid w:val="0A433D24"/>
    <w:rsid w:val="0A437476"/>
    <w:rsid w:val="0A53C2CE"/>
    <w:rsid w:val="0A540066"/>
    <w:rsid w:val="0A566E44"/>
    <w:rsid w:val="0A5A7EE3"/>
    <w:rsid w:val="0A5CD362"/>
    <w:rsid w:val="0A67E11E"/>
    <w:rsid w:val="0A6F79D5"/>
    <w:rsid w:val="0A71BFB2"/>
    <w:rsid w:val="0A7A3981"/>
    <w:rsid w:val="0A7D189E"/>
    <w:rsid w:val="0A7DD578"/>
    <w:rsid w:val="0A7DF226"/>
    <w:rsid w:val="0A87A44D"/>
    <w:rsid w:val="0A91B397"/>
    <w:rsid w:val="0A95E3AA"/>
    <w:rsid w:val="0AA38B83"/>
    <w:rsid w:val="0AA9067A"/>
    <w:rsid w:val="0AA908D4"/>
    <w:rsid w:val="0AB0447B"/>
    <w:rsid w:val="0ACAAF6D"/>
    <w:rsid w:val="0ACAD8BD"/>
    <w:rsid w:val="0ACB1BD0"/>
    <w:rsid w:val="0ADA6FD2"/>
    <w:rsid w:val="0ADC932B"/>
    <w:rsid w:val="0AE02299"/>
    <w:rsid w:val="0AE2E3E9"/>
    <w:rsid w:val="0AEACF15"/>
    <w:rsid w:val="0B066952"/>
    <w:rsid w:val="0B2E6169"/>
    <w:rsid w:val="0B32644E"/>
    <w:rsid w:val="0B3D44FB"/>
    <w:rsid w:val="0B48F584"/>
    <w:rsid w:val="0B526FDF"/>
    <w:rsid w:val="0B56E8B0"/>
    <w:rsid w:val="0B61D058"/>
    <w:rsid w:val="0B719F49"/>
    <w:rsid w:val="0B766F29"/>
    <w:rsid w:val="0B846836"/>
    <w:rsid w:val="0B8FD6AF"/>
    <w:rsid w:val="0B9B0228"/>
    <w:rsid w:val="0B9C8340"/>
    <w:rsid w:val="0BA7A76D"/>
    <w:rsid w:val="0BA8B47E"/>
    <w:rsid w:val="0BABD197"/>
    <w:rsid w:val="0BB11C61"/>
    <w:rsid w:val="0BC1099D"/>
    <w:rsid w:val="0BC395D5"/>
    <w:rsid w:val="0BCC356F"/>
    <w:rsid w:val="0BCDC4AE"/>
    <w:rsid w:val="0BD02E10"/>
    <w:rsid w:val="0BD391C7"/>
    <w:rsid w:val="0BDCC8F7"/>
    <w:rsid w:val="0BE7355E"/>
    <w:rsid w:val="0BF1CD3B"/>
    <w:rsid w:val="0BF62251"/>
    <w:rsid w:val="0BF71AFD"/>
    <w:rsid w:val="0BF73641"/>
    <w:rsid w:val="0BF74AE3"/>
    <w:rsid w:val="0BFAE076"/>
    <w:rsid w:val="0C001141"/>
    <w:rsid w:val="0C02B680"/>
    <w:rsid w:val="0C0B2771"/>
    <w:rsid w:val="0C0C2179"/>
    <w:rsid w:val="0C1193D7"/>
    <w:rsid w:val="0C20F196"/>
    <w:rsid w:val="0C26729B"/>
    <w:rsid w:val="0C2CFA25"/>
    <w:rsid w:val="0C2D2290"/>
    <w:rsid w:val="0C3331BD"/>
    <w:rsid w:val="0C3B8472"/>
    <w:rsid w:val="0C3D027D"/>
    <w:rsid w:val="0C444403"/>
    <w:rsid w:val="0C5065A2"/>
    <w:rsid w:val="0C59052A"/>
    <w:rsid w:val="0C5E1CE4"/>
    <w:rsid w:val="0C5F19FC"/>
    <w:rsid w:val="0C5FA801"/>
    <w:rsid w:val="0C61C2BE"/>
    <w:rsid w:val="0C63FB92"/>
    <w:rsid w:val="0C7A0F7F"/>
    <w:rsid w:val="0C7E2914"/>
    <w:rsid w:val="0C85C035"/>
    <w:rsid w:val="0C91C096"/>
    <w:rsid w:val="0C92B799"/>
    <w:rsid w:val="0CA2D772"/>
    <w:rsid w:val="0CAA2D5A"/>
    <w:rsid w:val="0CAA5D8B"/>
    <w:rsid w:val="0CAFB96F"/>
    <w:rsid w:val="0CB431AC"/>
    <w:rsid w:val="0CB7C5D7"/>
    <w:rsid w:val="0CB899DA"/>
    <w:rsid w:val="0CC738A1"/>
    <w:rsid w:val="0CC7D71C"/>
    <w:rsid w:val="0CCCA73C"/>
    <w:rsid w:val="0CD3B3E4"/>
    <w:rsid w:val="0CE5626D"/>
    <w:rsid w:val="0CE601B2"/>
    <w:rsid w:val="0CE936FB"/>
    <w:rsid w:val="0CF7A013"/>
    <w:rsid w:val="0CFC331E"/>
    <w:rsid w:val="0CFE0157"/>
    <w:rsid w:val="0D034819"/>
    <w:rsid w:val="0D09CF66"/>
    <w:rsid w:val="0D0F9422"/>
    <w:rsid w:val="0D12D630"/>
    <w:rsid w:val="0D13572B"/>
    <w:rsid w:val="0D163E25"/>
    <w:rsid w:val="0D181A9F"/>
    <w:rsid w:val="0D1A305F"/>
    <w:rsid w:val="0D1AE70B"/>
    <w:rsid w:val="0D1BEA15"/>
    <w:rsid w:val="0D1DFC24"/>
    <w:rsid w:val="0D22B0E8"/>
    <w:rsid w:val="0D234592"/>
    <w:rsid w:val="0D25F1BE"/>
    <w:rsid w:val="0D28212E"/>
    <w:rsid w:val="0D28EE55"/>
    <w:rsid w:val="0D435905"/>
    <w:rsid w:val="0D4A6E08"/>
    <w:rsid w:val="0D4A7CAC"/>
    <w:rsid w:val="0D4D3893"/>
    <w:rsid w:val="0D4F50C0"/>
    <w:rsid w:val="0D5392A6"/>
    <w:rsid w:val="0D55FF93"/>
    <w:rsid w:val="0D594BA3"/>
    <w:rsid w:val="0D6BE60A"/>
    <w:rsid w:val="0D6DB28F"/>
    <w:rsid w:val="0D6F065C"/>
    <w:rsid w:val="0D7BEF21"/>
    <w:rsid w:val="0D7CFE3D"/>
    <w:rsid w:val="0D8077A3"/>
    <w:rsid w:val="0D81137B"/>
    <w:rsid w:val="0D84AB61"/>
    <w:rsid w:val="0D979820"/>
    <w:rsid w:val="0DA0EEBA"/>
    <w:rsid w:val="0DA24B43"/>
    <w:rsid w:val="0DAB3EDF"/>
    <w:rsid w:val="0DBC935F"/>
    <w:rsid w:val="0DBE1B4E"/>
    <w:rsid w:val="0DC3521F"/>
    <w:rsid w:val="0DDDF324"/>
    <w:rsid w:val="0DE21DBA"/>
    <w:rsid w:val="0DE614E5"/>
    <w:rsid w:val="0DE7643C"/>
    <w:rsid w:val="0DE8E853"/>
    <w:rsid w:val="0DE93B6D"/>
    <w:rsid w:val="0DF2FC6F"/>
    <w:rsid w:val="0DF3D918"/>
    <w:rsid w:val="0DF4CD16"/>
    <w:rsid w:val="0DF84870"/>
    <w:rsid w:val="0E0AA547"/>
    <w:rsid w:val="0E0B1C1E"/>
    <w:rsid w:val="0E0E50E5"/>
    <w:rsid w:val="0E168F88"/>
    <w:rsid w:val="0E1753AB"/>
    <w:rsid w:val="0E1DF92E"/>
    <w:rsid w:val="0E1EE2AB"/>
    <w:rsid w:val="0E2062BD"/>
    <w:rsid w:val="0E23BE1A"/>
    <w:rsid w:val="0E2459CA"/>
    <w:rsid w:val="0E28CE32"/>
    <w:rsid w:val="0E2D2482"/>
    <w:rsid w:val="0E2D643C"/>
    <w:rsid w:val="0E35EE7E"/>
    <w:rsid w:val="0E362DAE"/>
    <w:rsid w:val="0E3D8456"/>
    <w:rsid w:val="0E5162C1"/>
    <w:rsid w:val="0E52A924"/>
    <w:rsid w:val="0E53108B"/>
    <w:rsid w:val="0E556AF2"/>
    <w:rsid w:val="0E560633"/>
    <w:rsid w:val="0E58EFA4"/>
    <w:rsid w:val="0E5B7434"/>
    <w:rsid w:val="0E684F79"/>
    <w:rsid w:val="0E709E16"/>
    <w:rsid w:val="0E7857D0"/>
    <w:rsid w:val="0E796987"/>
    <w:rsid w:val="0E800F71"/>
    <w:rsid w:val="0E8B2739"/>
    <w:rsid w:val="0E8E8972"/>
    <w:rsid w:val="0E973942"/>
    <w:rsid w:val="0E9ADD8A"/>
    <w:rsid w:val="0E9B6E3E"/>
    <w:rsid w:val="0E9DE29B"/>
    <w:rsid w:val="0EA5B999"/>
    <w:rsid w:val="0EA961AD"/>
    <w:rsid w:val="0EAB62F2"/>
    <w:rsid w:val="0EAE44EC"/>
    <w:rsid w:val="0EB46F1A"/>
    <w:rsid w:val="0EB4EC48"/>
    <w:rsid w:val="0EB6922D"/>
    <w:rsid w:val="0EBEF102"/>
    <w:rsid w:val="0ECE696F"/>
    <w:rsid w:val="0EDB0211"/>
    <w:rsid w:val="0EDF891C"/>
    <w:rsid w:val="0EE32FC2"/>
    <w:rsid w:val="0EE6DA71"/>
    <w:rsid w:val="0EF15308"/>
    <w:rsid w:val="0EFE79CF"/>
    <w:rsid w:val="0F0654A1"/>
    <w:rsid w:val="0F1211DE"/>
    <w:rsid w:val="0F1FDEBD"/>
    <w:rsid w:val="0F214DA9"/>
    <w:rsid w:val="0F268829"/>
    <w:rsid w:val="0F2A1CFF"/>
    <w:rsid w:val="0F300BE4"/>
    <w:rsid w:val="0F4AFAD5"/>
    <w:rsid w:val="0F4ED87E"/>
    <w:rsid w:val="0F5092E8"/>
    <w:rsid w:val="0F55B167"/>
    <w:rsid w:val="0F57CB7A"/>
    <w:rsid w:val="0F6AF257"/>
    <w:rsid w:val="0F6B84D8"/>
    <w:rsid w:val="0F7E5629"/>
    <w:rsid w:val="0F86A8CC"/>
    <w:rsid w:val="0F890A00"/>
    <w:rsid w:val="0F89EFB1"/>
    <w:rsid w:val="0F8B81E2"/>
    <w:rsid w:val="0F91AB90"/>
    <w:rsid w:val="0F92E37B"/>
    <w:rsid w:val="0F96ADC7"/>
    <w:rsid w:val="0F9B6296"/>
    <w:rsid w:val="0F9B6BF0"/>
    <w:rsid w:val="0F9BBF4B"/>
    <w:rsid w:val="0F9E2621"/>
    <w:rsid w:val="0FAA2146"/>
    <w:rsid w:val="0FB51FB5"/>
    <w:rsid w:val="0FB6B783"/>
    <w:rsid w:val="0FB801C6"/>
    <w:rsid w:val="0FC0E8AF"/>
    <w:rsid w:val="0FC12AA9"/>
    <w:rsid w:val="0FC1741D"/>
    <w:rsid w:val="0FC776E6"/>
    <w:rsid w:val="0FCD8A31"/>
    <w:rsid w:val="0FE28065"/>
    <w:rsid w:val="0FED3322"/>
    <w:rsid w:val="0FEDD2F6"/>
    <w:rsid w:val="0FF03428"/>
    <w:rsid w:val="0FF16365"/>
    <w:rsid w:val="0FF2F286"/>
    <w:rsid w:val="0FF4716E"/>
    <w:rsid w:val="100011B7"/>
    <w:rsid w:val="1003AB58"/>
    <w:rsid w:val="100F055A"/>
    <w:rsid w:val="1018F9AB"/>
    <w:rsid w:val="10191AA9"/>
    <w:rsid w:val="101C87D9"/>
    <w:rsid w:val="101CCF3E"/>
    <w:rsid w:val="102238C6"/>
    <w:rsid w:val="102323A1"/>
    <w:rsid w:val="1031AFF7"/>
    <w:rsid w:val="10344833"/>
    <w:rsid w:val="103476AD"/>
    <w:rsid w:val="103BC302"/>
    <w:rsid w:val="10407D81"/>
    <w:rsid w:val="10494F29"/>
    <w:rsid w:val="1051FA28"/>
    <w:rsid w:val="105D33FC"/>
    <w:rsid w:val="10615C7E"/>
    <w:rsid w:val="10634A87"/>
    <w:rsid w:val="106631BE"/>
    <w:rsid w:val="1067CA42"/>
    <w:rsid w:val="106BBE9E"/>
    <w:rsid w:val="10791C44"/>
    <w:rsid w:val="107C4C53"/>
    <w:rsid w:val="10848DE3"/>
    <w:rsid w:val="108FDA29"/>
    <w:rsid w:val="1095039E"/>
    <w:rsid w:val="10970BB4"/>
    <w:rsid w:val="1098559C"/>
    <w:rsid w:val="109F9448"/>
    <w:rsid w:val="10A2C39B"/>
    <w:rsid w:val="10A5F7E9"/>
    <w:rsid w:val="10A64DC9"/>
    <w:rsid w:val="10B48339"/>
    <w:rsid w:val="10B4C635"/>
    <w:rsid w:val="10B66344"/>
    <w:rsid w:val="10C098CC"/>
    <w:rsid w:val="10CFF3EE"/>
    <w:rsid w:val="10E5EE0E"/>
    <w:rsid w:val="10E62A67"/>
    <w:rsid w:val="10ED1928"/>
    <w:rsid w:val="1100407B"/>
    <w:rsid w:val="1109C284"/>
    <w:rsid w:val="110EC7D9"/>
    <w:rsid w:val="1117D336"/>
    <w:rsid w:val="112660BA"/>
    <w:rsid w:val="11281C42"/>
    <w:rsid w:val="1129B70E"/>
    <w:rsid w:val="112A1C36"/>
    <w:rsid w:val="112BC842"/>
    <w:rsid w:val="113C77D1"/>
    <w:rsid w:val="113CB569"/>
    <w:rsid w:val="113E3B6B"/>
    <w:rsid w:val="1145FCC2"/>
    <w:rsid w:val="114DCA7B"/>
    <w:rsid w:val="114F77D3"/>
    <w:rsid w:val="11503DC3"/>
    <w:rsid w:val="1153C235"/>
    <w:rsid w:val="11560A33"/>
    <w:rsid w:val="1161C15E"/>
    <w:rsid w:val="1163F452"/>
    <w:rsid w:val="116B24AD"/>
    <w:rsid w:val="116CBEF3"/>
    <w:rsid w:val="117F0731"/>
    <w:rsid w:val="1183B6E3"/>
    <w:rsid w:val="1185F8A2"/>
    <w:rsid w:val="1186DF4E"/>
    <w:rsid w:val="11906436"/>
    <w:rsid w:val="1198B12B"/>
    <w:rsid w:val="119B1E32"/>
    <w:rsid w:val="119C1164"/>
    <w:rsid w:val="11A1B78A"/>
    <w:rsid w:val="11A548C8"/>
    <w:rsid w:val="11A7B627"/>
    <w:rsid w:val="11A83ED8"/>
    <w:rsid w:val="11AA5F7F"/>
    <w:rsid w:val="11ADBC32"/>
    <w:rsid w:val="11B277A8"/>
    <w:rsid w:val="11BFB0CD"/>
    <w:rsid w:val="11C863B2"/>
    <w:rsid w:val="11C98ADC"/>
    <w:rsid w:val="11CE539C"/>
    <w:rsid w:val="11D4ABFC"/>
    <w:rsid w:val="11D8151C"/>
    <w:rsid w:val="11DC44C8"/>
    <w:rsid w:val="11DCB372"/>
    <w:rsid w:val="11E49A58"/>
    <w:rsid w:val="11EECE7F"/>
    <w:rsid w:val="11F0DA5E"/>
    <w:rsid w:val="11F5AB23"/>
    <w:rsid w:val="12082442"/>
    <w:rsid w:val="120A120B"/>
    <w:rsid w:val="120D35A3"/>
    <w:rsid w:val="1210E003"/>
    <w:rsid w:val="121CE30C"/>
    <w:rsid w:val="1225147C"/>
    <w:rsid w:val="122AF18C"/>
    <w:rsid w:val="12348687"/>
    <w:rsid w:val="123982D2"/>
    <w:rsid w:val="123E1C0C"/>
    <w:rsid w:val="124931DE"/>
    <w:rsid w:val="1257E638"/>
    <w:rsid w:val="126035D5"/>
    <w:rsid w:val="126766FC"/>
    <w:rsid w:val="1268C918"/>
    <w:rsid w:val="126CF86C"/>
    <w:rsid w:val="127A0273"/>
    <w:rsid w:val="127A7BC7"/>
    <w:rsid w:val="128F113C"/>
    <w:rsid w:val="1290F97F"/>
    <w:rsid w:val="12951999"/>
    <w:rsid w:val="129C8B89"/>
    <w:rsid w:val="12A3DA9F"/>
    <w:rsid w:val="12AD5297"/>
    <w:rsid w:val="12AD5D77"/>
    <w:rsid w:val="12B484E4"/>
    <w:rsid w:val="12BC6C29"/>
    <w:rsid w:val="12C0906A"/>
    <w:rsid w:val="12C4F568"/>
    <w:rsid w:val="12C74A3B"/>
    <w:rsid w:val="12C96B5B"/>
    <w:rsid w:val="12CF4BE8"/>
    <w:rsid w:val="12CFB4D2"/>
    <w:rsid w:val="12CFD5F2"/>
    <w:rsid w:val="12D0BA10"/>
    <w:rsid w:val="12D3DD21"/>
    <w:rsid w:val="12DE840C"/>
    <w:rsid w:val="12E10596"/>
    <w:rsid w:val="12E866BF"/>
    <w:rsid w:val="12F720F4"/>
    <w:rsid w:val="1301D416"/>
    <w:rsid w:val="131645E1"/>
    <w:rsid w:val="1317877B"/>
    <w:rsid w:val="133BC3B1"/>
    <w:rsid w:val="133E0580"/>
    <w:rsid w:val="1342492A"/>
    <w:rsid w:val="134D5425"/>
    <w:rsid w:val="13501253"/>
    <w:rsid w:val="13534F19"/>
    <w:rsid w:val="1353C78C"/>
    <w:rsid w:val="135A0C9F"/>
    <w:rsid w:val="135F334F"/>
    <w:rsid w:val="135FE598"/>
    <w:rsid w:val="13620904"/>
    <w:rsid w:val="136A7FAC"/>
    <w:rsid w:val="1380239A"/>
    <w:rsid w:val="1382DD48"/>
    <w:rsid w:val="1385469F"/>
    <w:rsid w:val="138EEBEF"/>
    <w:rsid w:val="139077E1"/>
    <w:rsid w:val="139EEF9B"/>
    <w:rsid w:val="13A08AEC"/>
    <w:rsid w:val="13A6D022"/>
    <w:rsid w:val="13A73B2D"/>
    <w:rsid w:val="13AB0E3D"/>
    <w:rsid w:val="13B54423"/>
    <w:rsid w:val="13C6D221"/>
    <w:rsid w:val="13C870D5"/>
    <w:rsid w:val="13C8E830"/>
    <w:rsid w:val="13CA26A1"/>
    <w:rsid w:val="13D64DC4"/>
    <w:rsid w:val="13E0432B"/>
    <w:rsid w:val="13E4CDA4"/>
    <w:rsid w:val="13F71396"/>
    <w:rsid w:val="13F810D1"/>
    <w:rsid w:val="13F85A34"/>
    <w:rsid w:val="13FB747C"/>
    <w:rsid w:val="1402929A"/>
    <w:rsid w:val="14035F98"/>
    <w:rsid w:val="14041C9E"/>
    <w:rsid w:val="14055521"/>
    <w:rsid w:val="1419649E"/>
    <w:rsid w:val="14203B45"/>
    <w:rsid w:val="142D3B44"/>
    <w:rsid w:val="142E3DCB"/>
    <w:rsid w:val="142F8C8E"/>
    <w:rsid w:val="1431D651"/>
    <w:rsid w:val="14372ACE"/>
    <w:rsid w:val="143BD033"/>
    <w:rsid w:val="1440DFE8"/>
    <w:rsid w:val="14473F3D"/>
    <w:rsid w:val="14503D78"/>
    <w:rsid w:val="145B86DC"/>
    <w:rsid w:val="146220DE"/>
    <w:rsid w:val="1476481F"/>
    <w:rsid w:val="147C4298"/>
    <w:rsid w:val="147D9269"/>
    <w:rsid w:val="14967354"/>
    <w:rsid w:val="149E75CF"/>
    <w:rsid w:val="14A73BBC"/>
    <w:rsid w:val="14BF4D78"/>
    <w:rsid w:val="14C89FB4"/>
    <w:rsid w:val="14CEE7D7"/>
    <w:rsid w:val="14D060B1"/>
    <w:rsid w:val="14E449FA"/>
    <w:rsid w:val="14ECBF77"/>
    <w:rsid w:val="1501543A"/>
    <w:rsid w:val="150C6325"/>
    <w:rsid w:val="150F0517"/>
    <w:rsid w:val="15100553"/>
    <w:rsid w:val="1510349E"/>
    <w:rsid w:val="151493C2"/>
    <w:rsid w:val="1522503B"/>
    <w:rsid w:val="1523D241"/>
    <w:rsid w:val="15243837"/>
    <w:rsid w:val="15245463"/>
    <w:rsid w:val="152950AE"/>
    <w:rsid w:val="152C4842"/>
    <w:rsid w:val="152DF751"/>
    <w:rsid w:val="152FABF7"/>
    <w:rsid w:val="15337FA7"/>
    <w:rsid w:val="15372D7E"/>
    <w:rsid w:val="15382E3B"/>
    <w:rsid w:val="1546DE9E"/>
    <w:rsid w:val="15511F37"/>
    <w:rsid w:val="1552559B"/>
    <w:rsid w:val="155D89D4"/>
    <w:rsid w:val="15626705"/>
    <w:rsid w:val="156656D0"/>
    <w:rsid w:val="15685F78"/>
    <w:rsid w:val="1571C63A"/>
    <w:rsid w:val="1577B599"/>
    <w:rsid w:val="15829FE0"/>
    <w:rsid w:val="15925D10"/>
    <w:rsid w:val="1592A807"/>
    <w:rsid w:val="159E83D6"/>
    <w:rsid w:val="15B77382"/>
    <w:rsid w:val="15B90E30"/>
    <w:rsid w:val="15BFED48"/>
    <w:rsid w:val="15C4A4BE"/>
    <w:rsid w:val="15C51760"/>
    <w:rsid w:val="15CB3597"/>
    <w:rsid w:val="15D26E83"/>
    <w:rsid w:val="15DC1C43"/>
    <w:rsid w:val="15DCD7F1"/>
    <w:rsid w:val="15DD58FD"/>
    <w:rsid w:val="15E94078"/>
    <w:rsid w:val="15EDA426"/>
    <w:rsid w:val="16012C61"/>
    <w:rsid w:val="16084ECE"/>
    <w:rsid w:val="160DE892"/>
    <w:rsid w:val="160E4A3D"/>
    <w:rsid w:val="1624736F"/>
    <w:rsid w:val="162B61B4"/>
    <w:rsid w:val="162C87C6"/>
    <w:rsid w:val="162D6CF2"/>
    <w:rsid w:val="162F185C"/>
    <w:rsid w:val="163AA43C"/>
    <w:rsid w:val="163C78F3"/>
    <w:rsid w:val="1640034D"/>
    <w:rsid w:val="16473222"/>
    <w:rsid w:val="164B39CF"/>
    <w:rsid w:val="164B43E7"/>
    <w:rsid w:val="164CB047"/>
    <w:rsid w:val="165DA975"/>
    <w:rsid w:val="1666A960"/>
    <w:rsid w:val="1667566D"/>
    <w:rsid w:val="166C76F7"/>
    <w:rsid w:val="1674E5B7"/>
    <w:rsid w:val="167B3F8A"/>
    <w:rsid w:val="1687FDB1"/>
    <w:rsid w:val="16936E2D"/>
    <w:rsid w:val="169AB0C0"/>
    <w:rsid w:val="169B70E9"/>
    <w:rsid w:val="169DDF7C"/>
    <w:rsid w:val="169E9BFF"/>
    <w:rsid w:val="16A264A6"/>
    <w:rsid w:val="16ACB1E3"/>
    <w:rsid w:val="16B89549"/>
    <w:rsid w:val="16B931E3"/>
    <w:rsid w:val="16BD9288"/>
    <w:rsid w:val="16C495B1"/>
    <w:rsid w:val="16C52B9B"/>
    <w:rsid w:val="16C9F9A1"/>
    <w:rsid w:val="16CF40C6"/>
    <w:rsid w:val="16D20155"/>
    <w:rsid w:val="16D50F7A"/>
    <w:rsid w:val="16DE5D0D"/>
    <w:rsid w:val="16F35D8C"/>
    <w:rsid w:val="16F79561"/>
    <w:rsid w:val="16F7EC19"/>
    <w:rsid w:val="16FAEE38"/>
    <w:rsid w:val="16FD19E4"/>
    <w:rsid w:val="17036AA1"/>
    <w:rsid w:val="1706FB8B"/>
    <w:rsid w:val="1707CF81"/>
    <w:rsid w:val="1708C610"/>
    <w:rsid w:val="1719D263"/>
    <w:rsid w:val="171EE2E2"/>
    <w:rsid w:val="1734F899"/>
    <w:rsid w:val="173BA220"/>
    <w:rsid w:val="17421FF2"/>
    <w:rsid w:val="1748C8AE"/>
    <w:rsid w:val="17526D59"/>
    <w:rsid w:val="17564A91"/>
    <w:rsid w:val="1759BE95"/>
    <w:rsid w:val="175EE422"/>
    <w:rsid w:val="176B511A"/>
    <w:rsid w:val="176CC803"/>
    <w:rsid w:val="17717C04"/>
    <w:rsid w:val="1773B6DE"/>
    <w:rsid w:val="177D0D3E"/>
    <w:rsid w:val="1785A2FA"/>
    <w:rsid w:val="178E5891"/>
    <w:rsid w:val="17A91EC3"/>
    <w:rsid w:val="17B3C31A"/>
    <w:rsid w:val="17C01037"/>
    <w:rsid w:val="17C043D6"/>
    <w:rsid w:val="17C24398"/>
    <w:rsid w:val="17CE1A83"/>
    <w:rsid w:val="17D21014"/>
    <w:rsid w:val="17D383DF"/>
    <w:rsid w:val="17D978CA"/>
    <w:rsid w:val="17E1A37B"/>
    <w:rsid w:val="17E3ED54"/>
    <w:rsid w:val="17EDD234"/>
    <w:rsid w:val="17EFEF2D"/>
    <w:rsid w:val="17F335A4"/>
    <w:rsid w:val="17FA39B6"/>
    <w:rsid w:val="17FE046B"/>
    <w:rsid w:val="17FE57FF"/>
    <w:rsid w:val="17FE8F2F"/>
    <w:rsid w:val="180D9A00"/>
    <w:rsid w:val="18103CE5"/>
    <w:rsid w:val="1812B428"/>
    <w:rsid w:val="181566FC"/>
    <w:rsid w:val="18159058"/>
    <w:rsid w:val="1819AED8"/>
    <w:rsid w:val="182791AB"/>
    <w:rsid w:val="182D491D"/>
    <w:rsid w:val="183164AF"/>
    <w:rsid w:val="1835163B"/>
    <w:rsid w:val="1838CA58"/>
    <w:rsid w:val="18425636"/>
    <w:rsid w:val="1842F099"/>
    <w:rsid w:val="184E34F9"/>
    <w:rsid w:val="1853B233"/>
    <w:rsid w:val="18580B36"/>
    <w:rsid w:val="18581A51"/>
    <w:rsid w:val="18631F5A"/>
    <w:rsid w:val="1864A5B8"/>
    <w:rsid w:val="186D9A35"/>
    <w:rsid w:val="186DB19B"/>
    <w:rsid w:val="186F17A3"/>
    <w:rsid w:val="187307EA"/>
    <w:rsid w:val="188A1180"/>
    <w:rsid w:val="188A8A68"/>
    <w:rsid w:val="18928575"/>
    <w:rsid w:val="189728DA"/>
    <w:rsid w:val="189B63AF"/>
    <w:rsid w:val="18AA7378"/>
    <w:rsid w:val="18AA83F8"/>
    <w:rsid w:val="18B3437C"/>
    <w:rsid w:val="18B78873"/>
    <w:rsid w:val="18C947D4"/>
    <w:rsid w:val="18DA4635"/>
    <w:rsid w:val="18FDE630"/>
    <w:rsid w:val="190B932D"/>
    <w:rsid w:val="190E7A6B"/>
    <w:rsid w:val="1914E193"/>
    <w:rsid w:val="191C198D"/>
    <w:rsid w:val="192C6B4F"/>
    <w:rsid w:val="1932D555"/>
    <w:rsid w:val="1933C868"/>
    <w:rsid w:val="193DF22E"/>
    <w:rsid w:val="193F7D18"/>
    <w:rsid w:val="1949FF96"/>
    <w:rsid w:val="194DA739"/>
    <w:rsid w:val="1953BA3D"/>
    <w:rsid w:val="19548228"/>
    <w:rsid w:val="1957F26C"/>
    <w:rsid w:val="195FEA5B"/>
    <w:rsid w:val="195FFF9D"/>
    <w:rsid w:val="19642BC6"/>
    <w:rsid w:val="196C9B97"/>
    <w:rsid w:val="1994CB8B"/>
    <w:rsid w:val="199D5E9F"/>
    <w:rsid w:val="19A100DF"/>
    <w:rsid w:val="19A23A10"/>
    <w:rsid w:val="19A2CCA7"/>
    <w:rsid w:val="19A6BF66"/>
    <w:rsid w:val="19B258AA"/>
    <w:rsid w:val="19B350BD"/>
    <w:rsid w:val="19B747EE"/>
    <w:rsid w:val="19C5B9FE"/>
    <w:rsid w:val="19D5187F"/>
    <w:rsid w:val="19D63CC1"/>
    <w:rsid w:val="19DA4D69"/>
    <w:rsid w:val="19E59532"/>
    <w:rsid w:val="19E5FDBA"/>
    <w:rsid w:val="19F059A0"/>
    <w:rsid w:val="19F21826"/>
    <w:rsid w:val="19F443F4"/>
    <w:rsid w:val="19FE24D8"/>
    <w:rsid w:val="1A0675EC"/>
    <w:rsid w:val="1A095CBE"/>
    <w:rsid w:val="1A0AF432"/>
    <w:rsid w:val="1A0AF882"/>
    <w:rsid w:val="1A16CDBC"/>
    <w:rsid w:val="1A20FD64"/>
    <w:rsid w:val="1A2B78B8"/>
    <w:rsid w:val="1A321665"/>
    <w:rsid w:val="1A342F31"/>
    <w:rsid w:val="1A368AE7"/>
    <w:rsid w:val="1A3B5F09"/>
    <w:rsid w:val="1A499105"/>
    <w:rsid w:val="1A4B7156"/>
    <w:rsid w:val="1A5533F9"/>
    <w:rsid w:val="1A59A7E0"/>
    <w:rsid w:val="1A59B1C8"/>
    <w:rsid w:val="1A5A5583"/>
    <w:rsid w:val="1A5B6F58"/>
    <w:rsid w:val="1A63D1E4"/>
    <w:rsid w:val="1A6C6873"/>
    <w:rsid w:val="1A7D087F"/>
    <w:rsid w:val="1A806970"/>
    <w:rsid w:val="1A8AD668"/>
    <w:rsid w:val="1A90876B"/>
    <w:rsid w:val="1AA73E58"/>
    <w:rsid w:val="1AA7A44E"/>
    <w:rsid w:val="1AA85BAA"/>
    <w:rsid w:val="1AB49725"/>
    <w:rsid w:val="1AB59683"/>
    <w:rsid w:val="1AC57E3B"/>
    <w:rsid w:val="1AC82B88"/>
    <w:rsid w:val="1ACEA199"/>
    <w:rsid w:val="1ACF24C3"/>
    <w:rsid w:val="1AD22814"/>
    <w:rsid w:val="1AEA035B"/>
    <w:rsid w:val="1AF2AB13"/>
    <w:rsid w:val="1AF8C2D8"/>
    <w:rsid w:val="1AFCE879"/>
    <w:rsid w:val="1B021A51"/>
    <w:rsid w:val="1B0A6552"/>
    <w:rsid w:val="1B0E7272"/>
    <w:rsid w:val="1B112E68"/>
    <w:rsid w:val="1B140956"/>
    <w:rsid w:val="1B2D25D2"/>
    <w:rsid w:val="1B2E1B80"/>
    <w:rsid w:val="1B38B9B3"/>
    <w:rsid w:val="1B392F00"/>
    <w:rsid w:val="1B471BAB"/>
    <w:rsid w:val="1B545457"/>
    <w:rsid w:val="1B64F8FD"/>
    <w:rsid w:val="1B668EEE"/>
    <w:rsid w:val="1B6712D2"/>
    <w:rsid w:val="1B68D51D"/>
    <w:rsid w:val="1B6F29D8"/>
    <w:rsid w:val="1B6F4845"/>
    <w:rsid w:val="1B727ABE"/>
    <w:rsid w:val="1B7D517D"/>
    <w:rsid w:val="1B8AB35D"/>
    <w:rsid w:val="1B90DA71"/>
    <w:rsid w:val="1B93D278"/>
    <w:rsid w:val="1B961164"/>
    <w:rsid w:val="1B96520E"/>
    <w:rsid w:val="1B9B06A8"/>
    <w:rsid w:val="1B9C5B02"/>
    <w:rsid w:val="1BA0A135"/>
    <w:rsid w:val="1BAA488D"/>
    <w:rsid w:val="1BB0A238"/>
    <w:rsid w:val="1BB27B23"/>
    <w:rsid w:val="1BBD806C"/>
    <w:rsid w:val="1BC07BB9"/>
    <w:rsid w:val="1BC1F2AA"/>
    <w:rsid w:val="1BD1C222"/>
    <w:rsid w:val="1BD25D74"/>
    <w:rsid w:val="1BE42299"/>
    <w:rsid w:val="1BE679E8"/>
    <w:rsid w:val="1BE6D259"/>
    <w:rsid w:val="1BE78DFA"/>
    <w:rsid w:val="1BE929F4"/>
    <w:rsid w:val="1BEBB1BA"/>
    <w:rsid w:val="1BEE2F9B"/>
    <w:rsid w:val="1BF0386E"/>
    <w:rsid w:val="1BF2A0A1"/>
    <w:rsid w:val="1BF6F599"/>
    <w:rsid w:val="1BFBDAC3"/>
    <w:rsid w:val="1BFF123E"/>
    <w:rsid w:val="1C0257F7"/>
    <w:rsid w:val="1C070C5E"/>
    <w:rsid w:val="1C0F2757"/>
    <w:rsid w:val="1C128786"/>
    <w:rsid w:val="1C1D877D"/>
    <w:rsid w:val="1C2AB5C0"/>
    <w:rsid w:val="1C3528CD"/>
    <w:rsid w:val="1C370AED"/>
    <w:rsid w:val="1C39D0A2"/>
    <w:rsid w:val="1C428281"/>
    <w:rsid w:val="1C45AA67"/>
    <w:rsid w:val="1C51808B"/>
    <w:rsid w:val="1C557275"/>
    <w:rsid w:val="1C5F8335"/>
    <w:rsid w:val="1C614E9C"/>
    <w:rsid w:val="1C6BDEAA"/>
    <w:rsid w:val="1C6D3ABB"/>
    <w:rsid w:val="1C71813B"/>
    <w:rsid w:val="1C77BA94"/>
    <w:rsid w:val="1C7D3FA2"/>
    <w:rsid w:val="1C84E431"/>
    <w:rsid w:val="1C86D6B8"/>
    <w:rsid w:val="1C91EC51"/>
    <w:rsid w:val="1CA495BB"/>
    <w:rsid w:val="1CA7235F"/>
    <w:rsid w:val="1CA893C4"/>
    <w:rsid w:val="1CA9EB65"/>
    <w:rsid w:val="1CACFEC9"/>
    <w:rsid w:val="1CCD6975"/>
    <w:rsid w:val="1CFC2622"/>
    <w:rsid w:val="1CFDE2AF"/>
    <w:rsid w:val="1CFFD838"/>
    <w:rsid w:val="1D014C77"/>
    <w:rsid w:val="1D0186E5"/>
    <w:rsid w:val="1D0399CB"/>
    <w:rsid w:val="1D07E559"/>
    <w:rsid w:val="1D0F66EF"/>
    <w:rsid w:val="1D102B89"/>
    <w:rsid w:val="1D109731"/>
    <w:rsid w:val="1D16B265"/>
    <w:rsid w:val="1D1C12A7"/>
    <w:rsid w:val="1D1D6EB4"/>
    <w:rsid w:val="1D31687B"/>
    <w:rsid w:val="1D369032"/>
    <w:rsid w:val="1D3919C9"/>
    <w:rsid w:val="1D4024C8"/>
    <w:rsid w:val="1D4408A1"/>
    <w:rsid w:val="1D54AD55"/>
    <w:rsid w:val="1D56BF0C"/>
    <w:rsid w:val="1D56CF10"/>
    <w:rsid w:val="1D6A323F"/>
    <w:rsid w:val="1D6D59C6"/>
    <w:rsid w:val="1D6DED70"/>
    <w:rsid w:val="1D73548A"/>
    <w:rsid w:val="1D735B44"/>
    <w:rsid w:val="1D74B105"/>
    <w:rsid w:val="1D8A286E"/>
    <w:rsid w:val="1D8CCA23"/>
    <w:rsid w:val="1D8D20B9"/>
    <w:rsid w:val="1D8F25DC"/>
    <w:rsid w:val="1D9B1DAA"/>
    <w:rsid w:val="1D9E98FC"/>
    <w:rsid w:val="1DA48FB6"/>
    <w:rsid w:val="1DA92835"/>
    <w:rsid w:val="1DA9B0D4"/>
    <w:rsid w:val="1DAB1216"/>
    <w:rsid w:val="1DBAE159"/>
    <w:rsid w:val="1DC429A5"/>
    <w:rsid w:val="1DC58C15"/>
    <w:rsid w:val="1DC6F189"/>
    <w:rsid w:val="1DCBF638"/>
    <w:rsid w:val="1DCCF6FA"/>
    <w:rsid w:val="1DCDA05C"/>
    <w:rsid w:val="1DCF0FBE"/>
    <w:rsid w:val="1DD31F65"/>
    <w:rsid w:val="1DD64979"/>
    <w:rsid w:val="1DD78408"/>
    <w:rsid w:val="1DD78BEF"/>
    <w:rsid w:val="1DD9BC2C"/>
    <w:rsid w:val="1DDE5BDC"/>
    <w:rsid w:val="1DE45C42"/>
    <w:rsid w:val="1DEC5F65"/>
    <w:rsid w:val="1DEFE373"/>
    <w:rsid w:val="1DF9EEC5"/>
    <w:rsid w:val="1DFDF559"/>
    <w:rsid w:val="1E00904A"/>
    <w:rsid w:val="1E08A9A0"/>
    <w:rsid w:val="1E0B1484"/>
    <w:rsid w:val="1E11FD08"/>
    <w:rsid w:val="1E15BD10"/>
    <w:rsid w:val="1E16517B"/>
    <w:rsid w:val="1E2D390C"/>
    <w:rsid w:val="1E2F12DA"/>
    <w:rsid w:val="1E387622"/>
    <w:rsid w:val="1E3B8F80"/>
    <w:rsid w:val="1E3FBAB7"/>
    <w:rsid w:val="1E5072E6"/>
    <w:rsid w:val="1E51510C"/>
    <w:rsid w:val="1E55EB11"/>
    <w:rsid w:val="1E5AA4CF"/>
    <w:rsid w:val="1E5F4FF5"/>
    <w:rsid w:val="1E6479FC"/>
    <w:rsid w:val="1E7B0456"/>
    <w:rsid w:val="1E7C4718"/>
    <w:rsid w:val="1E869BD9"/>
    <w:rsid w:val="1E87D0C3"/>
    <w:rsid w:val="1E883AD0"/>
    <w:rsid w:val="1E89566D"/>
    <w:rsid w:val="1E8AC244"/>
    <w:rsid w:val="1E8EBF33"/>
    <w:rsid w:val="1E90F838"/>
    <w:rsid w:val="1E97D8F7"/>
    <w:rsid w:val="1E9867E7"/>
    <w:rsid w:val="1EA51382"/>
    <w:rsid w:val="1EAA884E"/>
    <w:rsid w:val="1EB00EFB"/>
    <w:rsid w:val="1EBB760C"/>
    <w:rsid w:val="1ECAF297"/>
    <w:rsid w:val="1ECCA41A"/>
    <w:rsid w:val="1ECD1681"/>
    <w:rsid w:val="1ED3BD84"/>
    <w:rsid w:val="1EDB1B89"/>
    <w:rsid w:val="1EDB6CDF"/>
    <w:rsid w:val="1EE10AFE"/>
    <w:rsid w:val="1EE4EBC9"/>
    <w:rsid w:val="1EED75E3"/>
    <w:rsid w:val="1EF456A4"/>
    <w:rsid w:val="1EFB0E8A"/>
    <w:rsid w:val="1EFE39C3"/>
    <w:rsid w:val="1EFE4E31"/>
    <w:rsid w:val="1F084805"/>
    <w:rsid w:val="1F0BB30B"/>
    <w:rsid w:val="1F1016B1"/>
    <w:rsid w:val="1F114EBC"/>
    <w:rsid w:val="1F1197CA"/>
    <w:rsid w:val="1F12B9DD"/>
    <w:rsid w:val="1F16531B"/>
    <w:rsid w:val="1F1837A2"/>
    <w:rsid w:val="1F34055D"/>
    <w:rsid w:val="1F38D9AF"/>
    <w:rsid w:val="1F4D7AC8"/>
    <w:rsid w:val="1F4E84CC"/>
    <w:rsid w:val="1F50C934"/>
    <w:rsid w:val="1F53DA93"/>
    <w:rsid w:val="1F57082A"/>
    <w:rsid w:val="1F586892"/>
    <w:rsid w:val="1F5925F9"/>
    <w:rsid w:val="1F5AE4D1"/>
    <w:rsid w:val="1F63E3E0"/>
    <w:rsid w:val="1F6790BF"/>
    <w:rsid w:val="1F7EFB12"/>
    <w:rsid w:val="1F86E68E"/>
    <w:rsid w:val="1F88ACC7"/>
    <w:rsid w:val="1F92EAC4"/>
    <w:rsid w:val="1F93D7E9"/>
    <w:rsid w:val="1FA0007A"/>
    <w:rsid w:val="1FA55FFE"/>
    <w:rsid w:val="1FA878D6"/>
    <w:rsid w:val="1FB10D6B"/>
    <w:rsid w:val="1FB1E618"/>
    <w:rsid w:val="1FB35DF9"/>
    <w:rsid w:val="1FBCFB8C"/>
    <w:rsid w:val="1FD6D198"/>
    <w:rsid w:val="1FD7B238"/>
    <w:rsid w:val="1FD8ECCC"/>
    <w:rsid w:val="1FE1E867"/>
    <w:rsid w:val="1FE6DDC8"/>
    <w:rsid w:val="1FE779B3"/>
    <w:rsid w:val="1FE83DDB"/>
    <w:rsid w:val="1FED6744"/>
    <w:rsid w:val="1FEDA503"/>
    <w:rsid w:val="1FF166B1"/>
    <w:rsid w:val="1FF42E7B"/>
    <w:rsid w:val="1FFBDAEF"/>
    <w:rsid w:val="20048EFB"/>
    <w:rsid w:val="2006A0B1"/>
    <w:rsid w:val="2009B932"/>
    <w:rsid w:val="200B7430"/>
    <w:rsid w:val="200E8E18"/>
    <w:rsid w:val="2011DA30"/>
    <w:rsid w:val="2013513C"/>
    <w:rsid w:val="20157BC0"/>
    <w:rsid w:val="202A8933"/>
    <w:rsid w:val="202B52A9"/>
    <w:rsid w:val="202C54C0"/>
    <w:rsid w:val="202FB20B"/>
    <w:rsid w:val="2034A74F"/>
    <w:rsid w:val="20355376"/>
    <w:rsid w:val="2035E414"/>
    <w:rsid w:val="2045447E"/>
    <w:rsid w:val="204552D5"/>
    <w:rsid w:val="2053E6EA"/>
    <w:rsid w:val="20546F25"/>
    <w:rsid w:val="20632EB4"/>
    <w:rsid w:val="20711A95"/>
    <w:rsid w:val="208377FF"/>
    <w:rsid w:val="2086CB27"/>
    <w:rsid w:val="20977B68"/>
    <w:rsid w:val="209EF4DC"/>
    <w:rsid w:val="20A19B0F"/>
    <w:rsid w:val="20A1B2ED"/>
    <w:rsid w:val="20AF8E64"/>
    <w:rsid w:val="20B43AE2"/>
    <w:rsid w:val="20B61654"/>
    <w:rsid w:val="20B6D907"/>
    <w:rsid w:val="20B7A0CE"/>
    <w:rsid w:val="20B8142F"/>
    <w:rsid w:val="20BED94A"/>
    <w:rsid w:val="20CD3421"/>
    <w:rsid w:val="20D00B76"/>
    <w:rsid w:val="20D1A038"/>
    <w:rsid w:val="20D442C2"/>
    <w:rsid w:val="20D5A88D"/>
    <w:rsid w:val="20DB3FDC"/>
    <w:rsid w:val="20DCCBCA"/>
    <w:rsid w:val="20DDA928"/>
    <w:rsid w:val="20E17B93"/>
    <w:rsid w:val="20E4807E"/>
    <w:rsid w:val="20E6AAB8"/>
    <w:rsid w:val="20F1E6A6"/>
    <w:rsid w:val="20F27F3E"/>
    <w:rsid w:val="20F6D420"/>
    <w:rsid w:val="20FA19C0"/>
    <w:rsid w:val="21087987"/>
    <w:rsid w:val="210DBD86"/>
    <w:rsid w:val="21159398"/>
    <w:rsid w:val="2122AF81"/>
    <w:rsid w:val="2125DB80"/>
    <w:rsid w:val="213ACAD4"/>
    <w:rsid w:val="214AA768"/>
    <w:rsid w:val="214C7B3D"/>
    <w:rsid w:val="214F2E5A"/>
    <w:rsid w:val="21513393"/>
    <w:rsid w:val="215AA366"/>
    <w:rsid w:val="2165A04D"/>
    <w:rsid w:val="2168B8DD"/>
    <w:rsid w:val="2178CA31"/>
    <w:rsid w:val="2178DC07"/>
    <w:rsid w:val="217DC880"/>
    <w:rsid w:val="2185CDA3"/>
    <w:rsid w:val="2185FEB0"/>
    <w:rsid w:val="218F9011"/>
    <w:rsid w:val="21973F25"/>
    <w:rsid w:val="219A52B0"/>
    <w:rsid w:val="21A0CE1D"/>
    <w:rsid w:val="21A51335"/>
    <w:rsid w:val="21A6BB18"/>
    <w:rsid w:val="21AD27CB"/>
    <w:rsid w:val="21C70B42"/>
    <w:rsid w:val="21C8567C"/>
    <w:rsid w:val="21CD40A2"/>
    <w:rsid w:val="21CE09E2"/>
    <w:rsid w:val="21D02F61"/>
    <w:rsid w:val="21D280E0"/>
    <w:rsid w:val="21DCB17B"/>
    <w:rsid w:val="21DF475A"/>
    <w:rsid w:val="21E22D8E"/>
    <w:rsid w:val="21EE7EBA"/>
    <w:rsid w:val="21F66076"/>
    <w:rsid w:val="21FCF7CF"/>
    <w:rsid w:val="2209D0A7"/>
    <w:rsid w:val="2216CF87"/>
    <w:rsid w:val="222FC114"/>
    <w:rsid w:val="22356097"/>
    <w:rsid w:val="223C4454"/>
    <w:rsid w:val="223E8EE6"/>
    <w:rsid w:val="2240FAB1"/>
    <w:rsid w:val="224EFE54"/>
    <w:rsid w:val="22535B60"/>
    <w:rsid w:val="2256C654"/>
    <w:rsid w:val="225B395B"/>
    <w:rsid w:val="2260A060"/>
    <w:rsid w:val="22679CA2"/>
    <w:rsid w:val="226D23E2"/>
    <w:rsid w:val="226FE77A"/>
    <w:rsid w:val="2275D9A7"/>
    <w:rsid w:val="22797E5B"/>
    <w:rsid w:val="22887E34"/>
    <w:rsid w:val="22928917"/>
    <w:rsid w:val="229689E5"/>
    <w:rsid w:val="22A74B2D"/>
    <w:rsid w:val="22AF851D"/>
    <w:rsid w:val="22B56EE9"/>
    <w:rsid w:val="22BA7766"/>
    <w:rsid w:val="22C31705"/>
    <w:rsid w:val="22C33CAC"/>
    <w:rsid w:val="22C67C9C"/>
    <w:rsid w:val="22CB7F42"/>
    <w:rsid w:val="22D4B369"/>
    <w:rsid w:val="22E6FC18"/>
    <w:rsid w:val="22EAFEBB"/>
    <w:rsid w:val="22F8DEDD"/>
    <w:rsid w:val="22FAB093"/>
    <w:rsid w:val="22FD8810"/>
    <w:rsid w:val="231107AC"/>
    <w:rsid w:val="23161F93"/>
    <w:rsid w:val="2318D4F5"/>
    <w:rsid w:val="231B5A2F"/>
    <w:rsid w:val="231DB050"/>
    <w:rsid w:val="231FF519"/>
    <w:rsid w:val="23200A6D"/>
    <w:rsid w:val="2320C528"/>
    <w:rsid w:val="2320C5F7"/>
    <w:rsid w:val="23259AD9"/>
    <w:rsid w:val="23272558"/>
    <w:rsid w:val="232DE377"/>
    <w:rsid w:val="233070E6"/>
    <w:rsid w:val="2338ADB3"/>
    <w:rsid w:val="233E7419"/>
    <w:rsid w:val="234E390F"/>
    <w:rsid w:val="234EC866"/>
    <w:rsid w:val="23516D88"/>
    <w:rsid w:val="23531B28"/>
    <w:rsid w:val="2355C04D"/>
    <w:rsid w:val="23658710"/>
    <w:rsid w:val="2365C3EE"/>
    <w:rsid w:val="237A5ADD"/>
    <w:rsid w:val="238A58BC"/>
    <w:rsid w:val="23957F18"/>
    <w:rsid w:val="23966834"/>
    <w:rsid w:val="23A35A44"/>
    <w:rsid w:val="23A368F6"/>
    <w:rsid w:val="23A4C2B1"/>
    <w:rsid w:val="23A57B05"/>
    <w:rsid w:val="23B316AB"/>
    <w:rsid w:val="23B97094"/>
    <w:rsid w:val="23C229D7"/>
    <w:rsid w:val="23CAE097"/>
    <w:rsid w:val="23D8B598"/>
    <w:rsid w:val="23D9650C"/>
    <w:rsid w:val="23DD34CD"/>
    <w:rsid w:val="23E19ED0"/>
    <w:rsid w:val="23E1C301"/>
    <w:rsid w:val="23E40815"/>
    <w:rsid w:val="23E4D407"/>
    <w:rsid w:val="23E5F12D"/>
    <w:rsid w:val="23EBEFBA"/>
    <w:rsid w:val="23F1E7A4"/>
    <w:rsid w:val="23F3B9ED"/>
    <w:rsid w:val="2401C71B"/>
    <w:rsid w:val="24057994"/>
    <w:rsid w:val="241675CF"/>
    <w:rsid w:val="2419FFA7"/>
    <w:rsid w:val="241F214A"/>
    <w:rsid w:val="24237156"/>
    <w:rsid w:val="242A55CC"/>
    <w:rsid w:val="242BB935"/>
    <w:rsid w:val="242DBA79"/>
    <w:rsid w:val="243128F8"/>
    <w:rsid w:val="24392116"/>
    <w:rsid w:val="243EF550"/>
    <w:rsid w:val="24456E9A"/>
    <w:rsid w:val="244D7C21"/>
    <w:rsid w:val="244EBD51"/>
    <w:rsid w:val="245EA4FE"/>
    <w:rsid w:val="24671B0C"/>
    <w:rsid w:val="247765E0"/>
    <w:rsid w:val="247BEC83"/>
    <w:rsid w:val="2483242A"/>
    <w:rsid w:val="248AB2E2"/>
    <w:rsid w:val="248DE1CE"/>
    <w:rsid w:val="248E2BAB"/>
    <w:rsid w:val="248EF6C5"/>
    <w:rsid w:val="24911572"/>
    <w:rsid w:val="24A09E21"/>
    <w:rsid w:val="24A5C6AF"/>
    <w:rsid w:val="24AC4821"/>
    <w:rsid w:val="24B1142D"/>
    <w:rsid w:val="24B23C6E"/>
    <w:rsid w:val="24BBDACE"/>
    <w:rsid w:val="24C6C77A"/>
    <w:rsid w:val="24CA971B"/>
    <w:rsid w:val="24D8393F"/>
    <w:rsid w:val="24F68C35"/>
    <w:rsid w:val="24F7BF42"/>
    <w:rsid w:val="250264C5"/>
    <w:rsid w:val="25034DCD"/>
    <w:rsid w:val="2515EF7F"/>
    <w:rsid w:val="251AD07C"/>
    <w:rsid w:val="252645EC"/>
    <w:rsid w:val="2526E07D"/>
    <w:rsid w:val="2542E663"/>
    <w:rsid w:val="254CC7D1"/>
    <w:rsid w:val="254FCB97"/>
    <w:rsid w:val="25576E5F"/>
    <w:rsid w:val="255F4BC7"/>
    <w:rsid w:val="2562DDBF"/>
    <w:rsid w:val="25638A65"/>
    <w:rsid w:val="25706256"/>
    <w:rsid w:val="2573A7BA"/>
    <w:rsid w:val="25764A60"/>
    <w:rsid w:val="257997AF"/>
    <w:rsid w:val="257B1F5D"/>
    <w:rsid w:val="257FE671"/>
    <w:rsid w:val="2584AF82"/>
    <w:rsid w:val="258538E6"/>
    <w:rsid w:val="258B970C"/>
    <w:rsid w:val="258BA7B2"/>
    <w:rsid w:val="259623A5"/>
    <w:rsid w:val="259C0C0B"/>
    <w:rsid w:val="25AA1450"/>
    <w:rsid w:val="25B4E596"/>
    <w:rsid w:val="25BC9AF6"/>
    <w:rsid w:val="25C152A8"/>
    <w:rsid w:val="25C6A30E"/>
    <w:rsid w:val="25CC943F"/>
    <w:rsid w:val="25CD2081"/>
    <w:rsid w:val="25D2D458"/>
    <w:rsid w:val="25D4CCB9"/>
    <w:rsid w:val="25E26B97"/>
    <w:rsid w:val="25ED704E"/>
    <w:rsid w:val="25EED86E"/>
    <w:rsid w:val="25EF82DE"/>
    <w:rsid w:val="25F4E89D"/>
    <w:rsid w:val="25F6B428"/>
    <w:rsid w:val="25FA94CE"/>
    <w:rsid w:val="26073BAB"/>
    <w:rsid w:val="26172EC8"/>
    <w:rsid w:val="264D19C6"/>
    <w:rsid w:val="2650E9F8"/>
    <w:rsid w:val="265280AD"/>
    <w:rsid w:val="265866A8"/>
    <w:rsid w:val="265CC081"/>
    <w:rsid w:val="266611D2"/>
    <w:rsid w:val="26679FCF"/>
    <w:rsid w:val="2671380F"/>
    <w:rsid w:val="26769208"/>
    <w:rsid w:val="2676A2A9"/>
    <w:rsid w:val="2678AB68"/>
    <w:rsid w:val="267BF7F8"/>
    <w:rsid w:val="267DBFF9"/>
    <w:rsid w:val="26875818"/>
    <w:rsid w:val="269806F4"/>
    <w:rsid w:val="26A8F534"/>
    <w:rsid w:val="26B31883"/>
    <w:rsid w:val="26B4D365"/>
    <w:rsid w:val="26B70001"/>
    <w:rsid w:val="26C15A8D"/>
    <w:rsid w:val="26C1CF2B"/>
    <w:rsid w:val="26C6116D"/>
    <w:rsid w:val="26CDDEB1"/>
    <w:rsid w:val="26D84AC1"/>
    <w:rsid w:val="26E5D9F6"/>
    <w:rsid w:val="26EB4EF4"/>
    <w:rsid w:val="26EF60B2"/>
    <w:rsid w:val="26F6D15C"/>
    <w:rsid w:val="26FACECA"/>
    <w:rsid w:val="26FB78DC"/>
    <w:rsid w:val="270A1B3C"/>
    <w:rsid w:val="270A43D0"/>
    <w:rsid w:val="270CCE52"/>
    <w:rsid w:val="270D9770"/>
    <w:rsid w:val="27123063"/>
    <w:rsid w:val="2715C9BA"/>
    <w:rsid w:val="27217E1C"/>
    <w:rsid w:val="272B12F9"/>
    <w:rsid w:val="272B4774"/>
    <w:rsid w:val="272DF145"/>
    <w:rsid w:val="27387E45"/>
    <w:rsid w:val="273D19D0"/>
    <w:rsid w:val="274E89AF"/>
    <w:rsid w:val="27532644"/>
    <w:rsid w:val="2762243A"/>
    <w:rsid w:val="2763A92C"/>
    <w:rsid w:val="27652188"/>
    <w:rsid w:val="276678C6"/>
    <w:rsid w:val="2769A7E0"/>
    <w:rsid w:val="276A5BCA"/>
    <w:rsid w:val="276FA4FB"/>
    <w:rsid w:val="27732AF5"/>
    <w:rsid w:val="27754206"/>
    <w:rsid w:val="277ED5C4"/>
    <w:rsid w:val="277F1D7F"/>
    <w:rsid w:val="2784C194"/>
    <w:rsid w:val="278C44BF"/>
    <w:rsid w:val="279101DF"/>
    <w:rsid w:val="2794578E"/>
    <w:rsid w:val="279A44E5"/>
    <w:rsid w:val="279B8725"/>
    <w:rsid w:val="27BA53B0"/>
    <w:rsid w:val="27BB0BB4"/>
    <w:rsid w:val="27C445C8"/>
    <w:rsid w:val="27C8D8F4"/>
    <w:rsid w:val="27CB5FE8"/>
    <w:rsid w:val="27E48007"/>
    <w:rsid w:val="27E5A428"/>
    <w:rsid w:val="27EC95BC"/>
    <w:rsid w:val="27F33684"/>
    <w:rsid w:val="27F37B90"/>
    <w:rsid w:val="27F863A3"/>
    <w:rsid w:val="2804BADD"/>
    <w:rsid w:val="280516B7"/>
    <w:rsid w:val="2806CC84"/>
    <w:rsid w:val="28085325"/>
    <w:rsid w:val="2809679A"/>
    <w:rsid w:val="280A37C8"/>
    <w:rsid w:val="28111B38"/>
    <w:rsid w:val="281F3F30"/>
    <w:rsid w:val="2820E6D4"/>
    <w:rsid w:val="28213457"/>
    <w:rsid w:val="28213FA0"/>
    <w:rsid w:val="28222D3F"/>
    <w:rsid w:val="282241BF"/>
    <w:rsid w:val="282A66D0"/>
    <w:rsid w:val="2838ABB2"/>
    <w:rsid w:val="284755C7"/>
    <w:rsid w:val="2849FA3A"/>
    <w:rsid w:val="284D54AC"/>
    <w:rsid w:val="284DD652"/>
    <w:rsid w:val="2851447B"/>
    <w:rsid w:val="285313AD"/>
    <w:rsid w:val="2860EE73"/>
    <w:rsid w:val="286717A1"/>
    <w:rsid w:val="286F7BEE"/>
    <w:rsid w:val="2876587D"/>
    <w:rsid w:val="28803D8E"/>
    <w:rsid w:val="28988F5F"/>
    <w:rsid w:val="2898991A"/>
    <w:rsid w:val="289AE328"/>
    <w:rsid w:val="28A754FC"/>
    <w:rsid w:val="28AA1DB4"/>
    <w:rsid w:val="28BF6A7C"/>
    <w:rsid w:val="28CAE493"/>
    <w:rsid w:val="28CC7144"/>
    <w:rsid w:val="28D4F9F5"/>
    <w:rsid w:val="28DE6825"/>
    <w:rsid w:val="28E11AF0"/>
    <w:rsid w:val="28E601FB"/>
    <w:rsid w:val="28F7790E"/>
    <w:rsid w:val="28FC1BA4"/>
    <w:rsid w:val="28FC420F"/>
    <w:rsid w:val="28FF2A58"/>
    <w:rsid w:val="2906BEAF"/>
    <w:rsid w:val="290E4F13"/>
    <w:rsid w:val="2912B93B"/>
    <w:rsid w:val="29265372"/>
    <w:rsid w:val="292DDB51"/>
    <w:rsid w:val="293D5EF3"/>
    <w:rsid w:val="293DD5B6"/>
    <w:rsid w:val="29404E4C"/>
    <w:rsid w:val="2941D800"/>
    <w:rsid w:val="29483BE8"/>
    <w:rsid w:val="2959AC2E"/>
    <w:rsid w:val="295EBB96"/>
    <w:rsid w:val="296813C3"/>
    <w:rsid w:val="296D4C16"/>
    <w:rsid w:val="296FC039"/>
    <w:rsid w:val="2971E848"/>
    <w:rsid w:val="297DCC41"/>
    <w:rsid w:val="29806DFF"/>
    <w:rsid w:val="29807F41"/>
    <w:rsid w:val="298752B5"/>
    <w:rsid w:val="298BC71D"/>
    <w:rsid w:val="298E8423"/>
    <w:rsid w:val="298EF9CA"/>
    <w:rsid w:val="2991FA35"/>
    <w:rsid w:val="2993A8AD"/>
    <w:rsid w:val="29A1CD00"/>
    <w:rsid w:val="29A22EC1"/>
    <w:rsid w:val="29A4802B"/>
    <w:rsid w:val="29A7C48B"/>
    <w:rsid w:val="29A8CC7C"/>
    <w:rsid w:val="29B1054E"/>
    <w:rsid w:val="29B656FB"/>
    <w:rsid w:val="29B7C933"/>
    <w:rsid w:val="29C0EF46"/>
    <w:rsid w:val="29C10566"/>
    <w:rsid w:val="29C26739"/>
    <w:rsid w:val="29C4CD76"/>
    <w:rsid w:val="29C53236"/>
    <w:rsid w:val="29CDF5DD"/>
    <w:rsid w:val="29D0B1AD"/>
    <w:rsid w:val="29D67B4F"/>
    <w:rsid w:val="29D8632D"/>
    <w:rsid w:val="29DB22AA"/>
    <w:rsid w:val="29DB38A2"/>
    <w:rsid w:val="29E426AB"/>
    <w:rsid w:val="29EF8A4F"/>
    <w:rsid w:val="29FF5610"/>
    <w:rsid w:val="2A05C95A"/>
    <w:rsid w:val="2A11FA07"/>
    <w:rsid w:val="2A1484CF"/>
    <w:rsid w:val="2A19EAF5"/>
    <w:rsid w:val="2A249047"/>
    <w:rsid w:val="2A2A709D"/>
    <w:rsid w:val="2A2B3EB3"/>
    <w:rsid w:val="2A30288A"/>
    <w:rsid w:val="2A343FD1"/>
    <w:rsid w:val="2A3BF01F"/>
    <w:rsid w:val="2A3F7FC4"/>
    <w:rsid w:val="2A49F449"/>
    <w:rsid w:val="2A519E53"/>
    <w:rsid w:val="2A5677EB"/>
    <w:rsid w:val="2A6896ED"/>
    <w:rsid w:val="2A6D5664"/>
    <w:rsid w:val="2A70BB53"/>
    <w:rsid w:val="2A73EEC2"/>
    <w:rsid w:val="2A74957F"/>
    <w:rsid w:val="2A759870"/>
    <w:rsid w:val="2A774BC4"/>
    <w:rsid w:val="2A82CDB5"/>
    <w:rsid w:val="2A82E314"/>
    <w:rsid w:val="2A85AE6B"/>
    <w:rsid w:val="2A8C7FF8"/>
    <w:rsid w:val="2A8FA445"/>
    <w:rsid w:val="2A914228"/>
    <w:rsid w:val="2A9B24CB"/>
    <w:rsid w:val="2A9B9857"/>
    <w:rsid w:val="2AA15CB3"/>
    <w:rsid w:val="2AA230E4"/>
    <w:rsid w:val="2AA4001A"/>
    <w:rsid w:val="2AA8F3B8"/>
    <w:rsid w:val="2AAABCF1"/>
    <w:rsid w:val="2AAE3161"/>
    <w:rsid w:val="2ABED6BD"/>
    <w:rsid w:val="2AC0B43B"/>
    <w:rsid w:val="2AC2403C"/>
    <w:rsid w:val="2AC2C954"/>
    <w:rsid w:val="2AC5B438"/>
    <w:rsid w:val="2AC65DD8"/>
    <w:rsid w:val="2AC67FC3"/>
    <w:rsid w:val="2AC6E17B"/>
    <w:rsid w:val="2ACB09AB"/>
    <w:rsid w:val="2AD2C2A4"/>
    <w:rsid w:val="2ADDB5F3"/>
    <w:rsid w:val="2AE0237E"/>
    <w:rsid w:val="2AE053B1"/>
    <w:rsid w:val="2AE0CC09"/>
    <w:rsid w:val="2AE1E748"/>
    <w:rsid w:val="2AEA636A"/>
    <w:rsid w:val="2AF53326"/>
    <w:rsid w:val="2AFC135B"/>
    <w:rsid w:val="2B07C410"/>
    <w:rsid w:val="2B0B0E21"/>
    <w:rsid w:val="2B0E711D"/>
    <w:rsid w:val="2B192F35"/>
    <w:rsid w:val="2B1D74F2"/>
    <w:rsid w:val="2B2F9447"/>
    <w:rsid w:val="2B3AD12F"/>
    <w:rsid w:val="2B402032"/>
    <w:rsid w:val="2B410454"/>
    <w:rsid w:val="2B4401A8"/>
    <w:rsid w:val="2B455819"/>
    <w:rsid w:val="2B56CF90"/>
    <w:rsid w:val="2B5A470D"/>
    <w:rsid w:val="2B5B225F"/>
    <w:rsid w:val="2B61E574"/>
    <w:rsid w:val="2B69462B"/>
    <w:rsid w:val="2B7A6302"/>
    <w:rsid w:val="2B7D0B41"/>
    <w:rsid w:val="2B7F6B39"/>
    <w:rsid w:val="2B8323FB"/>
    <w:rsid w:val="2B84F56E"/>
    <w:rsid w:val="2B88772D"/>
    <w:rsid w:val="2B8EC6B2"/>
    <w:rsid w:val="2B973218"/>
    <w:rsid w:val="2B98195B"/>
    <w:rsid w:val="2B9B2671"/>
    <w:rsid w:val="2BA78C5A"/>
    <w:rsid w:val="2BB01F62"/>
    <w:rsid w:val="2BB18B0B"/>
    <w:rsid w:val="2BB966B0"/>
    <w:rsid w:val="2BCBB234"/>
    <w:rsid w:val="2BD96059"/>
    <w:rsid w:val="2BD9BFF3"/>
    <w:rsid w:val="2BE10A98"/>
    <w:rsid w:val="2BE12913"/>
    <w:rsid w:val="2BF71338"/>
    <w:rsid w:val="2C18D3EB"/>
    <w:rsid w:val="2C2BC71A"/>
    <w:rsid w:val="2C2F3CFA"/>
    <w:rsid w:val="2C342F7B"/>
    <w:rsid w:val="2C35D2AC"/>
    <w:rsid w:val="2C391C74"/>
    <w:rsid w:val="2C3A83B2"/>
    <w:rsid w:val="2C3C9E3B"/>
    <w:rsid w:val="2C44A27D"/>
    <w:rsid w:val="2C46363C"/>
    <w:rsid w:val="2C466C9B"/>
    <w:rsid w:val="2C47D7E4"/>
    <w:rsid w:val="2C480E9C"/>
    <w:rsid w:val="2C7B2F8F"/>
    <w:rsid w:val="2C87526C"/>
    <w:rsid w:val="2C88929B"/>
    <w:rsid w:val="2C89C48F"/>
    <w:rsid w:val="2C944BCB"/>
    <w:rsid w:val="2C95366B"/>
    <w:rsid w:val="2CA04BB5"/>
    <w:rsid w:val="2CA15773"/>
    <w:rsid w:val="2CA4C6BA"/>
    <w:rsid w:val="2CAC4552"/>
    <w:rsid w:val="2CB10301"/>
    <w:rsid w:val="2CBD2D43"/>
    <w:rsid w:val="2CC85D4B"/>
    <w:rsid w:val="2CDB367A"/>
    <w:rsid w:val="2CE00C97"/>
    <w:rsid w:val="2CE02270"/>
    <w:rsid w:val="2CE6BC99"/>
    <w:rsid w:val="2CE8B693"/>
    <w:rsid w:val="2CEB2261"/>
    <w:rsid w:val="2CEEF2CD"/>
    <w:rsid w:val="2CFFFE0A"/>
    <w:rsid w:val="2D020DE4"/>
    <w:rsid w:val="2D0F044E"/>
    <w:rsid w:val="2D160BB2"/>
    <w:rsid w:val="2D166B54"/>
    <w:rsid w:val="2D1AD681"/>
    <w:rsid w:val="2D1E8E6A"/>
    <w:rsid w:val="2D1FC3E0"/>
    <w:rsid w:val="2D212F35"/>
    <w:rsid w:val="2D3367C0"/>
    <w:rsid w:val="2D360DFE"/>
    <w:rsid w:val="2D3D6D19"/>
    <w:rsid w:val="2D41DB80"/>
    <w:rsid w:val="2D4AD6DA"/>
    <w:rsid w:val="2D55886C"/>
    <w:rsid w:val="2D5B8501"/>
    <w:rsid w:val="2D60D586"/>
    <w:rsid w:val="2D6710A8"/>
    <w:rsid w:val="2D67CA72"/>
    <w:rsid w:val="2D7915AB"/>
    <w:rsid w:val="2D9DF79F"/>
    <w:rsid w:val="2DA39515"/>
    <w:rsid w:val="2DC57A7C"/>
    <w:rsid w:val="2DD0D174"/>
    <w:rsid w:val="2DD998F6"/>
    <w:rsid w:val="2DE33D38"/>
    <w:rsid w:val="2DE6E4B4"/>
    <w:rsid w:val="2DEA93A2"/>
    <w:rsid w:val="2DF1A0C5"/>
    <w:rsid w:val="2DF47D6D"/>
    <w:rsid w:val="2DFD6D11"/>
    <w:rsid w:val="2E039D73"/>
    <w:rsid w:val="2E0694D9"/>
    <w:rsid w:val="2E0FB8D9"/>
    <w:rsid w:val="2E16637A"/>
    <w:rsid w:val="2E178613"/>
    <w:rsid w:val="2E1F5B40"/>
    <w:rsid w:val="2E23C42F"/>
    <w:rsid w:val="2E2797FF"/>
    <w:rsid w:val="2E298F35"/>
    <w:rsid w:val="2E2ED760"/>
    <w:rsid w:val="2E3200C1"/>
    <w:rsid w:val="2E330DF4"/>
    <w:rsid w:val="2E3846A9"/>
    <w:rsid w:val="2E3F2553"/>
    <w:rsid w:val="2E423966"/>
    <w:rsid w:val="2E4858C0"/>
    <w:rsid w:val="2E4AC708"/>
    <w:rsid w:val="2E4AFF4C"/>
    <w:rsid w:val="2E52B683"/>
    <w:rsid w:val="2E5386E8"/>
    <w:rsid w:val="2E5A86FE"/>
    <w:rsid w:val="2E5DEFEA"/>
    <w:rsid w:val="2E632023"/>
    <w:rsid w:val="2E6894CE"/>
    <w:rsid w:val="2E78DA59"/>
    <w:rsid w:val="2E7AEFA9"/>
    <w:rsid w:val="2E7FF5C9"/>
    <w:rsid w:val="2E81BE38"/>
    <w:rsid w:val="2E93F9AB"/>
    <w:rsid w:val="2E94878B"/>
    <w:rsid w:val="2E9FD88C"/>
    <w:rsid w:val="2EA245B5"/>
    <w:rsid w:val="2EA45BA8"/>
    <w:rsid w:val="2EAE82C8"/>
    <w:rsid w:val="2EB65A92"/>
    <w:rsid w:val="2EC4DB3F"/>
    <w:rsid w:val="2ECA3449"/>
    <w:rsid w:val="2EE007A3"/>
    <w:rsid w:val="2EED89F9"/>
    <w:rsid w:val="2EEFC4CE"/>
    <w:rsid w:val="2F026840"/>
    <w:rsid w:val="2F0B2065"/>
    <w:rsid w:val="2F0FD326"/>
    <w:rsid w:val="2F10248E"/>
    <w:rsid w:val="2F19FAF8"/>
    <w:rsid w:val="2F1AA757"/>
    <w:rsid w:val="2F1F16B2"/>
    <w:rsid w:val="2F20989D"/>
    <w:rsid w:val="2F21F1AF"/>
    <w:rsid w:val="2F282E81"/>
    <w:rsid w:val="2F2D71E8"/>
    <w:rsid w:val="2F2F1B72"/>
    <w:rsid w:val="2F383A80"/>
    <w:rsid w:val="2F3D2910"/>
    <w:rsid w:val="2F3D4933"/>
    <w:rsid w:val="2F42D25E"/>
    <w:rsid w:val="2F4467FD"/>
    <w:rsid w:val="2F51E3DE"/>
    <w:rsid w:val="2F553A0A"/>
    <w:rsid w:val="2F5E52B6"/>
    <w:rsid w:val="2F63C48F"/>
    <w:rsid w:val="2F6FB753"/>
    <w:rsid w:val="2F711C9D"/>
    <w:rsid w:val="2F73B2C0"/>
    <w:rsid w:val="2F7B520C"/>
    <w:rsid w:val="2F81EB77"/>
    <w:rsid w:val="2F84C1EA"/>
    <w:rsid w:val="2F86658A"/>
    <w:rsid w:val="2F87490C"/>
    <w:rsid w:val="2F897192"/>
    <w:rsid w:val="2F8DF7C5"/>
    <w:rsid w:val="2F8E23C3"/>
    <w:rsid w:val="2FA14D39"/>
    <w:rsid w:val="2FA3387A"/>
    <w:rsid w:val="2FADD1D7"/>
    <w:rsid w:val="2FB93156"/>
    <w:rsid w:val="2FB99E3A"/>
    <w:rsid w:val="2FC8A449"/>
    <w:rsid w:val="2FD0A8CC"/>
    <w:rsid w:val="2FD4A601"/>
    <w:rsid w:val="2FE75B51"/>
    <w:rsid w:val="2FF47B31"/>
    <w:rsid w:val="2FF8EABF"/>
    <w:rsid w:val="2FFEDFC6"/>
    <w:rsid w:val="30006FA1"/>
    <w:rsid w:val="3005E25E"/>
    <w:rsid w:val="3006C895"/>
    <w:rsid w:val="300717AD"/>
    <w:rsid w:val="300D715A"/>
    <w:rsid w:val="30127F65"/>
    <w:rsid w:val="301D8B5E"/>
    <w:rsid w:val="302370F1"/>
    <w:rsid w:val="3032D490"/>
    <w:rsid w:val="3034A590"/>
    <w:rsid w:val="30371436"/>
    <w:rsid w:val="303F6ECE"/>
    <w:rsid w:val="304DA7E8"/>
    <w:rsid w:val="304EB47D"/>
    <w:rsid w:val="3058D70E"/>
    <w:rsid w:val="305DDFAE"/>
    <w:rsid w:val="30650145"/>
    <w:rsid w:val="3069F616"/>
    <w:rsid w:val="3076BA81"/>
    <w:rsid w:val="30790146"/>
    <w:rsid w:val="307A6A08"/>
    <w:rsid w:val="30834BCE"/>
    <w:rsid w:val="30850FD3"/>
    <w:rsid w:val="308A91FC"/>
    <w:rsid w:val="30901B88"/>
    <w:rsid w:val="309128A8"/>
    <w:rsid w:val="3098C6BA"/>
    <w:rsid w:val="30A65F8E"/>
    <w:rsid w:val="30BE61C3"/>
    <w:rsid w:val="30C51A77"/>
    <w:rsid w:val="30D376E8"/>
    <w:rsid w:val="30D9F159"/>
    <w:rsid w:val="30E44B20"/>
    <w:rsid w:val="30EA1D16"/>
    <w:rsid w:val="30EAAA46"/>
    <w:rsid w:val="30EF66BC"/>
    <w:rsid w:val="30F0A1E5"/>
    <w:rsid w:val="30FC1702"/>
    <w:rsid w:val="310B2A28"/>
    <w:rsid w:val="311350A1"/>
    <w:rsid w:val="3122BB00"/>
    <w:rsid w:val="3128755D"/>
    <w:rsid w:val="314E214F"/>
    <w:rsid w:val="314FF071"/>
    <w:rsid w:val="3154A48C"/>
    <w:rsid w:val="3156E1EF"/>
    <w:rsid w:val="3157A0CD"/>
    <w:rsid w:val="3157E981"/>
    <w:rsid w:val="315A82BC"/>
    <w:rsid w:val="3160A459"/>
    <w:rsid w:val="31697E22"/>
    <w:rsid w:val="316D090D"/>
    <w:rsid w:val="317398DE"/>
    <w:rsid w:val="31890332"/>
    <w:rsid w:val="318B5635"/>
    <w:rsid w:val="318CE26B"/>
    <w:rsid w:val="319B5ABB"/>
    <w:rsid w:val="319E07C1"/>
    <w:rsid w:val="31A12692"/>
    <w:rsid w:val="31A84083"/>
    <w:rsid w:val="31A9A51F"/>
    <w:rsid w:val="31AA3249"/>
    <w:rsid w:val="31B1E99D"/>
    <w:rsid w:val="31B4BE27"/>
    <w:rsid w:val="31B82866"/>
    <w:rsid w:val="31CC4439"/>
    <w:rsid w:val="31D0EB04"/>
    <w:rsid w:val="31D1ABF8"/>
    <w:rsid w:val="31D722E0"/>
    <w:rsid w:val="31DB7B51"/>
    <w:rsid w:val="31DCFE1A"/>
    <w:rsid w:val="31DFA209"/>
    <w:rsid w:val="31E1251C"/>
    <w:rsid w:val="31E3E8D3"/>
    <w:rsid w:val="31EE0EA5"/>
    <w:rsid w:val="31EE7E0B"/>
    <w:rsid w:val="31FA4AE7"/>
    <w:rsid w:val="31FE2394"/>
    <w:rsid w:val="320001DD"/>
    <w:rsid w:val="3202AC0B"/>
    <w:rsid w:val="320F630A"/>
    <w:rsid w:val="3210A9FF"/>
    <w:rsid w:val="321CF66C"/>
    <w:rsid w:val="322116EE"/>
    <w:rsid w:val="322DA370"/>
    <w:rsid w:val="323683D2"/>
    <w:rsid w:val="3240CEFA"/>
    <w:rsid w:val="325257AC"/>
    <w:rsid w:val="32526BC3"/>
    <w:rsid w:val="3254F198"/>
    <w:rsid w:val="32573B6E"/>
    <w:rsid w:val="325F9404"/>
    <w:rsid w:val="326325F0"/>
    <w:rsid w:val="326584E6"/>
    <w:rsid w:val="32686CE0"/>
    <w:rsid w:val="32698331"/>
    <w:rsid w:val="32699E0F"/>
    <w:rsid w:val="326DFCCB"/>
    <w:rsid w:val="326E0C0D"/>
    <w:rsid w:val="327C4200"/>
    <w:rsid w:val="329433C9"/>
    <w:rsid w:val="32A13F2F"/>
    <w:rsid w:val="32A9CAC8"/>
    <w:rsid w:val="32B66128"/>
    <w:rsid w:val="32BDD9E1"/>
    <w:rsid w:val="32C392F1"/>
    <w:rsid w:val="32C5696B"/>
    <w:rsid w:val="32C681DB"/>
    <w:rsid w:val="32D0A9A5"/>
    <w:rsid w:val="32D828B8"/>
    <w:rsid w:val="32D9F5E9"/>
    <w:rsid w:val="32E2AAA2"/>
    <w:rsid w:val="32EB62B4"/>
    <w:rsid w:val="32EBDDEE"/>
    <w:rsid w:val="32F1CF24"/>
    <w:rsid w:val="32FB05FF"/>
    <w:rsid w:val="32FE080A"/>
    <w:rsid w:val="330E072D"/>
    <w:rsid w:val="3310619B"/>
    <w:rsid w:val="3310C954"/>
    <w:rsid w:val="3310D45D"/>
    <w:rsid w:val="3312C734"/>
    <w:rsid w:val="3316ED57"/>
    <w:rsid w:val="331E6C62"/>
    <w:rsid w:val="33207B9D"/>
    <w:rsid w:val="33248DBE"/>
    <w:rsid w:val="3327D43E"/>
    <w:rsid w:val="333C3717"/>
    <w:rsid w:val="334410E4"/>
    <w:rsid w:val="33446F13"/>
    <w:rsid w:val="3344842C"/>
    <w:rsid w:val="3355828A"/>
    <w:rsid w:val="335BE316"/>
    <w:rsid w:val="335F98C7"/>
    <w:rsid w:val="33684F9B"/>
    <w:rsid w:val="33688D04"/>
    <w:rsid w:val="336AEAE4"/>
    <w:rsid w:val="33759AB2"/>
    <w:rsid w:val="337601E4"/>
    <w:rsid w:val="33787820"/>
    <w:rsid w:val="337BF122"/>
    <w:rsid w:val="338B3583"/>
    <w:rsid w:val="338F7A0E"/>
    <w:rsid w:val="33916EC2"/>
    <w:rsid w:val="339841DF"/>
    <w:rsid w:val="339ED615"/>
    <w:rsid w:val="33A1F57D"/>
    <w:rsid w:val="33A4625C"/>
    <w:rsid w:val="33AEC300"/>
    <w:rsid w:val="33B6A96E"/>
    <w:rsid w:val="33BCF5AD"/>
    <w:rsid w:val="33CEB6E3"/>
    <w:rsid w:val="33CF7199"/>
    <w:rsid w:val="33D11AA9"/>
    <w:rsid w:val="33D79A21"/>
    <w:rsid w:val="33D7BA78"/>
    <w:rsid w:val="33D8DD91"/>
    <w:rsid w:val="33DC7B1B"/>
    <w:rsid w:val="33DC9064"/>
    <w:rsid w:val="33DE56BD"/>
    <w:rsid w:val="33E41C69"/>
    <w:rsid w:val="33ECAC12"/>
    <w:rsid w:val="33F0BFD5"/>
    <w:rsid w:val="33F13CDF"/>
    <w:rsid w:val="33F5A3CF"/>
    <w:rsid w:val="33F83E69"/>
    <w:rsid w:val="33FEFCAC"/>
    <w:rsid w:val="3400AF4E"/>
    <w:rsid w:val="34085792"/>
    <w:rsid w:val="3411D555"/>
    <w:rsid w:val="341B9561"/>
    <w:rsid w:val="341BCBF6"/>
    <w:rsid w:val="341EDBA8"/>
    <w:rsid w:val="3420B5E2"/>
    <w:rsid w:val="3421281B"/>
    <w:rsid w:val="342405E4"/>
    <w:rsid w:val="34278B62"/>
    <w:rsid w:val="342BE70D"/>
    <w:rsid w:val="34315EAD"/>
    <w:rsid w:val="343749AF"/>
    <w:rsid w:val="344A7BFA"/>
    <w:rsid w:val="34533716"/>
    <w:rsid w:val="345490A2"/>
    <w:rsid w:val="3475E7B3"/>
    <w:rsid w:val="347682E7"/>
    <w:rsid w:val="347F98A3"/>
    <w:rsid w:val="3483687C"/>
    <w:rsid w:val="3484000E"/>
    <w:rsid w:val="3487B56C"/>
    <w:rsid w:val="348DB639"/>
    <w:rsid w:val="3494B400"/>
    <w:rsid w:val="34951F6A"/>
    <w:rsid w:val="34972D9E"/>
    <w:rsid w:val="349E11ED"/>
    <w:rsid w:val="34A3B5FB"/>
    <w:rsid w:val="34A438A2"/>
    <w:rsid w:val="34B3F762"/>
    <w:rsid w:val="34B42036"/>
    <w:rsid w:val="34BB1948"/>
    <w:rsid w:val="34C70DE7"/>
    <w:rsid w:val="34CB3C6B"/>
    <w:rsid w:val="34D04A09"/>
    <w:rsid w:val="34D5B06B"/>
    <w:rsid w:val="34D7C5F2"/>
    <w:rsid w:val="34D927A6"/>
    <w:rsid w:val="34E0F3D5"/>
    <w:rsid w:val="34E1A440"/>
    <w:rsid w:val="34F8ECFC"/>
    <w:rsid w:val="35035D96"/>
    <w:rsid w:val="35071713"/>
    <w:rsid w:val="3515B8FF"/>
    <w:rsid w:val="35180A16"/>
    <w:rsid w:val="3525080B"/>
    <w:rsid w:val="352A4000"/>
    <w:rsid w:val="3532E9C5"/>
    <w:rsid w:val="35361E9A"/>
    <w:rsid w:val="35396AF8"/>
    <w:rsid w:val="35476C46"/>
    <w:rsid w:val="35484399"/>
    <w:rsid w:val="354D6263"/>
    <w:rsid w:val="3552FE9B"/>
    <w:rsid w:val="355363E1"/>
    <w:rsid w:val="355ADEF2"/>
    <w:rsid w:val="355D4F81"/>
    <w:rsid w:val="3561ADF2"/>
    <w:rsid w:val="356B39A7"/>
    <w:rsid w:val="356BBA5E"/>
    <w:rsid w:val="356F37BA"/>
    <w:rsid w:val="356FB947"/>
    <w:rsid w:val="356FC171"/>
    <w:rsid w:val="3573C0FF"/>
    <w:rsid w:val="358FA717"/>
    <w:rsid w:val="359855D5"/>
    <w:rsid w:val="35A4E273"/>
    <w:rsid w:val="35AA43BB"/>
    <w:rsid w:val="35AD954D"/>
    <w:rsid w:val="35B9AF20"/>
    <w:rsid w:val="35BFB89E"/>
    <w:rsid w:val="35C5B32D"/>
    <w:rsid w:val="35D01501"/>
    <w:rsid w:val="35DE49A2"/>
    <w:rsid w:val="35DE6E4B"/>
    <w:rsid w:val="35F84F79"/>
    <w:rsid w:val="35FA777D"/>
    <w:rsid w:val="3602AC06"/>
    <w:rsid w:val="3607C19B"/>
    <w:rsid w:val="36121203"/>
    <w:rsid w:val="361F7B60"/>
    <w:rsid w:val="36223A91"/>
    <w:rsid w:val="36264A29"/>
    <w:rsid w:val="362FF9A6"/>
    <w:rsid w:val="363DED11"/>
    <w:rsid w:val="363EDEE6"/>
    <w:rsid w:val="364B18E1"/>
    <w:rsid w:val="364C8D1E"/>
    <w:rsid w:val="364F9732"/>
    <w:rsid w:val="3652E830"/>
    <w:rsid w:val="36581C5F"/>
    <w:rsid w:val="36599350"/>
    <w:rsid w:val="365F833F"/>
    <w:rsid w:val="366DF005"/>
    <w:rsid w:val="366F7DB0"/>
    <w:rsid w:val="367156C2"/>
    <w:rsid w:val="367BB1A6"/>
    <w:rsid w:val="36844A67"/>
    <w:rsid w:val="36886FFA"/>
    <w:rsid w:val="369448F0"/>
    <w:rsid w:val="3695C55D"/>
    <w:rsid w:val="3695DEAB"/>
    <w:rsid w:val="3696CD9E"/>
    <w:rsid w:val="3697B244"/>
    <w:rsid w:val="3698D993"/>
    <w:rsid w:val="369C59E5"/>
    <w:rsid w:val="36A22105"/>
    <w:rsid w:val="36A54DAB"/>
    <w:rsid w:val="36B83C09"/>
    <w:rsid w:val="36BC49FA"/>
    <w:rsid w:val="36C2D645"/>
    <w:rsid w:val="36C360ED"/>
    <w:rsid w:val="36CDC457"/>
    <w:rsid w:val="36DC7B33"/>
    <w:rsid w:val="36E5C214"/>
    <w:rsid w:val="36E617BE"/>
    <w:rsid w:val="36EB5A46"/>
    <w:rsid w:val="36EF9E55"/>
    <w:rsid w:val="36F85BAA"/>
    <w:rsid w:val="37017280"/>
    <w:rsid w:val="370315AD"/>
    <w:rsid w:val="370770D4"/>
    <w:rsid w:val="370C3640"/>
    <w:rsid w:val="370C8227"/>
    <w:rsid w:val="37106BEC"/>
    <w:rsid w:val="371559B1"/>
    <w:rsid w:val="3716AC16"/>
    <w:rsid w:val="371C015A"/>
    <w:rsid w:val="37258010"/>
    <w:rsid w:val="372D551B"/>
    <w:rsid w:val="372DD8CC"/>
    <w:rsid w:val="3733F9EC"/>
    <w:rsid w:val="373549F8"/>
    <w:rsid w:val="37384787"/>
    <w:rsid w:val="3742EC2C"/>
    <w:rsid w:val="374C59BC"/>
    <w:rsid w:val="374D45A1"/>
    <w:rsid w:val="375392F9"/>
    <w:rsid w:val="3757F6F8"/>
    <w:rsid w:val="3758ECA7"/>
    <w:rsid w:val="375AAC18"/>
    <w:rsid w:val="375C030C"/>
    <w:rsid w:val="375D72CC"/>
    <w:rsid w:val="375E9CE4"/>
    <w:rsid w:val="376D9195"/>
    <w:rsid w:val="37739D09"/>
    <w:rsid w:val="3775EC4E"/>
    <w:rsid w:val="377659D4"/>
    <w:rsid w:val="377EA7C5"/>
    <w:rsid w:val="378EB609"/>
    <w:rsid w:val="379C5A29"/>
    <w:rsid w:val="37A41D63"/>
    <w:rsid w:val="37ACC36E"/>
    <w:rsid w:val="37B8615F"/>
    <w:rsid w:val="37BD3C4B"/>
    <w:rsid w:val="37BF562E"/>
    <w:rsid w:val="37C4E819"/>
    <w:rsid w:val="37D4C1BA"/>
    <w:rsid w:val="37D5A537"/>
    <w:rsid w:val="37D73C48"/>
    <w:rsid w:val="37DE89E0"/>
    <w:rsid w:val="37E42FF1"/>
    <w:rsid w:val="37EC3E3F"/>
    <w:rsid w:val="37EC8559"/>
    <w:rsid w:val="37F796AA"/>
    <w:rsid w:val="37F7EE18"/>
    <w:rsid w:val="37F95244"/>
    <w:rsid w:val="37FB3F4C"/>
    <w:rsid w:val="3808C0F6"/>
    <w:rsid w:val="3808D7D2"/>
    <w:rsid w:val="380A6ADC"/>
    <w:rsid w:val="380CE196"/>
    <w:rsid w:val="380E50C0"/>
    <w:rsid w:val="38226AAB"/>
    <w:rsid w:val="382885E4"/>
    <w:rsid w:val="38301CF4"/>
    <w:rsid w:val="3831839D"/>
    <w:rsid w:val="3837AA1E"/>
    <w:rsid w:val="383E4C17"/>
    <w:rsid w:val="3853284C"/>
    <w:rsid w:val="38541857"/>
    <w:rsid w:val="38553E94"/>
    <w:rsid w:val="385C4F01"/>
    <w:rsid w:val="385DC3D8"/>
    <w:rsid w:val="385EA6A6"/>
    <w:rsid w:val="38612B3E"/>
    <w:rsid w:val="38708659"/>
    <w:rsid w:val="38735D8B"/>
    <w:rsid w:val="38777478"/>
    <w:rsid w:val="38793BC9"/>
    <w:rsid w:val="3881EE38"/>
    <w:rsid w:val="388FE50D"/>
    <w:rsid w:val="38934439"/>
    <w:rsid w:val="389E69C5"/>
    <w:rsid w:val="38A81A6B"/>
    <w:rsid w:val="38B65FEA"/>
    <w:rsid w:val="38C258BD"/>
    <w:rsid w:val="38DCF84A"/>
    <w:rsid w:val="38E68972"/>
    <w:rsid w:val="38E8BC18"/>
    <w:rsid w:val="38EB846B"/>
    <w:rsid w:val="38EBD24A"/>
    <w:rsid w:val="38F4F132"/>
    <w:rsid w:val="38F52250"/>
    <w:rsid w:val="38F939AE"/>
    <w:rsid w:val="39005A9A"/>
    <w:rsid w:val="3901B7DF"/>
    <w:rsid w:val="3905032C"/>
    <w:rsid w:val="39053A29"/>
    <w:rsid w:val="39137EE9"/>
    <w:rsid w:val="391B59E1"/>
    <w:rsid w:val="391DCC17"/>
    <w:rsid w:val="392A2184"/>
    <w:rsid w:val="392BDA5B"/>
    <w:rsid w:val="3931BF7A"/>
    <w:rsid w:val="39323991"/>
    <w:rsid w:val="393EFEF5"/>
    <w:rsid w:val="3940C113"/>
    <w:rsid w:val="39418F3A"/>
    <w:rsid w:val="39472274"/>
    <w:rsid w:val="3947BC24"/>
    <w:rsid w:val="39516041"/>
    <w:rsid w:val="3956B771"/>
    <w:rsid w:val="395A5E08"/>
    <w:rsid w:val="395EBE37"/>
    <w:rsid w:val="396390AE"/>
    <w:rsid w:val="39680258"/>
    <w:rsid w:val="3972BC2F"/>
    <w:rsid w:val="39765DAC"/>
    <w:rsid w:val="3981ABD8"/>
    <w:rsid w:val="39860A5B"/>
    <w:rsid w:val="398EDE15"/>
    <w:rsid w:val="39A77924"/>
    <w:rsid w:val="39AAE6B3"/>
    <w:rsid w:val="39BEA899"/>
    <w:rsid w:val="39CDBA00"/>
    <w:rsid w:val="39DD5621"/>
    <w:rsid w:val="39EA5C08"/>
    <w:rsid w:val="39EB3143"/>
    <w:rsid w:val="39EDFEEC"/>
    <w:rsid w:val="39EE4980"/>
    <w:rsid w:val="39F005CB"/>
    <w:rsid w:val="39F8A988"/>
    <w:rsid w:val="39FC4457"/>
    <w:rsid w:val="39FCF8E8"/>
    <w:rsid w:val="3A098FD9"/>
    <w:rsid w:val="3A1935C7"/>
    <w:rsid w:val="3A1A0608"/>
    <w:rsid w:val="3A1E123C"/>
    <w:rsid w:val="3A273F17"/>
    <w:rsid w:val="3A28A538"/>
    <w:rsid w:val="3A29ACBB"/>
    <w:rsid w:val="3A2FBE38"/>
    <w:rsid w:val="3A325364"/>
    <w:rsid w:val="3A35FCB2"/>
    <w:rsid w:val="3A36888A"/>
    <w:rsid w:val="3A3B5D0D"/>
    <w:rsid w:val="3A426E53"/>
    <w:rsid w:val="3A4343EA"/>
    <w:rsid w:val="3A44EAC8"/>
    <w:rsid w:val="3A46FBFC"/>
    <w:rsid w:val="3A4A1EE3"/>
    <w:rsid w:val="3A4ABF8E"/>
    <w:rsid w:val="3A4AFE5C"/>
    <w:rsid w:val="3A58D7A3"/>
    <w:rsid w:val="3A5923B7"/>
    <w:rsid w:val="3A73B762"/>
    <w:rsid w:val="3A73EB4F"/>
    <w:rsid w:val="3A79C807"/>
    <w:rsid w:val="3A7C6C10"/>
    <w:rsid w:val="3A8C4963"/>
    <w:rsid w:val="3A93719B"/>
    <w:rsid w:val="3A95E16E"/>
    <w:rsid w:val="3A9E17C4"/>
    <w:rsid w:val="3AA61B62"/>
    <w:rsid w:val="3AB146C9"/>
    <w:rsid w:val="3AB1E405"/>
    <w:rsid w:val="3AB776B1"/>
    <w:rsid w:val="3ABA7FA1"/>
    <w:rsid w:val="3AC73029"/>
    <w:rsid w:val="3AD50990"/>
    <w:rsid w:val="3AD65CAD"/>
    <w:rsid w:val="3AD75AC1"/>
    <w:rsid w:val="3ADCFAAD"/>
    <w:rsid w:val="3ADD5DC1"/>
    <w:rsid w:val="3AE5A418"/>
    <w:rsid w:val="3AEA3299"/>
    <w:rsid w:val="3AEBCAD6"/>
    <w:rsid w:val="3AEEF372"/>
    <w:rsid w:val="3AEF9C7F"/>
    <w:rsid w:val="3AEFF1D1"/>
    <w:rsid w:val="3AF2633F"/>
    <w:rsid w:val="3AF7C61C"/>
    <w:rsid w:val="3AFA88A3"/>
    <w:rsid w:val="3B072E8B"/>
    <w:rsid w:val="3B0BAF20"/>
    <w:rsid w:val="3B0BDF76"/>
    <w:rsid w:val="3B0C627C"/>
    <w:rsid w:val="3B0C8B4E"/>
    <w:rsid w:val="3B158D4E"/>
    <w:rsid w:val="3B15B138"/>
    <w:rsid w:val="3B1B4E1E"/>
    <w:rsid w:val="3B1D9744"/>
    <w:rsid w:val="3B207DA0"/>
    <w:rsid w:val="3B276E0C"/>
    <w:rsid w:val="3B363834"/>
    <w:rsid w:val="3B3AB282"/>
    <w:rsid w:val="3B4D176D"/>
    <w:rsid w:val="3B55F60C"/>
    <w:rsid w:val="3B56F621"/>
    <w:rsid w:val="3B5D1B93"/>
    <w:rsid w:val="3B5F6DF0"/>
    <w:rsid w:val="3B7004CC"/>
    <w:rsid w:val="3B823903"/>
    <w:rsid w:val="3B88D0D0"/>
    <w:rsid w:val="3B8986A1"/>
    <w:rsid w:val="3B923438"/>
    <w:rsid w:val="3B92400B"/>
    <w:rsid w:val="3B98AC30"/>
    <w:rsid w:val="3B9F24E1"/>
    <w:rsid w:val="3BA5369D"/>
    <w:rsid w:val="3BA7384D"/>
    <w:rsid w:val="3BB5CEAE"/>
    <w:rsid w:val="3BB5E0D0"/>
    <w:rsid w:val="3BB74384"/>
    <w:rsid w:val="3BB82BB7"/>
    <w:rsid w:val="3BB9EEED"/>
    <w:rsid w:val="3BC15C4C"/>
    <w:rsid w:val="3BC62596"/>
    <w:rsid w:val="3BC8EB9D"/>
    <w:rsid w:val="3BD09CF9"/>
    <w:rsid w:val="3BDBFFAC"/>
    <w:rsid w:val="3BDDA6A8"/>
    <w:rsid w:val="3BDF1702"/>
    <w:rsid w:val="3BDF7FE1"/>
    <w:rsid w:val="3BE7838B"/>
    <w:rsid w:val="3BEA0A3B"/>
    <w:rsid w:val="3BEC053E"/>
    <w:rsid w:val="3BF17ADC"/>
    <w:rsid w:val="3BF84F4B"/>
    <w:rsid w:val="3C0BA8DB"/>
    <w:rsid w:val="3C185E52"/>
    <w:rsid w:val="3C18E3F7"/>
    <w:rsid w:val="3C1A163E"/>
    <w:rsid w:val="3C25737D"/>
    <w:rsid w:val="3C25EBA4"/>
    <w:rsid w:val="3C29DB39"/>
    <w:rsid w:val="3C2ED8F1"/>
    <w:rsid w:val="3C52309C"/>
    <w:rsid w:val="3C57DB5F"/>
    <w:rsid w:val="3C61FABE"/>
    <w:rsid w:val="3C63D1E9"/>
    <w:rsid w:val="3C661864"/>
    <w:rsid w:val="3C66EB31"/>
    <w:rsid w:val="3C73891A"/>
    <w:rsid w:val="3C75ADF9"/>
    <w:rsid w:val="3C8351E7"/>
    <w:rsid w:val="3C924500"/>
    <w:rsid w:val="3C95E0E7"/>
    <w:rsid w:val="3CA7137D"/>
    <w:rsid w:val="3CB13DFF"/>
    <w:rsid w:val="3CB3C837"/>
    <w:rsid w:val="3CB4AE36"/>
    <w:rsid w:val="3CC02A40"/>
    <w:rsid w:val="3CC57915"/>
    <w:rsid w:val="3CCD7842"/>
    <w:rsid w:val="3CCE090E"/>
    <w:rsid w:val="3CD5E1C6"/>
    <w:rsid w:val="3CD6A057"/>
    <w:rsid w:val="3CDD36E3"/>
    <w:rsid w:val="3CE1CD38"/>
    <w:rsid w:val="3CE82323"/>
    <w:rsid w:val="3CF1C66D"/>
    <w:rsid w:val="3CF7321E"/>
    <w:rsid w:val="3CF8479A"/>
    <w:rsid w:val="3CF991CB"/>
    <w:rsid w:val="3D0022A5"/>
    <w:rsid w:val="3D16F5D2"/>
    <w:rsid w:val="3D24A131"/>
    <w:rsid w:val="3D29D82D"/>
    <w:rsid w:val="3D31D2C7"/>
    <w:rsid w:val="3D3644CB"/>
    <w:rsid w:val="3D39A3CD"/>
    <w:rsid w:val="3D3F8F38"/>
    <w:rsid w:val="3D431073"/>
    <w:rsid w:val="3D578356"/>
    <w:rsid w:val="3D66706E"/>
    <w:rsid w:val="3D6C63C3"/>
    <w:rsid w:val="3D70AB0B"/>
    <w:rsid w:val="3D78688C"/>
    <w:rsid w:val="3D7AE4AC"/>
    <w:rsid w:val="3D7F3248"/>
    <w:rsid w:val="3D8AEF01"/>
    <w:rsid w:val="3D8C4A31"/>
    <w:rsid w:val="3D8E6494"/>
    <w:rsid w:val="3D8F22DA"/>
    <w:rsid w:val="3D922305"/>
    <w:rsid w:val="3D95ACF4"/>
    <w:rsid w:val="3D990600"/>
    <w:rsid w:val="3D9BA3E4"/>
    <w:rsid w:val="3DA00712"/>
    <w:rsid w:val="3DA114A7"/>
    <w:rsid w:val="3DA56D6B"/>
    <w:rsid w:val="3DA72A0C"/>
    <w:rsid w:val="3DA7CBCF"/>
    <w:rsid w:val="3DAD8ABA"/>
    <w:rsid w:val="3DB7FAB4"/>
    <w:rsid w:val="3DB85D0F"/>
    <w:rsid w:val="3DBC23CC"/>
    <w:rsid w:val="3DBD1566"/>
    <w:rsid w:val="3DC46D71"/>
    <w:rsid w:val="3DC7B16F"/>
    <w:rsid w:val="3DD3C4D8"/>
    <w:rsid w:val="3DD909E1"/>
    <w:rsid w:val="3DDAC4CC"/>
    <w:rsid w:val="3DDFD0FD"/>
    <w:rsid w:val="3DEC538B"/>
    <w:rsid w:val="3DF1F99D"/>
    <w:rsid w:val="3DFB0CF1"/>
    <w:rsid w:val="3E0893B9"/>
    <w:rsid w:val="3E0D38E1"/>
    <w:rsid w:val="3E11E09C"/>
    <w:rsid w:val="3E171E2F"/>
    <w:rsid w:val="3E28D11D"/>
    <w:rsid w:val="3E315020"/>
    <w:rsid w:val="3E367E1B"/>
    <w:rsid w:val="3E3C3A9B"/>
    <w:rsid w:val="3E3E8606"/>
    <w:rsid w:val="3E43BF37"/>
    <w:rsid w:val="3E458537"/>
    <w:rsid w:val="3E4D04B8"/>
    <w:rsid w:val="3E59F705"/>
    <w:rsid w:val="3E5B72D9"/>
    <w:rsid w:val="3E5C0789"/>
    <w:rsid w:val="3E6354CC"/>
    <w:rsid w:val="3E715BE0"/>
    <w:rsid w:val="3E75F7E8"/>
    <w:rsid w:val="3E7C3DA6"/>
    <w:rsid w:val="3E8C5502"/>
    <w:rsid w:val="3E8CAEBD"/>
    <w:rsid w:val="3E91A7E9"/>
    <w:rsid w:val="3E939936"/>
    <w:rsid w:val="3E94C16A"/>
    <w:rsid w:val="3E989D38"/>
    <w:rsid w:val="3EA70C1F"/>
    <w:rsid w:val="3EAE222F"/>
    <w:rsid w:val="3EB05D15"/>
    <w:rsid w:val="3EB3D1BE"/>
    <w:rsid w:val="3EC47671"/>
    <w:rsid w:val="3EC8B300"/>
    <w:rsid w:val="3ED543D9"/>
    <w:rsid w:val="3EE8C0F3"/>
    <w:rsid w:val="3EFD16B0"/>
    <w:rsid w:val="3F004AF0"/>
    <w:rsid w:val="3F12F9CE"/>
    <w:rsid w:val="3F189956"/>
    <w:rsid w:val="3F203151"/>
    <w:rsid w:val="3F213822"/>
    <w:rsid w:val="3F28F796"/>
    <w:rsid w:val="3F29B14A"/>
    <w:rsid w:val="3F2BAC76"/>
    <w:rsid w:val="3F3A6521"/>
    <w:rsid w:val="3F3B929C"/>
    <w:rsid w:val="3F416F0A"/>
    <w:rsid w:val="3F45B7D7"/>
    <w:rsid w:val="3F47B58F"/>
    <w:rsid w:val="3F51FAC8"/>
    <w:rsid w:val="3F53AE89"/>
    <w:rsid w:val="3F5815B5"/>
    <w:rsid w:val="3F5D2DDE"/>
    <w:rsid w:val="3F6CBC41"/>
    <w:rsid w:val="3F6CE792"/>
    <w:rsid w:val="3F6F6CBA"/>
    <w:rsid w:val="3F72700D"/>
    <w:rsid w:val="3F767E7A"/>
    <w:rsid w:val="3F7C383E"/>
    <w:rsid w:val="3F7C6933"/>
    <w:rsid w:val="3F7C7EAE"/>
    <w:rsid w:val="3F9017EE"/>
    <w:rsid w:val="3F9A548F"/>
    <w:rsid w:val="3FA22545"/>
    <w:rsid w:val="3FAEE965"/>
    <w:rsid w:val="3FB252B8"/>
    <w:rsid w:val="3FB3BB27"/>
    <w:rsid w:val="3FB40412"/>
    <w:rsid w:val="3FB8A886"/>
    <w:rsid w:val="3FBEF2D5"/>
    <w:rsid w:val="3FC339B5"/>
    <w:rsid w:val="3FCBD7C0"/>
    <w:rsid w:val="3FCD6A1E"/>
    <w:rsid w:val="3FCFDD7C"/>
    <w:rsid w:val="3FD01FBD"/>
    <w:rsid w:val="3FDAEB48"/>
    <w:rsid w:val="3FDB78C8"/>
    <w:rsid w:val="3FDD126B"/>
    <w:rsid w:val="3FE14815"/>
    <w:rsid w:val="3FE829A8"/>
    <w:rsid w:val="3FE898A0"/>
    <w:rsid w:val="3FEA886F"/>
    <w:rsid w:val="3FF4F986"/>
    <w:rsid w:val="3FF7C41A"/>
    <w:rsid w:val="3FF7D7EA"/>
    <w:rsid w:val="3FFEFEE3"/>
    <w:rsid w:val="3FFF9322"/>
    <w:rsid w:val="4001860F"/>
    <w:rsid w:val="400C5C9F"/>
    <w:rsid w:val="4020BC76"/>
    <w:rsid w:val="4022F836"/>
    <w:rsid w:val="402CB80C"/>
    <w:rsid w:val="402E13AB"/>
    <w:rsid w:val="40346030"/>
    <w:rsid w:val="4034F9D9"/>
    <w:rsid w:val="40360F61"/>
    <w:rsid w:val="4037EF99"/>
    <w:rsid w:val="40406203"/>
    <w:rsid w:val="404570C3"/>
    <w:rsid w:val="4049094D"/>
    <w:rsid w:val="404A26C6"/>
    <w:rsid w:val="405BC82A"/>
    <w:rsid w:val="4068C6C4"/>
    <w:rsid w:val="406DE670"/>
    <w:rsid w:val="407C06A9"/>
    <w:rsid w:val="4080F194"/>
    <w:rsid w:val="40824697"/>
    <w:rsid w:val="40896E6C"/>
    <w:rsid w:val="409E4B92"/>
    <w:rsid w:val="409F36B4"/>
    <w:rsid w:val="40AEC682"/>
    <w:rsid w:val="40AED0B2"/>
    <w:rsid w:val="40BE2B06"/>
    <w:rsid w:val="40C85021"/>
    <w:rsid w:val="40CC0D80"/>
    <w:rsid w:val="40D5C4AF"/>
    <w:rsid w:val="40DB1F69"/>
    <w:rsid w:val="40EEBFA5"/>
    <w:rsid w:val="40EEE91F"/>
    <w:rsid w:val="40F4966F"/>
    <w:rsid w:val="40F97FCE"/>
    <w:rsid w:val="410412A1"/>
    <w:rsid w:val="4106C0E4"/>
    <w:rsid w:val="410DA2AC"/>
    <w:rsid w:val="410E2BC3"/>
    <w:rsid w:val="41115E13"/>
    <w:rsid w:val="4124B8A4"/>
    <w:rsid w:val="412C570E"/>
    <w:rsid w:val="412C637F"/>
    <w:rsid w:val="41349530"/>
    <w:rsid w:val="4134D86F"/>
    <w:rsid w:val="4135BD63"/>
    <w:rsid w:val="413FEA5E"/>
    <w:rsid w:val="4148EDDF"/>
    <w:rsid w:val="414E94E0"/>
    <w:rsid w:val="414F3E07"/>
    <w:rsid w:val="4153E87C"/>
    <w:rsid w:val="4156454D"/>
    <w:rsid w:val="415B4125"/>
    <w:rsid w:val="41600D20"/>
    <w:rsid w:val="4161DC39"/>
    <w:rsid w:val="4162145E"/>
    <w:rsid w:val="416DC4CE"/>
    <w:rsid w:val="416F1CD7"/>
    <w:rsid w:val="4170DE6A"/>
    <w:rsid w:val="41733727"/>
    <w:rsid w:val="4185CAF1"/>
    <w:rsid w:val="41872836"/>
    <w:rsid w:val="418AA1C4"/>
    <w:rsid w:val="418B0DD7"/>
    <w:rsid w:val="418BD940"/>
    <w:rsid w:val="4199A2A4"/>
    <w:rsid w:val="4199FDC2"/>
    <w:rsid w:val="41A17973"/>
    <w:rsid w:val="41A7A727"/>
    <w:rsid w:val="41A99CB2"/>
    <w:rsid w:val="41A9F0D0"/>
    <w:rsid w:val="41AF7320"/>
    <w:rsid w:val="41C08F76"/>
    <w:rsid w:val="41C2F5D2"/>
    <w:rsid w:val="41D06401"/>
    <w:rsid w:val="41D80A8A"/>
    <w:rsid w:val="41E06586"/>
    <w:rsid w:val="41E86894"/>
    <w:rsid w:val="41FB80AF"/>
    <w:rsid w:val="42083D9E"/>
    <w:rsid w:val="420B2FA9"/>
    <w:rsid w:val="420E6563"/>
    <w:rsid w:val="420F85C0"/>
    <w:rsid w:val="4216152A"/>
    <w:rsid w:val="421C3EBD"/>
    <w:rsid w:val="421E9824"/>
    <w:rsid w:val="421F068D"/>
    <w:rsid w:val="4241FA33"/>
    <w:rsid w:val="4249EAEE"/>
    <w:rsid w:val="424E0092"/>
    <w:rsid w:val="4257C18A"/>
    <w:rsid w:val="425EE313"/>
    <w:rsid w:val="42649F88"/>
    <w:rsid w:val="42721234"/>
    <w:rsid w:val="4275AEE8"/>
    <w:rsid w:val="4279431E"/>
    <w:rsid w:val="427EED93"/>
    <w:rsid w:val="4285AA36"/>
    <w:rsid w:val="428C3F4C"/>
    <w:rsid w:val="428D6C81"/>
    <w:rsid w:val="429A98A1"/>
    <w:rsid w:val="42A0D597"/>
    <w:rsid w:val="42A6E782"/>
    <w:rsid w:val="42AF32E3"/>
    <w:rsid w:val="42B041C0"/>
    <w:rsid w:val="42B2E811"/>
    <w:rsid w:val="42D232A9"/>
    <w:rsid w:val="42D2471F"/>
    <w:rsid w:val="42D44B8A"/>
    <w:rsid w:val="42E1BAB7"/>
    <w:rsid w:val="42EA285D"/>
    <w:rsid w:val="42EBE540"/>
    <w:rsid w:val="42F69F08"/>
    <w:rsid w:val="42F92E7C"/>
    <w:rsid w:val="42FBEB51"/>
    <w:rsid w:val="42FEA8BB"/>
    <w:rsid w:val="43026AFA"/>
    <w:rsid w:val="43044069"/>
    <w:rsid w:val="43130C59"/>
    <w:rsid w:val="4315D889"/>
    <w:rsid w:val="4316F220"/>
    <w:rsid w:val="43206D98"/>
    <w:rsid w:val="4328068B"/>
    <w:rsid w:val="43394B9D"/>
    <w:rsid w:val="434822EE"/>
    <w:rsid w:val="434F943D"/>
    <w:rsid w:val="435816B1"/>
    <w:rsid w:val="4358DEDF"/>
    <w:rsid w:val="4366E6B4"/>
    <w:rsid w:val="436D05BD"/>
    <w:rsid w:val="4370DB01"/>
    <w:rsid w:val="43716CB4"/>
    <w:rsid w:val="43734D9E"/>
    <w:rsid w:val="4375CCB3"/>
    <w:rsid w:val="43841DB2"/>
    <w:rsid w:val="438B231A"/>
    <w:rsid w:val="439878FB"/>
    <w:rsid w:val="439E2606"/>
    <w:rsid w:val="439FC775"/>
    <w:rsid w:val="43A0203D"/>
    <w:rsid w:val="43AA2A59"/>
    <w:rsid w:val="43B22661"/>
    <w:rsid w:val="43B49B33"/>
    <w:rsid w:val="43B7C67C"/>
    <w:rsid w:val="43B86887"/>
    <w:rsid w:val="43B8D412"/>
    <w:rsid w:val="43BF1826"/>
    <w:rsid w:val="43C7F890"/>
    <w:rsid w:val="43C801FB"/>
    <w:rsid w:val="43C8D88F"/>
    <w:rsid w:val="43CA135C"/>
    <w:rsid w:val="43CA14AB"/>
    <w:rsid w:val="43D812FD"/>
    <w:rsid w:val="43DB3D63"/>
    <w:rsid w:val="43DBEF2A"/>
    <w:rsid w:val="43E14FD2"/>
    <w:rsid w:val="440A5099"/>
    <w:rsid w:val="440B4DB9"/>
    <w:rsid w:val="440DFB3B"/>
    <w:rsid w:val="44116D63"/>
    <w:rsid w:val="4414C8E8"/>
    <w:rsid w:val="441E3C8F"/>
    <w:rsid w:val="4423EF3C"/>
    <w:rsid w:val="4434511C"/>
    <w:rsid w:val="44413827"/>
    <w:rsid w:val="4441C840"/>
    <w:rsid w:val="4445436E"/>
    <w:rsid w:val="4447A33A"/>
    <w:rsid w:val="44636593"/>
    <w:rsid w:val="4463CEC2"/>
    <w:rsid w:val="4470DE18"/>
    <w:rsid w:val="447A19CA"/>
    <w:rsid w:val="448EFBE5"/>
    <w:rsid w:val="44981D10"/>
    <w:rsid w:val="44A05B29"/>
    <w:rsid w:val="44A44FA4"/>
    <w:rsid w:val="44AE42D0"/>
    <w:rsid w:val="44BC9B2C"/>
    <w:rsid w:val="44BF6CC5"/>
    <w:rsid w:val="44CD8704"/>
    <w:rsid w:val="44CF4B3A"/>
    <w:rsid w:val="44D26743"/>
    <w:rsid w:val="44D8AC6F"/>
    <w:rsid w:val="44D9396D"/>
    <w:rsid w:val="44DA501C"/>
    <w:rsid w:val="44DAAC66"/>
    <w:rsid w:val="44DB96D6"/>
    <w:rsid w:val="44DBEC26"/>
    <w:rsid w:val="44E1B261"/>
    <w:rsid w:val="44F18A7A"/>
    <w:rsid w:val="44F5F7C0"/>
    <w:rsid w:val="44F94AD7"/>
    <w:rsid w:val="45037C4E"/>
    <w:rsid w:val="450721DC"/>
    <w:rsid w:val="451298DE"/>
    <w:rsid w:val="4514D701"/>
    <w:rsid w:val="45181F21"/>
    <w:rsid w:val="45208F60"/>
    <w:rsid w:val="45264880"/>
    <w:rsid w:val="45278567"/>
    <w:rsid w:val="45304372"/>
    <w:rsid w:val="4533C234"/>
    <w:rsid w:val="4535052B"/>
    <w:rsid w:val="45359CCB"/>
    <w:rsid w:val="453A456E"/>
    <w:rsid w:val="453ADD0F"/>
    <w:rsid w:val="4546E498"/>
    <w:rsid w:val="455A0B59"/>
    <w:rsid w:val="4569927F"/>
    <w:rsid w:val="456AD797"/>
    <w:rsid w:val="45748C50"/>
    <w:rsid w:val="4580006F"/>
    <w:rsid w:val="45890D82"/>
    <w:rsid w:val="458F45AE"/>
    <w:rsid w:val="459068D6"/>
    <w:rsid w:val="459D4ADA"/>
    <w:rsid w:val="45A0FB85"/>
    <w:rsid w:val="45A1A60E"/>
    <w:rsid w:val="45A58A49"/>
    <w:rsid w:val="45A846C3"/>
    <w:rsid w:val="45AAA3AA"/>
    <w:rsid w:val="45B46D3B"/>
    <w:rsid w:val="45B8C33D"/>
    <w:rsid w:val="45C51E70"/>
    <w:rsid w:val="45D2832A"/>
    <w:rsid w:val="45D3AEEC"/>
    <w:rsid w:val="45DEF9B6"/>
    <w:rsid w:val="45E482A6"/>
    <w:rsid w:val="45F87FDE"/>
    <w:rsid w:val="46055E14"/>
    <w:rsid w:val="460BD848"/>
    <w:rsid w:val="460E436E"/>
    <w:rsid w:val="460EC5D7"/>
    <w:rsid w:val="460F7B51"/>
    <w:rsid w:val="461B230D"/>
    <w:rsid w:val="461E577D"/>
    <w:rsid w:val="461FC15E"/>
    <w:rsid w:val="4623199F"/>
    <w:rsid w:val="462F420E"/>
    <w:rsid w:val="46307AE2"/>
    <w:rsid w:val="4638DA3A"/>
    <w:rsid w:val="464170FC"/>
    <w:rsid w:val="4647767F"/>
    <w:rsid w:val="4647C2FC"/>
    <w:rsid w:val="464F52F4"/>
    <w:rsid w:val="466537B9"/>
    <w:rsid w:val="466F0C96"/>
    <w:rsid w:val="467391B8"/>
    <w:rsid w:val="4677915B"/>
    <w:rsid w:val="467BF046"/>
    <w:rsid w:val="467D81BA"/>
    <w:rsid w:val="4686CC30"/>
    <w:rsid w:val="468E583C"/>
    <w:rsid w:val="4696CFDA"/>
    <w:rsid w:val="469734E6"/>
    <w:rsid w:val="469A1322"/>
    <w:rsid w:val="46A8D71E"/>
    <w:rsid w:val="46BE013F"/>
    <w:rsid w:val="46CE15F2"/>
    <w:rsid w:val="46D01BA8"/>
    <w:rsid w:val="46E1A8D6"/>
    <w:rsid w:val="46E99455"/>
    <w:rsid w:val="46EBF41E"/>
    <w:rsid w:val="46F46B78"/>
    <w:rsid w:val="46FFB753"/>
    <w:rsid w:val="4701C09D"/>
    <w:rsid w:val="470692E9"/>
    <w:rsid w:val="47130D38"/>
    <w:rsid w:val="47177C56"/>
    <w:rsid w:val="4719AEB0"/>
    <w:rsid w:val="471BA637"/>
    <w:rsid w:val="47217E8F"/>
    <w:rsid w:val="47231940"/>
    <w:rsid w:val="47244332"/>
    <w:rsid w:val="4724FFBE"/>
    <w:rsid w:val="472A3EE8"/>
    <w:rsid w:val="472C78FA"/>
    <w:rsid w:val="4731824B"/>
    <w:rsid w:val="47365DE3"/>
    <w:rsid w:val="473A90D8"/>
    <w:rsid w:val="473C4CC1"/>
    <w:rsid w:val="4745881E"/>
    <w:rsid w:val="47482CDC"/>
    <w:rsid w:val="474AE709"/>
    <w:rsid w:val="474FEFC6"/>
    <w:rsid w:val="47507809"/>
    <w:rsid w:val="477A0AF8"/>
    <w:rsid w:val="477A57B8"/>
    <w:rsid w:val="4784D750"/>
    <w:rsid w:val="4791CAE4"/>
    <w:rsid w:val="4793093F"/>
    <w:rsid w:val="479E8A15"/>
    <w:rsid w:val="47A9D71A"/>
    <w:rsid w:val="47B4FF79"/>
    <w:rsid w:val="47B6AA5C"/>
    <w:rsid w:val="47BB701D"/>
    <w:rsid w:val="47C480FA"/>
    <w:rsid w:val="47C96757"/>
    <w:rsid w:val="47CEF20D"/>
    <w:rsid w:val="47D26001"/>
    <w:rsid w:val="47DDE285"/>
    <w:rsid w:val="47E40CE9"/>
    <w:rsid w:val="47E41851"/>
    <w:rsid w:val="47E5F0D7"/>
    <w:rsid w:val="47E9C8FA"/>
    <w:rsid w:val="47E9D75A"/>
    <w:rsid w:val="47F869F1"/>
    <w:rsid w:val="47F8AA86"/>
    <w:rsid w:val="48037383"/>
    <w:rsid w:val="480373E2"/>
    <w:rsid w:val="48069AC7"/>
    <w:rsid w:val="4809FF5E"/>
    <w:rsid w:val="481CDAA3"/>
    <w:rsid w:val="48205D1F"/>
    <w:rsid w:val="482E716D"/>
    <w:rsid w:val="4836EAA5"/>
    <w:rsid w:val="483CE2FE"/>
    <w:rsid w:val="483F7215"/>
    <w:rsid w:val="48413510"/>
    <w:rsid w:val="4843C116"/>
    <w:rsid w:val="4845280A"/>
    <w:rsid w:val="484863E0"/>
    <w:rsid w:val="485851BB"/>
    <w:rsid w:val="4861D86C"/>
    <w:rsid w:val="4871F2E5"/>
    <w:rsid w:val="48790455"/>
    <w:rsid w:val="487E7117"/>
    <w:rsid w:val="488051A1"/>
    <w:rsid w:val="48855410"/>
    <w:rsid w:val="488E4554"/>
    <w:rsid w:val="48918EB5"/>
    <w:rsid w:val="48932058"/>
    <w:rsid w:val="489F7D45"/>
    <w:rsid w:val="48AB940B"/>
    <w:rsid w:val="48B53E65"/>
    <w:rsid w:val="48B7C20A"/>
    <w:rsid w:val="48BB56C6"/>
    <w:rsid w:val="48BF59F8"/>
    <w:rsid w:val="48C3BDBB"/>
    <w:rsid w:val="48C8E117"/>
    <w:rsid w:val="48D67AC8"/>
    <w:rsid w:val="48E05B56"/>
    <w:rsid w:val="48EB4278"/>
    <w:rsid w:val="48EC2B23"/>
    <w:rsid w:val="48F040DE"/>
    <w:rsid w:val="48F11C75"/>
    <w:rsid w:val="48F74864"/>
    <w:rsid w:val="48FB2D2B"/>
    <w:rsid w:val="4902EB2B"/>
    <w:rsid w:val="490F2AB7"/>
    <w:rsid w:val="4910D694"/>
    <w:rsid w:val="4942DA54"/>
    <w:rsid w:val="49494AF6"/>
    <w:rsid w:val="495995B2"/>
    <w:rsid w:val="495B4024"/>
    <w:rsid w:val="495C33B3"/>
    <w:rsid w:val="496BA561"/>
    <w:rsid w:val="497163CD"/>
    <w:rsid w:val="4980473E"/>
    <w:rsid w:val="4980D35B"/>
    <w:rsid w:val="49850445"/>
    <w:rsid w:val="4986ECC9"/>
    <w:rsid w:val="498CE4FC"/>
    <w:rsid w:val="49962F08"/>
    <w:rsid w:val="49AB737C"/>
    <w:rsid w:val="49AF25BF"/>
    <w:rsid w:val="49B2593B"/>
    <w:rsid w:val="49BFDC18"/>
    <w:rsid w:val="49C1AC33"/>
    <w:rsid w:val="49C25583"/>
    <w:rsid w:val="49CC6303"/>
    <w:rsid w:val="49D0A121"/>
    <w:rsid w:val="49D7A312"/>
    <w:rsid w:val="49D97ED0"/>
    <w:rsid w:val="49DD01A2"/>
    <w:rsid w:val="49DEDF70"/>
    <w:rsid w:val="49E3E76E"/>
    <w:rsid w:val="49FC7CE0"/>
    <w:rsid w:val="4A07E8A9"/>
    <w:rsid w:val="4A0B8BA6"/>
    <w:rsid w:val="4A100B44"/>
    <w:rsid w:val="4A13B4F3"/>
    <w:rsid w:val="4A152BB7"/>
    <w:rsid w:val="4A155821"/>
    <w:rsid w:val="4A266AEE"/>
    <w:rsid w:val="4A26E85F"/>
    <w:rsid w:val="4A2CF144"/>
    <w:rsid w:val="4A2E5BAF"/>
    <w:rsid w:val="4A3CEABE"/>
    <w:rsid w:val="4A49CB0C"/>
    <w:rsid w:val="4A4BAB7E"/>
    <w:rsid w:val="4A55092B"/>
    <w:rsid w:val="4A583BAF"/>
    <w:rsid w:val="4A62D5F3"/>
    <w:rsid w:val="4A69A0C0"/>
    <w:rsid w:val="4A6A3754"/>
    <w:rsid w:val="4A74F897"/>
    <w:rsid w:val="4A7876F8"/>
    <w:rsid w:val="4A7E76B9"/>
    <w:rsid w:val="4A7ECC26"/>
    <w:rsid w:val="4A8A3A07"/>
    <w:rsid w:val="4A98D5DE"/>
    <w:rsid w:val="4A9BBE87"/>
    <w:rsid w:val="4ABD5AC8"/>
    <w:rsid w:val="4AC25219"/>
    <w:rsid w:val="4ADBB85C"/>
    <w:rsid w:val="4ADD0736"/>
    <w:rsid w:val="4AEDDBB5"/>
    <w:rsid w:val="4AEF9E73"/>
    <w:rsid w:val="4AF6DA21"/>
    <w:rsid w:val="4AFE8764"/>
    <w:rsid w:val="4AFFCB6D"/>
    <w:rsid w:val="4B003B57"/>
    <w:rsid w:val="4B030E81"/>
    <w:rsid w:val="4B03E92D"/>
    <w:rsid w:val="4B0FD605"/>
    <w:rsid w:val="4B1206B8"/>
    <w:rsid w:val="4B14E21F"/>
    <w:rsid w:val="4B186A33"/>
    <w:rsid w:val="4B2DEAAC"/>
    <w:rsid w:val="4B462CE3"/>
    <w:rsid w:val="4B47616F"/>
    <w:rsid w:val="4B49237D"/>
    <w:rsid w:val="4B55D648"/>
    <w:rsid w:val="4B5C8270"/>
    <w:rsid w:val="4B696E77"/>
    <w:rsid w:val="4B6AA193"/>
    <w:rsid w:val="4B6CF78B"/>
    <w:rsid w:val="4B7A0F9A"/>
    <w:rsid w:val="4B84B5D9"/>
    <w:rsid w:val="4B8EB63E"/>
    <w:rsid w:val="4BA3EBF9"/>
    <w:rsid w:val="4BA90B4D"/>
    <w:rsid w:val="4BA9B5BB"/>
    <w:rsid w:val="4BAAA96B"/>
    <w:rsid w:val="4BB4D551"/>
    <w:rsid w:val="4BBD8EE8"/>
    <w:rsid w:val="4BBDA9C4"/>
    <w:rsid w:val="4BC4DD13"/>
    <w:rsid w:val="4BC7E933"/>
    <w:rsid w:val="4BC80101"/>
    <w:rsid w:val="4BCBE595"/>
    <w:rsid w:val="4BD249BD"/>
    <w:rsid w:val="4BD442F3"/>
    <w:rsid w:val="4BDF557F"/>
    <w:rsid w:val="4BE2A4E5"/>
    <w:rsid w:val="4BF1977D"/>
    <w:rsid w:val="4BF1CE40"/>
    <w:rsid w:val="4BF35BF0"/>
    <w:rsid w:val="4BF8CD18"/>
    <w:rsid w:val="4BFC8352"/>
    <w:rsid w:val="4C00DDAD"/>
    <w:rsid w:val="4C0DA10F"/>
    <w:rsid w:val="4C1192CA"/>
    <w:rsid w:val="4C175036"/>
    <w:rsid w:val="4C176D73"/>
    <w:rsid w:val="4C1E9616"/>
    <w:rsid w:val="4C23CBE5"/>
    <w:rsid w:val="4C25F8AC"/>
    <w:rsid w:val="4C2F19D0"/>
    <w:rsid w:val="4C3621E2"/>
    <w:rsid w:val="4C4878CB"/>
    <w:rsid w:val="4C515041"/>
    <w:rsid w:val="4C56D227"/>
    <w:rsid w:val="4C619A0F"/>
    <w:rsid w:val="4C69A3C2"/>
    <w:rsid w:val="4C6D006C"/>
    <w:rsid w:val="4C70E784"/>
    <w:rsid w:val="4C7173CB"/>
    <w:rsid w:val="4C730CF1"/>
    <w:rsid w:val="4C76E70D"/>
    <w:rsid w:val="4C78245B"/>
    <w:rsid w:val="4C7AEC38"/>
    <w:rsid w:val="4C7DEE86"/>
    <w:rsid w:val="4C7EFBE7"/>
    <w:rsid w:val="4C830FB1"/>
    <w:rsid w:val="4C88B433"/>
    <w:rsid w:val="4C9075BC"/>
    <w:rsid w:val="4C94196D"/>
    <w:rsid w:val="4C9720B3"/>
    <w:rsid w:val="4C9975B1"/>
    <w:rsid w:val="4CAD33C8"/>
    <w:rsid w:val="4CB33F4B"/>
    <w:rsid w:val="4CB47AF8"/>
    <w:rsid w:val="4CB5551B"/>
    <w:rsid w:val="4CBE7D0C"/>
    <w:rsid w:val="4CC1F51F"/>
    <w:rsid w:val="4CCAA899"/>
    <w:rsid w:val="4CD0ACE8"/>
    <w:rsid w:val="4CD6C106"/>
    <w:rsid w:val="4CE3447D"/>
    <w:rsid w:val="4CE8FB08"/>
    <w:rsid w:val="4CE9BE94"/>
    <w:rsid w:val="4CEB128D"/>
    <w:rsid w:val="4CED40A9"/>
    <w:rsid w:val="4CFB4F3A"/>
    <w:rsid w:val="4CFF87BD"/>
    <w:rsid w:val="4D01056D"/>
    <w:rsid w:val="4D0D7517"/>
    <w:rsid w:val="4D133726"/>
    <w:rsid w:val="4D164B7C"/>
    <w:rsid w:val="4D18AA16"/>
    <w:rsid w:val="4D25E981"/>
    <w:rsid w:val="4D2DABCA"/>
    <w:rsid w:val="4D3C04EA"/>
    <w:rsid w:val="4D4ED47B"/>
    <w:rsid w:val="4D5021CC"/>
    <w:rsid w:val="4D6128E3"/>
    <w:rsid w:val="4D671953"/>
    <w:rsid w:val="4D695673"/>
    <w:rsid w:val="4D69DDDF"/>
    <w:rsid w:val="4D6EA997"/>
    <w:rsid w:val="4D708C23"/>
    <w:rsid w:val="4D90E21B"/>
    <w:rsid w:val="4D9CA9FE"/>
    <w:rsid w:val="4DA07A14"/>
    <w:rsid w:val="4DA24EE0"/>
    <w:rsid w:val="4DA7D398"/>
    <w:rsid w:val="4DA7D46F"/>
    <w:rsid w:val="4DA87608"/>
    <w:rsid w:val="4DB2A900"/>
    <w:rsid w:val="4DCDB374"/>
    <w:rsid w:val="4DF15278"/>
    <w:rsid w:val="4DF544F5"/>
    <w:rsid w:val="4DF575BF"/>
    <w:rsid w:val="4DFA022E"/>
    <w:rsid w:val="4DFA4717"/>
    <w:rsid w:val="4E0BEC62"/>
    <w:rsid w:val="4E0CB291"/>
    <w:rsid w:val="4E0FCB4B"/>
    <w:rsid w:val="4E183E65"/>
    <w:rsid w:val="4E19275B"/>
    <w:rsid w:val="4E195892"/>
    <w:rsid w:val="4E1A0CA0"/>
    <w:rsid w:val="4E1F58C9"/>
    <w:rsid w:val="4E32F5DD"/>
    <w:rsid w:val="4E330130"/>
    <w:rsid w:val="4E3416F5"/>
    <w:rsid w:val="4E354612"/>
    <w:rsid w:val="4E357DC6"/>
    <w:rsid w:val="4E456054"/>
    <w:rsid w:val="4E47B09F"/>
    <w:rsid w:val="4E52B457"/>
    <w:rsid w:val="4E53073A"/>
    <w:rsid w:val="4E66541B"/>
    <w:rsid w:val="4E676064"/>
    <w:rsid w:val="4E691EB8"/>
    <w:rsid w:val="4E6E7C7B"/>
    <w:rsid w:val="4E73A6A4"/>
    <w:rsid w:val="4E786FFD"/>
    <w:rsid w:val="4E8B78A9"/>
    <w:rsid w:val="4E8FB67F"/>
    <w:rsid w:val="4E99792E"/>
    <w:rsid w:val="4EAA93D1"/>
    <w:rsid w:val="4EACF437"/>
    <w:rsid w:val="4EAF3051"/>
    <w:rsid w:val="4EB4B00C"/>
    <w:rsid w:val="4EB7EB8D"/>
    <w:rsid w:val="4EC3D54F"/>
    <w:rsid w:val="4EC507B2"/>
    <w:rsid w:val="4ED56BC7"/>
    <w:rsid w:val="4EDC6A50"/>
    <w:rsid w:val="4EE1AA53"/>
    <w:rsid w:val="4F02C8F4"/>
    <w:rsid w:val="4F04BEB4"/>
    <w:rsid w:val="4F0617A3"/>
    <w:rsid w:val="4F0655EE"/>
    <w:rsid w:val="4F06F11D"/>
    <w:rsid w:val="4F099016"/>
    <w:rsid w:val="4F0A1884"/>
    <w:rsid w:val="4F0D6FCD"/>
    <w:rsid w:val="4F156CF3"/>
    <w:rsid w:val="4F1640E4"/>
    <w:rsid w:val="4F18B282"/>
    <w:rsid w:val="4F19A550"/>
    <w:rsid w:val="4F20E97C"/>
    <w:rsid w:val="4F24431F"/>
    <w:rsid w:val="4F275650"/>
    <w:rsid w:val="4F2904A2"/>
    <w:rsid w:val="4F314E3D"/>
    <w:rsid w:val="4F319BEF"/>
    <w:rsid w:val="4F35A448"/>
    <w:rsid w:val="4F3B09EF"/>
    <w:rsid w:val="4F3C11F8"/>
    <w:rsid w:val="4F49E147"/>
    <w:rsid w:val="4F58963D"/>
    <w:rsid w:val="4F59A7EA"/>
    <w:rsid w:val="4F5D31AF"/>
    <w:rsid w:val="4F61B17C"/>
    <w:rsid w:val="4F737988"/>
    <w:rsid w:val="4F786ED2"/>
    <w:rsid w:val="4F791EC3"/>
    <w:rsid w:val="4F7C579A"/>
    <w:rsid w:val="4F880E3C"/>
    <w:rsid w:val="4F8BF291"/>
    <w:rsid w:val="4F8C5618"/>
    <w:rsid w:val="4F8E2F2D"/>
    <w:rsid w:val="4F98CE04"/>
    <w:rsid w:val="4F9DC57A"/>
    <w:rsid w:val="4FAD59A5"/>
    <w:rsid w:val="4FB161BC"/>
    <w:rsid w:val="4FB3C82D"/>
    <w:rsid w:val="4FBA35E4"/>
    <w:rsid w:val="4FBAC23D"/>
    <w:rsid w:val="4FC2AE99"/>
    <w:rsid w:val="4FC59652"/>
    <w:rsid w:val="4FD85458"/>
    <w:rsid w:val="4FDCF13A"/>
    <w:rsid w:val="4FDFB259"/>
    <w:rsid w:val="4FE7C046"/>
    <w:rsid w:val="4FE80B15"/>
    <w:rsid w:val="4FF5BE60"/>
    <w:rsid w:val="50000F03"/>
    <w:rsid w:val="500C081C"/>
    <w:rsid w:val="500EF5B2"/>
    <w:rsid w:val="50108984"/>
    <w:rsid w:val="50133E66"/>
    <w:rsid w:val="501DDF1B"/>
    <w:rsid w:val="50248882"/>
    <w:rsid w:val="50248A4B"/>
    <w:rsid w:val="50262D17"/>
    <w:rsid w:val="5028DF82"/>
    <w:rsid w:val="50356A81"/>
    <w:rsid w:val="5035DC50"/>
    <w:rsid w:val="5039247F"/>
    <w:rsid w:val="5043182C"/>
    <w:rsid w:val="504A4328"/>
    <w:rsid w:val="50536A32"/>
    <w:rsid w:val="505C87DB"/>
    <w:rsid w:val="50639A98"/>
    <w:rsid w:val="50657603"/>
    <w:rsid w:val="50660590"/>
    <w:rsid w:val="5067149B"/>
    <w:rsid w:val="5071B121"/>
    <w:rsid w:val="50823FCC"/>
    <w:rsid w:val="508674D6"/>
    <w:rsid w:val="508CB901"/>
    <w:rsid w:val="5092521C"/>
    <w:rsid w:val="50947FFC"/>
    <w:rsid w:val="509F3353"/>
    <w:rsid w:val="50A0534A"/>
    <w:rsid w:val="50A17EA1"/>
    <w:rsid w:val="50A9224E"/>
    <w:rsid w:val="50AEDA84"/>
    <w:rsid w:val="50B9D1B2"/>
    <w:rsid w:val="50C543EB"/>
    <w:rsid w:val="50D39C87"/>
    <w:rsid w:val="50D6D0DB"/>
    <w:rsid w:val="50D75EF1"/>
    <w:rsid w:val="50D8A05C"/>
    <w:rsid w:val="50DFD8E3"/>
    <w:rsid w:val="50E05E89"/>
    <w:rsid w:val="50E7486C"/>
    <w:rsid w:val="50EB5F06"/>
    <w:rsid w:val="50EDBBEB"/>
    <w:rsid w:val="50F0F293"/>
    <w:rsid w:val="50F2A832"/>
    <w:rsid w:val="50F41CC9"/>
    <w:rsid w:val="50FB6F8F"/>
    <w:rsid w:val="510018FF"/>
    <w:rsid w:val="5101F5BF"/>
    <w:rsid w:val="51062352"/>
    <w:rsid w:val="510CBAEE"/>
    <w:rsid w:val="511B71A8"/>
    <w:rsid w:val="512487B7"/>
    <w:rsid w:val="5129044A"/>
    <w:rsid w:val="512FCA22"/>
    <w:rsid w:val="513041B2"/>
    <w:rsid w:val="513F7475"/>
    <w:rsid w:val="5141ACF3"/>
    <w:rsid w:val="51428591"/>
    <w:rsid w:val="51431673"/>
    <w:rsid w:val="514B4E6B"/>
    <w:rsid w:val="515CD5AB"/>
    <w:rsid w:val="515F7E86"/>
    <w:rsid w:val="516570B8"/>
    <w:rsid w:val="516AA1F2"/>
    <w:rsid w:val="516E7263"/>
    <w:rsid w:val="5171DED5"/>
    <w:rsid w:val="5172AE2D"/>
    <w:rsid w:val="5173DB21"/>
    <w:rsid w:val="518390A7"/>
    <w:rsid w:val="51854B39"/>
    <w:rsid w:val="51958412"/>
    <w:rsid w:val="51979D04"/>
    <w:rsid w:val="51A62767"/>
    <w:rsid w:val="51AAAE48"/>
    <w:rsid w:val="51AF4948"/>
    <w:rsid w:val="51C2393A"/>
    <w:rsid w:val="51CEEE7A"/>
    <w:rsid w:val="51D36435"/>
    <w:rsid w:val="51D466F4"/>
    <w:rsid w:val="51E04D2D"/>
    <w:rsid w:val="51E78908"/>
    <w:rsid w:val="51E94B48"/>
    <w:rsid w:val="51EC3BBB"/>
    <w:rsid w:val="51F68E24"/>
    <w:rsid w:val="51F7034D"/>
    <w:rsid w:val="51FB1858"/>
    <w:rsid w:val="51FEB782"/>
    <w:rsid w:val="5200B43D"/>
    <w:rsid w:val="520340DF"/>
    <w:rsid w:val="52050368"/>
    <w:rsid w:val="520B30B4"/>
    <w:rsid w:val="521043F3"/>
    <w:rsid w:val="52117E12"/>
    <w:rsid w:val="521F4410"/>
    <w:rsid w:val="5221E01E"/>
    <w:rsid w:val="522C6C65"/>
    <w:rsid w:val="522F18D7"/>
    <w:rsid w:val="52323957"/>
    <w:rsid w:val="5233D120"/>
    <w:rsid w:val="52393E52"/>
    <w:rsid w:val="5244F2AF"/>
    <w:rsid w:val="52492037"/>
    <w:rsid w:val="524B53F3"/>
    <w:rsid w:val="5265C896"/>
    <w:rsid w:val="52671486"/>
    <w:rsid w:val="526B4598"/>
    <w:rsid w:val="5278158B"/>
    <w:rsid w:val="527D2BD2"/>
    <w:rsid w:val="52817B88"/>
    <w:rsid w:val="528FEEC2"/>
    <w:rsid w:val="52940EE3"/>
    <w:rsid w:val="5295ADB2"/>
    <w:rsid w:val="52962492"/>
    <w:rsid w:val="52976ECF"/>
    <w:rsid w:val="5299953D"/>
    <w:rsid w:val="52A15870"/>
    <w:rsid w:val="52A6CA19"/>
    <w:rsid w:val="52A89BD1"/>
    <w:rsid w:val="52A89F7E"/>
    <w:rsid w:val="52A99424"/>
    <w:rsid w:val="52ACD756"/>
    <w:rsid w:val="52AD8A06"/>
    <w:rsid w:val="52B1B47E"/>
    <w:rsid w:val="52BB35DF"/>
    <w:rsid w:val="52C15310"/>
    <w:rsid w:val="52CDAA80"/>
    <w:rsid w:val="52D3298E"/>
    <w:rsid w:val="52D87058"/>
    <w:rsid w:val="52E77EE0"/>
    <w:rsid w:val="52E97AD1"/>
    <w:rsid w:val="52ECEAA7"/>
    <w:rsid w:val="52FEE398"/>
    <w:rsid w:val="530BDED5"/>
    <w:rsid w:val="530C2780"/>
    <w:rsid w:val="530D9B5E"/>
    <w:rsid w:val="530F727C"/>
    <w:rsid w:val="5310A4BB"/>
    <w:rsid w:val="531C6B4C"/>
    <w:rsid w:val="533775C6"/>
    <w:rsid w:val="533D1732"/>
    <w:rsid w:val="53411A83"/>
    <w:rsid w:val="5345BE2D"/>
    <w:rsid w:val="53478F02"/>
    <w:rsid w:val="5357D064"/>
    <w:rsid w:val="535B45C5"/>
    <w:rsid w:val="535CF82A"/>
    <w:rsid w:val="535EBBB7"/>
    <w:rsid w:val="53625155"/>
    <w:rsid w:val="53738641"/>
    <w:rsid w:val="5374EF2D"/>
    <w:rsid w:val="53782958"/>
    <w:rsid w:val="537DFD7E"/>
    <w:rsid w:val="5380751E"/>
    <w:rsid w:val="5381C313"/>
    <w:rsid w:val="538213A9"/>
    <w:rsid w:val="53858D00"/>
    <w:rsid w:val="538E6724"/>
    <w:rsid w:val="538FFF3F"/>
    <w:rsid w:val="5390BCE5"/>
    <w:rsid w:val="5391945E"/>
    <w:rsid w:val="539393B6"/>
    <w:rsid w:val="5398BD07"/>
    <w:rsid w:val="539E7A29"/>
    <w:rsid w:val="53A3BEFD"/>
    <w:rsid w:val="53A7A8B7"/>
    <w:rsid w:val="53BAA72C"/>
    <w:rsid w:val="53BFEF5F"/>
    <w:rsid w:val="53C348F5"/>
    <w:rsid w:val="53C6AEB4"/>
    <w:rsid w:val="53CB4063"/>
    <w:rsid w:val="53CC818B"/>
    <w:rsid w:val="53D70B37"/>
    <w:rsid w:val="53D9AF97"/>
    <w:rsid w:val="53DE6199"/>
    <w:rsid w:val="53E47C6A"/>
    <w:rsid w:val="53E54451"/>
    <w:rsid w:val="53EA44B9"/>
    <w:rsid w:val="53FC8EBB"/>
    <w:rsid w:val="53FF4650"/>
    <w:rsid w:val="5400EF10"/>
    <w:rsid w:val="5401651D"/>
    <w:rsid w:val="5424EFB6"/>
    <w:rsid w:val="5426E391"/>
    <w:rsid w:val="543AB2F3"/>
    <w:rsid w:val="54431549"/>
    <w:rsid w:val="544367AD"/>
    <w:rsid w:val="544C4774"/>
    <w:rsid w:val="545371C8"/>
    <w:rsid w:val="5459009B"/>
    <w:rsid w:val="54632A66"/>
    <w:rsid w:val="546447D5"/>
    <w:rsid w:val="5467A339"/>
    <w:rsid w:val="548390FD"/>
    <w:rsid w:val="54859F72"/>
    <w:rsid w:val="548C02D7"/>
    <w:rsid w:val="548DC36A"/>
    <w:rsid w:val="548E1523"/>
    <w:rsid w:val="549217AD"/>
    <w:rsid w:val="5493C0FA"/>
    <w:rsid w:val="5499A3B1"/>
    <w:rsid w:val="549A2FE1"/>
    <w:rsid w:val="549B3503"/>
    <w:rsid w:val="549E4C2D"/>
    <w:rsid w:val="54AD746C"/>
    <w:rsid w:val="54AEB02A"/>
    <w:rsid w:val="54B1D13F"/>
    <w:rsid w:val="54B3372D"/>
    <w:rsid w:val="54B91E62"/>
    <w:rsid w:val="54BB34D0"/>
    <w:rsid w:val="54BB84B7"/>
    <w:rsid w:val="54BBB54F"/>
    <w:rsid w:val="54BD68D6"/>
    <w:rsid w:val="54BD7D22"/>
    <w:rsid w:val="54C69506"/>
    <w:rsid w:val="54CEBB8F"/>
    <w:rsid w:val="54D69896"/>
    <w:rsid w:val="54EB09B1"/>
    <w:rsid w:val="54FBE73B"/>
    <w:rsid w:val="5501A62A"/>
    <w:rsid w:val="550D53EF"/>
    <w:rsid w:val="550E7C75"/>
    <w:rsid w:val="550ED49C"/>
    <w:rsid w:val="55154079"/>
    <w:rsid w:val="5515DBF2"/>
    <w:rsid w:val="551F5C9F"/>
    <w:rsid w:val="5524AC5F"/>
    <w:rsid w:val="552CF5A1"/>
    <w:rsid w:val="55538E1F"/>
    <w:rsid w:val="5555A4C2"/>
    <w:rsid w:val="5559A7AA"/>
    <w:rsid w:val="55642D11"/>
    <w:rsid w:val="556A6214"/>
    <w:rsid w:val="55732B66"/>
    <w:rsid w:val="55747430"/>
    <w:rsid w:val="5579F180"/>
    <w:rsid w:val="557E4D65"/>
    <w:rsid w:val="557F03AA"/>
    <w:rsid w:val="557FCD37"/>
    <w:rsid w:val="55808E8B"/>
    <w:rsid w:val="55825D40"/>
    <w:rsid w:val="5583B21C"/>
    <w:rsid w:val="558A8F1C"/>
    <w:rsid w:val="559051F7"/>
    <w:rsid w:val="559FAA20"/>
    <w:rsid w:val="55A8125F"/>
    <w:rsid w:val="55AA3D6E"/>
    <w:rsid w:val="55AC4E38"/>
    <w:rsid w:val="55AE1248"/>
    <w:rsid w:val="55AE13A5"/>
    <w:rsid w:val="55B28852"/>
    <w:rsid w:val="55B64CD6"/>
    <w:rsid w:val="55BAA109"/>
    <w:rsid w:val="55BC2143"/>
    <w:rsid w:val="55BDCD8F"/>
    <w:rsid w:val="55BDEA84"/>
    <w:rsid w:val="55BF29D1"/>
    <w:rsid w:val="55C149A6"/>
    <w:rsid w:val="55C81AFA"/>
    <w:rsid w:val="55CA8766"/>
    <w:rsid w:val="55E1E2C0"/>
    <w:rsid w:val="55E25D4D"/>
    <w:rsid w:val="55ECCB9F"/>
    <w:rsid w:val="55EFB240"/>
    <w:rsid w:val="55F510B1"/>
    <w:rsid w:val="55F640D6"/>
    <w:rsid w:val="5602AFDB"/>
    <w:rsid w:val="5602B7DC"/>
    <w:rsid w:val="560E3195"/>
    <w:rsid w:val="561C1E16"/>
    <w:rsid w:val="561FDDAE"/>
    <w:rsid w:val="5629CCB8"/>
    <w:rsid w:val="562A84F6"/>
    <w:rsid w:val="563A2C36"/>
    <w:rsid w:val="563F290E"/>
    <w:rsid w:val="5640F3B0"/>
    <w:rsid w:val="5648BC9E"/>
    <w:rsid w:val="564C595C"/>
    <w:rsid w:val="564F36AF"/>
    <w:rsid w:val="564F7606"/>
    <w:rsid w:val="56589097"/>
    <w:rsid w:val="565B508B"/>
    <w:rsid w:val="565BAA3E"/>
    <w:rsid w:val="565E6F69"/>
    <w:rsid w:val="565E89F2"/>
    <w:rsid w:val="5660BB45"/>
    <w:rsid w:val="566CF198"/>
    <w:rsid w:val="566D6245"/>
    <w:rsid w:val="56716D7A"/>
    <w:rsid w:val="5680EDC7"/>
    <w:rsid w:val="56812736"/>
    <w:rsid w:val="56973E5E"/>
    <w:rsid w:val="56AF60BE"/>
    <w:rsid w:val="56B49926"/>
    <w:rsid w:val="56B769CF"/>
    <w:rsid w:val="56C331F6"/>
    <w:rsid w:val="56CAA8CE"/>
    <w:rsid w:val="56D34B3E"/>
    <w:rsid w:val="56D696DE"/>
    <w:rsid w:val="56D97477"/>
    <w:rsid w:val="56DA3C7F"/>
    <w:rsid w:val="56E171D2"/>
    <w:rsid w:val="56E3C319"/>
    <w:rsid w:val="56E8D71B"/>
    <w:rsid w:val="56F034AD"/>
    <w:rsid w:val="56F05D83"/>
    <w:rsid w:val="56F57987"/>
    <w:rsid w:val="56F696F1"/>
    <w:rsid w:val="57093421"/>
    <w:rsid w:val="57122D8A"/>
    <w:rsid w:val="571863D2"/>
    <w:rsid w:val="571C9BC4"/>
    <w:rsid w:val="571F6546"/>
    <w:rsid w:val="5720CB02"/>
    <w:rsid w:val="574A9136"/>
    <w:rsid w:val="574EFCCF"/>
    <w:rsid w:val="57555445"/>
    <w:rsid w:val="5758EAE1"/>
    <w:rsid w:val="57590A3C"/>
    <w:rsid w:val="575A4EEC"/>
    <w:rsid w:val="57676DF8"/>
    <w:rsid w:val="576B49B3"/>
    <w:rsid w:val="57729E58"/>
    <w:rsid w:val="5773E8FF"/>
    <w:rsid w:val="577D8A06"/>
    <w:rsid w:val="577DEF67"/>
    <w:rsid w:val="5784AFA7"/>
    <w:rsid w:val="5784E1F1"/>
    <w:rsid w:val="5786BFB6"/>
    <w:rsid w:val="57899617"/>
    <w:rsid w:val="578A7DB6"/>
    <w:rsid w:val="578F0749"/>
    <w:rsid w:val="5794F9BD"/>
    <w:rsid w:val="579652B2"/>
    <w:rsid w:val="579CCB35"/>
    <w:rsid w:val="57A28869"/>
    <w:rsid w:val="57A5B2FC"/>
    <w:rsid w:val="57B08114"/>
    <w:rsid w:val="57B60063"/>
    <w:rsid w:val="57BDD875"/>
    <w:rsid w:val="57BF7F68"/>
    <w:rsid w:val="57C56AA7"/>
    <w:rsid w:val="57C70794"/>
    <w:rsid w:val="57C9CDA5"/>
    <w:rsid w:val="57CB1680"/>
    <w:rsid w:val="57D654A1"/>
    <w:rsid w:val="57DE6344"/>
    <w:rsid w:val="57E05962"/>
    <w:rsid w:val="57E6D3D3"/>
    <w:rsid w:val="57EFB595"/>
    <w:rsid w:val="57FB07A2"/>
    <w:rsid w:val="57FBAF87"/>
    <w:rsid w:val="57FCC14E"/>
    <w:rsid w:val="5800B607"/>
    <w:rsid w:val="58036D97"/>
    <w:rsid w:val="58070E8D"/>
    <w:rsid w:val="580F19FA"/>
    <w:rsid w:val="5810706E"/>
    <w:rsid w:val="581218C0"/>
    <w:rsid w:val="5819D5D3"/>
    <w:rsid w:val="581BBF07"/>
    <w:rsid w:val="582023EE"/>
    <w:rsid w:val="58208DAD"/>
    <w:rsid w:val="582227BD"/>
    <w:rsid w:val="5825151A"/>
    <w:rsid w:val="582E141A"/>
    <w:rsid w:val="58336821"/>
    <w:rsid w:val="58369FB4"/>
    <w:rsid w:val="58379864"/>
    <w:rsid w:val="5838CC87"/>
    <w:rsid w:val="583B6C43"/>
    <w:rsid w:val="583DB11E"/>
    <w:rsid w:val="5844F4B1"/>
    <w:rsid w:val="5848898C"/>
    <w:rsid w:val="58495DA1"/>
    <w:rsid w:val="584AE76C"/>
    <w:rsid w:val="5859F5EF"/>
    <w:rsid w:val="5861457A"/>
    <w:rsid w:val="586BF3CD"/>
    <w:rsid w:val="587116C5"/>
    <w:rsid w:val="5875870E"/>
    <w:rsid w:val="58795B95"/>
    <w:rsid w:val="587E4F5B"/>
    <w:rsid w:val="5885DEEB"/>
    <w:rsid w:val="5885F78B"/>
    <w:rsid w:val="5896A403"/>
    <w:rsid w:val="5899F3F2"/>
    <w:rsid w:val="58A21F39"/>
    <w:rsid w:val="58A5EFFE"/>
    <w:rsid w:val="58A959F8"/>
    <w:rsid w:val="58AD9CC4"/>
    <w:rsid w:val="58B49F96"/>
    <w:rsid w:val="58BDE726"/>
    <w:rsid w:val="58C08349"/>
    <w:rsid w:val="58C11C40"/>
    <w:rsid w:val="58C570DF"/>
    <w:rsid w:val="58D3C42A"/>
    <w:rsid w:val="58DE14CD"/>
    <w:rsid w:val="58E5779C"/>
    <w:rsid w:val="58F25CE3"/>
    <w:rsid w:val="58F2E6D8"/>
    <w:rsid w:val="58F30C14"/>
    <w:rsid w:val="58F5A84D"/>
    <w:rsid w:val="58FDD960"/>
    <w:rsid w:val="590C2031"/>
    <w:rsid w:val="590CF48A"/>
    <w:rsid w:val="5911D492"/>
    <w:rsid w:val="5928BA9F"/>
    <w:rsid w:val="593940A4"/>
    <w:rsid w:val="5942DB3E"/>
    <w:rsid w:val="5943AC0A"/>
    <w:rsid w:val="594AAA28"/>
    <w:rsid w:val="594E5B87"/>
    <w:rsid w:val="594F84EF"/>
    <w:rsid w:val="595169B9"/>
    <w:rsid w:val="59560E82"/>
    <w:rsid w:val="595D4F0E"/>
    <w:rsid w:val="5963DF18"/>
    <w:rsid w:val="596A5008"/>
    <w:rsid w:val="597ECE83"/>
    <w:rsid w:val="597F726E"/>
    <w:rsid w:val="598B8DD9"/>
    <w:rsid w:val="598D20D1"/>
    <w:rsid w:val="598E7272"/>
    <w:rsid w:val="59957D7F"/>
    <w:rsid w:val="599B53BE"/>
    <w:rsid w:val="599F4952"/>
    <w:rsid w:val="59A1B5F6"/>
    <w:rsid w:val="59A2F519"/>
    <w:rsid w:val="59A5DB02"/>
    <w:rsid w:val="59AB4DAF"/>
    <w:rsid w:val="59B80CC2"/>
    <w:rsid w:val="59BFC419"/>
    <w:rsid w:val="59D0C80D"/>
    <w:rsid w:val="59D533AB"/>
    <w:rsid w:val="59D76D51"/>
    <w:rsid w:val="59E62A3D"/>
    <w:rsid w:val="59EAE327"/>
    <w:rsid w:val="59F400F3"/>
    <w:rsid w:val="5A000913"/>
    <w:rsid w:val="5A0AF575"/>
    <w:rsid w:val="5A0C062D"/>
    <w:rsid w:val="5A2113B7"/>
    <w:rsid w:val="5A240F25"/>
    <w:rsid w:val="5A2F0296"/>
    <w:rsid w:val="5A35D280"/>
    <w:rsid w:val="5A369A6B"/>
    <w:rsid w:val="5A433882"/>
    <w:rsid w:val="5A501C69"/>
    <w:rsid w:val="5A609FCE"/>
    <w:rsid w:val="5A6B98B0"/>
    <w:rsid w:val="5A748B29"/>
    <w:rsid w:val="5A76275C"/>
    <w:rsid w:val="5A84D109"/>
    <w:rsid w:val="5A8961A6"/>
    <w:rsid w:val="5AB1B107"/>
    <w:rsid w:val="5AB3F78D"/>
    <w:rsid w:val="5AB598A8"/>
    <w:rsid w:val="5AB685DF"/>
    <w:rsid w:val="5AB8A0E7"/>
    <w:rsid w:val="5AB962B1"/>
    <w:rsid w:val="5AC3965E"/>
    <w:rsid w:val="5AD5C236"/>
    <w:rsid w:val="5AE1786C"/>
    <w:rsid w:val="5AEB8CE3"/>
    <w:rsid w:val="5AF16D23"/>
    <w:rsid w:val="5AFBAD5B"/>
    <w:rsid w:val="5B028ED6"/>
    <w:rsid w:val="5B151681"/>
    <w:rsid w:val="5B188C18"/>
    <w:rsid w:val="5B1F3BCD"/>
    <w:rsid w:val="5B2C6497"/>
    <w:rsid w:val="5B32FAB1"/>
    <w:rsid w:val="5B3474F8"/>
    <w:rsid w:val="5B488DC3"/>
    <w:rsid w:val="5B4F1E42"/>
    <w:rsid w:val="5B4F3724"/>
    <w:rsid w:val="5B52A958"/>
    <w:rsid w:val="5B566AD8"/>
    <w:rsid w:val="5B595DD2"/>
    <w:rsid w:val="5B5AFDA2"/>
    <w:rsid w:val="5B5DCCCA"/>
    <w:rsid w:val="5B628523"/>
    <w:rsid w:val="5B6B178F"/>
    <w:rsid w:val="5B737083"/>
    <w:rsid w:val="5B8B72DD"/>
    <w:rsid w:val="5B8FEB0A"/>
    <w:rsid w:val="5B91C840"/>
    <w:rsid w:val="5B928D97"/>
    <w:rsid w:val="5B9EED4E"/>
    <w:rsid w:val="5BAF2CDA"/>
    <w:rsid w:val="5BAF86A6"/>
    <w:rsid w:val="5BB36A0F"/>
    <w:rsid w:val="5BB57486"/>
    <w:rsid w:val="5BBD6688"/>
    <w:rsid w:val="5BBEC066"/>
    <w:rsid w:val="5BC083A5"/>
    <w:rsid w:val="5BC4E4A0"/>
    <w:rsid w:val="5BC94B4D"/>
    <w:rsid w:val="5BCDC596"/>
    <w:rsid w:val="5BD06C1D"/>
    <w:rsid w:val="5BD1EFBA"/>
    <w:rsid w:val="5BD2363C"/>
    <w:rsid w:val="5BE7443F"/>
    <w:rsid w:val="5BEC87EF"/>
    <w:rsid w:val="5BF0E038"/>
    <w:rsid w:val="5C041164"/>
    <w:rsid w:val="5C1001FE"/>
    <w:rsid w:val="5C133E72"/>
    <w:rsid w:val="5C1A9DC2"/>
    <w:rsid w:val="5C266788"/>
    <w:rsid w:val="5C2DCBA3"/>
    <w:rsid w:val="5C300B4C"/>
    <w:rsid w:val="5C3AD5E6"/>
    <w:rsid w:val="5C3F55A9"/>
    <w:rsid w:val="5C46F26D"/>
    <w:rsid w:val="5C4AFD0F"/>
    <w:rsid w:val="5C4D8865"/>
    <w:rsid w:val="5C4F010B"/>
    <w:rsid w:val="5C64824E"/>
    <w:rsid w:val="5C6AAA88"/>
    <w:rsid w:val="5C6F88D2"/>
    <w:rsid w:val="5C77EAE5"/>
    <w:rsid w:val="5C780C0F"/>
    <w:rsid w:val="5C79DE3A"/>
    <w:rsid w:val="5C7FEFBB"/>
    <w:rsid w:val="5C89632B"/>
    <w:rsid w:val="5C8FB2FA"/>
    <w:rsid w:val="5C91BB0D"/>
    <w:rsid w:val="5C958346"/>
    <w:rsid w:val="5C968A66"/>
    <w:rsid w:val="5C993223"/>
    <w:rsid w:val="5C9EB286"/>
    <w:rsid w:val="5CA28D9C"/>
    <w:rsid w:val="5CA65BA5"/>
    <w:rsid w:val="5CA75582"/>
    <w:rsid w:val="5CAC7F16"/>
    <w:rsid w:val="5CAC97E1"/>
    <w:rsid w:val="5CADC3D8"/>
    <w:rsid w:val="5CD0A99B"/>
    <w:rsid w:val="5CD41213"/>
    <w:rsid w:val="5CD768A0"/>
    <w:rsid w:val="5CDFAD0E"/>
    <w:rsid w:val="5CEA3DE8"/>
    <w:rsid w:val="5CEAEEA3"/>
    <w:rsid w:val="5CF0F9C5"/>
    <w:rsid w:val="5CF2F90D"/>
    <w:rsid w:val="5CF3D738"/>
    <w:rsid w:val="5D000AFF"/>
    <w:rsid w:val="5D0CF72D"/>
    <w:rsid w:val="5D0D2C20"/>
    <w:rsid w:val="5D2C6F46"/>
    <w:rsid w:val="5D3E67B8"/>
    <w:rsid w:val="5D4012F1"/>
    <w:rsid w:val="5D43A6EF"/>
    <w:rsid w:val="5D445588"/>
    <w:rsid w:val="5D51526B"/>
    <w:rsid w:val="5D5D2FC0"/>
    <w:rsid w:val="5D5FBFEC"/>
    <w:rsid w:val="5D62D39D"/>
    <w:rsid w:val="5D638CA8"/>
    <w:rsid w:val="5D6E069D"/>
    <w:rsid w:val="5D6F7F59"/>
    <w:rsid w:val="5D6FB2E8"/>
    <w:rsid w:val="5D71A90A"/>
    <w:rsid w:val="5D7707BA"/>
    <w:rsid w:val="5D7CC7BF"/>
    <w:rsid w:val="5D8B5573"/>
    <w:rsid w:val="5D9517B5"/>
    <w:rsid w:val="5D9FE1C5"/>
    <w:rsid w:val="5DA01E0C"/>
    <w:rsid w:val="5DA083AA"/>
    <w:rsid w:val="5DA18CF0"/>
    <w:rsid w:val="5DA5716B"/>
    <w:rsid w:val="5DA5E469"/>
    <w:rsid w:val="5DA76D15"/>
    <w:rsid w:val="5DA7B8C1"/>
    <w:rsid w:val="5DB0057F"/>
    <w:rsid w:val="5DB44B9E"/>
    <w:rsid w:val="5DB51502"/>
    <w:rsid w:val="5DBB11BC"/>
    <w:rsid w:val="5DBC2066"/>
    <w:rsid w:val="5DBCBB17"/>
    <w:rsid w:val="5DC03EDF"/>
    <w:rsid w:val="5DD374BB"/>
    <w:rsid w:val="5DD98654"/>
    <w:rsid w:val="5DDE83A8"/>
    <w:rsid w:val="5DE2F688"/>
    <w:rsid w:val="5DE5B60F"/>
    <w:rsid w:val="5DE692D3"/>
    <w:rsid w:val="5DEDAC49"/>
    <w:rsid w:val="5DEEBCC7"/>
    <w:rsid w:val="5DFC79B5"/>
    <w:rsid w:val="5E027FA2"/>
    <w:rsid w:val="5E028C1B"/>
    <w:rsid w:val="5E154C7C"/>
    <w:rsid w:val="5E1C0B12"/>
    <w:rsid w:val="5E1E35C4"/>
    <w:rsid w:val="5E1FA633"/>
    <w:rsid w:val="5E246ED9"/>
    <w:rsid w:val="5E35CD2C"/>
    <w:rsid w:val="5E35DB0C"/>
    <w:rsid w:val="5E3CBBED"/>
    <w:rsid w:val="5E4003D7"/>
    <w:rsid w:val="5E43505E"/>
    <w:rsid w:val="5E43D3C9"/>
    <w:rsid w:val="5E5D7F72"/>
    <w:rsid w:val="5E664D27"/>
    <w:rsid w:val="5E6DA2A3"/>
    <w:rsid w:val="5E78FEAC"/>
    <w:rsid w:val="5E7F503C"/>
    <w:rsid w:val="5E83449E"/>
    <w:rsid w:val="5E844FCB"/>
    <w:rsid w:val="5E87D685"/>
    <w:rsid w:val="5E95B066"/>
    <w:rsid w:val="5E967AB0"/>
    <w:rsid w:val="5EABC43E"/>
    <w:rsid w:val="5EB13060"/>
    <w:rsid w:val="5EB3F9BD"/>
    <w:rsid w:val="5EB8F7F1"/>
    <w:rsid w:val="5EC1ED3C"/>
    <w:rsid w:val="5EC3654A"/>
    <w:rsid w:val="5EC54D0D"/>
    <w:rsid w:val="5EC9F04A"/>
    <w:rsid w:val="5ED1B99F"/>
    <w:rsid w:val="5ED25AFA"/>
    <w:rsid w:val="5EDCFE78"/>
    <w:rsid w:val="5EDD82B5"/>
    <w:rsid w:val="5EDE73FB"/>
    <w:rsid w:val="5EFC06D4"/>
    <w:rsid w:val="5EFE37CD"/>
    <w:rsid w:val="5EFEBF95"/>
    <w:rsid w:val="5F0274C8"/>
    <w:rsid w:val="5F07FCF7"/>
    <w:rsid w:val="5F08702B"/>
    <w:rsid w:val="5F108CE8"/>
    <w:rsid w:val="5F185428"/>
    <w:rsid w:val="5F197B85"/>
    <w:rsid w:val="5F3621CA"/>
    <w:rsid w:val="5F3D6045"/>
    <w:rsid w:val="5F4398E3"/>
    <w:rsid w:val="5F440CCD"/>
    <w:rsid w:val="5F5928E5"/>
    <w:rsid w:val="5F5A28BD"/>
    <w:rsid w:val="5F5B8BD2"/>
    <w:rsid w:val="5F662F52"/>
    <w:rsid w:val="5F676B45"/>
    <w:rsid w:val="5F6F13B1"/>
    <w:rsid w:val="5F71FDF4"/>
    <w:rsid w:val="5F755C98"/>
    <w:rsid w:val="5F7AB551"/>
    <w:rsid w:val="5F7E2AD6"/>
    <w:rsid w:val="5F7E8B74"/>
    <w:rsid w:val="5F881EAC"/>
    <w:rsid w:val="5F8FAF1C"/>
    <w:rsid w:val="5F99183B"/>
    <w:rsid w:val="5F9DC1AB"/>
    <w:rsid w:val="5FA252FB"/>
    <w:rsid w:val="5FA7B826"/>
    <w:rsid w:val="5FAA7DE7"/>
    <w:rsid w:val="5FAAFA41"/>
    <w:rsid w:val="5FB0456C"/>
    <w:rsid w:val="5FB88BE1"/>
    <w:rsid w:val="5FBA99C6"/>
    <w:rsid w:val="5FC0A992"/>
    <w:rsid w:val="5FD0B155"/>
    <w:rsid w:val="5FD491AA"/>
    <w:rsid w:val="5FD4A7EA"/>
    <w:rsid w:val="5FDB3DEF"/>
    <w:rsid w:val="5FDFC125"/>
    <w:rsid w:val="5FE1E586"/>
    <w:rsid w:val="5FEA102B"/>
    <w:rsid w:val="5FF93903"/>
    <w:rsid w:val="6002CB94"/>
    <w:rsid w:val="6005B4BE"/>
    <w:rsid w:val="60195DD8"/>
    <w:rsid w:val="601BDA87"/>
    <w:rsid w:val="601C89C2"/>
    <w:rsid w:val="601D73D0"/>
    <w:rsid w:val="6027C4FC"/>
    <w:rsid w:val="602A3FEF"/>
    <w:rsid w:val="6039709F"/>
    <w:rsid w:val="60419AB6"/>
    <w:rsid w:val="604AD43E"/>
    <w:rsid w:val="6050BF3E"/>
    <w:rsid w:val="605489E7"/>
    <w:rsid w:val="605D6EAD"/>
    <w:rsid w:val="6061AF1A"/>
    <w:rsid w:val="606681B8"/>
    <w:rsid w:val="60774EB0"/>
    <w:rsid w:val="6078D472"/>
    <w:rsid w:val="607C3155"/>
    <w:rsid w:val="608D80A2"/>
    <w:rsid w:val="608F22A1"/>
    <w:rsid w:val="6090F123"/>
    <w:rsid w:val="609F9DB2"/>
    <w:rsid w:val="60A3218E"/>
    <w:rsid w:val="60A96B8A"/>
    <w:rsid w:val="60B809E5"/>
    <w:rsid w:val="60C2179C"/>
    <w:rsid w:val="60C82CF7"/>
    <w:rsid w:val="60C8A704"/>
    <w:rsid w:val="60D54C9D"/>
    <w:rsid w:val="60D71DE0"/>
    <w:rsid w:val="60DAD44C"/>
    <w:rsid w:val="60DD05E4"/>
    <w:rsid w:val="60DFF01C"/>
    <w:rsid w:val="60F68DED"/>
    <w:rsid w:val="61027122"/>
    <w:rsid w:val="610B9A2A"/>
    <w:rsid w:val="61150CF5"/>
    <w:rsid w:val="611C8713"/>
    <w:rsid w:val="611F606A"/>
    <w:rsid w:val="611FA5C8"/>
    <w:rsid w:val="61210E99"/>
    <w:rsid w:val="61261A18"/>
    <w:rsid w:val="613A1409"/>
    <w:rsid w:val="613DDC79"/>
    <w:rsid w:val="6142A2D3"/>
    <w:rsid w:val="615FA600"/>
    <w:rsid w:val="6160484C"/>
    <w:rsid w:val="616C72C8"/>
    <w:rsid w:val="6179E1AF"/>
    <w:rsid w:val="61840326"/>
    <w:rsid w:val="618FC0F5"/>
    <w:rsid w:val="61990CAA"/>
    <w:rsid w:val="619A97C1"/>
    <w:rsid w:val="61A9FCB3"/>
    <w:rsid w:val="61DA4132"/>
    <w:rsid w:val="61DDEE00"/>
    <w:rsid w:val="61DE157D"/>
    <w:rsid w:val="61E2D551"/>
    <w:rsid w:val="61E425DE"/>
    <w:rsid w:val="61F4EDCF"/>
    <w:rsid w:val="61F63480"/>
    <w:rsid w:val="61F795A3"/>
    <w:rsid w:val="61FA95C4"/>
    <w:rsid w:val="61FBBE6B"/>
    <w:rsid w:val="61FCA5C3"/>
    <w:rsid w:val="62003B1A"/>
    <w:rsid w:val="620B0FD5"/>
    <w:rsid w:val="6218DF14"/>
    <w:rsid w:val="621D339D"/>
    <w:rsid w:val="6223C8D7"/>
    <w:rsid w:val="62311A43"/>
    <w:rsid w:val="6233854D"/>
    <w:rsid w:val="62366057"/>
    <w:rsid w:val="62440105"/>
    <w:rsid w:val="62495B32"/>
    <w:rsid w:val="624FD49C"/>
    <w:rsid w:val="6254A8D5"/>
    <w:rsid w:val="6254EAF8"/>
    <w:rsid w:val="6258C148"/>
    <w:rsid w:val="62595106"/>
    <w:rsid w:val="6259C5E4"/>
    <w:rsid w:val="6260E0A4"/>
    <w:rsid w:val="6267D110"/>
    <w:rsid w:val="626A49E8"/>
    <w:rsid w:val="626B741A"/>
    <w:rsid w:val="6272EE41"/>
    <w:rsid w:val="6274587C"/>
    <w:rsid w:val="627CE5E1"/>
    <w:rsid w:val="62931647"/>
    <w:rsid w:val="62950A59"/>
    <w:rsid w:val="6296A6B2"/>
    <w:rsid w:val="6296B300"/>
    <w:rsid w:val="62971EF7"/>
    <w:rsid w:val="629D220B"/>
    <w:rsid w:val="629EAC5E"/>
    <w:rsid w:val="62A28245"/>
    <w:rsid w:val="62A64B8E"/>
    <w:rsid w:val="62AAA1AC"/>
    <w:rsid w:val="62ABCF28"/>
    <w:rsid w:val="62AD0705"/>
    <w:rsid w:val="62B1102C"/>
    <w:rsid w:val="62B9CCE2"/>
    <w:rsid w:val="62BC52EC"/>
    <w:rsid w:val="62BC708B"/>
    <w:rsid w:val="62BCA34D"/>
    <w:rsid w:val="62C0696B"/>
    <w:rsid w:val="62C1FDAE"/>
    <w:rsid w:val="62CC9062"/>
    <w:rsid w:val="62D2C5A8"/>
    <w:rsid w:val="62D5A460"/>
    <w:rsid w:val="62F01671"/>
    <w:rsid w:val="62F33D6F"/>
    <w:rsid w:val="62FD2B64"/>
    <w:rsid w:val="6303AEF0"/>
    <w:rsid w:val="63052578"/>
    <w:rsid w:val="630B06A0"/>
    <w:rsid w:val="630DA0EE"/>
    <w:rsid w:val="6317F329"/>
    <w:rsid w:val="6318EE77"/>
    <w:rsid w:val="631CEF85"/>
    <w:rsid w:val="632166A5"/>
    <w:rsid w:val="6322D2C7"/>
    <w:rsid w:val="6323A95E"/>
    <w:rsid w:val="63294A22"/>
    <w:rsid w:val="632A96A6"/>
    <w:rsid w:val="63372428"/>
    <w:rsid w:val="6339CCB3"/>
    <w:rsid w:val="633CA8A4"/>
    <w:rsid w:val="6344688A"/>
    <w:rsid w:val="6363660D"/>
    <w:rsid w:val="6366BE34"/>
    <w:rsid w:val="636DB54C"/>
    <w:rsid w:val="63713D9E"/>
    <w:rsid w:val="63788ECF"/>
    <w:rsid w:val="6382A98C"/>
    <w:rsid w:val="63850047"/>
    <w:rsid w:val="63875E8A"/>
    <w:rsid w:val="638AE4C0"/>
    <w:rsid w:val="6392CEEE"/>
    <w:rsid w:val="63930612"/>
    <w:rsid w:val="63989D29"/>
    <w:rsid w:val="639BE21F"/>
    <w:rsid w:val="639FE936"/>
    <w:rsid w:val="63B1BC51"/>
    <w:rsid w:val="63B870C6"/>
    <w:rsid w:val="63BA81C6"/>
    <w:rsid w:val="63C7BE83"/>
    <w:rsid w:val="63C8298C"/>
    <w:rsid w:val="63CF2C84"/>
    <w:rsid w:val="63D11947"/>
    <w:rsid w:val="63D34F99"/>
    <w:rsid w:val="63D48449"/>
    <w:rsid w:val="63D54F7D"/>
    <w:rsid w:val="63DD065B"/>
    <w:rsid w:val="63E4F4BC"/>
    <w:rsid w:val="63E9981C"/>
    <w:rsid w:val="63EED489"/>
    <w:rsid w:val="63EFBFC7"/>
    <w:rsid w:val="63FBF277"/>
    <w:rsid w:val="63FE9265"/>
    <w:rsid w:val="63FEB41E"/>
    <w:rsid w:val="63FF3B32"/>
    <w:rsid w:val="6400CD09"/>
    <w:rsid w:val="64201DE6"/>
    <w:rsid w:val="64227DB2"/>
    <w:rsid w:val="642A3D3F"/>
    <w:rsid w:val="642AC730"/>
    <w:rsid w:val="643C6E78"/>
    <w:rsid w:val="643D0FA7"/>
    <w:rsid w:val="643E6381"/>
    <w:rsid w:val="644508AF"/>
    <w:rsid w:val="644C7985"/>
    <w:rsid w:val="644D2848"/>
    <w:rsid w:val="64510ADC"/>
    <w:rsid w:val="64570B97"/>
    <w:rsid w:val="6457FF66"/>
    <w:rsid w:val="645A0061"/>
    <w:rsid w:val="645D545B"/>
    <w:rsid w:val="6460B8DC"/>
    <w:rsid w:val="646142E2"/>
    <w:rsid w:val="64686DFC"/>
    <w:rsid w:val="648092BD"/>
    <w:rsid w:val="64815F8D"/>
    <w:rsid w:val="648B1759"/>
    <w:rsid w:val="649862A3"/>
    <w:rsid w:val="649F536A"/>
    <w:rsid w:val="64A436CD"/>
    <w:rsid w:val="64A4AAA3"/>
    <w:rsid w:val="64A5E858"/>
    <w:rsid w:val="64BD18DA"/>
    <w:rsid w:val="64C2C675"/>
    <w:rsid w:val="64CDDE5B"/>
    <w:rsid w:val="64CFA285"/>
    <w:rsid w:val="64DB6168"/>
    <w:rsid w:val="64E0BEC7"/>
    <w:rsid w:val="64E776DF"/>
    <w:rsid w:val="64F1C878"/>
    <w:rsid w:val="64F72F69"/>
    <w:rsid w:val="64F8EA2D"/>
    <w:rsid w:val="64FD87B6"/>
    <w:rsid w:val="64FDFE59"/>
    <w:rsid w:val="64FFAFFD"/>
    <w:rsid w:val="65023FDD"/>
    <w:rsid w:val="651614F1"/>
    <w:rsid w:val="651857A7"/>
    <w:rsid w:val="65196859"/>
    <w:rsid w:val="6521C7D8"/>
    <w:rsid w:val="6525E86B"/>
    <w:rsid w:val="65270983"/>
    <w:rsid w:val="6527D012"/>
    <w:rsid w:val="65284DB6"/>
    <w:rsid w:val="6537B280"/>
    <w:rsid w:val="653A9D68"/>
    <w:rsid w:val="653CD54A"/>
    <w:rsid w:val="653DA0AC"/>
    <w:rsid w:val="6541BE8B"/>
    <w:rsid w:val="65459F92"/>
    <w:rsid w:val="654D7EAD"/>
    <w:rsid w:val="655B1784"/>
    <w:rsid w:val="655FC810"/>
    <w:rsid w:val="6562B593"/>
    <w:rsid w:val="656B04AF"/>
    <w:rsid w:val="65707F3F"/>
    <w:rsid w:val="6580F1C9"/>
    <w:rsid w:val="65818880"/>
    <w:rsid w:val="658A2DF6"/>
    <w:rsid w:val="6591A443"/>
    <w:rsid w:val="6596B9AC"/>
    <w:rsid w:val="6598D917"/>
    <w:rsid w:val="6599D6B8"/>
    <w:rsid w:val="65ACF65D"/>
    <w:rsid w:val="65B0C46E"/>
    <w:rsid w:val="65BC1813"/>
    <w:rsid w:val="65BC39C2"/>
    <w:rsid w:val="65BD1DEA"/>
    <w:rsid w:val="65C52400"/>
    <w:rsid w:val="65CDA762"/>
    <w:rsid w:val="65D1051E"/>
    <w:rsid w:val="65D9B423"/>
    <w:rsid w:val="65EFAF4B"/>
    <w:rsid w:val="65F2B5AF"/>
    <w:rsid w:val="65F8D646"/>
    <w:rsid w:val="65FC790F"/>
    <w:rsid w:val="66154817"/>
    <w:rsid w:val="6617ABC3"/>
    <w:rsid w:val="661EB065"/>
    <w:rsid w:val="6620F8E7"/>
    <w:rsid w:val="662C5C39"/>
    <w:rsid w:val="66420917"/>
    <w:rsid w:val="6645AEA6"/>
    <w:rsid w:val="66488DB0"/>
    <w:rsid w:val="6660EF59"/>
    <w:rsid w:val="6664386E"/>
    <w:rsid w:val="666DC2B6"/>
    <w:rsid w:val="666E95DE"/>
    <w:rsid w:val="667A67CD"/>
    <w:rsid w:val="6682460C"/>
    <w:rsid w:val="6688E67F"/>
    <w:rsid w:val="66905525"/>
    <w:rsid w:val="6696D4AA"/>
    <w:rsid w:val="669D739D"/>
    <w:rsid w:val="669E7F42"/>
    <w:rsid w:val="66A55EA9"/>
    <w:rsid w:val="66A7396A"/>
    <w:rsid w:val="66AA02DE"/>
    <w:rsid w:val="66AD339D"/>
    <w:rsid w:val="66B35FE7"/>
    <w:rsid w:val="66B83D8F"/>
    <w:rsid w:val="66B8F3A9"/>
    <w:rsid w:val="66BB1015"/>
    <w:rsid w:val="66C239D9"/>
    <w:rsid w:val="66D3518C"/>
    <w:rsid w:val="66E8E1BE"/>
    <w:rsid w:val="66F8BC39"/>
    <w:rsid w:val="66FBB20E"/>
    <w:rsid w:val="66FDC4B8"/>
    <w:rsid w:val="6701D8BF"/>
    <w:rsid w:val="670FCFFA"/>
    <w:rsid w:val="670FD174"/>
    <w:rsid w:val="67185571"/>
    <w:rsid w:val="6719F03A"/>
    <w:rsid w:val="671E6582"/>
    <w:rsid w:val="6724008E"/>
    <w:rsid w:val="673D061D"/>
    <w:rsid w:val="6746E28C"/>
    <w:rsid w:val="6747C02A"/>
    <w:rsid w:val="6747FCF1"/>
    <w:rsid w:val="6755F427"/>
    <w:rsid w:val="675995E0"/>
    <w:rsid w:val="675E953F"/>
    <w:rsid w:val="6760BA9F"/>
    <w:rsid w:val="677BA359"/>
    <w:rsid w:val="678096EF"/>
    <w:rsid w:val="678D1BC0"/>
    <w:rsid w:val="678E9565"/>
    <w:rsid w:val="6798F030"/>
    <w:rsid w:val="67BB43C2"/>
    <w:rsid w:val="67BDA484"/>
    <w:rsid w:val="67BDA979"/>
    <w:rsid w:val="67BFB4CA"/>
    <w:rsid w:val="67C26144"/>
    <w:rsid w:val="67C50BE1"/>
    <w:rsid w:val="67C6C2F0"/>
    <w:rsid w:val="67C7E9CB"/>
    <w:rsid w:val="67C9DAFD"/>
    <w:rsid w:val="67CD2777"/>
    <w:rsid w:val="67CDA391"/>
    <w:rsid w:val="67DB9D6A"/>
    <w:rsid w:val="67DC4B65"/>
    <w:rsid w:val="67DD1DEB"/>
    <w:rsid w:val="67E9D20C"/>
    <w:rsid w:val="67E9F184"/>
    <w:rsid w:val="67EA0746"/>
    <w:rsid w:val="67EAD0C3"/>
    <w:rsid w:val="67F003D0"/>
    <w:rsid w:val="67F3485A"/>
    <w:rsid w:val="67FA8C57"/>
    <w:rsid w:val="6800F8F3"/>
    <w:rsid w:val="6804729E"/>
    <w:rsid w:val="6804BA5F"/>
    <w:rsid w:val="6807FE30"/>
    <w:rsid w:val="681EB80A"/>
    <w:rsid w:val="6821ADD5"/>
    <w:rsid w:val="68238954"/>
    <w:rsid w:val="6828145E"/>
    <w:rsid w:val="682A9750"/>
    <w:rsid w:val="682C37E6"/>
    <w:rsid w:val="6832CD83"/>
    <w:rsid w:val="6837A471"/>
    <w:rsid w:val="683A78EF"/>
    <w:rsid w:val="683F7BED"/>
    <w:rsid w:val="68428D2C"/>
    <w:rsid w:val="6846A62A"/>
    <w:rsid w:val="684A671F"/>
    <w:rsid w:val="684BF001"/>
    <w:rsid w:val="684D4BFD"/>
    <w:rsid w:val="68534B75"/>
    <w:rsid w:val="685DA952"/>
    <w:rsid w:val="6860BA26"/>
    <w:rsid w:val="68635907"/>
    <w:rsid w:val="6863677F"/>
    <w:rsid w:val="686A064B"/>
    <w:rsid w:val="6874657E"/>
    <w:rsid w:val="6880768E"/>
    <w:rsid w:val="68847B83"/>
    <w:rsid w:val="688F4CD8"/>
    <w:rsid w:val="68904F01"/>
    <w:rsid w:val="68962DC0"/>
    <w:rsid w:val="6897CE50"/>
    <w:rsid w:val="689DD64E"/>
    <w:rsid w:val="68A67505"/>
    <w:rsid w:val="68A83917"/>
    <w:rsid w:val="68B77F41"/>
    <w:rsid w:val="68BB1D70"/>
    <w:rsid w:val="68CEA9E5"/>
    <w:rsid w:val="68CED89E"/>
    <w:rsid w:val="68D24FE9"/>
    <w:rsid w:val="68DD1837"/>
    <w:rsid w:val="68E0A324"/>
    <w:rsid w:val="68E5E910"/>
    <w:rsid w:val="68EBFE1F"/>
    <w:rsid w:val="68FDDC02"/>
    <w:rsid w:val="690DDCEB"/>
    <w:rsid w:val="690FAFD9"/>
    <w:rsid w:val="6916D1A6"/>
    <w:rsid w:val="6919722A"/>
    <w:rsid w:val="69227E04"/>
    <w:rsid w:val="69251C84"/>
    <w:rsid w:val="6927EB86"/>
    <w:rsid w:val="6935D16D"/>
    <w:rsid w:val="69391A23"/>
    <w:rsid w:val="693AC5B4"/>
    <w:rsid w:val="693C3561"/>
    <w:rsid w:val="693E7655"/>
    <w:rsid w:val="693F1A54"/>
    <w:rsid w:val="694229AE"/>
    <w:rsid w:val="694B3A91"/>
    <w:rsid w:val="694EF88C"/>
    <w:rsid w:val="6954D9D3"/>
    <w:rsid w:val="695F39C7"/>
    <w:rsid w:val="69617A77"/>
    <w:rsid w:val="6964BD2B"/>
    <w:rsid w:val="69681483"/>
    <w:rsid w:val="69689C07"/>
    <w:rsid w:val="6968D111"/>
    <w:rsid w:val="6970CC20"/>
    <w:rsid w:val="69741DE2"/>
    <w:rsid w:val="697DB435"/>
    <w:rsid w:val="697FCCFB"/>
    <w:rsid w:val="69866D39"/>
    <w:rsid w:val="698C07FE"/>
    <w:rsid w:val="698D454E"/>
    <w:rsid w:val="698F1945"/>
    <w:rsid w:val="699FF93D"/>
    <w:rsid w:val="69A08AC0"/>
    <w:rsid w:val="69A0AA14"/>
    <w:rsid w:val="69A3008A"/>
    <w:rsid w:val="69ACD2C8"/>
    <w:rsid w:val="69B8D132"/>
    <w:rsid w:val="69C358C1"/>
    <w:rsid w:val="69C7E072"/>
    <w:rsid w:val="69D15CC3"/>
    <w:rsid w:val="69E1BE69"/>
    <w:rsid w:val="6A0B2F6E"/>
    <w:rsid w:val="6A0C11D7"/>
    <w:rsid w:val="6A13E37D"/>
    <w:rsid w:val="6A140130"/>
    <w:rsid w:val="6A16CC83"/>
    <w:rsid w:val="6A218AA1"/>
    <w:rsid w:val="6A32A15C"/>
    <w:rsid w:val="6A3C5DDB"/>
    <w:rsid w:val="6A44981D"/>
    <w:rsid w:val="6A4F14FE"/>
    <w:rsid w:val="6A53A324"/>
    <w:rsid w:val="6A5DB885"/>
    <w:rsid w:val="6A601674"/>
    <w:rsid w:val="6A61CF43"/>
    <w:rsid w:val="6A61E743"/>
    <w:rsid w:val="6A62E362"/>
    <w:rsid w:val="6A84D803"/>
    <w:rsid w:val="6A8E6C78"/>
    <w:rsid w:val="6AA8D548"/>
    <w:rsid w:val="6AC521A7"/>
    <w:rsid w:val="6AC64D1C"/>
    <w:rsid w:val="6AC6D8AA"/>
    <w:rsid w:val="6AC8BA52"/>
    <w:rsid w:val="6ACBD926"/>
    <w:rsid w:val="6AD4E937"/>
    <w:rsid w:val="6AD71A28"/>
    <w:rsid w:val="6ADD6FD2"/>
    <w:rsid w:val="6AE1C5B1"/>
    <w:rsid w:val="6AE8E2C9"/>
    <w:rsid w:val="6AEA4F62"/>
    <w:rsid w:val="6AF9EE4C"/>
    <w:rsid w:val="6B01ED6E"/>
    <w:rsid w:val="6B03BF24"/>
    <w:rsid w:val="6B17BCEF"/>
    <w:rsid w:val="6B1D2C0E"/>
    <w:rsid w:val="6B230492"/>
    <w:rsid w:val="6B239C9F"/>
    <w:rsid w:val="6B259A89"/>
    <w:rsid w:val="6B2D7532"/>
    <w:rsid w:val="6B344455"/>
    <w:rsid w:val="6B40D7F7"/>
    <w:rsid w:val="6B473A5D"/>
    <w:rsid w:val="6B4AA57F"/>
    <w:rsid w:val="6B4E06CD"/>
    <w:rsid w:val="6B5E9EB7"/>
    <w:rsid w:val="6B5F176D"/>
    <w:rsid w:val="6B654156"/>
    <w:rsid w:val="6B6A88E7"/>
    <w:rsid w:val="6B6DEF11"/>
    <w:rsid w:val="6B717779"/>
    <w:rsid w:val="6B7517BD"/>
    <w:rsid w:val="6B774156"/>
    <w:rsid w:val="6B86BCE0"/>
    <w:rsid w:val="6B89C1D6"/>
    <w:rsid w:val="6B8A4BC1"/>
    <w:rsid w:val="6B8BEA01"/>
    <w:rsid w:val="6B9BFD67"/>
    <w:rsid w:val="6B9E9FF7"/>
    <w:rsid w:val="6BA55FC7"/>
    <w:rsid w:val="6BAC6B4E"/>
    <w:rsid w:val="6BB3E97F"/>
    <w:rsid w:val="6BB90E38"/>
    <w:rsid w:val="6BC484BA"/>
    <w:rsid w:val="6BCAC800"/>
    <w:rsid w:val="6BD32F93"/>
    <w:rsid w:val="6BD3A720"/>
    <w:rsid w:val="6BD5C989"/>
    <w:rsid w:val="6BDE530D"/>
    <w:rsid w:val="6BEA8AAE"/>
    <w:rsid w:val="6BF1501E"/>
    <w:rsid w:val="6BF53C54"/>
    <w:rsid w:val="6BFCAF34"/>
    <w:rsid w:val="6BFCB982"/>
    <w:rsid w:val="6C00E148"/>
    <w:rsid w:val="6C114E65"/>
    <w:rsid w:val="6C1221E0"/>
    <w:rsid w:val="6C15661C"/>
    <w:rsid w:val="6C1B314D"/>
    <w:rsid w:val="6C203BF6"/>
    <w:rsid w:val="6C2A405F"/>
    <w:rsid w:val="6C3356D8"/>
    <w:rsid w:val="6C3379D2"/>
    <w:rsid w:val="6C35B68B"/>
    <w:rsid w:val="6C438BDD"/>
    <w:rsid w:val="6C45E7FC"/>
    <w:rsid w:val="6C4A0F23"/>
    <w:rsid w:val="6C4F52D5"/>
    <w:rsid w:val="6C571B81"/>
    <w:rsid w:val="6C59D000"/>
    <w:rsid w:val="6C5FC395"/>
    <w:rsid w:val="6C66B66C"/>
    <w:rsid w:val="6C68AB89"/>
    <w:rsid w:val="6C7A4EE0"/>
    <w:rsid w:val="6C7C53DE"/>
    <w:rsid w:val="6C7E4073"/>
    <w:rsid w:val="6C818307"/>
    <w:rsid w:val="6C87EB07"/>
    <w:rsid w:val="6C8A455A"/>
    <w:rsid w:val="6C99AD9B"/>
    <w:rsid w:val="6C9A85A2"/>
    <w:rsid w:val="6CA0A026"/>
    <w:rsid w:val="6CBD8EA4"/>
    <w:rsid w:val="6CBE83F6"/>
    <w:rsid w:val="6CBEAA7E"/>
    <w:rsid w:val="6CC5D83B"/>
    <w:rsid w:val="6CC72A26"/>
    <w:rsid w:val="6CCAC791"/>
    <w:rsid w:val="6CD6DEB6"/>
    <w:rsid w:val="6CD8E8AA"/>
    <w:rsid w:val="6CDB9C12"/>
    <w:rsid w:val="6CEF836D"/>
    <w:rsid w:val="6CF5E5E5"/>
    <w:rsid w:val="6CF7C9E7"/>
    <w:rsid w:val="6CF8E5A8"/>
    <w:rsid w:val="6CF98C02"/>
    <w:rsid w:val="6CFA5C50"/>
    <w:rsid w:val="6CFE760F"/>
    <w:rsid w:val="6D0B6C55"/>
    <w:rsid w:val="6D0CABD5"/>
    <w:rsid w:val="6D0CDCA2"/>
    <w:rsid w:val="6D0D7F6A"/>
    <w:rsid w:val="6D10F11D"/>
    <w:rsid w:val="6D16456F"/>
    <w:rsid w:val="6D217CAE"/>
    <w:rsid w:val="6D256229"/>
    <w:rsid w:val="6D295A11"/>
    <w:rsid w:val="6D30C259"/>
    <w:rsid w:val="6D351334"/>
    <w:rsid w:val="6D355C87"/>
    <w:rsid w:val="6D464D5D"/>
    <w:rsid w:val="6D47BC93"/>
    <w:rsid w:val="6D47ECD7"/>
    <w:rsid w:val="6D4A3E31"/>
    <w:rsid w:val="6D518284"/>
    <w:rsid w:val="6D51BA9C"/>
    <w:rsid w:val="6D564562"/>
    <w:rsid w:val="6D5D2754"/>
    <w:rsid w:val="6D61289D"/>
    <w:rsid w:val="6D665E34"/>
    <w:rsid w:val="6D694067"/>
    <w:rsid w:val="6D6CF0FE"/>
    <w:rsid w:val="6D7A5CEC"/>
    <w:rsid w:val="6D7BC7AC"/>
    <w:rsid w:val="6D8063B4"/>
    <w:rsid w:val="6D81ABEB"/>
    <w:rsid w:val="6D8E206D"/>
    <w:rsid w:val="6D8E4895"/>
    <w:rsid w:val="6D901AD8"/>
    <w:rsid w:val="6D95EF7D"/>
    <w:rsid w:val="6D99CA11"/>
    <w:rsid w:val="6D9A7F4A"/>
    <w:rsid w:val="6DA48AED"/>
    <w:rsid w:val="6DA4A096"/>
    <w:rsid w:val="6DA7DDBD"/>
    <w:rsid w:val="6DAA7824"/>
    <w:rsid w:val="6DAED440"/>
    <w:rsid w:val="6DB434FC"/>
    <w:rsid w:val="6DB5E8CE"/>
    <w:rsid w:val="6DC4760F"/>
    <w:rsid w:val="6DC4F2EF"/>
    <w:rsid w:val="6DC67EFD"/>
    <w:rsid w:val="6DC8B29B"/>
    <w:rsid w:val="6DC8D9F9"/>
    <w:rsid w:val="6DD5FD00"/>
    <w:rsid w:val="6DDC7AB3"/>
    <w:rsid w:val="6DDE2B63"/>
    <w:rsid w:val="6DE5ECFA"/>
    <w:rsid w:val="6DE8C37B"/>
    <w:rsid w:val="6DEADB85"/>
    <w:rsid w:val="6DF5AA41"/>
    <w:rsid w:val="6DFF1EE6"/>
    <w:rsid w:val="6E0CE178"/>
    <w:rsid w:val="6E0EB363"/>
    <w:rsid w:val="6E1A40D3"/>
    <w:rsid w:val="6E1A69A3"/>
    <w:rsid w:val="6E237E90"/>
    <w:rsid w:val="6E2A5FD8"/>
    <w:rsid w:val="6E3C68FB"/>
    <w:rsid w:val="6E3D811F"/>
    <w:rsid w:val="6E40DD03"/>
    <w:rsid w:val="6E48AF72"/>
    <w:rsid w:val="6E493485"/>
    <w:rsid w:val="6E53C929"/>
    <w:rsid w:val="6E63E899"/>
    <w:rsid w:val="6E694802"/>
    <w:rsid w:val="6E6E9ACA"/>
    <w:rsid w:val="6E76337F"/>
    <w:rsid w:val="6E78045E"/>
    <w:rsid w:val="6E784CD6"/>
    <w:rsid w:val="6E7863B6"/>
    <w:rsid w:val="6E79A938"/>
    <w:rsid w:val="6E79E63D"/>
    <w:rsid w:val="6E8A4491"/>
    <w:rsid w:val="6E9122DA"/>
    <w:rsid w:val="6E91D5EC"/>
    <w:rsid w:val="6E9AE065"/>
    <w:rsid w:val="6EA2C18C"/>
    <w:rsid w:val="6EA7C239"/>
    <w:rsid w:val="6EAAFF0D"/>
    <w:rsid w:val="6EB1A8BD"/>
    <w:rsid w:val="6EB42277"/>
    <w:rsid w:val="6EC3C8C1"/>
    <w:rsid w:val="6EC76760"/>
    <w:rsid w:val="6ECA1A99"/>
    <w:rsid w:val="6ECE8AE6"/>
    <w:rsid w:val="6ED38711"/>
    <w:rsid w:val="6EF9A0DE"/>
    <w:rsid w:val="6F04DEEC"/>
    <w:rsid w:val="6F087753"/>
    <w:rsid w:val="6F134173"/>
    <w:rsid w:val="6F217D73"/>
    <w:rsid w:val="6F222B70"/>
    <w:rsid w:val="6F35CB01"/>
    <w:rsid w:val="6F367B8D"/>
    <w:rsid w:val="6F398151"/>
    <w:rsid w:val="6F3A62CF"/>
    <w:rsid w:val="6F3E68D9"/>
    <w:rsid w:val="6F40B9DA"/>
    <w:rsid w:val="6F483B86"/>
    <w:rsid w:val="6F5278CD"/>
    <w:rsid w:val="6F5571B2"/>
    <w:rsid w:val="6F575C1E"/>
    <w:rsid w:val="6F624899"/>
    <w:rsid w:val="6F630E9B"/>
    <w:rsid w:val="6F776111"/>
    <w:rsid w:val="6F7AFD71"/>
    <w:rsid w:val="6F7C9453"/>
    <w:rsid w:val="6F80A871"/>
    <w:rsid w:val="6F832528"/>
    <w:rsid w:val="6F86F397"/>
    <w:rsid w:val="6F8B0511"/>
    <w:rsid w:val="6F937EE4"/>
    <w:rsid w:val="6FA1BF49"/>
    <w:rsid w:val="6FA2C71C"/>
    <w:rsid w:val="6FA54209"/>
    <w:rsid w:val="6FAB5B9A"/>
    <w:rsid w:val="6FAD7C5E"/>
    <w:rsid w:val="6FB8ED50"/>
    <w:rsid w:val="6FC97002"/>
    <w:rsid w:val="6FCB52A3"/>
    <w:rsid w:val="6FD7D92E"/>
    <w:rsid w:val="6FDD488B"/>
    <w:rsid w:val="6FE376CA"/>
    <w:rsid w:val="6FEB4EC1"/>
    <w:rsid w:val="6FF08EB9"/>
    <w:rsid w:val="6FF45AA1"/>
    <w:rsid w:val="6FFA0EB9"/>
    <w:rsid w:val="6FFA6A70"/>
    <w:rsid w:val="6FFB1CD9"/>
    <w:rsid w:val="700078B3"/>
    <w:rsid w:val="7000A7AB"/>
    <w:rsid w:val="7005BC3E"/>
    <w:rsid w:val="700837CB"/>
    <w:rsid w:val="70170CD2"/>
    <w:rsid w:val="701ED634"/>
    <w:rsid w:val="7025260B"/>
    <w:rsid w:val="7026BD79"/>
    <w:rsid w:val="702B294B"/>
    <w:rsid w:val="702B7D96"/>
    <w:rsid w:val="703C881F"/>
    <w:rsid w:val="70438BA5"/>
    <w:rsid w:val="70494D8D"/>
    <w:rsid w:val="704F6E74"/>
    <w:rsid w:val="7060D6FB"/>
    <w:rsid w:val="70629BF8"/>
    <w:rsid w:val="7067C7D5"/>
    <w:rsid w:val="7069B0A3"/>
    <w:rsid w:val="706B5A61"/>
    <w:rsid w:val="706FEAED"/>
    <w:rsid w:val="70708E14"/>
    <w:rsid w:val="7075C225"/>
    <w:rsid w:val="7076FA2A"/>
    <w:rsid w:val="7086522A"/>
    <w:rsid w:val="7089AE3B"/>
    <w:rsid w:val="708B8CC3"/>
    <w:rsid w:val="7099F194"/>
    <w:rsid w:val="709B9494"/>
    <w:rsid w:val="709D2D48"/>
    <w:rsid w:val="70A8237D"/>
    <w:rsid w:val="70A90DDD"/>
    <w:rsid w:val="70B218D1"/>
    <w:rsid w:val="70C43399"/>
    <w:rsid w:val="70D7C78D"/>
    <w:rsid w:val="70DFE623"/>
    <w:rsid w:val="70E18686"/>
    <w:rsid w:val="70E45DBA"/>
    <w:rsid w:val="70EF8C83"/>
    <w:rsid w:val="71044725"/>
    <w:rsid w:val="71105255"/>
    <w:rsid w:val="711C2611"/>
    <w:rsid w:val="71277EA2"/>
    <w:rsid w:val="712C9F7B"/>
    <w:rsid w:val="713D2CFE"/>
    <w:rsid w:val="71483F2F"/>
    <w:rsid w:val="714D8244"/>
    <w:rsid w:val="7158DC32"/>
    <w:rsid w:val="715FB496"/>
    <w:rsid w:val="716807FB"/>
    <w:rsid w:val="7174D1A8"/>
    <w:rsid w:val="7177CEC2"/>
    <w:rsid w:val="717F429B"/>
    <w:rsid w:val="71837696"/>
    <w:rsid w:val="71974539"/>
    <w:rsid w:val="719BC3BD"/>
    <w:rsid w:val="719FC08A"/>
    <w:rsid w:val="71A6BAF7"/>
    <w:rsid w:val="71AA7AB8"/>
    <w:rsid w:val="71AB97DE"/>
    <w:rsid w:val="71B7DEC8"/>
    <w:rsid w:val="71B881ED"/>
    <w:rsid w:val="71BBC7AC"/>
    <w:rsid w:val="71C2089D"/>
    <w:rsid w:val="71C6CB5E"/>
    <w:rsid w:val="71CFE1A6"/>
    <w:rsid w:val="71DAB33B"/>
    <w:rsid w:val="71DEA6EC"/>
    <w:rsid w:val="71E5AF5F"/>
    <w:rsid w:val="71E96814"/>
    <w:rsid w:val="71EA78E9"/>
    <w:rsid w:val="71F0CD4D"/>
    <w:rsid w:val="71F13BF8"/>
    <w:rsid w:val="71F7CD69"/>
    <w:rsid w:val="71FB16F2"/>
    <w:rsid w:val="71FBF53E"/>
    <w:rsid w:val="72098ED7"/>
    <w:rsid w:val="720BE30C"/>
    <w:rsid w:val="72176F52"/>
    <w:rsid w:val="722C49B3"/>
    <w:rsid w:val="72345ED2"/>
    <w:rsid w:val="723AD957"/>
    <w:rsid w:val="724CF65D"/>
    <w:rsid w:val="7257C271"/>
    <w:rsid w:val="725AA0F0"/>
    <w:rsid w:val="72629E9D"/>
    <w:rsid w:val="726604EE"/>
    <w:rsid w:val="7279A635"/>
    <w:rsid w:val="727BB684"/>
    <w:rsid w:val="727F760B"/>
    <w:rsid w:val="72849ED3"/>
    <w:rsid w:val="7287563B"/>
    <w:rsid w:val="7288A856"/>
    <w:rsid w:val="729BE966"/>
    <w:rsid w:val="729CEED0"/>
    <w:rsid w:val="72A6543D"/>
    <w:rsid w:val="72B261DE"/>
    <w:rsid w:val="72B29531"/>
    <w:rsid w:val="72BA9400"/>
    <w:rsid w:val="72BD790C"/>
    <w:rsid w:val="72BEEACE"/>
    <w:rsid w:val="72BFAC68"/>
    <w:rsid w:val="72C51048"/>
    <w:rsid w:val="72C8EB15"/>
    <w:rsid w:val="72CE20B1"/>
    <w:rsid w:val="72E32256"/>
    <w:rsid w:val="72EF1CCE"/>
    <w:rsid w:val="72F06333"/>
    <w:rsid w:val="72F6981B"/>
    <w:rsid w:val="72FAF2FB"/>
    <w:rsid w:val="730124BE"/>
    <w:rsid w:val="7305B9ED"/>
    <w:rsid w:val="73068A6A"/>
    <w:rsid w:val="7306BC45"/>
    <w:rsid w:val="730984E6"/>
    <w:rsid w:val="730A1F54"/>
    <w:rsid w:val="730D3E0E"/>
    <w:rsid w:val="730DE85B"/>
    <w:rsid w:val="731CB3F3"/>
    <w:rsid w:val="7321EC12"/>
    <w:rsid w:val="7324EF06"/>
    <w:rsid w:val="7329BBBC"/>
    <w:rsid w:val="73360479"/>
    <w:rsid w:val="7348A1EB"/>
    <w:rsid w:val="734FE02A"/>
    <w:rsid w:val="73541BEA"/>
    <w:rsid w:val="735A310A"/>
    <w:rsid w:val="73672D28"/>
    <w:rsid w:val="736EC4A3"/>
    <w:rsid w:val="737627D7"/>
    <w:rsid w:val="73832732"/>
    <w:rsid w:val="738C1A76"/>
    <w:rsid w:val="73947E49"/>
    <w:rsid w:val="7399CAF2"/>
    <w:rsid w:val="739C7DFA"/>
    <w:rsid w:val="73A35AF2"/>
    <w:rsid w:val="73A4CBE5"/>
    <w:rsid w:val="73A8A770"/>
    <w:rsid w:val="73B7D3D5"/>
    <w:rsid w:val="73BDBA20"/>
    <w:rsid w:val="73D6FB97"/>
    <w:rsid w:val="73F42C20"/>
    <w:rsid w:val="73FC09B3"/>
    <w:rsid w:val="73FFF5CE"/>
    <w:rsid w:val="74014AAC"/>
    <w:rsid w:val="740269A1"/>
    <w:rsid w:val="740293B9"/>
    <w:rsid w:val="74108F09"/>
    <w:rsid w:val="74140FB0"/>
    <w:rsid w:val="7416EA2B"/>
    <w:rsid w:val="741C180E"/>
    <w:rsid w:val="742366BC"/>
    <w:rsid w:val="7428953C"/>
    <w:rsid w:val="742C22BC"/>
    <w:rsid w:val="742E478B"/>
    <w:rsid w:val="74533616"/>
    <w:rsid w:val="74542B7A"/>
    <w:rsid w:val="745F8AFB"/>
    <w:rsid w:val="746137C7"/>
    <w:rsid w:val="74738668"/>
    <w:rsid w:val="74775F8A"/>
    <w:rsid w:val="747865B8"/>
    <w:rsid w:val="7484989E"/>
    <w:rsid w:val="7486A46D"/>
    <w:rsid w:val="74875DAD"/>
    <w:rsid w:val="748A8244"/>
    <w:rsid w:val="74992598"/>
    <w:rsid w:val="749A6D73"/>
    <w:rsid w:val="749C38BE"/>
    <w:rsid w:val="74A17C09"/>
    <w:rsid w:val="74A388C5"/>
    <w:rsid w:val="74B8C968"/>
    <w:rsid w:val="74BD5AB6"/>
    <w:rsid w:val="74C6E243"/>
    <w:rsid w:val="74CE730B"/>
    <w:rsid w:val="74CF3B69"/>
    <w:rsid w:val="74D42651"/>
    <w:rsid w:val="74D8AA75"/>
    <w:rsid w:val="74DB0C7D"/>
    <w:rsid w:val="74E449E5"/>
    <w:rsid w:val="74E6AE7B"/>
    <w:rsid w:val="74EEE8E2"/>
    <w:rsid w:val="74FDABBF"/>
    <w:rsid w:val="7500FF2F"/>
    <w:rsid w:val="75028F10"/>
    <w:rsid w:val="75046511"/>
    <w:rsid w:val="75049E46"/>
    <w:rsid w:val="75075997"/>
    <w:rsid w:val="750A4844"/>
    <w:rsid w:val="750C04DF"/>
    <w:rsid w:val="750FB948"/>
    <w:rsid w:val="7511F838"/>
    <w:rsid w:val="751A5E39"/>
    <w:rsid w:val="751D55B5"/>
    <w:rsid w:val="751E7EC2"/>
    <w:rsid w:val="751F1A9A"/>
    <w:rsid w:val="753049F2"/>
    <w:rsid w:val="7530C942"/>
    <w:rsid w:val="75312900"/>
    <w:rsid w:val="75318863"/>
    <w:rsid w:val="7534ADED"/>
    <w:rsid w:val="75371367"/>
    <w:rsid w:val="754000E7"/>
    <w:rsid w:val="7542CB6B"/>
    <w:rsid w:val="75433AA6"/>
    <w:rsid w:val="75482A44"/>
    <w:rsid w:val="7548FE00"/>
    <w:rsid w:val="754D6383"/>
    <w:rsid w:val="7556AC20"/>
    <w:rsid w:val="7556AF8A"/>
    <w:rsid w:val="75643621"/>
    <w:rsid w:val="75652B9B"/>
    <w:rsid w:val="757679E8"/>
    <w:rsid w:val="7580742E"/>
    <w:rsid w:val="7589C33E"/>
    <w:rsid w:val="75979875"/>
    <w:rsid w:val="75A96A5E"/>
    <w:rsid w:val="75AA937C"/>
    <w:rsid w:val="75BA620A"/>
    <w:rsid w:val="75BBF17E"/>
    <w:rsid w:val="75CF5B34"/>
    <w:rsid w:val="75D83632"/>
    <w:rsid w:val="75DC2885"/>
    <w:rsid w:val="75EFD7FE"/>
    <w:rsid w:val="7611B76D"/>
    <w:rsid w:val="76143619"/>
    <w:rsid w:val="761DB4BB"/>
    <w:rsid w:val="7623D3EA"/>
    <w:rsid w:val="7626D0C0"/>
    <w:rsid w:val="762A59F1"/>
    <w:rsid w:val="76386B71"/>
    <w:rsid w:val="76397BE6"/>
    <w:rsid w:val="7645E16D"/>
    <w:rsid w:val="764B3943"/>
    <w:rsid w:val="764CC01E"/>
    <w:rsid w:val="765B6D63"/>
    <w:rsid w:val="7664E201"/>
    <w:rsid w:val="7669AFEF"/>
    <w:rsid w:val="766CCB44"/>
    <w:rsid w:val="766E8FDA"/>
    <w:rsid w:val="7685B737"/>
    <w:rsid w:val="7687F113"/>
    <w:rsid w:val="768DCAF0"/>
    <w:rsid w:val="7690C300"/>
    <w:rsid w:val="76951C1A"/>
    <w:rsid w:val="7695A82E"/>
    <w:rsid w:val="76982073"/>
    <w:rsid w:val="76997C20"/>
    <w:rsid w:val="769BFF78"/>
    <w:rsid w:val="769E144F"/>
    <w:rsid w:val="76A10800"/>
    <w:rsid w:val="76A3D5C1"/>
    <w:rsid w:val="76AA4368"/>
    <w:rsid w:val="76B8C8E5"/>
    <w:rsid w:val="76C320AF"/>
    <w:rsid w:val="76C4310D"/>
    <w:rsid w:val="76C70004"/>
    <w:rsid w:val="76CBA333"/>
    <w:rsid w:val="76CD6B15"/>
    <w:rsid w:val="76CE5D40"/>
    <w:rsid w:val="76D50E9F"/>
    <w:rsid w:val="76D9A11F"/>
    <w:rsid w:val="76DD467D"/>
    <w:rsid w:val="76DFFCBE"/>
    <w:rsid w:val="76E33699"/>
    <w:rsid w:val="76E92E62"/>
    <w:rsid w:val="76F1929A"/>
    <w:rsid w:val="76F26EFF"/>
    <w:rsid w:val="76F391BB"/>
    <w:rsid w:val="76F7A496"/>
    <w:rsid w:val="7702A471"/>
    <w:rsid w:val="7704C32C"/>
    <w:rsid w:val="7704E479"/>
    <w:rsid w:val="770D217E"/>
    <w:rsid w:val="77138080"/>
    <w:rsid w:val="771EFE94"/>
    <w:rsid w:val="7721D4B8"/>
    <w:rsid w:val="77287ED2"/>
    <w:rsid w:val="772C153F"/>
    <w:rsid w:val="77348CDE"/>
    <w:rsid w:val="7736C8CF"/>
    <w:rsid w:val="773F5FD3"/>
    <w:rsid w:val="7746D378"/>
    <w:rsid w:val="7747D7EA"/>
    <w:rsid w:val="77489020"/>
    <w:rsid w:val="7748FE8E"/>
    <w:rsid w:val="774E9D68"/>
    <w:rsid w:val="775129FF"/>
    <w:rsid w:val="7757FAAA"/>
    <w:rsid w:val="775C9D30"/>
    <w:rsid w:val="7764CD60"/>
    <w:rsid w:val="7764F57C"/>
    <w:rsid w:val="776777CC"/>
    <w:rsid w:val="776FD686"/>
    <w:rsid w:val="77727937"/>
    <w:rsid w:val="778371FC"/>
    <w:rsid w:val="7784448D"/>
    <w:rsid w:val="77932277"/>
    <w:rsid w:val="77AF4321"/>
    <w:rsid w:val="77B143B1"/>
    <w:rsid w:val="77B8C588"/>
    <w:rsid w:val="77BF294F"/>
    <w:rsid w:val="77C3AFD0"/>
    <w:rsid w:val="77CA3961"/>
    <w:rsid w:val="77CBFD72"/>
    <w:rsid w:val="77CC20E0"/>
    <w:rsid w:val="77CC8F3C"/>
    <w:rsid w:val="77DD3849"/>
    <w:rsid w:val="77DE773D"/>
    <w:rsid w:val="77E36170"/>
    <w:rsid w:val="77E3FB4B"/>
    <w:rsid w:val="77EBCC80"/>
    <w:rsid w:val="77ED4772"/>
    <w:rsid w:val="77EF6E68"/>
    <w:rsid w:val="77F12814"/>
    <w:rsid w:val="77F26B95"/>
    <w:rsid w:val="77F509D9"/>
    <w:rsid w:val="7801369D"/>
    <w:rsid w:val="780519EA"/>
    <w:rsid w:val="78060E7C"/>
    <w:rsid w:val="780FB79C"/>
    <w:rsid w:val="7812EB23"/>
    <w:rsid w:val="7813620B"/>
    <w:rsid w:val="78144524"/>
    <w:rsid w:val="78182905"/>
    <w:rsid w:val="781CD202"/>
    <w:rsid w:val="78236407"/>
    <w:rsid w:val="78281894"/>
    <w:rsid w:val="78295C4A"/>
    <w:rsid w:val="782B6B8D"/>
    <w:rsid w:val="782E83DA"/>
    <w:rsid w:val="78308E19"/>
    <w:rsid w:val="78354CC4"/>
    <w:rsid w:val="7839545C"/>
    <w:rsid w:val="783EC1B7"/>
    <w:rsid w:val="7844509D"/>
    <w:rsid w:val="78464571"/>
    <w:rsid w:val="7847E590"/>
    <w:rsid w:val="784BA1CD"/>
    <w:rsid w:val="786B2815"/>
    <w:rsid w:val="786C4EAF"/>
    <w:rsid w:val="787693AD"/>
    <w:rsid w:val="78803A72"/>
    <w:rsid w:val="7880FE4A"/>
    <w:rsid w:val="7886582B"/>
    <w:rsid w:val="788934DE"/>
    <w:rsid w:val="788E6F23"/>
    <w:rsid w:val="789AEC38"/>
    <w:rsid w:val="78AD54A9"/>
    <w:rsid w:val="78B3AFE2"/>
    <w:rsid w:val="78D5A347"/>
    <w:rsid w:val="78E1BB39"/>
    <w:rsid w:val="78E26BBB"/>
    <w:rsid w:val="78F54B09"/>
    <w:rsid w:val="790059AF"/>
    <w:rsid w:val="7905FD4F"/>
    <w:rsid w:val="79067509"/>
    <w:rsid w:val="79081D4C"/>
    <w:rsid w:val="790B671A"/>
    <w:rsid w:val="7912DA1C"/>
    <w:rsid w:val="7916C467"/>
    <w:rsid w:val="791C3360"/>
    <w:rsid w:val="79337097"/>
    <w:rsid w:val="79343546"/>
    <w:rsid w:val="79351498"/>
    <w:rsid w:val="7937E2F3"/>
    <w:rsid w:val="794530A9"/>
    <w:rsid w:val="79467144"/>
    <w:rsid w:val="794C38B3"/>
    <w:rsid w:val="7950038A"/>
    <w:rsid w:val="795A4259"/>
    <w:rsid w:val="795AC35B"/>
    <w:rsid w:val="79639273"/>
    <w:rsid w:val="7967A1DC"/>
    <w:rsid w:val="796D4173"/>
    <w:rsid w:val="79706174"/>
    <w:rsid w:val="7975FDC9"/>
    <w:rsid w:val="797C9303"/>
    <w:rsid w:val="797EEDE6"/>
    <w:rsid w:val="797F29B3"/>
    <w:rsid w:val="797FACF8"/>
    <w:rsid w:val="7982F217"/>
    <w:rsid w:val="798F9EDA"/>
    <w:rsid w:val="79952962"/>
    <w:rsid w:val="79986CA7"/>
    <w:rsid w:val="79A832DE"/>
    <w:rsid w:val="79AC28BD"/>
    <w:rsid w:val="79AC7A64"/>
    <w:rsid w:val="79AE6B0A"/>
    <w:rsid w:val="79B4DA4B"/>
    <w:rsid w:val="79B87D2C"/>
    <w:rsid w:val="79C1D172"/>
    <w:rsid w:val="79D1E678"/>
    <w:rsid w:val="79D45860"/>
    <w:rsid w:val="79EB344F"/>
    <w:rsid w:val="79F4D919"/>
    <w:rsid w:val="79F4DFB9"/>
    <w:rsid w:val="79F65DEE"/>
    <w:rsid w:val="79F95AFE"/>
    <w:rsid w:val="79FB14AD"/>
    <w:rsid w:val="79FCB486"/>
    <w:rsid w:val="79FEBAF9"/>
    <w:rsid w:val="79FEF0F9"/>
    <w:rsid w:val="79FF98AF"/>
    <w:rsid w:val="7A1091D3"/>
    <w:rsid w:val="7A130949"/>
    <w:rsid w:val="7A271E34"/>
    <w:rsid w:val="7A2A3F84"/>
    <w:rsid w:val="7A2B83F0"/>
    <w:rsid w:val="7A2BCC59"/>
    <w:rsid w:val="7A2C00EB"/>
    <w:rsid w:val="7A313F47"/>
    <w:rsid w:val="7A345DC4"/>
    <w:rsid w:val="7A42ABE4"/>
    <w:rsid w:val="7A435C81"/>
    <w:rsid w:val="7A4556A7"/>
    <w:rsid w:val="7A49E0B5"/>
    <w:rsid w:val="7A4B0C6F"/>
    <w:rsid w:val="7A4D2B4B"/>
    <w:rsid w:val="7A513781"/>
    <w:rsid w:val="7A54C436"/>
    <w:rsid w:val="7A57E31A"/>
    <w:rsid w:val="7A5B027F"/>
    <w:rsid w:val="7A76843D"/>
    <w:rsid w:val="7A769A27"/>
    <w:rsid w:val="7A792F90"/>
    <w:rsid w:val="7A7A724E"/>
    <w:rsid w:val="7A8CB298"/>
    <w:rsid w:val="7A91B9D6"/>
    <w:rsid w:val="7A92562B"/>
    <w:rsid w:val="7A94AA38"/>
    <w:rsid w:val="7A96496F"/>
    <w:rsid w:val="7A9BFA0D"/>
    <w:rsid w:val="7A9F1B03"/>
    <w:rsid w:val="7AB1D6CC"/>
    <w:rsid w:val="7AB2D46D"/>
    <w:rsid w:val="7AB335BE"/>
    <w:rsid w:val="7AB4D97A"/>
    <w:rsid w:val="7AB81A04"/>
    <w:rsid w:val="7AB9AA2E"/>
    <w:rsid w:val="7ABA51B6"/>
    <w:rsid w:val="7ABF09AE"/>
    <w:rsid w:val="7ABF7BE6"/>
    <w:rsid w:val="7ADCA29E"/>
    <w:rsid w:val="7ADD0D38"/>
    <w:rsid w:val="7AE71E79"/>
    <w:rsid w:val="7AEAD770"/>
    <w:rsid w:val="7AF08CE3"/>
    <w:rsid w:val="7AF4F482"/>
    <w:rsid w:val="7AF9BFFA"/>
    <w:rsid w:val="7AFAA36B"/>
    <w:rsid w:val="7AFCA8EF"/>
    <w:rsid w:val="7AFDC8F8"/>
    <w:rsid w:val="7B05B7A0"/>
    <w:rsid w:val="7B0B5D97"/>
    <w:rsid w:val="7B0BCA22"/>
    <w:rsid w:val="7B131D97"/>
    <w:rsid w:val="7B1AEC03"/>
    <w:rsid w:val="7B1B847A"/>
    <w:rsid w:val="7B20D614"/>
    <w:rsid w:val="7B221CFD"/>
    <w:rsid w:val="7B267C41"/>
    <w:rsid w:val="7B2D0034"/>
    <w:rsid w:val="7B3B5ED8"/>
    <w:rsid w:val="7B3D4A01"/>
    <w:rsid w:val="7B3D80CE"/>
    <w:rsid w:val="7B3E3585"/>
    <w:rsid w:val="7B54B8CB"/>
    <w:rsid w:val="7B664559"/>
    <w:rsid w:val="7B74C8BF"/>
    <w:rsid w:val="7B80812D"/>
    <w:rsid w:val="7B820BF3"/>
    <w:rsid w:val="7B87A52B"/>
    <w:rsid w:val="7B8CFAFC"/>
    <w:rsid w:val="7B911116"/>
    <w:rsid w:val="7B951AB4"/>
    <w:rsid w:val="7B997CCC"/>
    <w:rsid w:val="7BAB1579"/>
    <w:rsid w:val="7BB38590"/>
    <w:rsid w:val="7BC645C4"/>
    <w:rsid w:val="7BC92393"/>
    <w:rsid w:val="7BCCAE5F"/>
    <w:rsid w:val="7BCF613F"/>
    <w:rsid w:val="7BCFA2DB"/>
    <w:rsid w:val="7BD4C0C8"/>
    <w:rsid w:val="7BD5CB79"/>
    <w:rsid w:val="7BD943AE"/>
    <w:rsid w:val="7BE96316"/>
    <w:rsid w:val="7BF7D716"/>
    <w:rsid w:val="7C0FFF5E"/>
    <w:rsid w:val="7C1C2599"/>
    <w:rsid w:val="7C1ED850"/>
    <w:rsid w:val="7C20CC40"/>
    <w:rsid w:val="7C21579F"/>
    <w:rsid w:val="7C2570DD"/>
    <w:rsid w:val="7C2934FD"/>
    <w:rsid w:val="7C297299"/>
    <w:rsid w:val="7C2C86C8"/>
    <w:rsid w:val="7C2F3CD4"/>
    <w:rsid w:val="7C37D0E9"/>
    <w:rsid w:val="7C498603"/>
    <w:rsid w:val="7C51121D"/>
    <w:rsid w:val="7C539DA4"/>
    <w:rsid w:val="7C715F4E"/>
    <w:rsid w:val="7C7440F4"/>
    <w:rsid w:val="7C7E07A6"/>
    <w:rsid w:val="7C8FB0D1"/>
    <w:rsid w:val="7C9637CB"/>
    <w:rsid w:val="7C97D5F4"/>
    <w:rsid w:val="7C9C6C20"/>
    <w:rsid w:val="7CA9FDF3"/>
    <w:rsid w:val="7CAC4102"/>
    <w:rsid w:val="7CAE84E4"/>
    <w:rsid w:val="7CB78DD6"/>
    <w:rsid w:val="7CC4D65E"/>
    <w:rsid w:val="7CC81B88"/>
    <w:rsid w:val="7CCC7458"/>
    <w:rsid w:val="7CD92215"/>
    <w:rsid w:val="7CDA7C22"/>
    <w:rsid w:val="7CE0FBD8"/>
    <w:rsid w:val="7CE17FAC"/>
    <w:rsid w:val="7CE3BC5A"/>
    <w:rsid w:val="7CE50F93"/>
    <w:rsid w:val="7CE7E019"/>
    <w:rsid w:val="7CE86193"/>
    <w:rsid w:val="7CF4B440"/>
    <w:rsid w:val="7CF7CFCC"/>
    <w:rsid w:val="7CF83B51"/>
    <w:rsid w:val="7CF94000"/>
    <w:rsid w:val="7D010C2D"/>
    <w:rsid w:val="7D0C7D38"/>
    <w:rsid w:val="7D124C27"/>
    <w:rsid w:val="7D15A746"/>
    <w:rsid w:val="7D15CA81"/>
    <w:rsid w:val="7D280972"/>
    <w:rsid w:val="7D2B3F28"/>
    <w:rsid w:val="7D2C3D03"/>
    <w:rsid w:val="7D2FF38C"/>
    <w:rsid w:val="7D30CA7F"/>
    <w:rsid w:val="7D344435"/>
    <w:rsid w:val="7D3BDC1D"/>
    <w:rsid w:val="7D467CC1"/>
    <w:rsid w:val="7D474CCF"/>
    <w:rsid w:val="7D476B50"/>
    <w:rsid w:val="7D50BF5E"/>
    <w:rsid w:val="7D51C8D2"/>
    <w:rsid w:val="7D52F7C1"/>
    <w:rsid w:val="7D5A7481"/>
    <w:rsid w:val="7D5FC5B5"/>
    <w:rsid w:val="7D676CEF"/>
    <w:rsid w:val="7D6AA061"/>
    <w:rsid w:val="7D7D3717"/>
    <w:rsid w:val="7D7DC655"/>
    <w:rsid w:val="7D7E4A92"/>
    <w:rsid w:val="7D823F97"/>
    <w:rsid w:val="7D841A64"/>
    <w:rsid w:val="7D870300"/>
    <w:rsid w:val="7D873F1D"/>
    <w:rsid w:val="7D8B2B19"/>
    <w:rsid w:val="7D8F3B58"/>
    <w:rsid w:val="7D911E1F"/>
    <w:rsid w:val="7D9401B0"/>
    <w:rsid w:val="7D9A20E5"/>
    <w:rsid w:val="7DA1649F"/>
    <w:rsid w:val="7DA941AE"/>
    <w:rsid w:val="7DB0305F"/>
    <w:rsid w:val="7DB06A15"/>
    <w:rsid w:val="7DB81950"/>
    <w:rsid w:val="7DBAB987"/>
    <w:rsid w:val="7DBC6496"/>
    <w:rsid w:val="7DBC7751"/>
    <w:rsid w:val="7DBDE166"/>
    <w:rsid w:val="7DC3EDD4"/>
    <w:rsid w:val="7DC6F8EB"/>
    <w:rsid w:val="7DD015EF"/>
    <w:rsid w:val="7DD99821"/>
    <w:rsid w:val="7DDB2760"/>
    <w:rsid w:val="7DE19310"/>
    <w:rsid w:val="7DE273CF"/>
    <w:rsid w:val="7DE36FEF"/>
    <w:rsid w:val="7DE9FC15"/>
    <w:rsid w:val="7DEB72BD"/>
    <w:rsid w:val="7DEBE813"/>
    <w:rsid w:val="7DECA24D"/>
    <w:rsid w:val="7DEFB47A"/>
    <w:rsid w:val="7DFB806B"/>
    <w:rsid w:val="7DFD6B44"/>
    <w:rsid w:val="7DFFBC15"/>
    <w:rsid w:val="7E041828"/>
    <w:rsid w:val="7E0D4195"/>
    <w:rsid w:val="7E17387F"/>
    <w:rsid w:val="7E1A6E94"/>
    <w:rsid w:val="7E1C48F5"/>
    <w:rsid w:val="7E214342"/>
    <w:rsid w:val="7E303B41"/>
    <w:rsid w:val="7E36DBC9"/>
    <w:rsid w:val="7E4348E6"/>
    <w:rsid w:val="7E445E13"/>
    <w:rsid w:val="7E4647A5"/>
    <w:rsid w:val="7E4814FD"/>
    <w:rsid w:val="7E515063"/>
    <w:rsid w:val="7E51F85B"/>
    <w:rsid w:val="7E528CC5"/>
    <w:rsid w:val="7E547599"/>
    <w:rsid w:val="7E6755B7"/>
    <w:rsid w:val="7E6F60AF"/>
    <w:rsid w:val="7E7660B7"/>
    <w:rsid w:val="7E78F3E2"/>
    <w:rsid w:val="7E8CB506"/>
    <w:rsid w:val="7E8EB50F"/>
    <w:rsid w:val="7E93ACE8"/>
    <w:rsid w:val="7E93B359"/>
    <w:rsid w:val="7EA32317"/>
    <w:rsid w:val="7EAFFB44"/>
    <w:rsid w:val="7EB1B53C"/>
    <w:rsid w:val="7EB201FC"/>
    <w:rsid w:val="7EB997E0"/>
    <w:rsid w:val="7ED2D7CD"/>
    <w:rsid w:val="7ED510DE"/>
    <w:rsid w:val="7EE15BB0"/>
    <w:rsid w:val="7EEA4CFF"/>
    <w:rsid w:val="7F02E69D"/>
    <w:rsid w:val="7F0E56B1"/>
    <w:rsid w:val="7F20A548"/>
    <w:rsid w:val="7F218C81"/>
    <w:rsid w:val="7F25EF47"/>
    <w:rsid w:val="7F291BA1"/>
    <w:rsid w:val="7F31B153"/>
    <w:rsid w:val="7F3667FB"/>
    <w:rsid w:val="7F4EA978"/>
    <w:rsid w:val="7F59ECAF"/>
    <w:rsid w:val="7F631A57"/>
    <w:rsid w:val="7F63C737"/>
    <w:rsid w:val="7F6DADA5"/>
    <w:rsid w:val="7F73C49C"/>
    <w:rsid w:val="7F79233B"/>
    <w:rsid w:val="7F81850D"/>
    <w:rsid w:val="7F8C6AEE"/>
    <w:rsid w:val="7F8CF85D"/>
    <w:rsid w:val="7F9279F7"/>
    <w:rsid w:val="7F93493F"/>
    <w:rsid w:val="7F9C932D"/>
    <w:rsid w:val="7F9F03FB"/>
    <w:rsid w:val="7FA4D272"/>
    <w:rsid w:val="7FA80CBD"/>
    <w:rsid w:val="7FA82683"/>
    <w:rsid w:val="7FAB0E7E"/>
    <w:rsid w:val="7FB0E5DF"/>
    <w:rsid w:val="7FB4EDB7"/>
    <w:rsid w:val="7FBC997C"/>
    <w:rsid w:val="7FBDE33C"/>
    <w:rsid w:val="7FC335DF"/>
    <w:rsid w:val="7FC992CD"/>
    <w:rsid w:val="7FCD9DF9"/>
    <w:rsid w:val="7FE608E9"/>
    <w:rsid w:val="7FE9CA58"/>
    <w:rsid w:val="7FED8223"/>
    <w:rsid w:val="7FFB1B6A"/>
    <w:rsid w:val="7FFE07A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47327A"/>
  <w15:chartTrackingRefBased/>
  <w15:docId w15:val="{161F4588-917A-488B-96DA-AE3B8B36F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3FD"/>
    <w:pPr>
      <w:jc w:val="both"/>
    </w:pPr>
    <w:rPr>
      <w:rFonts w:ascii="Times New Roman" w:hAnsi="Times New Roman"/>
    </w:rPr>
  </w:style>
  <w:style w:type="paragraph" w:styleId="Heading1">
    <w:name w:val="heading 1"/>
    <w:next w:val="Normal"/>
    <w:link w:val="Heading1Char"/>
    <w:uiPriority w:val="9"/>
    <w:unhideWhenUsed/>
    <w:qFormat/>
    <w:rsid w:val="00E46D57"/>
    <w:pPr>
      <w:keepNext/>
      <w:keepLines/>
      <w:spacing w:after="0"/>
      <w:ind w:left="87" w:hanging="6"/>
      <w:outlineLvl w:val="0"/>
    </w:pPr>
    <w:rPr>
      <w:rFonts w:ascii="Arial" w:eastAsia="Arial" w:hAnsi="Arial" w:cs="Arial"/>
      <w:b/>
      <w:color w:val="000000"/>
      <w:sz w:val="24"/>
      <w:lang w:eastAsia="zh-CN"/>
    </w:rPr>
  </w:style>
  <w:style w:type="paragraph" w:styleId="Heading2">
    <w:name w:val="heading 2"/>
    <w:basedOn w:val="Normal"/>
    <w:next w:val="Normal"/>
    <w:link w:val="Heading2Char"/>
    <w:uiPriority w:val="9"/>
    <w:semiHidden/>
    <w:unhideWhenUsed/>
    <w:qFormat/>
    <w:rsid w:val="00E46D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46D57"/>
    <w:pPr>
      <w:keepNext/>
      <w:keepLines/>
      <w:spacing w:before="40" w:after="0" w:line="360" w:lineRule="auto"/>
      <w:ind w:firstLine="567"/>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D57"/>
    <w:rPr>
      <w:rFonts w:ascii="Arial" w:eastAsia="Arial" w:hAnsi="Arial" w:cs="Arial"/>
      <w:b/>
      <w:color w:val="000000"/>
      <w:sz w:val="24"/>
      <w:lang w:eastAsia="zh-CN"/>
    </w:rPr>
  </w:style>
  <w:style w:type="character" w:customStyle="1" w:styleId="Heading2Char">
    <w:name w:val="Heading 2 Char"/>
    <w:basedOn w:val="DefaultParagraphFont"/>
    <w:link w:val="Heading2"/>
    <w:uiPriority w:val="9"/>
    <w:semiHidden/>
    <w:rsid w:val="00E46D5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46D57"/>
    <w:rPr>
      <w:rFonts w:asciiTheme="majorHAnsi" w:eastAsiaTheme="majorEastAsia" w:hAnsiTheme="majorHAnsi" w:cstheme="majorBidi"/>
      <w:color w:val="1F3763" w:themeColor="accent1" w:themeShade="7F"/>
      <w:sz w:val="24"/>
      <w:szCs w:val="24"/>
    </w:rPr>
  </w:style>
  <w:style w:type="paragraph" w:customStyle="1" w:styleId="EndNoteBibliographyTitle">
    <w:name w:val="EndNote Bibliography Title"/>
    <w:basedOn w:val="Normal"/>
    <w:link w:val="EndNoteBibliographyTitleChar"/>
    <w:rsid w:val="00E46D57"/>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E46D57"/>
    <w:rPr>
      <w:rFonts w:ascii="Times New Roman" w:hAnsi="Times New Roman" w:cs="Times New Roman"/>
      <w:noProof/>
      <w:lang w:val="en-US"/>
    </w:rPr>
  </w:style>
  <w:style w:type="paragraph" w:customStyle="1" w:styleId="EndNoteBibliography">
    <w:name w:val="EndNote Bibliography"/>
    <w:basedOn w:val="Normal"/>
    <w:link w:val="EndNoteBibliographyChar"/>
    <w:rsid w:val="00E46D57"/>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E46D57"/>
    <w:rPr>
      <w:rFonts w:ascii="Times New Roman" w:hAnsi="Times New Roman" w:cs="Times New Roman"/>
      <w:noProof/>
      <w:lang w:val="en-US"/>
    </w:rPr>
  </w:style>
  <w:style w:type="table" w:styleId="TableGrid">
    <w:name w:val="Table Grid"/>
    <w:basedOn w:val="TableNormal"/>
    <w:uiPriority w:val="39"/>
    <w:rsid w:val="00E46D57"/>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grammarerror">
    <w:name w:val="hiddengrammarerror"/>
    <w:rsid w:val="00E46D57"/>
  </w:style>
  <w:style w:type="paragraph" w:styleId="NormalWeb">
    <w:name w:val="Normal (Web)"/>
    <w:basedOn w:val="Normal"/>
    <w:uiPriority w:val="99"/>
    <w:unhideWhenUsed/>
    <w:rsid w:val="00E46D57"/>
    <w:pPr>
      <w:spacing w:before="100" w:beforeAutospacing="1" w:after="100" w:afterAutospacing="1" w:line="240" w:lineRule="auto"/>
    </w:pPr>
    <w:rPr>
      <w:rFonts w:eastAsia="Times New Roman" w:cs="Times New Roman"/>
      <w:sz w:val="24"/>
      <w:szCs w:val="24"/>
      <w:lang w:eastAsia="en-GB"/>
    </w:rPr>
  </w:style>
  <w:style w:type="character" w:customStyle="1" w:styleId="hiddenspellerror">
    <w:name w:val="hiddenspellerror"/>
    <w:basedOn w:val="DefaultParagraphFont"/>
    <w:rsid w:val="00E46D57"/>
  </w:style>
  <w:style w:type="paragraph" w:styleId="BodyText">
    <w:name w:val="Body Text"/>
    <w:basedOn w:val="Normal"/>
    <w:link w:val="BodyTextChar"/>
    <w:uiPriority w:val="1"/>
    <w:unhideWhenUsed/>
    <w:rsid w:val="00E46D57"/>
    <w:pPr>
      <w:widowControl w:val="0"/>
      <w:autoSpaceDE w:val="0"/>
      <w:autoSpaceDN w:val="0"/>
      <w:adjustRightInd w:val="0"/>
      <w:spacing w:after="0" w:line="240" w:lineRule="auto"/>
    </w:pPr>
    <w:rPr>
      <w:rFonts w:eastAsiaTheme="minorEastAsia" w:cs="Arial"/>
      <w:sz w:val="24"/>
      <w:szCs w:val="24"/>
      <w:lang w:eastAsia="en-GB"/>
    </w:rPr>
  </w:style>
  <w:style w:type="character" w:customStyle="1" w:styleId="BodyTextChar">
    <w:name w:val="Body Text Char"/>
    <w:basedOn w:val="DefaultParagraphFont"/>
    <w:link w:val="BodyText"/>
    <w:uiPriority w:val="1"/>
    <w:rsid w:val="00E46D57"/>
    <w:rPr>
      <w:rFonts w:ascii="Times New Roman" w:eastAsiaTheme="minorEastAsia" w:hAnsi="Times New Roman" w:cs="Arial"/>
      <w:sz w:val="24"/>
      <w:szCs w:val="24"/>
      <w:lang w:eastAsia="en-GB"/>
    </w:rPr>
  </w:style>
  <w:style w:type="table" w:customStyle="1" w:styleId="TableGrid0">
    <w:name w:val="TableGrid"/>
    <w:rsid w:val="00E46D57"/>
    <w:pPr>
      <w:spacing w:after="0" w:line="240" w:lineRule="auto"/>
    </w:pPr>
    <w:rPr>
      <w:rFonts w:eastAsiaTheme="minorEastAsia"/>
      <w:lang w:eastAsia="zh-CN"/>
    </w:rPr>
    <w:tblPr>
      <w:tblCellMar>
        <w:top w:w="0" w:type="dxa"/>
        <w:left w:w="0" w:type="dxa"/>
        <w:bottom w:w="0" w:type="dxa"/>
        <w:right w:w="0" w:type="dxa"/>
      </w:tblCellMar>
    </w:tblPr>
  </w:style>
  <w:style w:type="paragraph" w:styleId="NoSpacing">
    <w:name w:val="No Spacing"/>
    <w:link w:val="NoSpacingChar"/>
    <w:uiPriority w:val="1"/>
    <w:qFormat/>
    <w:rsid w:val="00E46D57"/>
    <w:pPr>
      <w:spacing w:after="0" w:line="240" w:lineRule="auto"/>
      <w:jc w:val="both"/>
    </w:pPr>
    <w:rPr>
      <w:rFonts w:ascii="Arial" w:hAnsi="Arial"/>
      <w:sz w:val="20"/>
    </w:rPr>
  </w:style>
  <w:style w:type="character" w:customStyle="1" w:styleId="NoSpacingChar">
    <w:name w:val="No Spacing Char"/>
    <w:basedOn w:val="DefaultParagraphFont"/>
    <w:link w:val="NoSpacing"/>
    <w:uiPriority w:val="1"/>
    <w:rsid w:val="00E46D57"/>
    <w:rPr>
      <w:rFonts w:ascii="Arial" w:hAnsi="Arial"/>
      <w:sz w:val="20"/>
    </w:rPr>
  </w:style>
  <w:style w:type="character" w:customStyle="1" w:styleId="mceitemhidden">
    <w:name w:val="mceitemhidden"/>
    <w:rsid w:val="00E46D57"/>
  </w:style>
  <w:style w:type="character" w:customStyle="1" w:styleId="CaptionChar">
    <w:name w:val="Caption Char"/>
    <w:basedOn w:val="DefaultParagraphFont"/>
    <w:link w:val="Caption"/>
    <w:uiPriority w:val="35"/>
    <w:locked/>
    <w:rsid w:val="00E46D57"/>
    <w:rPr>
      <w:rFonts w:ascii="Times New Roman" w:hAnsi="Times New Roman" w:cs="Times New Roman"/>
      <w:bCs/>
      <w:color w:val="000000" w:themeColor="text1"/>
      <w:sz w:val="20"/>
      <w:szCs w:val="18"/>
    </w:rPr>
  </w:style>
  <w:style w:type="paragraph" w:styleId="Caption">
    <w:name w:val="caption"/>
    <w:basedOn w:val="Normal"/>
    <w:next w:val="Normal"/>
    <w:link w:val="CaptionChar"/>
    <w:uiPriority w:val="35"/>
    <w:unhideWhenUsed/>
    <w:qFormat/>
    <w:rsid w:val="00E46D57"/>
    <w:pPr>
      <w:keepLines/>
      <w:spacing w:before="120" w:after="120" w:line="360" w:lineRule="auto"/>
      <w:jc w:val="center"/>
    </w:pPr>
    <w:rPr>
      <w:rFonts w:cs="Times New Roman"/>
      <w:bCs/>
      <w:color w:val="000000" w:themeColor="text1"/>
      <w:sz w:val="20"/>
      <w:szCs w:val="18"/>
    </w:rPr>
  </w:style>
  <w:style w:type="paragraph" w:styleId="ListParagraph">
    <w:name w:val="List Paragraph"/>
    <w:basedOn w:val="Normal"/>
    <w:next w:val="Normal"/>
    <w:uiPriority w:val="1"/>
    <w:qFormat/>
    <w:rsid w:val="00B90B4A"/>
    <w:pPr>
      <w:spacing w:before="120" w:after="120" w:line="240" w:lineRule="auto"/>
      <w:ind w:firstLine="567"/>
      <w:contextualSpacing/>
      <w:jc w:val="center"/>
    </w:pPr>
    <w:rPr>
      <w:rFonts w:eastAsia="Calibri" w:cs="Times New Roman"/>
      <w:color w:val="000000" w:themeColor="text1"/>
      <w:sz w:val="16"/>
    </w:rPr>
  </w:style>
  <w:style w:type="character" w:styleId="CommentReference">
    <w:name w:val="annotation reference"/>
    <w:basedOn w:val="DefaultParagraphFont"/>
    <w:uiPriority w:val="99"/>
    <w:semiHidden/>
    <w:unhideWhenUsed/>
    <w:rsid w:val="00E46D57"/>
    <w:rPr>
      <w:sz w:val="16"/>
      <w:szCs w:val="16"/>
    </w:rPr>
  </w:style>
  <w:style w:type="paragraph" w:styleId="CommentText">
    <w:name w:val="annotation text"/>
    <w:basedOn w:val="Normal"/>
    <w:link w:val="CommentTextChar"/>
    <w:uiPriority w:val="99"/>
    <w:semiHidden/>
    <w:unhideWhenUsed/>
    <w:rsid w:val="00E46D57"/>
    <w:pPr>
      <w:spacing w:line="240" w:lineRule="auto"/>
    </w:pPr>
    <w:rPr>
      <w:sz w:val="20"/>
      <w:szCs w:val="20"/>
    </w:rPr>
  </w:style>
  <w:style w:type="character" w:customStyle="1" w:styleId="CommentTextChar">
    <w:name w:val="Comment Text Char"/>
    <w:basedOn w:val="DefaultParagraphFont"/>
    <w:link w:val="CommentText"/>
    <w:uiPriority w:val="99"/>
    <w:semiHidden/>
    <w:rsid w:val="00E46D57"/>
    <w:rPr>
      <w:sz w:val="20"/>
      <w:szCs w:val="20"/>
    </w:rPr>
  </w:style>
  <w:style w:type="paragraph" w:styleId="CommentSubject">
    <w:name w:val="annotation subject"/>
    <w:basedOn w:val="CommentText"/>
    <w:next w:val="CommentText"/>
    <w:link w:val="CommentSubjectChar"/>
    <w:uiPriority w:val="99"/>
    <w:semiHidden/>
    <w:unhideWhenUsed/>
    <w:rsid w:val="00E46D57"/>
    <w:rPr>
      <w:b/>
      <w:bCs/>
    </w:rPr>
  </w:style>
  <w:style w:type="character" w:customStyle="1" w:styleId="CommentSubjectChar">
    <w:name w:val="Comment Subject Char"/>
    <w:basedOn w:val="CommentTextChar"/>
    <w:link w:val="CommentSubject"/>
    <w:uiPriority w:val="99"/>
    <w:semiHidden/>
    <w:rsid w:val="00E46D57"/>
    <w:rPr>
      <w:b/>
      <w:bCs/>
      <w:sz w:val="20"/>
      <w:szCs w:val="20"/>
    </w:rPr>
  </w:style>
  <w:style w:type="paragraph" w:styleId="BalloonText">
    <w:name w:val="Balloon Text"/>
    <w:basedOn w:val="Normal"/>
    <w:link w:val="BalloonTextChar"/>
    <w:uiPriority w:val="99"/>
    <w:semiHidden/>
    <w:unhideWhenUsed/>
    <w:rsid w:val="00E46D57"/>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E46D57"/>
    <w:rPr>
      <w:rFonts w:ascii="Times New Roman" w:hAnsi="Times New Roman" w:cs="Times New Roman"/>
      <w:sz w:val="18"/>
      <w:szCs w:val="18"/>
    </w:rPr>
  </w:style>
  <w:style w:type="character" w:styleId="PlaceholderText">
    <w:name w:val="Placeholder Text"/>
    <w:basedOn w:val="DefaultParagraphFont"/>
    <w:uiPriority w:val="99"/>
    <w:semiHidden/>
    <w:rsid w:val="00E46D57"/>
    <w:rPr>
      <w:color w:val="808080"/>
    </w:rPr>
  </w:style>
  <w:style w:type="paragraph" w:styleId="Revision">
    <w:name w:val="Revision"/>
    <w:hidden/>
    <w:uiPriority w:val="99"/>
    <w:semiHidden/>
    <w:rsid w:val="009E2801"/>
    <w:pPr>
      <w:spacing w:after="0" w:line="240" w:lineRule="auto"/>
    </w:pPr>
  </w:style>
  <w:style w:type="character" w:styleId="Hyperlink">
    <w:name w:val="Hyperlink"/>
    <w:basedOn w:val="DefaultParagraphFont"/>
    <w:uiPriority w:val="99"/>
    <w:unhideWhenUsed/>
    <w:rsid w:val="00C94097"/>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1">
    <w:name w:val="Unresolved Mention1"/>
    <w:basedOn w:val="DefaultParagraphFont"/>
    <w:uiPriority w:val="99"/>
    <w:semiHidden/>
    <w:unhideWhenUsed/>
    <w:rsid w:val="00CF5A4F"/>
    <w:rPr>
      <w:color w:val="605E5C"/>
      <w:shd w:val="clear" w:color="auto" w:fill="E1DFDD"/>
    </w:rPr>
  </w:style>
  <w:style w:type="character" w:styleId="UnresolvedMention">
    <w:name w:val="Unresolved Mention"/>
    <w:basedOn w:val="DefaultParagraphFont"/>
    <w:uiPriority w:val="99"/>
    <w:semiHidden/>
    <w:unhideWhenUsed/>
    <w:rsid w:val="00072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736399">
      <w:bodyDiv w:val="1"/>
      <w:marLeft w:val="0"/>
      <w:marRight w:val="0"/>
      <w:marTop w:val="0"/>
      <w:marBottom w:val="0"/>
      <w:divBdr>
        <w:top w:val="none" w:sz="0" w:space="0" w:color="auto"/>
        <w:left w:val="none" w:sz="0" w:space="0" w:color="auto"/>
        <w:bottom w:val="none" w:sz="0" w:space="0" w:color="auto"/>
        <w:right w:val="none" w:sz="0" w:space="0" w:color="auto"/>
      </w:divBdr>
    </w:div>
    <w:div w:id="620914967">
      <w:bodyDiv w:val="1"/>
      <w:marLeft w:val="0"/>
      <w:marRight w:val="0"/>
      <w:marTop w:val="0"/>
      <w:marBottom w:val="0"/>
      <w:divBdr>
        <w:top w:val="none" w:sz="0" w:space="0" w:color="auto"/>
        <w:left w:val="none" w:sz="0" w:space="0" w:color="auto"/>
        <w:bottom w:val="none" w:sz="0" w:space="0" w:color="auto"/>
        <w:right w:val="none" w:sz="0" w:space="0" w:color="auto"/>
      </w:divBdr>
    </w:div>
    <w:div w:id="652682773">
      <w:bodyDiv w:val="1"/>
      <w:marLeft w:val="0"/>
      <w:marRight w:val="0"/>
      <w:marTop w:val="0"/>
      <w:marBottom w:val="0"/>
      <w:divBdr>
        <w:top w:val="none" w:sz="0" w:space="0" w:color="auto"/>
        <w:left w:val="none" w:sz="0" w:space="0" w:color="auto"/>
        <w:bottom w:val="none" w:sz="0" w:space="0" w:color="auto"/>
        <w:right w:val="none" w:sz="0" w:space="0" w:color="auto"/>
      </w:divBdr>
    </w:div>
    <w:div w:id="799611717">
      <w:bodyDiv w:val="1"/>
      <w:marLeft w:val="0"/>
      <w:marRight w:val="0"/>
      <w:marTop w:val="0"/>
      <w:marBottom w:val="0"/>
      <w:divBdr>
        <w:top w:val="none" w:sz="0" w:space="0" w:color="auto"/>
        <w:left w:val="none" w:sz="0" w:space="0" w:color="auto"/>
        <w:bottom w:val="none" w:sz="0" w:space="0" w:color="auto"/>
        <w:right w:val="none" w:sz="0" w:space="0" w:color="auto"/>
      </w:divBdr>
    </w:div>
    <w:div w:id="1786658062">
      <w:bodyDiv w:val="1"/>
      <w:marLeft w:val="0"/>
      <w:marRight w:val="0"/>
      <w:marTop w:val="0"/>
      <w:marBottom w:val="0"/>
      <w:divBdr>
        <w:top w:val="none" w:sz="0" w:space="0" w:color="auto"/>
        <w:left w:val="none" w:sz="0" w:space="0" w:color="auto"/>
        <w:bottom w:val="none" w:sz="0" w:space="0" w:color="auto"/>
        <w:right w:val="none" w:sz="0" w:space="0" w:color="auto"/>
      </w:divBdr>
    </w:div>
    <w:div w:id="206937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5.jpg"/><Relationship Id="rId39" Type="http://schemas.openxmlformats.org/officeDocument/2006/relationships/image" Target="media/image28.wmf"/><Relationship Id="rId21" Type="http://schemas.openxmlformats.org/officeDocument/2006/relationships/image" Target="media/image10.png"/><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r45@le.ac.uk" TargetMode="Externa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wmf"/><Relationship Id="rId10" Type="http://schemas.openxmlformats.org/officeDocument/2006/relationships/endnotes" Target="endnotes.xml"/><Relationship Id="rId19" Type="http://schemas.openxmlformats.org/officeDocument/2006/relationships/image" Target="media/image8.wmf"/><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wmf"/><Relationship Id="rId43" Type="http://schemas.openxmlformats.org/officeDocument/2006/relationships/image" Target="media/image32.w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3FF4A96A896544E9F8F6B67F4CF277A" ma:contentTypeVersion="8" ma:contentTypeDescription="Create a new document." ma:contentTypeScope="" ma:versionID="81b7339b55a3684910621f1541c39bd1">
  <xsd:schema xmlns:xsd="http://www.w3.org/2001/XMLSchema" xmlns:xs="http://www.w3.org/2001/XMLSchema" xmlns:p="http://schemas.microsoft.com/office/2006/metadata/properties" xmlns:ns3="d4fdee98-6fde-481e-be1b-7e6ceff88aa5" targetNamespace="http://schemas.microsoft.com/office/2006/metadata/properties" ma:root="true" ma:fieldsID="e3a61ca1deab99807f9021894bc3c82b" ns3:_="">
    <xsd:import namespace="d4fdee98-6fde-481e-be1b-7e6ceff88aa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fdee98-6fde-481e-be1b-7e6ceff88a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6CDA9F-19D5-4787-8E8B-6499FFA78E02}">
  <ds:schemaRefs>
    <ds:schemaRef ds:uri="http://schemas.openxmlformats.org/officeDocument/2006/bibliography"/>
  </ds:schemaRefs>
</ds:datastoreItem>
</file>

<file path=customXml/itemProps2.xml><?xml version="1.0" encoding="utf-8"?>
<ds:datastoreItem xmlns:ds="http://schemas.openxmlformats.org/officeDocument/2006/customXml" ds:itemID="{05650E78-A1E4-49BD-A3DC-8B1531888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fdee98-6fde-481e-be1b-7e6ceff88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5C1DAC-709F-4649-B1CC-B739F4B6E9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D34EAB-81FA-4531-8864-56B90A300F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24073</Words>
  <Characters>137220</Characters>
  <Application>Microsoft Office Word</Application>
  <DocSecurity>0</DocSecurity>
  <Lines>1143</Lines>
  <Paragraphs>321</Paragraphs>
  <ScaleCrop>false</ScaleCrop>
  <Company/>
  <LinksUpToDate>false</LinksUpToDate>
  <CharactersWithSpaces>160972</CharactersWithSpaces>
  <SharedDoc>false</SharedDoc>
  <HLinks>
    <vt:vector size="6" baseType="variant">
      <vt:variant>
        <vt:i4>3539033</vt:i4>
      </vt:variant>
      <vt:variant>
        <vt:i4>0</vt:i4>
      </vt:variant>
      <vt:variant>
        <vt:i4>0</vt:i4>
      </vt:variant>
      <vt:variant>
        <vt:i4>5</vt:i4>
      </vt:variant>
      <vt:variant>
        <vt:lpwstr>mailto:ar45@le.ac.uk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Abdullah M.S.</dc:creator>
  <cp:keywords/>
  <dc:description/>
  <cp:lastModifiedBy>Rona, Aldo (Dr.)</cp:lastModifiedBy>
  <cp:revision>3</cp:revision>
  <cp:lastPrinted>2021-07-30T18:27:00Z</cp:lastPrinted>
  <dcterms:created xsi:type="dcterms:W3CDTF">2021-07-30T11:07:00Z</dcterms:created>
  <dcterms:modified xsi:type="dcterms:W3CDTF">2021-07-30T11:08:00Z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0x01010023FF4A96A896544E9F8F6B67F4CF277A</vt:lpwstr>
  </property>
</Properties>
</file>